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ТЕХНИЧЕСКОЕ ЗАДАНИЕ</w:t>
      </w:r>
    </w:p>
    <w:p w:rsidR="00FE76C6" w:rsidRDefault="00FE76C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 Наименование и количество товара:</w:t>
      </w:r>
    </w:p>
    <w:p w:rsidR="00FE76C6" w:rsidRDefault="00FE76C6">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bl>
      <w:tblPr>
        <w:tblStyle w:val="af4"/>
        <w:tblW w:w="100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2"/>
        <w:gridCol w:w="1984"/>
        <w:gridCol w:w="1418"/>
        <w:gridCol w:w="4394"/>
        <w:gridCol w:w="709"/>
        <w:gridCol w:w="956"/>
      </w:tblGrid>
      <w:tr w:rsidR="00FE76C6">
        <w:trPr>
          <w:jc w:val="center"/>
        </w:trPr>
        <w:tc>
          <w:tcPr>
            <w:tcW w:w="562"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п/п</w:t>
            </w:r>
          </w:p>
        </w:tc>
        <w:tc>
          <w:tcPr>
            <w:tcW w:w="1984"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Наименование</w:t>
            </w:r>
          </w:p>
        </w:tc>
        <w:tc>
          <w:tcPr>
            <w:tcW w:w="1418"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ОКПД 2</w:t>
            </w:r>
          </w:p>
        </w:tc>
        <w:tc>
          <w:tcPr>
            <w:tcW w:w="4394"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Характеристики</w:t>
            </w:r>
          </w:p>
        </w:tc>
        <w:tc>
          <w:tcPr>
            <w:tcW w:w="709"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Ед. изм.</w:t>
            </w:r>
          </w:p>
        </w:tc>
        <w:tc>
          <w:tcPr>
            <w:tcW w:w="956"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Кол-во</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bookmarkStart w:id="0" w:name="_GoBack" w:colFirst="1" w:colLast="5"/>
            <w:r>
              <w:rPr>
                <w:rFonts w:ascii="Times New Roman" w:eastAsia="Times New Roman" w:hAnsi="Times New Roman" w:cs="Times New Roman"/>
                <w:color w:val="000000"/>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lang w:eastAsia="ru-RU"/>
              </w:rPr>
            </w:pPr>
            <w:r w:rsidRPr="00416C2D">
              <w:rPr>
                <w:rFonts w:ascii="Times New Roman" w:hAnsi="Times New Roman" w:cs="Times New Roman"/>
                <w:color w:val="000000"/>
              </w:rPr>
              <w:t xml:space="preserve">Молоко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 xml:space="preserve">10.51.11.111 </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31450-2013 «Молоко питьевое. Технические условия».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2,5 %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Вид молока по способу обработки: пастеризованное</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Внешний вид: Непрозрачная жидкость.</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Консистенция: Жидкая, однородная нетягучая, слегка вязкая. Без хлопьев белка и сбившихся комочков жира</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Вкус и запах: Характерные для молока, без посторонних привкусов и запахов, с легким привкусом кипячения.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Цвет: Белый, допускается с синеватым оттенком для обезжиренного молока, со светло-кремовым оттенком для стерилизованного молока, с кремовым оттенком для топленого</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Объем: не более 1 л</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lang w:eastAsia="ru-RU"/>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30 000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Творог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10.51.40.313</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31453-2013 «Творог. Технические условия»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5 %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Консистенция и внешний вид: Мягкая, мажущаяся или рассыпчатая с наличием или без ощутимых частиц молочного белка. Для обезжиренного продукта - незначительное выделение сыворотки.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без посторонних привкусов и запахов.</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Цвет: Белый или с кремовым оттенком, равномерный по всей массе</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Фасовка: не более 200 гр.</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5 200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Сметана</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10.51.52.211</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31452-2012 «Сметана. Технические условия»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Жирность, %: не менее 15.</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 xml:space="preserve">Внешний вид и консистенция: Однородная густая масса с глянцевой поверхностью.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без посторонних привкусов и запахов. Для продукта с массовой долей жира 15,0% допускается недостаточно густая, слегка вязкая консистенция с незначительной крупитчатостью.</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Цвет: Белый с кремовым оттенком, равномерный по всей массе</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lastRenderedPageBreak/>
              <w:t>Вес упаковки: не более 0,5 кг.</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lastRenderedPageBreak/>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3 000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Снежок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10.51.52.190</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ГОСТ 34048-2017 Продукт кисломолочный "Снежок" и/или ТУ изготовителя (производителя)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2,5 %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 xml:space="preserve">Вкус и запах - чистые кисломолочные, без посторонних привкусов и запахов.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 xml:space="preserve">Цвет: молочно - белый или слегка кремовый.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Объем: не более 0,5 кг</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6 000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B51FA0">
              <w:rPr>
                <w:rFonts w:ascii="Times New Roman" w:eastAsia="Times New Roman" w:hAnsi="Times New Roman" w:cs="Times New Roman"/>
              </w:rPr>
              <w:t>Йогурт питьевой фруктовый в ассортименте</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10.51.52.112</w:t>
            </w:r>
          </w:p>
        </w:tc>
        <w:tc>
          <w:tcPr>
            <w:tcW w:w="4394" w:type="dxa"/>
            <w:vAlign w:val="center"/>
          </w:tcPr>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Р 31981-2013 «Йогурты. Общие технические условия»</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Жирность: не менее 2,5 %</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Внешний вид и консистенция: Однородная, с нарушенным сгустком при резервуарном способе производства, с ненарушенным сгустком - при термостатном способе производства, в меру вязкая, при добавлении загустителей или стабилизирующих добавок - желеобразная или кремообразная. Допускается наличие включений нерастворимых частиц, характерных для внесенных компонентов</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без посторонних привкусов и запахов, в меру сладкий вкус (при выработке с подслащивающими компонентами), с соответствующим вкусом и ароматом внесенных компонентов</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Цвет: Молочно-белый или обусловленный цветом внесенных компонентов, однородный или с вкраплениями нерастворимых частиц</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Объем: не более 1 л</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5 000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Кефир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10.51.52.140</w:t>
            </w:r>
          </w:p>
        </w:tc>
        <w:tc>
          <w:tcPr>
            <w:tcW w:w="4394" w:type="dxa"/>
            <w:vAlign w:val="center"/>
          </w:tcPr>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31454-2012 «Кефир. Технические условия»</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2,5 %</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без посторонних привкусов и запахов. Вкус слегка острый, допускается дрожжевой привкус</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Цвет: Молочно-белый, равномерный по всей массе</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Консистенция и внешний вид: Однородная, с нарушенным или ненарушенным сгустком. Допускается газообразование, вызванное действием микрофлоры кефирных грибков</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Объем: не более 0,5 л</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9 000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Ряженка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10.51.52.130</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31455-</w:t>
            </w:r>
            <w:r w:rsidRPr="00416C2D">
              <w:rPr>
                <w:rFonts w:ascii="Times New Roman" w:eastAsia="Times New Roman" w:hAnsi="Times New Roman" w:cs="Times New Roman"/>
              </w:rPr>
              <w:lastRenderedPageBreak/>
              <w:t>2012 «Ряженка. Технические условия»</w:t>
            </w:r>
          </w:p>
          <w:p w:rsidR="00416C2D" w:rsidRPr="00416C2D" w:rsidRDefault="00D664B1" w:rsidP="00416C2D">
            <w:pPr>
              <w:spacing w:after="0" w:line="240" w:lineRule="auto"/>
              <w:ind w:leftChars="0" w:left="2" w:hanging="2"/>
              <w:rPr>
                <w:rFonts w:ascii="Times New Roman" w:eastAsia="Times New Roman" w:hAnsi="Times New Roman" w:cs="Times New Roman"/>
              </w:rPr>
            </w:pPr>
            <w:r>
              <w:rPr>
                <w:rFonts w:ascii="Times New Roman" w:eastAsia="Times New Roman" w:hAnsi="Times New Roman" w:cs="Times New Roman"/>
              </w:rPr>
              <w:t>Массовая доля жира: не менее 2,5</w:t>
            </w:r>
            <w:r w:rsidR="00416C2D" w:rsidRPr="00416C2D">
              <w:rPr>
                <w:rFonts w:ascii="Times New Roman" w:eastAsia="Times New Roman" w:hAnsi="Times New Roman" w:cs="Times New Roman"/>
              </w:rPr>
              <w:t xml:space="preserve">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Консистенция и внешний вид: Однородная, с нарушенным или ненарушенным сгустком без газообразования жидкость</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с выраженным привкусом пастеризации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Цвет: Светло-кремовый, равномерный по всей массе</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Вес: не более 1 кг</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lastRenderedPageBreak/>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9 000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Йогурт в стаканчиках </w:t>
            </w:r>
          </w:p>
        </w:tc>
        <w:tc>
          <w:tcPr>
            <w:tcW w:w="1418" w:type="dxa"/>
            <w:vAlign w:val="center"/>
          </w:tcPr>
          <w:p w:rsidR="00416C2D" w:rsidRPr="00416C2D" w:rsidRDefault="00416C2D" w:rsidP="00416C2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416C2D">
              <w:rPr>
                <w:rFonts w:ascii="Times New Roman" w:eastAsia="Times New Roman" w:hAnsi="Times New Roman" w:cs="Times New Roman"/>
                <w:color w:val="000000"/>
              </w:rPr>
              <w:t>10.51.52.112</w:t>
            </w:r>
          </w:p>
        </w:tc>
        <w:tc>
          <w:tcPr>
            <w:tcW w:w="4394" w:type="dxa"/>
            <w:vAlign w:val="center"/>
          </w:tcPr>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Соответствует требованиям ГОСТ Р 31981-2013 «Йогурты. Общие технические условия»</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Массовая доля жира: не менее 2,5 %</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Внешний вид и консистенция: Однородная, с нарушенным сгустком при резервуарном способе производства, с ненарушенным сгустком - при термостатном способе производства, в меру вязкая, при добавлении загустителей или стабилизирующих добавок - желеобразная или кремообразная. Допускается наличие включений нерастворимых частиц, характерных для внесенных компонентов</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Вкус и запах: Чистые, кисломолочные, без посторонних привкусов и запахов, в меру сладкий вкус (при выработке с подслащивающими компонентами), с соответствующим вкусом и ароматом внесенных компонентов</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Цвет: Молочно-белый или обусловленный цветом внесенных компонентов, однородный или с вкраплениями нерастворимых частиц</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Упаковка: предназначенная и соответствующая стандартам для данной продукции</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Вес упаковки: не менее 0,1 кг</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шт</w:t>
            </w:r>
          </w:p>
        </w:tc>
        <w:tc>
          <w:tcPr>
            <w:tcW w:w="95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8 200</w:t>
            </w:r>
          </w:p>
        </w:tc>
      </w:tr>
      <w:bookmarkEnd w:id="0"/>
    </w:tbl>
    <w:p w:rsidR="00FE76C6" w:rsidRDefault="00FE76C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highlight w:val="yellow"/>
        </w:rPr>
      </w:pP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5383B"/>
          <w:highlight w:val="yellow"/>
        </w:rPr>
      </w:pPr>
      <w:r>
        <w:rPr>
          <w:rFonts w:ascii="Times New Roman" w:eastAsia="Times New Roman" w:hAnsi="Times New Roman" w:cs="Times New Roman"/>
          <w:b/>
          <w:bCs/>
          <w:color w:val="000000"/>
          <w:highlight w:val="yellow"/>
        </w:rPr>
        <w:t>2. Место поставки:</w:t>
      </w:r>
      <w:r w:rsidR="00416C2D" w:rsidRPr="00416C2D">
        <w:rPr>
          <w:rFonts w:ascii="Times New Roman" w:eastAsia="Times New Roman" w:hAnsi="Times New Roman" w:cs="Times New Roman"/>
          <w:color w:val="000000"/>
          <w:highlight w:val="yellow"/>
        </w:rPr>
        <w:t>626050, Р-Н ЯРКОВСКИЙ, УЛ ЦЕНТРАЛЬНАЯ, П. СВЕТЛООЗЕРСКИЙ, Д. 13</w:t>
      </w:r>
      <w:r>
        <w:rPr>
          <w:rFonts w:ascii="Times New Roman" w:eastAsia="Times New Roman" w:hAnsi="Times New Roman" w:cs="Times New Roman"/>
          <w:color w:val="000000"/>
          <w:highlight w:val="yellow"/>
        </w:rPr>
        <w:t>.</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highlight w:val="yellow"/>
        </w:rPr>
        <w:t>3. Период поставки товара:</w:t>
      </w:r>
      <w:r>
        <w:rPr>
          <w:rFonts w:ascii="Times New Roman" w:eastAsia="Times New Roman" w:hAnsi="Times New Roman" w:cs="Times New Roman"/>
          <w:highlight w:val="yellow"/>
        </w:rPr>
        <w:t xml:space="preserve">с </w:t>
      </w:r>
      <w:r w:rsidR="00416C2D">
        <w:rPr>
          <w:rFonts w:ascii="Times New Roman" w:eastAsia="Times New Roman" w:hAnsi="Times New Roman" w:cs="Times New Roman"/>
          <w:highlight w:val="yellow"/>
        </w:rPr>
        <w:t>даты заключения договора по 31.12</w:t>
      </w:r>
      <w:r>
        <w:rPr>
          <w:rFonts w:ascii="Times New Roman" w:eastAsia="Times New Roman" w:hAnsi="Times New Roman" w:cs="Times New Roman"/>
          <w:highlight w:val="yellow"/>
        </w:rPr>
        <w:t>.2026 года</w:t>
      </w:r>
      <w:r>
        <w:rPr>
          <w:rFonts w:ascii="Times New Roman" w:eastAsia="Times New Roman" w:hAnsi="Times New Roman" w:cs="Times New Roman"/>
          <w:color w:val="000000"/>
          <w:highlight w:val="yellow"/>
        </w:rPr>
        <w:t>, согласно заявкам Заказчика.</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Поставка Товара оказывается транспортным средством Поставщика, согласно, поданной заявки Заказчика. Заявка Заказчика поступает Поставщику посредством телекоммуникационных каналов связи в устной форме (в телефонном режиме), по форме заявки, не позднее, </w:t>
      </w:r>
      <w:r>
        <w:rPr>
          <w:rFonts w:ascii="Times New Roman" w:eastAsia="Times New Roman" w:hAnsi="Times New Roman" w:cs="Times New Roman"/>
          <w:color w:val="000000"/>
          <w:highlight w:val="yellow"/>
        </w:rPr>
        <w:t>чем за сутки до дня поставки.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4. Требования к безопасности, качеству, к функциональным характеристикам (потребительским свойствам) товара, требования к упаковке поставляемого товара:</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4.1. Качество и безопасность поставляемого товара должны соответствовать требованиям и нормам, установленным: </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-Федеральным законом от 02.01.2000 № 29-ФЗ «О качестве и безопасности пищевых продуктов»;</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Федеральным закон от 30.03.1999 № 52-ФЗ «О санитарно-эпидемиологическом благополучии населения»;</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СанПиН 2.3.2.1324-03 «Гигиенические требования к срокам годности и условиям хранения пищевых продуктов»;</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СанПиН 2.3.2.1078-01 «Гигиенические требования к безопасности и пищевой ценности пищевых продуктов»;</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СП 2.4.3648-20 «Санитарно-эпидемиологические требования к организациям воспитания и обучения, отдыха и оздоровления детей и молодежи»;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Техническими регламентами Таможенного союза, утвержденными решениями Комиссии таможенного союза, за исключением требований к отдельным видам продукции, процессам их производства, хранения, перевозки, реализации и утилизации, в отношении которых технические регламенты еще не вступили в силу на территории Российской Федерации: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021/2011 «О безопасности пищевой продукции»;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022/2011 «Пищевая продукция в части ее маркировки»;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005/2011 «О безопасности упаковки»;</w:t>
      </w:r>
    </w:p>
    <w:p w:rsidR="00FE76C6" w:rsidRPr="00416C2D"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416C2D">
        <w:rPr>
          <w:rFonts w:ascii="Times New Roman" w:eastAsia="Times New Roman" w:hAnsi="Times New Roman" w:cs="Times New Roman"/>
          <w:color w:val="000000"/>
        </w:rPr>
        <w:t>- ТР ТС 033/2013 «О безопасности молока и молочной продукции»;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Иными нормативными правовыми актами, нормативными и техническими документами, устанавливающими требования к качеству такого вида товаров.</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4.2. Поставляемый товар должен быть расфасован и упакован в материалы, разрешенные для контакта с пищевыми продуктами, такими способами, которые позволяют обеспечить сохранность их качества и безопасность при хранении, транспортировке и реализации. Транспортная упаковка товара обеспечивает сохранность товара при транспортировке, хранении и погрузочно-разгрузочных работах.</w:t>
      </w:r>
    </w:p>
    <w:p w:rsidR="00FE76C6" w:rsidRDefault="00684F03">
      <w:pPr>
        <w:pBdr>
          <w:top w:val="nil"/>
          <w:left w:val="nil"/>
          <w:bottom w:val="nil"/>
          <w:right w:val="nil"/>
          <w:between w:val="nil"/>
        </w:pBdr>
        <w:tabs>
          <w:tab w:val="left" w:pos="142"/>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4.3. Каждая единица транспортной и потребительской тары (упаковки) должна содержать необходимую маркировку. Маркировка должна соответствовать требованиям ГОСТ Р 51074-2003 «Продукты пищевые. Информация для потребителя. Общие требования», технического регламента Таможенного союза ТР ТС 022/2011 «Пищевая продукция в части ее маркировки».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4.4. Качество и безопасность поставляемой продукции должно подтверждаться документами: сертификатами соответствия или декларациями о соответствии, а также иными документами, предусмотренными действующим законодательством Российской Федерации.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416C2D">
        <w:rPr>
          <w:rFonts w:ascii="Times New Roman" w:eastAsia="Times New Roman" w:hAnsi="Times New Roman" w:cs="Times New Roman"/>
          <w:color w:val="000000"/>
        </w:rPr>
        <w:t>4.5. Ветеринарные сопроводительные документы на товар должны быть оформлены в соответствии с Приказом Минсельхоза РФ от 13 декабря 2022 года № 862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5. Требования к сроку и (или) объему предоставления гарантий качества товаров:</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5.1. В случае, если при передаче или до начала использования товара выявиться его ненадлежащее качество, Заказчик вправе потребовать от Поставщика безвозмездного устранения недостатков товара или его замены в срок, установленный Заказчиком.</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5.2. Наличие недостатков и сроки их устранения фиксируются Сторонами в двухстороннем акте выявленных недостатков.</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5.3. </w:t>
      </w:r>
      <w:r>
        <w:rPr>
          <w:rFonts w:ascii="Times New Roman" w:eastAsia="Times New Roman" w:hAnsi="Times New Roman" w:cs="Times New Roman"/>
          <w:color w:val="000000"/>
          <w:highlight w:val="yellow"/>
        </w:rPr>
        <w:t>Остаточный срок годности: не менее 70% от установленного производителем.</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6. Требования к условиям поставки товара, отгрузке товара:</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6.1. Поставка осуществляется по заявке, в которой указывается количество товара. Заявки направляются по почте, факсу, телефонограммой либо другим приемлемым для обеих сторон способом (телефонная связь).</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6.2. Право собственности на товар переходит к Заказчику с момента доставки товара Заказчику и принятия его путем подписания товарно-транспортной накладной или УПД.</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6.3. При приеме товара Заказчик проверяет его соответствие сведениям, указанным в счете-фактуре и других сопроводительных документах по наименованию, количеству и качеству.</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6.4. Товар должен сопровождаться следующими документами:</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товарная накладная (ТОРГ-12) или УПД (оригиналы);</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счет на оплату (оригиналы);</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счет-фактура или УПД (оригиналы);</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копия сертификата соответствия или декларации соответствия.</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6.5. По окончании поставки товара в полном объеме на основании товарно-транспортных накладных Поставщик и Заказчик подписывают акт сверки.</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highlight w:val="yellow"/>
        </w:rPr>
      </w:pPr>
      <w:r>
        <w:rPr>
          <w:rFonts w:ascii="Times New Roman" w:eastAsia="Times New Roman" w:hAnsi="Times New Roman" w:cs="Times New Roman"/>
          <w:b/>
          <w:bCs/>
          <w:color w:val="000000"/>
          <w:highlight w:val="yellow"/>
        </w:rPr>
        <w:t>7. Сроки оплаты товара:</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Оплата Товара производится по факту поставки товара Поставщиком безналичным расчетом, путем перечисления денежных средств на расчетный счет Поставщика, в течение 7 (семи) рабочих дней после предъявления Поставщиком счета, счета-фактуры (при наличии), товарных накладных и подписания обеими сторонами товарных накладных (или УПД).</w:t>
      </w:r>
    </w:p>
    <w:p w:rsidR="00FE76C6" w:rsidRDefault="00FE76C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p>
    <w:p w:rsidR="00FE76C6" w:rsidRDefault="00684F03">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416C2D">
        <w:rPr>
          <w:rFonts w:ascii="Times New Roman" w:eastAsia="Times New Roman" w:hAnsi="Times New Roman" w:cs="Times New Roman"/>
          <w:i/>
          <w:iCs/>
          <w:color w:val="000000"/>
        </w:rPr>
        <w:t xml:space="preserve">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w:t>
      </w:r>
      <w:r w:rsidRPr="00416C2D">
        <w:rPr>
          <w:rFonts w:ascii="Times New Roman" w:eastAsia="Times New Roman" w:hAnsi="Times New Roman" w:cs="Times New Roman"/>
          <w:i/>
          <w:iCs/>
          <w:color w:val="000000"/>
        </w:rPr>
        <w:lastRenderedPageBreak/>
        <w:t>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FE76C6" w:rsidSect="007E6A09">
      <w:footerReference w:type="default" r:id="rId8"/>
      <w:pgSz w:w="11906" w:h="16838"/>
      <w:pgMar w:top="426" w:right="794" w:bottom="851" w:left="136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2E7" w:rsidRDefault="003852E7">
      <w:pPr>
        <w:spacing w:after="0" w:line="240" w:lineRule="auto"/>
        <w:ind w:left="0" w:hanging="2"/>
      </w:pPr>
      <w:r>
        <w:separator/>
      </w:r>
    </w:p>
  </w:endnote>
  <w:endnote w:type="continuationSeparator" w:id="1">
    <w:p w:rsidR="003852E7" w:rsidRDefault="003852E7">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embedRegular r:id="rId1" w:fontKey="{948CE07A-7E0A-417B-85ED-BAF935EE4D51}"/>
    <w:embedBold r:id="rId2" w:fontKey="{9AF5E280-38AB-42F8-AE7B-C358F42516C4}"/>
    <w:embedBoldItalic r:id="rId3" w:fontKey="{28DEC50A-4F44-4E2E-9B54-6B180850053A}"/>
  </w:font>
  <w:font w:name="Calibri Light">
    <w:panose1 w:val="020F0302020204030204"/>
    <w:charset w:val="CC"/>
    <w:family w:val="swiss"/>
    <w:pitch w:val="variable"/>
    <w:sig w:usb0="E4002EFF" w:usb1="C000247B" w:usb2="00000009" w:usb3="00000000" w:csb0="000001FF" w:csb1="00000000"/>
    <w:embedBoldItalic r:id="rId4" w:fontKey="{D2A1C0A0-9BA9-4824-9E02-984375094FBE}"/>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Italic r:id="rId5" w:fontKey="{2F1FCFF7-3B6E-4E24-A213-E50A8A6814CE}"/>
  </w:font>
  <w:font w:name="Cambria">
    <w:panose1 w:val="02040503050406030204"/>
    <w:charset w:val="CC"/>
    <w:family w:val="roman"/>
    <w:pitch w:val="variable"/>
    <w:sig w:usb0="E00006FF" w:usb1="420024FF" w:usb2="02000000" w:usb3="00000000" w:csb0="0000019F" w:csb1="00000000"/>
    <w:embedRegular r:id="rId6" w:fontKey="{132E8AF2-93DF-4C2D-B179-E7E8651A1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6" w:rsidRDefault="00684F03">
    <w:pPr>
      <w:pBdr>
        <w:top w:val="nil"/>
        <w:left w:val="nil"/>
        <w:bottom w:val="nil"/>
        <w:right w:val="nil"/>
        <w:between w:val="nil"/>
      </w:pBdr>
      <w:tabs>
        <w:tab w:val="center" w:pos="4677"/>
        <w:tab w:val="right" w:pos="9355"/>
      </w:tabs>
      <w:spacing w:after="0" w:line="240" w:lineRule="auto"/>
      <w:ind w:left="0" w:hanging="2"/>
      <w:jc w:val="center"/>
      <w:rPr>
        <w:color w:val="000000"/>
        <w:sz w:val="20"/>
        <w:szCs w:val="20"/>
      </w:rPr>
    </w:pPr>
    <w:r>
      <w:rPr>
        <w:color w:val="000000"/>
        <w:sz w:val="20"/>
        <w:szCs w:val="20"/>
      </w:rPr>
      <w:t xml:space="preserve">Страница </w:t>
    </w:r>
    <w:r w:rsidR="00E84B2F">
      <w:rPr>
        <w:b/>
        <w:bCs/>
        <w:color w:val="000000"/>
        <w:sz w:val="20"/>
        <w:szCs w:val="20"/>
      </w:rPr>
      <w:fldChar w:fldCharType="begin"/>
    </w:r>
    <w:r>
      <w:rPr>
        <w:b/>
        <w:bCs/>
        <w:color w:val="000000"/>
        <w:sz w:val="20"/>
        <w:szCs w:val="20"/>
      </w:rPr>
      <w:instrText>PAGE</w:instrText>
    </w:r>
    <w:r w:rsidR="00E84B2F">
      <w:rPr>
        <w:b/>
        <w:bCs/>
        <w:color w:val="000000"/>
        <w:sz w:val="20"/>
        <w:szCs w:val="20"/>
      </w:rPr>
      <w:fldChar w:fldCharType="separate"/>
    </w:r>
    <w:r w:rsidR="00D664B1">
      <w:rPr>
        <w:b/>
        <w:bCs/>
        <w:noProof/>
        <w:color w:val="000000"/>
        <w:sz w:val="20"/>
        <w:szCs w:val="20"/>
      </w:rPr>
      <w:t>3</w:t>
    </w:r>
    <w:r w:rsidR="00E84B2F">
      <w:rPr>
        <w:b/>
        <w:bCs/>
        <w:color w:val="000000"/>
        <w:sz w:val="20"/>
        <w:szCs w:val="20"/>
      </w:rPr>
      <w:fldChar w:fldCharType="end"/>
    </w:r>
    <w:r>
      <w:rPr>
        <w:color w:val="000000"/>
        <w:sz w:val="20"/>
        <w:szCs w:val="20"/>
      </w:rPr>
      <w:t xml:space="preserve"> из </w:t>
    </w:r>
    <w:r w:rsidR="00E84B2F">
      <w:rPr>
        <w:b/>
        <w:bCs/>
        <w:color w:val="000000"/>
        <w:sz w:val="20"/>
        <w:szCs w:val="20"/>
      </w:rPr>
      <w:fldChar w:fldCharType="begin"/>
    </w:r>
    <w:r>
      <w:rPr>
        <w:b/>
        <w:bCs/>
        <w:color w:val="000000"/>
        <w:sz w:val="20"/>
        <w:szCs w:val="20"/>
      </w:rPr>
      <w:instrText>NUMPAGES</w:instrText>
    </w:r>
    <w:r w:rsidR="00E84B2F">
      <w:rPr>
        <w:b/>
        <w:bCs/>
        <w:color w:val="000000"/>
        <w:sz w:val="20"/>
        <w:szCs w:val="20"/>
      </w:rPr>
      <w:fldChar w:fldCharType="separate"/>
    </w:r>
    <w:r w:rsidR="00D664B1">
      <w:rPr>
        <w:b/>
        <w:bCs/>
        <w:noProof/>
        <w:color w:val="000000"/>
        <w:sz w:val="20"/>
        <w:szCs w:val="20"/>
      </w:rPr>
      <w:t>5</w:t>
    </w:r>
    <w:r w:rsidR="00E84B2F">
      <w:rPr>
        <w:b/>
        <w:bCs/>
        <w:color w:val="00000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2E7" w:rsidRDefault="003852E7">
      <w:pPr>
        <w:spacing w:after="0" w:line="240" w:lineRule="auto"/>
        <w:ind w:left="0" w:hanging="2"/>
      </w:pPr>
      <w:r>
        <w:separator/>
      </w:r>
    </w:p>
  </w:footnote>
  <w:footnote w:type="continuationSeparator" w:id="1">
    <w:p w:rsidR="003852E7" w:rsidRDefault="003852E7">
      <w:pPr>
        <w:spacing w:after="0" w:line="240" w:lineRule="auto"/>
        <w:ind w:left="0" w:hanging="2"/>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5E6682"/>
    <w:multiLevelType w:val="multilevel"/>
    <w:tmpl w:val="98768BEE"/>
    <w:lvl w:ilvl="0">
      <w:start w:val="1"/>
      <w:numFmt w:val="decimal"/>
      <w:lvlText w:val="%1."/>
      <w:lvlJc w:val="left"/>
      <w:pPr>
        <w:tabs>
          <w:tab w:val="num" w:pos="720"/>
        </w:tabs>
        <w:ind w:left="720" w:hanging="720"/>
      </w:pPr>
    </w:lvl>
    <w:lvl w:ilvl="1">
      <w:start w:val="1"/>
      <w:numFmt w:val="decimal"/>
      <w:pStyle w:val="-"/>
      <w:lvlText w:val="%2."/>
      <w:lvlJc w:val="left"/>
      <w:pPr>
        <w:tabs>
          <w:tab w:val="num" w:pos="1440"/>
        </w:tabs>
        <w:ind w:left="1440" w:hanging="720"/>
      </w:pPr>
    </w:lvl>
    <w:lvl w:ilvl="2">
      <w:start w:val="1"/>
      <w:numFmt w:val="decimal"/>
      <w:pStyle w:val="-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characterSpacingControl w:val="doNotCompress"/>
  <w:footnotePr>
    <w:footnote w:id="0"/>
    <w:footnote w:id="1"/>
  </w:footnotePr>
  <w:endnotePr>
    <w:endnote w:id="0"/>
    <w:endnote w:id="1"/>
  </w:endnotePr>
  <w:compat/>
  <w:rsids>
    <w:rsidRoot w:val="00FE76C6"/>
    <w:rsid w:val="003852E7"/>
    <w:rsid w:val="00416C2D"/>
    <w:rsid w:val="00684F03"/>
    <w:rsid w:val="007E6A09"/>
    <w:rsid w:val="00B51FA0"/>
    <w:rsid w:val="00C01D97"/>
    <w:rsid w:val="00D664B1"/>
    <w:rsid w:val="00E84B2F"/>
    <w:rsid w:val="00FE76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E6A09"/>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1">
    <w:name w:val="heading 1"/>
    <w:basedOn w:val="a"/>
    <w:next w:val="a"/>
    <w:rsid w:val="007E6A09"/>
    <w:pPr>
      <w:keepNext/>
      <w:keepLines/>
      <w:spacing w:before="480" w:after="120"/>
    </w:pPr>
    <w:rPr>
      <w:b/>
      <w:bCs/>
      <w:sz w:val="48"/>
      <w:szCs w:val="48"/>
    </w:rPr>
  </w:style>
  <w:style w:type="paragraph" w:styleId="2">
    <w:name w:val="heading 2"/>
    <w:basedOn w:val="a"/>
    <w:next w:val="a"/>
    <w:qFormat/>
    <w:rsid w:val="007E6A09"/>
    <w:pPr>
      <w:keepNext/>
      <w:spacing w:before="240" w:after="60"/>
      <w:outlineLvl w:val="1"/>
    </w:pPr>
    <w:rPr>
      <w:rFonts w:ascii="Calibri Light" w:eastAsia="Times New Roman" w:hAnsi="Calibri Light"/>
      <w:b/>
      <w:bCs/>
      <w:i/>
      <w:iCs/>
      <w:sz w:val="28"/>
      <w:szCs w:val="28"/>
    </w:rPr>
  </w:style>
  <w:style w:type="paragraph" w:styleId="3">
    <w:name w:val="heading 3"/>
    <w:basedOn w:val="a"/>
    <w:next w:val="a"/>
    <w:rsid w:val="007E6A09"/>
    <w:pPr>
      <w:keepNext/>
      <w:keepLines/>
      <w:spacing w:before="280" w:after="80"/>
      <w:outlineLvl w:val="2"/>
    </w:pPr>
    <w:rPr>
      <w:b/>
      <w:bCs/>
      <w:sz w:val="28"/>
      <w:szCs w:val="28"/>
    </w:rPr>
  </w:style>
  <w:style w:type="paragraph" w:styleId="4">
    <w:name w:val="heading 4"/>
    <w:basedOn w:val="a"/>
    <w:next w:val="a"/>
    <w:rsid w:val="007E6A09"/>
    <w:pPr>
      <w:keepNext/>
      <w:keepLines/>
      <w:spacing w:before="240" w:after="40"/>
      <w:outlineLvl w:val="3"/>
    </w:pPr>
    <w:rPr>
      <w:b/>
      <w:bCs/>
      <w:sz w:val="24"/>
      <w:szCs w:val="24"/>
    </w:rPr>
  </w:style>
  <w:style w:type="paragraph" w:styleId="5">
    <w:name w:val="heading 5"/>
    <w:basedOn w:val="a"/>
    <w:next w:val="a"/>
    <w:rsid w:val="007E6A09"/>
    <w:pPr>
      <w:keepNext/>
      <w:keepLines/>
      <w:spacing w:before="220" w:after="40"/>
      <w:outlineLvl w:val="4"/>
    </w:pPr>
    <w:rPr>
      <w:b/>
      <w:bCs/>
    </w:rPr>
  </w:style>
  <w:style w:type="paragraph" w:styleId="6">
    <w:name w:val="heading 6"/>
    <w:basedOn w:val="a"/>
    <w:next w:val="a"/>
    <w:rsid w:val="007E6A09"/>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7E6A09"/>
    <w:tblPr>
      <w:tblCellMar>
        <w:top w:w="100" w:type="dxa"/>
        <w:left w:w="100" w:type="dxa"/>
        <w:bottom w:w="100" w:type="dxa"/>
        <w:right w:w="100" w:type="dxa"/>
      </w:tblCellMar>
    </w:tblPr>
  </w:style>
  <w:style w:type="paragraph" w:styleId="a3">
    <w:name w:val="Title"/>
    <w:basedOn w:val="a"/>
    <w:next w:val="a"/>
    <w:rsid w:val="007E6A09"/>
    <w:pPr>
      <w:keepNext/>
      <w:keepLines/>
      <w:spacing w:before="480" w:after="120"/>
    </w:pPr>
    <w:rPr>
      <w:b/>
      <w:bCs/>
      <w:sz w:val="72"/>
      <w:szCs w:val="72"/>
    </w:rPr>
  </w:style>
  <w:style w:type="character" w:styleId="a4">
    <w:name w:val="Hyperlink"/>
    <w:qFormat/>
    <w:rsid w:val="007E6A09"/>
    <w:rPr>
      <w:color w:val="0563C1"/>
      <w:w w:val="100"/>
      <w:position w:val="-1"/>
      <w:u w:val="single"/>
      <w:effect w:val="none"/>
      <w:vertAlign w:val="baseline"/>
      <w:cs w:val="0"/>
      <w:em w:val="none"/>
    </w:rPr>
  </w:style>
  <w:style w:type="table" w:styleId="a5">
    <w:name w:val="Table Grid"/>
    <w:basedOn w:val="a1"/>
    <w:rsid w:val="007E6A09"/>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qFormat/>
    <w:rsid w:val="007E6A0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ocdatadocyv53363bqiaagaaeyqcaaagiaiaaamzdaaabscmaaaaaaaaaaaaaaaaaaaaaaaaaaaaaaaaaaaaaaaaaaaaaaaaaaaaaaaaaaaaaaaaaaaaaaaaaaaaaaaaaaaaaaaaaaaaaaaaaaaaaaaaaaaaaaaaaaaaaaaaaaaaaaaaaaaaaaaaaaaaaaaaaaaaaaaaaaaaaaaaaaaaaaaaaaaaaaaaaaaaaaaaaaaaaaaaaaaaaaaa">
    <w:name w:val="docdata;docy;v5;3363;bqiaagaaeyqcaaagiaiaaamzdaaabscmaaaaaaaaaaaaaaaaaaaaaaaaaaaaaaaaaaaaaaaaaaaaaaaaaaaaaaaaaaaaaaaaaaaaaaaaaaaaaaaaaaaaaaaaaaaaaaaaaaaaaaaaaaaaaaaaaaaaaaaaaaaaaaaaaaaaaaaaaaaaaaaaaaaaaaaaaaaaaaaaaaaaaaaaaaaaaaaaaaaaaaaaaaaaaaaaaaaaaaaa"/>
    <w:basedOn w:val="a"/>
    <w:rsid w:val="007E6A0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E6A09"/>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rPr>
  </w:style>
  <w:style w:type="table" w:customStyle="1" w:styleId="10">
    <w:name w:val="Сетка таблицы1"/>
    <w:basedOn w:val="a1"/>
    <w:next w:val="a5"/>
    <w:rsid w:val="007E6A09"/>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ody Text"/>
    <w:basedOn w:val="a"/>
    <w:rsid w:val="007E6A09"/>
    <w:pPr>
      <w:spacing w:after="0" w:line="240" w:lineRule="auto"/>
      <w:jc w:val="center"/>
    </w:pPr>
    <w:rPr>
      <w:rFonts w:ascii="Times New Roman" w:eastAsia="Times New Roman" w:hAnsi="Times New Roman"/>
      <w:sz w:val="28"/>
      <w:szCs w:val="24"/>
    </w:rPr>
  </w:style>
  <w:style w:type="character" w:customStyle="1" w:styleId="a8">
    <w:name w:val="Основной текст Знак"/>
    <w:rsid w:val="007E6A09"/>
    <w:rPr>
      <w:rFonts w:ascii="Times New Roman" w:eastAsia="Times New Roman" w:hAnsi="Times New Roman"/>
      <w:w w:val="100"/>
      <w:position w:val="-1"/>
      <w:sz w:val="28"/>
      <w:szCs w:val="24"/>
      <w:effect w:val="none"/>
      <w:vertAlign w:val="baseline"/>
      <w:cs w:val="0"/>
      <w:em w:val="none"/>
    </w:rPr>
  </w:style>
  <w:style w:type="paragraph" w:customStyle="1" w:styleId="UseCaseListParagraphBullet1BulletListFooterTextnumberedParagraphedeliste1lp1">
    <w:name w:val="Абзац списка;Use Case List Paragraph;Маркер;ТЗ список;Абзац списка литеральный;Bullet 1;Bullet List;FooterText;numbered;Paragraphe de liste1;lp1"/>
    <w:basedOn w:val="a"/>
    <w:rsid w:val="007E6A09"/>
    <w:pPr>
      <w:widowControl w:val="0"/>
      <w:spacing w:after="0" w:line="240" w:lineRule="auto"/>
      <w:ind w:left="720"/>
      <w:contextualSpacing/>
    </w:pPr>
    <w:rPr>
      <w:rFonts w:ascii="Courier New" w:eastAsia="Courier New" w:hAnsi="Courier New"/>
      <w:color w:val="000000"/>
      <w:sz w:val="24"/>
      <w:szCs w:val="24"/>
    </w:rPr>
  </w:style>
  <w:style w:type="character" w:customStyle="1" w:styleId="UseCaseListParagraphBullet1BulletListFooterTextnumberedParagraphedeliste1lp10">
    <w:name w:val="Абзац списка Знак;Use Case List Paragraph Знак;Маркер Знак;ТЗ список Знак;Абзац списка литеральный Знак;Bullet 1 Знак;Bullet List Знак;FooterText Знак;numbered Знак;Paragraphe de liste1 Знак;lp1 Знак"/>
    <w:rsid w:val="007E6A09"/>
    <w:rPr>
      <w:rFonts w:ascii="Courier New" w:eastAsia="Courier New" w:hAnsi="Courier New" w:cs="Courier New"/>
      <w:color w:val="000000"/>
      <w:w w:val="100"/>
      <w:position w:val="-1"/>
      <w:sz w:val="24"/>
      <w:szCs w:val="24"/>
      <w:effect w:val="none"/>
      <w:vertAlign w:val="baseline"/>
      <w:cs w:val="0"/>
      <w:em w:val="none"/>
    </w:rPr>
  </w:style>
  <w:style w:type="table" w:customStyle="1" w:styleId="11">
    <w:name w:val="Сетка таблицы11"/>
    <w:basedOn w:val="a1"/>
    <w:next w:val="a5"/>
    <w:rsid w:val="007E6A09"/>
    <w:pPr>
      <w:suppressAutoHyphens/>
      <w:spacing w:line="1" w:lineRule="atLeast"/>
      <w:ind w:leftChars="-1" w:left="-1" w:hangingChars="1" w:hanging="1"/>
      <w:textDirection w:val="btLr"/>
      <w:textAlignment w:val="top"/>
      <w:outlineLvl w:val="0"/>
    </w:pPr>
    <w:rPr>
      <w:position w:val="-1"/>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5"/>
    <w:rsid w:val="007E6A09"/>
    <w:pPr>
      <w:suppressAutoHyphens/>
      <w:spacing w:line="1" w:lineRule="atLeast"/>
      <w:ind w:leftChars="-1" w:left="-1" w:hangingChars="1" w:hanging="1"/>
      <w:textDirection w:val="btLr"/>
      <w:textAlignment w:val="top"/>
      <w:outlineLvl w:val="0"/>
    </w:pPr>
    <w:rPr>
      <w:position w:val="-1"/>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9">
    <w:name w:val="Основной"/>
    <w:basedOn w:val="a"/>
    <w:rsid w:val="007E6A09"/>
    <w:pPr>
      <w:spacing w:after="0" w:line="240" w:lineRule="auto"/>
      <w:ind w:firstLine="567"/>
      <w:jc w:val="both"/>
    </w:pPr>
    <w:rPr>
      <w:rFonts w:ascii="Arial" w:eastAsia="Times New Roman" w:hAnsi="Arial"/>
      <w:sz w:val="16"/>
      <w:szCs w:val="16"/>
    </w:rPr>
  </w:style>
  <w:style w:type="character" w:customStyle="1" w:styleId="aa">
    <w:name w:val="Основной Знак"/>
    <w:rsid w:val="007E6A09"/>
    <w:rPr>
      <w:rFonts w:ascii="Arial" w:eastAsia="Times New Roman" w:hAnsi="Arial" w:cs="Arial"/>
      <w:w w:val="100"/>
      <w:position w:val="-1"/>
      <w:sz w:val="16"/>
      <w:szCs w:val="16"/>
      <w:effect w:val="none"/>
      <w:vertAlign w:val="baseline"/>
      <w:cs w:val="0"/>
      <w:em w:val="none"/>
    </w:rPr>
  </w:style>
  <w:style w:type="paragraph" w:customStyle="1" w:styleId="12">
    <w:name w:val="Обычный1"/>
    <w:rsid w:val="007E6A09"/>
    <w:pPr>
      <w:widowControl w:val="0"/>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character" w:customStyle="1" w:styleId="13">
    <w:name w:val="Обычный1 Знак"/>
    <w:rsid w:val="007E6A09"/>
    <w:rPr>
      <w:rFonts w:ascii="Times New Roman" w:eastAsia="Times New Roman" w:hAnsi="Times New Roman"/>
      <w:w w:val="100"/>
      <w:position w:val="-1"/>
      <w:effect w:val="none"/>
      <w:vertAlign w:val="baseline"/>
      <w:cs w:val="0"/>
      <w:em w:val="none"/>
      <w:lang w:val="ru-RU" w:eastAsia="ru-RU" w:bidi="ar-SA"/>
    </w:rPr>
  </w:style>
  <w:style w:type="paragraph" w:customStyle="1" w:styleId="ab">
    <w:name w:val="Íîðìàëüíûé"/>
    <w:rsid w:val="007E6A09"/>
    <w:pPr>
      <w:suppressAutoHyphens/>
      <w:spacing w:line="1" w:lineRule="atLeast"/>
      <w:ind w:leftChars="-1" w:left="-1" w:hangingChars="1" w:hanging="1"/>
      <w:textDirection w:val="btLr"/>
      <w:textAlignment w:val="top"/>
      <w:outlineLvl w:val="0"/>
    </w:pPr>
    <w:rPr>
      <w:rFonts w:ascii="Courier" w:eastAsia="Times New Roman" w:hAnsi="Courier" w:cs="Courier"/>
      <w:position w:val="-1"/>
      <w:sz w:val="24"/>
      <w:szCs w:val="24"/>
      <w:lang w:val="en-GB"/>
    </w:rPr>
  </w:style>
  <w:style w:type="paragraph" w:styleId="ac">
    <w:name w:val="footer"/>
    <w:basedOn w:val="a"/>
    <w:rsid w:val="007E6A09"/>
    <w:pPr>
      <w:tabs>
        <w:tab w:val="center" w:pos="4677"/>
        <w:tab w:val="right" w:pos="9355"/>
      </w:tabs>
      <w:spacing w:after="0" w:line="240" w:lineRule="auto"/>
    </w:pPr>
    <w:rPr>
      <w:sz w:val="20"/>
      <w:szCs w:val="20"/>
      <w:lang w:eastAsia="zh-CN"/>
    </w:rPr>
  </w:style>
  <w:style w:type="character" w:customStyle="1" w:styleId="ad">
    <w:name w:val="Нижний колонтитул Знак"/>
    <w:rsid w:val="007E6A09"/>
    <w:rPr>
      <w:w w:val="100"/>
      <w:position w:val="-1"/>
      <w:effect w:val="none"/>
      <w:vertAlign w:val="baseline"/>
      <w:cs w:val="0"/>
      <w:em w:val="none"/>
      <w:lang w:eastAsia="zh-CN"/>
    </w:rPr>
  </w:style>
  <w:style w:type="character" w:customStyle="1" w:styleId="20">
    <w:name w:val="Заголовок 2 Знак"/>
    <w:rsid w:val="007E6A09"/>
    <w:rPr>
      <w:rFonts w:ascii="Calibri Light" w:eastAsia="Times New Roman" w:hAnsi="Calibri Light" w:cs="Times New Roman"/>
      <w:b/>
      <w:bCs/>
      <w:i/>
      <w:iCs/>
      <w:w w:val="100"/>
      <w:position w:val="-1"/>
      <w:sz w:val="28"/>
      <w:szCs w:val="28"/>
      <w:effect w:val="none"/>
      <w:vertAlign w:val="baseline"/>
      <w:cs w:val="0"/>
      <w:em w:val="none"/>
      <w:lang w:eastAsia="en-US"/>
    </w:rPr>
  </w:style>
  <w:style w:type="paragraph" w:styleId="ae">
    <w:name w:val="Body Text Indent"/>
    <w:basedOn w:val="a"/>
    <w:qFormat/>
    <w:rsid w:val="007E6A09"/>
    <w:pPr>
      <w:spacing w:after="120"/>
      <w:ind w:left="283"/>
    </w:pPr>
  </w:style>
  <w:style w:type="character" w:customStyle="1" w:styleId="af">
    <w:name w:val="Основной текст с отступом Знак"/>
    <w:rsid w:val="007E6A09"/>
    <w:rPr>
      <w:w w:val="100"/>
      <w:position w:val="-1"/>
      <w:sz w:val="22"/>
      <w:szCs w:val="22"/>
      <w:effect w:val="none"/>
      <w:vertAlign w:val="baseline"/>
      <w:cs w:val="0"/>
      <w:em w:val="none"/>
      <w:lang w:eastAsia="en-US"/>
    </w:rPr>
  </w:style>
  <w:style w:type="paragraph" w:customStyle="1" w:styleId="-">
    <w:name w:val="Контракт-пункт"/>
    <w:basedOn w:val="a"/>
    <w:rsid w:val="007E6A09"/>
    <w:pPr>
      <w:numPr>
        <w:ilvl w:val="1"/>
        <w:numId w:val="1"/>
      </w:numPr>
      <w:tabs>
        <w:tab w:val="num" w:pos="851"/>
      </w:tabs>
      <w:spacing w:after="0" w:line="240" w:lineRule="auto"/>
      <w:ind w:left="851" w:hanging="1"/>
      <w:jc w:val="both"/>
    </w:pPr>
    <w:rPr>
      <w:rFonts w:ascii="Times New Roman" w:eastAsia="Times New Roman" w:hAnsi="Times New Roman"/>
      <w:sz w:val="24"/>
      <w:szCs w:val="24"/>
      <w:lang w:eastAsia="ru-RU"/>
    </w:rPr>
  </w:style>
  <w:style w:type="paragraph" w:customStyle="1" w:styleId="-0">
    <w:name w:val="Контракт-подподпункт"/>
    <w:basedOn w:val="a"/>
    <w:rsid w:val="007E6A09"/>
    <w:pPr>
      <w:numPr>
        <w:ilvl w:val="2"/>
        <w:numId w:val="1"/>
      </w:numPr>
      <w:spacing w:after="0" w:line="240" w:lineRule="auto"/>
      <w:ind w:left="-1" w:hanging="1"/>
      <w:jc w:val="both"/>
    </w:pPr>
    <w:rPr>
      <w:rFonts w:ascii="Times New Roman" w:eastAsia="Times New Roman" w:hAnsi="Times New Roman"/>
      <w:sz w:val="24"/>
      <w:szCs w:val="24"/>
      <w:lang w:eastAsia="ru-RU"/>
    </w:rPr>
  </w:style>
  <w:style w:type="table" w:customStyle="1" w:styleId="21">
    <w:name w:val="Сетка таблицы2"/>
    <w:basedOn w:val="a1"/>
    <w:next w:val="a5"/>
    <w:rsid w:val="007E6A09"/>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5"/>
    <w:rsid w:val="007E6A09"/>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qFormat/>
    <w:rsid w:val="007E6A09"/>
    <w:pPr>
      <w:spacing w:after="0" w:line="240" w:lineRule="auto"/>
    </w:pPr>
    <w:rPr>
      <w:sz w:val="20"/>
      <w:szCs w:val="20"/>
    </w:rPr>
  </w:style>
  <w:style w:type="character" w:customStyle="1" w:styleId="af1">
    <w:name w:val="Текст сноски Знак"/>
    <w:rsid w:val="007E6A09"/>
    <w:rPr>
      <w:w w:val="100"/>
      <w:position w:val="-1"/>
      <w:effect w:val="none"/>
      <w:vertAlign w:val="baseline"/>
      <w:cs w:val="0"/>
      <w:em w:val="none"/>
      <w:lang w:eastAsia="en-US"/>
    </w:rPr>
  </w:style>
  <w:style w:type="character" w:styleId="af2">
    <w:name w:val="footnote reference"/>
    <w:rsid w:val="007E6A09"/>
    <w:rPr>
      <w:w w:val="100"/>
      <w:position w:val="-1"/>
      <w:effect w:val="none"/>
      <w:vertAlign w:val="superscript"/>
      <w:cs w:val="0"/>
      <w:em w:val="none"/>
    </w:rPr>
  </w:style>
  <w:style w:type="table" w:customStyle="1" w:styleId="40">
    <w:name w:val="Сетка таблицы4"/>
    <w:basedOn w:val="a1"/>
    <w:next w:val="a5"/>
    <w:rsid w:val="007E6A09"/>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5"/>
    <w:rsid w:val="007E6A09"/>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Subtitle"/>
    <w:basedOn w:val="a"/>
    <w:next w:val="a"/>
    <w:rsid w:val="007E6A09"/>
    <w:pPr>
      <w:keepNext/>
      <w:keepLines/>
      <w:spacing w:before="360" w:after="80"/>
    </w:pPr>
    <w:rPr>
      <w:rFonts w:ascii="Georgia" w:eastAsia="Georgia" w:hAnsi="Georgia" w:cs="Georgia"/>
      <w:i/>
      <w:iCs/>
      <w:color w:val="666666"/>
      <w:sz w:val="48"/>
      <w:szCs w:val="48"/>
    </w:rPr>
  </w:style>
  <w:style w:type="table" w:customStyle="1" w:styleId="af4">
    <w:basedOn w:val="TableNormal"/>
    <w:rsid w:val="007E6A09"/>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58200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DYIcDSd8AaYUDIjDJCvXq7Ujw==">CgMxLjA4AHIhMVFST2pucmg3ZTQxRFZNOEpscmRDTXVOSTZBWjE1d3BT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1670</Words>
  <Characters>9524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airat28@mail.ru</dc:creator>
  <cp:lastModifiedBy>Пользователь</cp:lastModifiedBy>
  <cp:revision>6</cp:revision>
  <dcterms:created xsi:type="dcterms:W3CDTF">2026-03-06T05:11:00Z</dcterms:created>
  <dcterms:modified xsi:type="dcterms:W3CDTF">2026-03-16T09:01:00Z</dcterms:modified>
</cp:coreProperties>
</file>