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BF2">
      <w:pPr>
        <w:ind w:firstLine="709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Приложение № 1 к Части </w:t>
      </w:r>
      <w:r>
        <w:rPr>
          <w:rFonts w:ascii="Times New Roman" w:hAnsi="Times New Roman"/>
          <w:b/>
          <w:sz w:val="22"/>
          <w:szCs w:val="22"/>
          <w:lang w:val="en-US"/>
        </w:rPr>
        <w:t>II</w:t>
      </w:r>
      <w:r>
        <w:rPr>
          <w:rFonts w:ascii="Times New Roman" w:hAnsi="Times New Roman"/>
          <w:b/>
          <w:sz w:val="22"/>
          <w:szCs w:val="22"/>
        </w:rPr>
        <w:t xml:space="preserve"> Техническое задание</w:t>
      </w:r>
    </w:p>
    <w:p w14:paraId="4A625BFB">
      <w:pPr>
        <w:ind w:firstLine="709"/>
        <w:jc w:val="center"/>
        <w:rPr>
          <w:rFonts w:ascii="Times New Roman" w:hAnsi="Times New Roman"/>
          <w:b/>
          <w:sz w:val="22"/>
          <w:szCs w:val="22"/>
        </w:rPr>
      </w:pPr>
    </w:p>
    <w:p w14:paraId="53BA760E">
      <w:pPr>
        <w:ind w:firstLine="709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«Инструкция по заполнению заявки на участие в электронном аукционе»</w:t>
      </w:r>
    </w:p>
    <w:p w14:paraId="1C855296">
      <w:pPr>
        <w:ind w:firstLine="709"/>
        <w:jc w:val="center"/>
        <w:rPr>
          <w:rFonts w:ascii="Times New Roman" w:hAnsi="Times New Roman"/>
          <w:b/>
          <w:sz w:val="22"/>
          <w:szCs w:val="22"/>
        </w:rPr>
      </w:pPr>
    </w:p>
    <w:p w14:paraId="599149BA">
      <w:pPr>
        <w:ind w:firstLine="709"/>
        <w:rPr>
          <w:rFonts w:ascii="Times New Roman" w:hAnsi="Times New Roman"/>
          <w:sz w:val="22"/>
          <w:szCs w:val="22"/>
        </w:rPr>
      </w:pPr>
      <w:bookmarkStart w:id="0" w:name="OLE_LINK219"/>
      <w:bookmarkStart w:id="1" w:name="OLE_LINK220"/>
      <w:r>
        <w:rPr>
          <w:rFonts w:ascii="Times New Roman" w:hAnsi="Times New Roman"/>
          <w:sz w:val="22"/>
          <w:szCs w:val="22"/>
        </w:rPr>
        <w:t>Участник аукциона вправе подать только одну заявку на участие в аукционе.</w:t>
      </w:r>
    </w:p>
    <w:p w14:paraId="6E10241C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Заявка на участие в аукционе, подготовленная участником закупки, а также вся корреспонденция и документация, связанные с заявкой на участие в аукционе, которыми обмениваются участник закупки, оператор электронной площадки и Заказчик должны быть составлены на русском языке.</w:t>
      </w:r>
    </w:p>
    <w:p w14:paraId="7DE07F32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Использование других языков для подготовки заявки на участие в аукционе расценивается комиссией по закупкам как несоответствие заявки на участие в аукционе требованиям, установленным документацией об аукционе.</w:t>
      </w:r>
    </w:p>
    <w:p w14:paraId="1FE91C70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Входящие в заявку на участие в аукционе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</w:t>
      </w:r>
    </w:p>
    <w:p w14:paraId="0CA907C8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на участие в аукционе в электронной форме направляется участником аукциона оператору электронной площадки в форме одного электронного документа, содержащего заявку. </w:t>
      </w:r>
    </w:p>
    <w:p w14:paraId="7C77D3AB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Перечень документов, предоставляемых в составе заявки указан в п. 14.1. Аукционной документации.</w:t>
      </w:r>
    </w:p>
    <w:p w14:paraId="1E25004A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Заявка на участие в аукционе должна быть подписана электронной подписью участника аукциона или лица, имеющего право на осуществление действий от имени участника аукциона – юридического лица по участию в аукционах (в том числе на регистрацию на аукционах).</w:t>
      </w:r>
    </w:p>
    <w:p w14:paraId="2A96B3D3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составе первой части заявки Участник закупки представляет </w:t>
      </w:r>
      <w:bookmarkStart w:id="2" w:name="OLE_LINK211"/>
      <w:bookmarkStart w:id="3" w:name="OLE_LINK212"/>
      <w:r>
        <w:rPr>
          <w:rFonts w:ascii="Times New Roman" w:hAnsi="Times New Roman"/>
          <w:sz w:val="22"/>
          <w:szCs w:val="22"/>
        </w:rPr>
        <w:t xml:space="preserve">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</w:t>
      </w:r>
      <w:bookmarkEnd w:id="2"/>
      <w:bookmarkEnd w:id="3"/>
      <w:r>
        <w:rPr>
          <w:rFonts w:ascii="Times New Roman" w:hAnsi="Times New Roman"/>
          <w:sz w:val="22"/>
          <w:szCs w:val="22"/>
        </w:rPr>
        <w:t>- по форме 1 на все позиции, представленные в - Части II «Техническое задание».</w:t>
      </w:r>
    </w:p>
    <w:p w14:paraId="477E0949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на участие в закупке, подготовленная Участником закупки, должна содержать: </w:t>
      </w:r>
    </w:p>
    <w:p w14:paraId="794AFDCF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копии документов и информацию, подтверждающие страну происхождения товара, в том числе поставляемого при выполнении закупаемых работ, оказании закупаемых услуг, и определенные Правительством Российской Федерации в соответствии с пунктом 2 части 2 статьи 3.1-4 Федерального закона № 223-ФЗ (перечень документов указан в Части VI «Перечень документов и информации, подтверждающих страну происхождения товара»). При отсутствии в заявке участника закупки документов (или копий таких документов) или информации, предусмотренных Частью VI «Перечень документов и информации, подтверждающих страну происхождения товара»,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14:paraId="72F848B3">
      <w:pPr>
        <w:ind w:firstLine="709"/>
        <w:rPr>
          <w:rFonts w:ascii="Times New Roman" w:hAnsi="Times New Roman"/>
          <w:sz w:val="22"/>
          <w:szCs w:val="22"/>
        </w:rPr>
      </w:pPr>
      <w:bookmarkStart w:id="8" w:name="_GoBack"/>
      <w:bookmarkEnd w:id="8"/>
      <w:r>
        <w:rPr>
          <w:rFonts w:ascii="Times New Roman" w:hAnsi="Times New Roman"/>
          <w:sz w:val="22"/>
          <w:szCs w:val="22"/>
        </w:rPr>
        <w:t>Товарный знак указывается участником закупки в составе первой части заявки только при только при его наличии. При этом под случаями обязательного наличия у товара товарного знака рассматриваются случаи, когда в соответствии с документами, разрабатываемыми и применяемыми в национальной системе стандартизации, указанными в - Части II «Техническое задание», товарный знак предприятия-изготовителя (юридического лица или индивидуального предпринимателя) является обязательной частью маркировки товара и участник закупки указывает в заявке о соответствии предлагаемого им товара требованиям указанных документов, разрабатываемых и применяемых в национальной системе стандартизации.</w:t>
      </w:r>
    </w:p>
    <w:p w14:paraId="41115414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подаче заявки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</w:t>
      </w:r>
      <w:bookmarkStart w:id="4" w:name="OLE_LINK209"/>
      <w:bookmarkStart w:id="5" w:name="OLE_LINK210"/>
      <w:r>
        <w:rPr>
          <w:rFonts w:ascii="Times New Roman" w:hAnsi="Times New Roman"/>
          <w:sz w:val="22"/>
          <w:szCs w:val="22"/>
        </w:rPr>
        <w:t>- Части II «Техническое задание».</w:t>
      </w:r>
    </w:p>
    <w:bookmarkEnd w:id="4"/>
    <w:bookmarkEnd w:id="5"/>
    <w:p w14:paraId="41F62454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Изменение наименования товара и наименования показателя не допускается.</w:t>
      </w:r>
    </w:p>
    <w:p w14:paraId="4C7D3C84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Сведения, которые включаются в заявку на участие в аукционе в электронной форме, не должны допускать двусмысленных толкований.</w:t>
      </w:r>
    </w:p>
    <w:p w14:paraId="6EB0A0C4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Все документы, входящие в состав заявки на участие в аукционе, должны иметь четко читаемый текст.</w:t>
      </w:r>
    </w:p>
    <w:p w14:paraId="4FF397F3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Предлагаемые участником закупки характеристики (потребительские свойства) товаров (материалов) по своим конкретным, диапазонным показателям должны соответствовать значениям, установленным НПБ, ГОСТ, СаНПиН, СНиП, СП, ПУЭ, ГН (если это требование установлено в - Части II «Техническое задание» со всеми рекомендованными и иными приложениями к НПБ, ГОСТ, СаНПиН, СНиП, СП, ПУЭ, ГН, с учетом требований заказчика к качественным характеристикам (потребительским свойствам товара (материала), установленных в - Части II «Техническое задание».</w:t>
      </w:r>
    </w:p>
    <w:p w14:paraId="67CE9596">
      <w:pPr>
        <w:ind w:firstLine="709"/>
        <w:rPr>
          <w:rFonts w:ascii="Times New Roman" w:hAnsi="Times New Roman"/>
          <w:b/>
          <w:i/>
          <w:sz w:val="22"/>
          <w:szCs w:val="22"/>
          <w:highlight w:val="cyan"/>
          <w:u w:val="single"/>
        </w:rPr>
      </w:pPr>
      <w:bookmarkStart w:id="6" w:name="OLE_LINK6"/>
      <w:bookmarkStart w:id="7" w:name="OLE_LINK5"/>
      <w:r>
        <w:rPr>
          <w:rFonts w:ascii="Times New Roman" w:hAnsi="Times New Roman"/>
          <w:b/>
          <w:i/>
          <w:sz w:val="22"/>
          <w:szCs w:val="22"/>
          <w:highlight w:val="cyan"/>
          <w:u w:val="single"/>
        </w:rPr>
        <w:t>При заполнении сведений (значения показателя, предлагаемого к поставке товара) участником указываются конкретные показатели товара, соответствующие значениям, установленным в документации о закупке, не допускается указывать:</w:t>
      </w:r>
      <w:r>
        <w:rPr>
          <w:rFonts w:ascii="Times New Roman" w:hAnsi="Times New Roman"/>
          <w:sz w:val="22"/>
          <w:szCs w:val="22"/>
          <w:highlight w:val="cyan"/>
        </w:rPr>
        <w:t xml:space="preserve"> «-», «или», «либо», «не более», «не менее», «не выше», «не ниже», «более», «менее», «выше», «ниже», «св.», «свыше», «должны соответствовать», «должно быть», </w:t>
      </w:r>
      <w:r>
        <w:rPr>
          <w:rFonts w:ascii="Times New Roman" w:hAnsi="Times New Roman"/>
          <w:b/>
          <w:i/>
          <w:sz w:val="22"/>
          <w:szCs w:val="22"/>
          <w:highlight w:val="cyan"/>
          <w:u w:val="single"/>
        </w:rPr>
        <w:t>за исключением случаев, когда значение показателя является диапазонным или является неизменным,</w:t>
      </w:r>
      <w:r>
        <w:rPr>
          <w:rFonts w:ascii="Times New Roman" w:hAnsi="Times New Roman"/>
          <w:sz w:val="22"/>
          <w:szCs w:val="22"/>
          <w:highlight w:val="cyan"/>
        </w:rPr>
        <w:t xml:space="preserve"> а также когда «-», «или», «либо», «не более», «не менее», «не выше», «не ниже», «более», «менее», «выше», «ниже», «св.», «свыше», «должны соответствовать», «должно быть», </w:t>
      </w:r>
      <w:r>
        <w:rPr>
          <w:rFonts w:ascii="Times New Roman" w:hAnsi="Times New Roman"/>
          <w:b/>
          <w:i/>
          <w:sz w:val="22"/>
          <w:szCs w:val="22"/>
          <w:highlight w:val="cyan"/>
          <w:u w:val="single"/>
        </w:rPr>
        <w:t>указано Заказчиком в техническом задании в столбце «</w:t>
      </w:r>
      <w:r>
        <w:rPr>
          <w:rFonts w:ascii="Times New Roman" w:hAnsi="Times New Roman"/>
          <w:b/>
          <w:bCs/>
          <w:i/>
          <w:sz w:val="22"/>
          <w:szCs w:val="22"/>
          <w:highlight w:val="cyan"/>
          <w:u w:val="single"/>
        </w:rPr>
        <w:t>Наименование показателя»</w:t>
      </w:r>
      <w:r>
        <w:rPr>
          <w:rFonts w:ascii="Times New Roman" w:hAnsi="Times New Roman"/>
          <w:b/>
          <w:i/>
          <w:sz w:val="22"/>
          <w:szCs w:val="22"/>
          <w:highlight w:val="cyan"/>
          <w:u w:val="single"/>
        </w:rPr>
        <w:t>.</w:t>
      </w:r>
    </w:p>
    <w:p w14:paraId="311C914A">
      <w:pPr>
        <w:ind w:firstLine="709"/>
        <w:rPr>
          <w:rFonts w:ascii="Times New Roman" w:hAnsi="Times New Roman"/>
          <w:sz w:val="22"/>
          <w:szCs w:val="22"/>
          <w:highlight w:val="cyan"/>
        </w:rPr>
      </w:pPr>
    </w:p>
    <w:p w14:paraId="653BFBF2">
      <w:pPr>
        <w:ind w:firstLine="709"/>
        <w:rPr>
          <w:rFonts w:ascii="Times New Roman" w:hAnsi="Times New Roman"/>
          <w:sz w:val="22"/>
          <w:szCs w:val="22"/>
          <w:highlight w:val="cyan"/>
        </w:rPr>
      </w:pPr>
      <w:r>
        <w:rPr>
          <w:rFonts w:ascii="Times New Roman" w:hAnsi="Times New Roman"/>
          <w:sz w:val="22"/>
          <w:szCs w:val="22"/>
          <w:highlight w:val="cyan"/>
        </w:rPr>
        <w:t>В случае, если предложение участника не содержит конкретных показателей, необходимо сопровождать неконкретные показатели товара словами «диапазонное значение», «в диапазоне», «согласно паспорта производителя», и т.д.</w:t>
      </w:r>
    </w:p>
    <w:p w14:paraId="6FB14667">
      <w:pPr>
        <w:ind w:firstLine="709"/>
        <w:rPr>
          <w:rFonts w:ascii="Times New Roman" w:hAnsi="Times New Roman"/>
          <w:sz w:val="22"/>
          <w:szCs w:val="22"/>
        </w:rPr>
      </w:pPr>
    </w:p>
    <w:p w14:paraId="3E946EA3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описании характеристик поставляемых товаров (используемых материалов) в столбце «</w:t>
      </w:r>
      <w:r>
        <w:rPr>
          <w:rFonts w:ascii="Times New Roman" w:hAnsi="Times New Roman" w:eastAsia="Calibri"/>
          <w:sz w:val="22"/>
          <w:szCs w:val="22"/>
        </w:rPr>
        <w:t>Качественные, технические и функциональные характеристики товара»</w:t>
      </w:r>
      <w:r>
        <w:rPr>
          <w:rFonts w:ascii="Times New Roman" w:hAnsi="Times New Roman"/>
          <w:sz w:val="22"/>
          <w:szCs w:val="22"/>
        </w:rPr>
        <w:t xml:space="preserve"> заказчиком могут использоваться следующие определения: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187"/>
      </w:tblGrid>
      <w:tr w14:paraId="4B3C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21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«либо» «или»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D4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если значения показателя указаны через союз «либо», «или», то необходимо указать одно из перечисленных значений данного показателя</w:t>
            </w:r>
          </w:p>
        </w:tc>
      </w:tr>
      <w:tr w14:paraId="4245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D8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«и»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64A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если значения показателя указаны через союз «и», то указываются все значения данного показателя</w:t>
            </w:r>
          </w:p>
        </w:tc>
      </w:tr>
      <w:tr w14:paraId="5FA7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F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«и/или»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76B4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Участник закупки должен указать показатель с союзом «и» либо указать одно конкретное значение из нескольких значений без использования союза «или» Пример: </w:t>
            </w:r>
          </w:p>
          <w:p w14:paraId="0346639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 изготовлении используется арматура А-I и/или A-III. </w:t>
            </w:r>
          </w:p>
          <w:p w14:paraId="3999D93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Участник вправе в заявке указать:</w:t>
            </w:r>
          </w:p>
          <w:p w14:paraId="0A55AA6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 значения через союз «и» (при изготовлении используются оба класса арматуры): «A-I и A-III»;</w:t>
            </w:r>
          </w:p>
          <w:p w14:paraId="55AB16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 выбрать один из классов арматуры (при изготовлении используется только один класс арматуры): «A-I» .</w:t>
            </w:r>
          </w:p>
        </w:tc>
      </w:tr>
      <w:tr w14:paraId="63D5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D50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«,» и «;»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CEC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знаки препинания «,» и «;» при перечислении значений показателя приравнивается к соединительному союзу «и».</w:t>
            </w:r>
          </w:p>
        </w:tc>
      </w:tr>
      <w:tr w14:paraId="4FB0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497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«от», </w:t>
            </w:r>
          </w:p>
          <w:p w14:paraId="634DBC8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«не менее»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EF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минимальным значением является нижняя граница или минимальные значения установленного диапазона значений (нижняя граница значения включается)</w:t>
            </w:r>
          </w:p>
        </w:tc>
      </w:tr>
      <w:tr w14:paraId="0023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69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«до», </w:t>
            </w:r>
          </w:p>
          <w:p w14:paraId="40DA45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«не более»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00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максимальным значением является верхняя граница или максимальные значения установленного диапазона значений (верхняя граница значения включается)</w:t>
            </w:r>
          </w:p>
        </w:tc>
      </w:tr>
      <w:tr w14:paraId="0C7F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BAC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«не уже»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1EC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используется при описании диапазонов значений и означает, что предлагаемый участником закупки диапазон должен быть равен или превышать установленный диапазон значений, при этом слова «не уже» должны быть исключены.</w:t>
            </w:r>
          </w:p>
          <w:p w14:paraId="724170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Пример 1: </w:t>
            </w:r>
          </w:p>
          <w:p w14:paraId="3171EB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«температура применения в диапазоне не уже 5-25</w:t>
            </w:r>
            <w:r>
              <w:rPr>
                <w:rFonts w:ascii="Cambria Math" w:hAnsi="Cambria Math" w:cs="Cambria Math"/>
                <w:sz w:val="22"/>
                <w:szCs w:val="22"/>
              </w:rPr>
              <w:t>⁰</w:t>
            </w:r>
            <w:r>
              <w:rPr>
                <w:rFonts w:ascii="Times New Roman" w:hAnsi="Times New Roman"/>
                <w:sz w:val="22"/>
                <w:szCs w:val="22"/>
              </w:rPr>
              <w:t>С», участник вправе:</w:t>
            </w:r>
          </w:p>
          <w:p w14:paraId="64B330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 предложить равный диапазон: «температура применения в диапазоне 5-25</w:t>
            </w:r>
            <w:r>
              <w:rPr>
                <w:rFonts w:ascii="Cambria Math" w:hAnsi="Cambria Math" w:cs="Cambria Math"/>
                <w:sz w:val="22"/>
                <w:szCs w:val="22"/>
              </w:rPr>
              <w:t>⁰</w:t>
            </w:r>
            <w:r>
              <w:rPr>
                <w:rFonts w:ascii="Times New Roman" w:hAnsi="Times New Roman"/>
                <w:sz w:val="22"/>
                <w:szCs w:val="22"/>
              </w:rPr>
              <w:t>С» (слова «не уже» исключены);</w:t>
            </w:r>
          </w:p>
          <w:p w14:paraId="44D7C6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 предложить диапазон значений, превышающий указанные значения: «температура применения в диапазоне 0-30</w:t>
            </w:r>
            <w:r>
              <w:rPr>
                <w:rFonts w:ascii="Cambria Math" w:hAnsi="Cambria Math" w:cs="Cambria Math"/>
                <w:sz w:val="22"/>
                <w:szCs w:val="22"/>
              </w:rPr>
              <w:t>⁰</w:t>
            </w:r>
            <w:r>
              <w:rPr>
                <w:rFonts w:ascii="Times New Roman" w:hAnsi="Times New Roman"/>
                <w:sz w:val="22"/>
                <w:szCs w:val="22"/>
              </w:rPr>
              <w:t>С» (слова «не уже» исключены);</w:t>
            </w:r>
          </w:p>
          <w:p w14:paraId="0242AB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Пример 2:</w:t>
            </w:r>
          </w:p>
          <w:p w14:paraId="2D856E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«температура применения в диапазоне не уже от 5 до 25</w:t>
            </w:r>
            <w:r>
              <w:rPr>
                <w:rFonts w:ascii="Cambria Math" w:hAnsi="Cambria Math" w:cs="Cambria Math"/>
                <w:sz w:val="22"/>
                <w:szCs w:val="22"/>
              </w:rPr>
              <w:t>⁰</w:t>
            </w:r>
            <w:r>
              <w:rPr>
                <w:rFonts w:ascii="Times New Roman" w:hAnsi="Times New Roman"/>
                <w:sz w:val="22"/>
                <w:szCs w:val="22"/>
              </w:rPr>
              <w:t>С», участник вправе:</w:t>
            </w:r>
          </w:p>
          <w:p w14:paraId="043FF3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 предложить равный диапазон: «температура применения в диапазоне от 5 до 25</w:t>
            </w:r>
            <w:r>
              <w:rPr>
                <w:rFonts w:ascii="Cambria Math" w:hAnsi="Cambria Math" w:cs="Cambria Math"/>
                <w:sz w:val="22"/>
                <w:szCs w:val="22"/>
              </w:rPr>
              <w:t>⁰</w:t>
            </w:r>
            <w:r>
              <w:rPr>
                <w:rFonts w:ascii="Times New Roman" w:hAnsi="Times New Roman"/>
                <w:sz w:val="22"/>
                <w:szCs w:val="22"/>
              </w:rPr>
              <w:t>С» (слова «не уже» исключены);</w:t>
            </w:r>
          </w:p>
          <w:p w14:paraId="0B82AED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 предложить диапазон значений, превышающий указанные значения: «температура применения в диапазоне от 0 до 30</w:t>
            </w:r>
            <w:r>
              <w:rPr>
                <w:rFonts w:ascii="Cambria Math" w:hAnsi="Cambria Math" w:cs="Cambria Math"/>
                <w:sz w:val="22"/>
                <w:szCs w:val="22"/>
              </w:rPr>
              <w:t>⁰</w:t>
            </w:r>
            <w:r>
              <w:rPr>
                <w:rFonts w:ascii="Times New Roman" w:hAnsi="Times New Roman"/>
                <w:sz w:val="22"/>
                <w:szCs w:val="22"/>
              </w:rPr>
              <w:t>С» (слова «не уже» исключены).</w:t>
            </w:r>
          </w:p>
        </w:tc>
      </w:tr>
      <w:tr w14:paraId="515D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6B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«не шире»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E7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используется при описании диапазонов значений и означает, что предлагаемый участником закупки диапазон должен быть равен или быть уже, установленного диапазон значений, при этом слова «не шире» должны быть исключены.</w:t>
            </w:r>
          </w:p>
          <w:p w14:paraId="0E8B06D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Пример 1: </w:t>
            </w:r>
          </w:p>
          <w:p w14:paraId="5344D09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«Расход краски в диапазоне не шире 100-120 г/м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», участник вправе:</w:t>
            </w:r>
          </w:p>
          <w:p w14:paraId="1402B36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 предложить равный диапазон: «Расход краски в диапазоне 100-120 г/м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» (слова «не шире» исключены);</w:t>
            </w:r>
          </w:p>
          <w:p w14:paraId="5874627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 предложить диапазон значений, уже указанных значений: «Расход краски в диапазоне 110-115 г/м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» (слова «не шире» исключены);</w:t>
            </w:r>
          </w:p>
          <w:p w14:paraId="31EAE87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Пример 2:</w:t>
            </w:r>
          </w:p>
          <w:p w14:paraId="0FEBBA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«Расход краски в диапазоне не шире от 100 до 120 г/м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», участник вправе:</w:t>
            </w:r>
          </w:p>
          <w:p w14:paraId="705877F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 предложить равный диапазон: «Расход краски в диапазоне от 100 до 120 г/м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» (слова «не шире» исключены);</w:t>
            </w:r>
          </w:p>
          <w:p w14:paraId="0144835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 предложить диапазон значений, уже указанных значений: «Расход краски в диапазоне не шире от 110 до 115 г/м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» (слова «не шире» исключены).</w:t>
            </w:r>
          </w:p>
        </w:tc>
      </w:tr>
      <w:tr w14:paraId="1FB6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1D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«св.», «свыше»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4A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означает, что минимальным значением данного показателя является значение больше указанного, не включая самого указанного значения.</w:t>
            </w:r>
          </w:p>
          <w:p w14:paraId="2AC787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Пример: «Истираемость: св. 5» в случае указания участником закупки «Истираемость: 5» заявка будет отклонена.</w:t>
            </w:r>
          </w:p>
        </w:tc>
      </w:tr>
    </w:tbl>
    <w:p w14:paraId="1C5B80ED">
      <w:pPr>
        <w:ind w:firstLine="709"/>
        <w:rPr>
          <w:rFonts w:ascii="Times New Roman" w:hAnsi="Times New Roman"/>
          <w:sz w:val="22"/>
          <w:szCs w:val="22"/>
        </w:rPr>
      </w:pPr>
    </w:p>
    <w:p w14:paraId="0D61987A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Сокращения «ДхШхВ» означает «длина*ширина*высота», «ДхШхГ» означает «длина*ширина*глубина», «ДхШхТ» означает «длина*ширина*толщина», «ВхШхГ» означает «высота*ширина*глубина» и т.д. </w:t>
      </w:r>
    </w:p>
    <w:p w14:paraId="64AB9F99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указания значений показателей следующим образом, например: «ДхШхВ не более __х__х__», то слова «не более» относятся ко всем указанным после него значениям.</w:t>
      </w:r>
    </w:p>
    <w:bookmarkEnd w:id="6"/>
    <w:bookmarkEnd w:id="7"/>
    <w:p w14:paraId="21F9562D">
      <w:pPr>
        <w:ind w:firstLine="709"/>
        <w:rPr>
          <w:rFonts w:ascii="Times New Roman" w:hAnsi="Times New Roman"/>
          <w:sz w:val="22"/>
          <w:szCs w:val="22"/>
        </w:rPr>
      </w:pPr>
    </w:p>
    <w:p w14:paraId="2C21E146">
      <w:pPr>
        <w:ind w:firstLine="709"/>
        <w:rPr>
          <w:rFonts w:ascii="Times New Roman" w:hAnsi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/>
          <w:sz w:val="22"/>
          <w:szCs w:val="22"/>
        </w:rPr>
        <w:t>Участник закупки предоставляет сведения о поставляемых товарах (используемых материалах) по Форме 1.</w:t>
      </w:r>
    </w:p>
    <w:p w14:paraId="0DF8E90F">
      <w:pPr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Форма 1</w:t>
      </w:r>
    </w:p>
    <w:bookmarkEnd w:id="0"/>
    <w:bookmarkEnd w:id="1"/>
    <w:p w14:paraId="0643EBC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Первая часть заявки</w:t>
      </w:r>
    </w:p>
    <w:p w14:paraId="3653DCC4">
      <w:pPr>
        <w:tabs>
          <w:tab w:val="left" w:pos="851"/>
        </w:tabs>
        <w:ind w:firstLine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Изучив аукционную документацию (извещение № __________), выражаем согласие на поставку товара, выполнение работ, оказание услуг в соответствии с требованиями и условиями документации: </w:t>
      </w:r>
    </w:p>
    <w:p w14:paraId="415101F0">
      <w:pPr>
        <w:autoSpaceDE w:val="0"/>
        <w:autoSpaceDN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</w:t>
      </w:r>
    </w:p>
    <w:tbl>
      <w:tblPr>
        <w:tblStyle w:val="10"/>
        <w:tblW w:w="15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76"/>
        <w:gridCol w:w="3020"/>
        <w:gridCol w:w="1417"/>
        <w:gridCol w:w="567"/>
        <w:gridCol w:w="574"/>
        <w:gridCol w:w="1423"/>
        <w:gridCol w:w="1411"/>
        <w:gridCol w:w="1411"/>
        <w:gridCol w:w="1411"/>
        <w:gridCol w:w="1411"/>
        <w:gridCol w:w="1411"/>
      </w:tblGrid>
      <w:tr w14:paraId="643E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68" w:type="dxa"/>
            <w:vAlign w:val="center"/>
          </w:tcPr>
          <w:p w14:paraId="3FF83C98">
            <w:pPr>
              <w:spacing w:after="0"/>
              <w:ind w:left="-113" w:right="-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  <w:p w14:paraId="31397933">
            <w:pPr>
              <w:spacing w:after="0"/>
              <w:ind w:left="-113" w:right="-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276" w:type="dxa"/>
            <w:vAlign w:val="center"/>
          </w:tcPr>
          <w:p w14:paraId="04EB552D">
            <w:pPr>
              <w:spacing w:after="0"/>
              <w:ind w:left="-113" w:right="-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3020" w:type="dxa"/>
            <w:vAlign w:val="center"/>
          </w:tcPr>
          <w:p w14:paraId="532F42F0">
            <w:pPr>
              <w:spacing w:after="0"/>
              <w:ind w:left="-113" w:right="-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 в соответствии с документами производителя, товарный знак (при наличии)</w:t>
            </w:r>
          </w:p>
        </w:tc>
        <w:tc>
          <w:tcPr>
            <w:tcW w:w="1417" w:type="dxa"/>
            <w:vAlign w:val="center"/>
          </w:tcPr>
          <w:p w14:paraId="5727D5BD">
            <w:pPr>
              <w:spacing w:after="0"/>
              <w:ind w:left="-113" w:right="-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567" w:type="dxa"/>
            <w:vAlign w:val="center"/>
          </w:tcPr>
          <w:p w14:paraId="2E3FAAB9">
            <w:pPr>
              <w:spacing w:after="0"/>
              <w:ind w:left="-113" w:right="-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574" w:type="dxa"/>
            <w:vAlign w:val="center"/>
          </w:tcPr>
          <w:p w14:paraId="5B8546BC">
            <w:pPr>
              <w:spacing w:after="0"/>
              <w:ind w:left="-113" w:right="-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423" w:type="dxa"/>
            <w:vAlign w:val="center"/>
          </w:tcPr>
          <w:p w14:paraId="7D2D6E1A">
            <w:pPr>
              <w:spacing w:after="0"/>
              <w:ind w:left="-113" w:right="-113"/>
              <w:jc w:val="center"/>
              <w:rPr>
                <w:rFonts w:hint="default"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Наименование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 xml:space="preserve"> показателя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0A0A">
            <w:pPr>
              <w:spacing w:after="0"/>
              <w:ind w:left="-113" w:right="-113"/>
              <w:jc w:val="center"/>
              <w:rPr>
                <w:rFonts w:hint="default"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Содержание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 xml:space="preserve"> (значение) показателя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361F963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 w:val="0"/>
                <w:bCs w:val="0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color w:val="000000"/>
                <w:sz w:val="20"/>
                <w:szCs w:val="20"/>
                <w:lang w:eastAsia="ru-RU"/>
              </w:rPr>
              <w:t>Ссылка на нормативный документ, на основании которого установлено требование к показателю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B8EA">
            <w:pPr>
              <w:ind w:right="-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Номер реестровой записи *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D713">
            <w:pPr>
              <w:ind w:right="-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Информация о совокупном количестве баллов**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ED96">
            <w:pPr>
              <w:ind w:right="-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Информация об уровне радиоэлектронной продукции***</w:t>
            </w:r>
          </w:p>
        </w:tc>
      </w:tr>
      <w:tr w14:paraId="0B08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468" w:type="dxa"/>
            <w:vAlign w:val="center"/>
          </w:tcPr>
          <w:p w14:paraId="49DE2896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AC7D6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20" w:type="dxa"/>
            <w:vAlign w:val="center"/>
          </w:tcPr>
          <w:p w14:paraId="0F7C44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2D6209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50581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74" w:type="dxa"/>
            <w:vAlign w:val="center"/>
          </w:tcPr>
          <w:p w14:paraId="5F43C4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14:paraId="320CCB61">
            <w:pPr>
              <w:spacing w:after="0"/>
              <w:jc w:val="center"/>
              <w:rPr>
                <w:rFonts w:hint="default"/>
                <w:b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411" w:type="dxa"/>
          </w:tcPr>
          <w:p w14:paraId="3781BAE9">
            <w:pPr>
              <w:spacing w:after="0"/>
              <w:jc w:val="center"/>
              <w:rPr>
                <w:rFonts w:hint="default"/>
                <w:b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411" w:type="dxa"/>
          </w:tcPr>
          <w:p w14:paraId="0DD774F2">
            <w:pPr>
              <w:spacing w:after="0"/>
              <w:jc w:val="center"/>
              <w:rPr>
                <w:rFonts w:hint="default"/>
                <w:b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411" w:type="dxa"/>
          </w:tcPr>
          <w:p w14:paraId="02943A3A">
            <w:pPr>
              <w:spacing w:after="0"/>
              <w:jc w:val="center"/>
              <w:rPr>
                <w:rFonts w:hint="default"/>
                <w:b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1411" w:type="dxa"/>
          </w:tcPr>
          <w:p w14:paraId="0B8A63E4">
            <w:pPr>
              <w:spacing w:after="0"/>
              <w:jc w:val="center"/>
              <w:rPr>
                <w:rFonts w:hint="default"/>
                <w:b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1411" w:type="dxa"/>
          </w:tcPr>
          <w:p w14:paraId="5726EABC">
            <w:pPr>
              <w:spacing w:after="0"/>
              <w:jc w:val="center"/>
              <w:rPr>
                <w:rFonts w:hint="default"/>
                <w:b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sz w:val="20"/>
                <w:szCs w:val="20"/>
                <w:lang w:val="ru-RU"/>
              </w:rPr>
              <w:t>12</w:t>
            </w:r>
          </w:p>
        </w:tc>
      </w:tr>
      <w:tr w14:paraId="740F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68" w:type="dxa"/>
            <w:vAlign w:val="center"/>
          </w:tcPr>
          <w:p w14:paraId="501B0621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7C70B5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A0BAD6C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0902BE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BB0C30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BCF6D1F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4EAF27E1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178A5B60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513FD2C0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70FF7095">
            <w:pPr>
              <w:spacing w:after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1" w:type="dxa"/>
          </w:tcPr>
          <w:p w14:paraId="7ABA1699">
            <w:pPr>
              <w:spacing w:after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1" w:type="dxa"/>
          </w:tcPr>
          <w:p w14:paraId="5001E737">
            <w:pPr>
              <w:spacing w:after="0"/>
              <w:rPr>
                <w:bCs/>
                <w:i/>
                <w:sz w:val="20"/>
                <w:szCs w:val="20"/>
              </w:rPr>
            </w:pPr>
          </w:p>
        </w:tc>
      </w:tr>
      <w:tr w14:paraId="4E41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68" w:type="dxa"/>
            <w:vAlign w:val="center"/>
          </w:tcPr>
          <w:p w14:paraId="239F971A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276" w:type="dxa"/>
            <w:vAlign w:val="center"/>
          </w:tcPr>
          <w:p w14:paraId="3C749617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FAEBB6F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596B50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76BBAB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380A86A2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2375F298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6E447E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6FDD48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1F38BA">
            <w:pPr>
              <w:spacing w:after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85D129">
            <w:pPr>
              <w:spacing w:after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B5E5E4">
            <w:pPr>
              <w:spacing w:after="0"/>
              <w:rPr>
                <w:bCs/>
                <w:i/>
                <w:sz w:val="20"/>
                <w:szCs w:val="20"/>
              </w:rPr>
            </w:pPr>
          </w:p>
        </w:tc>
      </w:tr>
    </w:tbl>
    <w:p w14:paraId="24444E14">
      <w:pPr>
        <w:rPr>
          <w:rFonts w:ascii="Times New Roman" w:hAnsi="Times New Roman"/>
          <w:sz w:val="22"/>
          <w:szCs w:val="22"/>
          <w:highlight w:val="yellow"/>
          <w:lang w:eastAsia="ru-RU"/>
        </w:rPr>
      </w:pPr>
    </w:p>
    <w:p w14:paraId="51C0136E">
      <w:pPr>
        <w:rPr>
          <w:rFonts w:ascii="Times New Roman" w:hAnsi="Times New Roman"/>
          <w:sz w:val="22"/>
          <w:szCs w:val="22"/>
          <w:highlight w:val="yellow"/>
          <w:lang w:eastAsia="ru-RU"/>
        </w:rPr>
      </w:pPr>
    </w:p>
    <w:p w14:paraId="4E8D6AF6">
      <w:pPr>
        <w:rPr>
          <w:rFonts w:ascii="Times New Roman" w:hAnsi="Times New Roman"/>
          <w:iCs/>
          <w:sz w:val="22"/>
          <w:szCs w:val="22"/>
          <w:highlight w:val="yellow"/>
          <w:lang w:eastAsia="ru-RU"/>
        </w:rPr>
      </w:pPr>
      <w:r>
        <w:rPr>
          <w:rFonts w:ascii="Times New Roman" w:hAnsi="Times New Roman"/>
          <w:sz w:val="22"/>
          <w:szCs w:val="22"/>
          <w:highlight w:val="yellow"/>
          <w:lang w:eastAsia="ru-RU"/>
        </w:rPr>
        <w:t>*  -номер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</w:t>
      </w:r>
      <w:r>
        <w:rPr>
          <w:rFonts w:ascii="Times New Roman" w:hAnsi="Times New Roman"/>
          <w:iCs/>
          <w:sz w:val="22"/>
          <w:szCs w:val="22"/>
          <w:highlight w:val="yellow"/>
          <w:lang w:eastAsia="ru-RU"/>
        </w:rPr>
        <w:t>;</w:t>
      </w:r>
    </w:p>
    <w:p w14:paraId="1295D10A">
      <w:pPr>
        <w:rPr>
          <w:rFonts w:ascii="Times New Roman" w:hAnsi="Times New Roman"/>
          <w:sz w:val="22"/>
          <w:szCs w:val="22"/>
          <w:highlight w:val="yellow"/>
          <w:lang w:eastAsia="ru-RU"/>
        </w:rPr>
      </w:pPr>
      <w:r>
        <w:rPr>
          <w:rFonts w:ascii="Times New Roman" w:hAnsi="Times New Roman"/>
          <w:sz w:val="22"/>
          <w:szCs w:val="22"/>
          <w:highlight w:val="yellow"/>
          <w:lang w:eastAsia="ru-RU"/>
        </w:rPr>
        <w:t xml:space="preserve">    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союза.</w:t>
      </w:r>
    </w:p>
    <w:p w14:paraId="216056E7">
      <w:pPr>
        <w:rPr>
          <w:rFonts w:ascii="Times New Roman" w:hAnsi="Times New Roman"/>
          <w:sz w:val="22"/>
          <w:szCs w:val="22"/>
          <w:highlight w:val="yellow"/>
          <w:lang w:eastAsia="ru-RU"/>
        </w:rPr>
      </w:pPr>
    </w:p>
    <w:p w14:paraId="73C48DF8">
      <w:pPr>
        <w:rPr>
          <w:rFonts w:ascii="Times New Roman" w:hAnsi="Times New Roman"/>
          <w:sz w:val="22"/>
          <w:szCs w:val="22"/>
          <w:highlight w:val="yellow"/>
          <w:lang w:eastAsia="ru-RU"/>
        </w:rPr>
      </w:pPr>
      <w:r>
        <w:rPr>
          <w:rFonts w:ascii="Times New Roman" w:hAnsi="Times New Roman"/>
          <w:sz w:val="22"/>
          <w:szCs w:val="22"/>
          <w:highlight w:val="yellow"/>
          <w:lang w:eastAsia="ru-RU"/>
        </w:rPr>
        <w:t>** -информация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осуществления закупок»;</w:t>
      </w:r>
    </w:p>
    <w:p w14:paraId="79452400">
      <w:pPr>
        <w:rPr>
          <w:rFonts w:ascii="Times New Roman" w:hAnsi="Times New Roman"/>
          <w:sz w:val="22"/>
          <w:szCs w:val="22"/>
          <w:highlight w:val="yellow"/>
          <w:lang w:eastAsia="ru-RU"/>
        </w:rPr>
      </w:pPr>
      <w:r>
        <w:rPr>
          <w:rFonts w:ascii="Times New Roman" w:hAnsi="Times New Roman"/>
          <w:sz w:val="22"/>
          <w:szCs w:val="22"/>
          <w:highlight w:val="yellow"/>
          <w:lang w:eastAsia="ru-RU"/>
        </w:rPr>
        <w:t xml:space="preserve">     - информация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</w:t>
      </w:r>
    </w:p>
    <w:p w14:paraId="2F58ED18">
      <w:pPr>
        <w:rPr>
          <w:rFonts w:ascii="Times New Roman" w:hAnsi="Times New Roman"/>
          <w:sz w:val="22"/>
          <w:szCs w:val="22"/>
          <w:highlight w:val="yellow"/>
          <w:lang w:eastAsia="ru-RU"/>
        </w:rPr>
      </w:pPr>
    </w:p>
    <w:p w14:paraId="17AF37F2">
      <w:pPr>
        <w:rPr>
          <w:rFonts w:ascii="Times New Roman" w:hAnsi="Times New Roman"/>
          <w:sz w:val="22"/>
          <w:szCs w:val="22"/>
          <w:highlight w:val="yellow"/>
          <w:lang w:eastAsia="ru-RU"/>
        </w:rPr>
      </w:pPr>
      <w:r>
        <w:rPr>
          <w:rFonts w:ascii="Times New Roman" w:hAnsi="Times New Roman"/>
          <w:sz w:val="22"/>
          <w:szCs w:val="22"/>
          <w:highlight w:val="yellow"/>
          <w:lang w:eastAsia="ru-RU"/>
        </w:rPr>
        <w:t>*** - информация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227362B2">
      <w:pPr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highlight w:val="yellow"/>
          <w:lang w:eastAsia="ru-RU"/>
        </w:rPr>
        <w:t xml:space="preserve">       - информация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уровня).</w:t>
      </w:r>
    </w:p>
    <w:p w14:paraId="76A95387">
      <w:pPr>
        <w:rPr>
          <w:rFonts w:ascii="Times New Roman" w:hAnsi="Times New Roman"/>
          <w:bCs/>
          <w:i/>
        </w:rPr>
      </w:pPr>
    </w:p>
    <w:p w14:paraId="508E3816">
      <w:pPr>
        <w:numPr>
          <w:ilvl w:val="0"/>
          <w:numId w:val="0"/>
        </w:numPr>
        <w:rPr>
          <w:rFonts w:ascii="Times New Roman" w:hAnsi="Times New Roman"/>
          <w:bCs/>
          <w:i/>
        </w:rPr>
      </w:pPr>
    </w:p>
    <w:sectPr>
      <w:pgSz w:w="16838" w:h="11906" w:orient="landscape"/>
      <w:pgMar w:top="28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95034"/>
    <w:multiLevelType w:val="multilevel"/>
    <w:tmpl w:val="50395034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AD"/>
    <w:rsid w:val="000238F3"/>
    <w:rsid w:val="00024E6B"/>
    <w:rsid w:val="000347FF"/>
    <w:rsid w:val="00035C21"/>
    <w:rsid w:val="00055792"/>
    <w:rsid w:val="00065ACD"/>
    <w:rsid w:val="00071483"/>
    <w:rsid w:val="000C50EC"/>
    <w:rsid w:val="000D4231"/>
    <w:rsid w:val="00133AB1"/>
    <w:rsid w:val="001651B2"/>
    <w:rsid w:val="00180056"/>
    <w:rsid w:val="00181029"/>
    <w:rsid w:val="0019323E"/>
    <w:rsid w:val="001B7ECA"/>
    <w:rsid w:val="001C740F"/>
    <w:rsid w:val="001E3029"/>
    <w:rsid w:val="00202464"/>
    <w:rsid w:val="002460CD"/>
    <w:rsid w:val="00270FD2"/>
    <w:rsid w:val="00280148"/>
    <w:rsid w:val="00284D92"/>
    <w:rsid w:val="002A1F7D"/>
    <w:rsid w:val="002A2C64"/>
    <w:rsid w:val="002A39E1"/>
    <w:rsid w:val="002A45EE"/>
    <w:rsid w:val="002B1150"/>
    <w:rsid w:val="002B33F5"/>
    <w:rsid w:val="002D065F"/>
    <w:rsid w:val="003350AD"/>
    <w:rsid w:val="00337DD5"/>
    <w:rsid w:val="003A0DAD"/>
    <w:rsid w:val="003A391A"/>
    <w:rsid w:val="003C78D2"/>
    <w:rsid w:val="003D7505"/>
    <w:rsid w:val="003F373A"/>
    <w:rsid w:val="0040424C"/>
    <w:rsid w:val="00440D92"/>
    <w:rsid w:val="0047325F"/>
    <w:rsid w:val="0048136E"/>
    <w:rsid w:val="00485E7C"/>
    <w:rsid w:val="00487535"/>
    <w:rsid w:val="004E3AFB"/>
    <w:rsid w:val="005031D0"/>
    <w:rsid w:val="005A1B4E"/>
    <w:rsid w:val="005F1891"/>
    <w:rsid w:val="005F789A"/>
    <w:rsid w:val="006045CB"/>
    <w:rsid w:val="006442CF"/>
    <w:rsid w:val="006504F2"/>
    <w:rsid w:val="006A1C50"/>
    <w:rsid w:val="00703A71"/>
    <w:rsid w:val="00754AEE"/>
    <w:rsid w:val="00764A4A"/>
    <w:rsid w:val="007B121D"/>
    <w:rsid w:val="007F51FF"/>
    <w:rsid w:val="00813D23"/>
    <w:rsid w:val="00844FB6"/>
    <w:rsid w:val="00864D8A"/>
    <w:rsid w:val="00870B13"/>
    <w:rsid w:val="00883C76"/>
    <w:rsid w:val="00892171"/>
    <w:rsid w:val="008A1B85"/>
    <w:rsid w:val="008C2DD0"/>
    <w:rsid w:val="008F6ABB"/>
    <w:rsid w:val="008F7E7F"/>
    <w:rsid w:val="00944F17"/>
    <w:rsid w:val="00970CBB"/>
    <w:rsid w:val="009C05E9"/>
    <w:rsid w:val="00A16308"/>
    <w:rsid w:val="00A75DBC"/>
    <w:rsid w:val="00AC459E"/>
    <w:rsid w:val="00AF3393"/>
    <w:rsid w:val="00AF51EA"/>
    <w:rsid w:val="00B05B26"/>
    <w:rsid w:val="00B13059"/>
    <w:rsid w:val="00B17FF0"/>
    <w:rsid w:val="00B600B7"/>
    <w:rsid w:val="00BE1865"/>
    <w:rsid w:val="00C44D17"/>
    <w:rsid w:val="00C45DC1"/>
    <w:rsid w:val="00C66758"/>
    <w:rsid w:val="00C72317"/>
    <w:rsid w:val="00CA04F0"/>
    <w:rsid w:val="00CB4F6C"/>
    <w:rsid w:val="00CC6290"/>
    <w:rsid w:val="00CD3BD9"/>
    <w:rsid w:val="00D213E7"/>
    <w:rsid w:val="00D302E0"/>
    <w:rsid w:val="00D912AC"/>
    <w:rsid w:val="00D92D6E"/>
    <w:rsid w:val="00DA6102"/>
    <w:rsid w:val="00DD59A7"/>
    <w:rsid w:val="00EA2A50"/>
    <w:rsid w:val="00EE0B28"/>
    <w:rsid w:val="00F72770"/>
    <w:rsid w:val="00F83988"/>
    <w:rsid w:val="00FC7816"/>
    <w:rsid w:val="03EC5334"/>
    <w:rsid w:val="152038BF"/>
    <w:rsid w:val="26A91751"/>
    <w:rsid w:val="2C8F7B48"/>
    <w:rsid w:val="52CA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0"/>
      <w:szCs w:val="20"/>
      <w:lang w:val="ru-RU" w:eastAsia="en-US" w:bidi="ar-SA"/>
    </w:rPr>
  </w:style>
  <w:style w:type="paragraph" w:styleId="2">
    <w:name w:val="heading 3"/>
    <w:basedOn w:val="1"/>
    <w:next w:val="1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b/>
      <w:sz w:val="24"/>
      <w:lang w:eastAsia="ru-RU"/>
    </w:rPr>
  </w:style>
  <w:style w:type="paragraph" w:styleId="3">
    <w:name w:val="heading 4"/>
    <w:basedOn w:val="1"/>
    <w:next w:val="1"/>
    <w:link w:val="24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sz w:val="24"/>
      <w:lang w:eastAsia="ru-RU"/>
    </w:rPr>
  </w:style>
  <w:style w:type="paragraph" w:styleId="4">
    <w:name w:val="heading 5"/>
    <w:basedOn w:val="1"/>
    <w:next w:val="1"/>
    <w:link w:val="25"/>
    <w:qFormat/>
    <w:uiPriority w:val="0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  <w:lang w:eastAsia="ru-RU"/>
    </w:rPr>
  </w:style>
  <w:style w:type="paragraph" w:styleId="5">
    <w:name w:val="heading 6"/>
    <w:basedOn w:val="1"/>
    <w:next w:val="1"/>
    <w:link w:val="26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  <w:lang w:eastAsia="ru-RU"/>
    </w:rPr>
  </w:style>
  <w:style w:type="paragraph" w:styleId="6">
    <w:name w:val="heading 7"/>
    <w:basedOn w:val="1"/>
    <w:next w:val="1"/>
    <w:link w:val="27"/>
    <w:qFormat/>
    <w:uiPriority w:val="0"/>
    <w:pPr>
      <w:numPr>
        <w:ilvl w:val="6"/>
        <w:numId w:val="1"/>
      </w:numPr>
      <w:spacing w:before="240" w:after="60"/>
      <w:outlineLvl w:val="6"/>
    </w:pPr>
    <w:rPr>
      <w:lang w:eastAsia="ru-RU"/>
    </w:rPr>
  </w:style>
  <w:style w:type="paragraph" w:styleId="7">
    <w:name w:val="heading 8"/>
    <w:basedOn w:val="1"/>
    <w:next w:val="1"/>
    <w:link w:val="28"/>
    <w:qFormat/>
    <w:uiPriority w:val="0"/>
    <w:pPr>
      <w:numPr>
        <w:ilvl w:val="7"/>
        <w:numId w:val="1"/>
      </w:numPr>
      <w:spacing w:before="240" w:after="60"/>
      <w:outlineLvl w:val="7"/>
    </w:pPr>
    <w:rPr>
      <w:i/>
      <w:lang w:eastAsia="ru-RU"/>
    </w:rPr>
  </w:style>
  <w:style w:type="paragraph" w:styleId="8">
    <w:name w:val="heading 9"/>
    <w:basedOn w:val="1"/>
    <w:next w:val="1"/>
    <w:link w:val="29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  <w:lang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basedOn w:val="9"/>
    <w:semiHidden/>
    <w:unhideWhenUsed/>
    <w:qFormat/>
    <w:uiPriority w:val="99"/>
    <w:rPr>
      <w:vertAlign w:val="superscript"/>
    </w:rPr>
  </w:style>
  <w:style w:type="character" w:styleId="12">
    <w:name w:val="endnote reference"/>
    <w:qFormat/>
    <w:uiPriority w:val="0"/>
    <w:rPr>
      <w:vertAlign w:val="superscript"/>
    </w:rPr>
  </w:style>
  <w:style w:type="paragraph" w:styleId="13">
    <w:name w:val="Balloon Text"/>
    <w:basedOn w:val="1"/>
    <w:link w:val="33"/>
    <w:semiHidden/>
    <w:unhideWhenUsed/>
    <w:qFormat/>
    <w:uiPriority w:val="99"/>
    <w:rPr>
      <w:rFonts w:cs="Arial"/>
      <w:sz w:val="16"/>
      <w:szCs w:val="16"/>
    </w:rPr>
  </w:style>
  <w:style w:type="paragraph" w:styleId="14">
    <w:name w:val="endnote text"/>
    <w:basedOn w:val="1"/>
    <w:link w:val="34"/>
    <w:semiHidden/>
    <w:unhideWhenUsed/>
    <w:qFormat/>
    <w:uiPriority w:val="99"/>
    <w:pPr>
      <w:jc w:val="left"/>
    </w:pPr>
    <w:rPr>
      <w:rFonts w:asciiTheme="minorHAnsi" w:hAnsiTheme="minorHAnsi" w:eastAsiaTheme="minorHAnsi" w:cstheme="minorBidi"/>
    </w:rPr>
  </w:style>
  <w:style w:type="paragraph" w:styleId="15">
    <w:name w:val="footnote text"/>
    <w:basedOn w:val="1"/>
    <w:link w:val="32"/>
    <w:semiHidden/>
    <w:unhideWhenUsed/>
    <w:qFormat/>
    <w:uiPriority w:val="99"/>
    <w:rPr>
      <w:rFonts w:ascii="Times New Roman" w:hAnsi="Times New Roman"/>
      <w:lang w:eastAsia="ru-RU"/>
    </w:rPr>
  </w:style>
  <w:style w:type="paragraph" w:styleId="16">
    <w:name w:val="Title"/>
    <w:basedOn w:val="1"/>
    <w:link w:val="31"/>
    <w:qFormat/>
    <w:uiPriority w:val="0"/>
    <w:pPr>
      <w:spacing w:before="240" w:after="60"/>
      <w:jc w:val="center"/>
      <w:outlineLvl w:val="0"/>
    </w:pPr>
    <w:rPr>
      <w:b/>
      <w:kern w:val="28"/>
      <w:sz w:val="32"/>
      <w:lang w:eastAsia="ru-RU"/>
    </w:rPr>
  </w:style>
  <w:style w:type="table" w:styleId="17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paragraph" w:customStyle="1" w:styleId="19">
    <w:name w:val="Standard"/>
    <w:qFormat/>
    <w:uiPriority w:val="0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eastAsia="Times New Roman" w:cs="Times New Roman"/>
      <w:kern w:val="1"/>
      <w:sz w:val="24"/>
      <w:szCs w:val="24"/>
      <w:lang w:val="de-DE" w:eastAsia="fa-IR" w:bidi="fa-IR"/>
    </w:rPr>
  </w:style>
  <w:style w:type="paragraph" w:customStyle="1" w:styleId="20">
    <w:name w:val="Основной текст1"/>
    <w:basedOn w:val="1"/>
    <w:link w:val="21"/>
    <w:qFormat/>
    <w:uiPriority w:val="0"/>
    <w:pPr>
      <w:spacing w:before="60" w:after="60"/>
      <w:ind w:firstLine="720"/>
    </w:pPr>
    <w:rPr>
      <w:rFonts w:ascii="Calibri" w:hAnsi="Calibri"/>
      <w:sz w:val="24"/>
      <w:lang w:eastAsia="ru-RU"/>
    </w:rPr>
  </w:style>
  <w:style w:type="character" w:customStyle="1" w:styleId="21">
    <w:name w:val="Основной текст1 Знак"/>
    <w:link w:val="20"/>
    <w:qFormat/>
    <w:locked/>
    <w:uiPriority w:val="0"/>
    <w:rPr>
      <w:rFonts w:ascii="Calibri" w:hAnsi="Calibri" w:eastAsia="Times New Roman" w:cs="Times New Roman"/>
      <w:sz w:val="24"/>
      <w:szCs w:val="20"/>
      <w:lang w:eastAsia="ru-RU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Заголовок 3 Знак"/>
    <w:basedOn w:val="9"/>
    <w:link w:val="2"/>
    <w:qFormat/>
    <w:uiPriority w:val="0"/>
    <w:rPr>
      <w:rFonts w:ascii="Arial" w:hAnsi="Arial" w:eastAsia="Times New Roman" w:cs="Times New Roman"/>
      <w:b/>
      <w:sz w:val="24"/>
      <w:szCs w:val="20"/>
      <w:lang w:eastAsia="ru-RU"/>
    </w:rPr>
  </w:style>
  <w:style w:type="character" w:customStyle="1" w:styleId="24">
    <w:name w:val="Заголовок 4 Знак"/>
    <w:basedOn w:val="9"/>
    <w:link w:val="3"/>
    <w:qFormat/>
    <w:uiPriority w:val="0"/>
    <w:rPr>
      <w:rFonts w:ascii="Arial" w:hAnsi="Arial" w:eastAsia="Times New Roman" w:cs="Times New Roman"/>
      <w:sz w:val="24"/>
      <w:szCs w:val="20"/>
      <w:lang w:eastAsia="ru-RU"/>
    </w:rPr>
  </w:style>
  <w:style w:type="character" w:customStyle="1" w:styleId="25">
    <w:name w:val="Заголовок 5 Знак"/>
    <w:basedOn w:val="9"/>
    <w:link w:val="4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26">
    <w:name w:val="Заголовок 6 Знак"/>
    <w:basedOn w:val="9"/>
    <w:link w:val="5"/>
    <w:qFormat/>
    <w:uiPriority w:val="0"/>
    <w:rPr>
      <w:rFonts w:ascii="Times New Roman" w:hAnsi="Times New Roman" w:eastAsia="Times New Roman" w:cs="Times New Roman"/>
      <w:i/>
      <w:szCs w:val="20"/>
      <w:lang w:eastAsia="ru-RU"/>
    </w:rPr>
  </w:style>
  <w:style w:type="character" w:customStyle="1" w:styleId="27">
    <w:name w:val="Заголовок 7 Знак"/>
    <w:basedOn w:val="9"/>
    <w:link w:val="6"/>
    <w:qFormat/>
    <w:uiPriority w:val="0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28">
    <w:name w:val="Заголовок 8 Знак"/>
    <w:basedOn w:val="9"/>
    <w:link w:val="7"/>
    <w:qFormat/>
    <w:uiPriority w:val="0"/>
    <w:rPr>
      <w:rFonts w:ascii="Arial" w:hAnsi="Arial" w:eastAsia="Times New Roman" w:cs="Times New Roman"/>
      <w:i/>
      <w:sz w:val="20"/>
      <w:szCs w:val="20"/>
      <w:lang w:eastAsia="ru-RU"/>
    </w:rPr>
  </w:style>
  <w:style w:type="character" w:customStyle="1" w:styleId="29">
    <w:name w:val="Заголовок 9 Знак"/>
    <w:basedOn w:val="9"/>
    <w:link w:val="8"/>
    <w:qFormat/>
    <w:uiPriority w:val="0"/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customStyle="1" w:styleId="30">
    <w:name w:val="postbody1"/>
    <w:basedOn w:val="9"/>
    <w:qFormat/>
    <w:uiPriority w:val="0"/>
    <w:rPr>
      <w:sz w:val="18"/>
      <w:szCs w:val="18"/>
    </w:rPr>
  </w:style>
  <w:style w:type="character" w:customStyle="1" w:styleId="31">
    <w:name w:val="Заголовок Знак"/>
    <w:basedOn w:val="9"/>
    <w:link w:val="16"/>
    <w:qFormat/>
    <w:uiPriority w:val="0"/>
    <w:rPr>
      <w:rFonts w:ascii="Arial" w:hAnsi="Arial" w:eastAsia="Times New Roman" w:cs="Times New Roman"/>
      <w:b/>
      <w:kern w:val="28"/>
      <w:sz w:val="32"/>
      <w:szCs w:val="20"/>
      <w:lang w:eastAsia="ru-RU"/>
    </w:rPr>
  </w:style>
  <w:style w:type="character" w:customStyle="1" w:styleId="32">
    <w:name w:val="Текст сноски Знак"/>
    <w:basedOn w:val="9"/>
    <w:link w:val="15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3">
    <w:name w:val="Текст выноски Знак"/>
    <w:basedOn w:val="9"/>
    <w:link w:val="13"/>
    <w:semiHidden/>
    <w:qFormat/>
    <w:uiPriority w:val="99"/>
    <w:rPr>
      <w:rFonts w:ascii="Arial" w:hAnsi="Arial" w:eastAsia="Times New Roman" w:cs="Arial"/>
      <w:sz w:val="16"/>
      <w:szCs w:val="16"/>
    </w:rPr>
  </w:style>
  <w:style w:type="character" w:customStyle="1" w:styleId="34">
    <w:name w:val="Текст концевой сноски Знак"/>
    <w:basedOn w:val="9"/>
    <w:link w:val="14"/>
    <w:semiHidden/>
    <w:qFormat/>
    <w:uiPriority w:val="99"/>
    <w:rPr>
      <w:sz w:val="20"/>
      <w:szCs w:val="20"/>
    </w:rPr>
  </w:style>
  <w:style w:type="table" w:customStyle="1" w:styleId="35">
    <w:name w:val="Сетка таблицы1"/>
    <w:basedOn w:val="10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2142</Words>
  <Characters>12213</Characters>
  <Lines>101</Lines>
  <Paragraphs>28</Paragraphs>
  <TotalTime>0</TotalTime>
  <ScaleCrop>false</ScaleCrop>
  <LinksUpToDate>false</LinksUpToDate>
  <CharactersWithSpaces>14327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2021-04-20T06:50:00Z</dcterms:created>
  <dc:creator>Трофимов Антон Евгеньевич</dc:creator>
  <cp:lastModifiedBy>Оксана</cp:lastModifiedBy>
  <cp:lastPrinted>2022-06-30T06:28:00Z</cp:lastPrinted>
  <dcterms:modified xsi:type="dcterms:W3CDTF">2026-02-19T17:27:24Z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948E3AFF70A7447BB22E93BB0C3E4686_13</vt:lpwstr>
  </property>
</Properties>
</file>