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780DC" w14:textId="77777777" w:rsidR="00474CC5" w:rsidRDefault="00474CC5">
      <w:pPr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31571BD0" w14:textId="77777777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Разъяснение положений извещения о проведении запроса котировок в электронной форме</w:t>
      </w:r>
    </w:p>
    <w:p w14:paraId="75D2D4A0" w14:textId="3CCD74F5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запроса – </w:t>
      </w:r>
      <w:r w:rsidR="00C105AC">
        <w:rPr>
          <w:rFonts w:ascii="Times New Roman" w:hAnsi="Times New Roman"/>
          <w:sz w:val="24"/>
          <w:szCs w:val="24"/>
        </w:rPr>
        <w:t>23</w:t>
      </w:r>
      <w:r w:rsidR="006C5DB8">
        <w:rPr>
          <w:rFonts w:ascii="Times New Roman" w:hAnsi="Times New Roman"/>
          <w:sz w:val="24"/>
          <w:szCs w:val="24"/>
        </w:rPr>
        <w:t>60</w:t>
      </w:r>
    </w:p>
    <w:p w14:paraId="3433E4B4" w14:textId="66EAFA72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поступления запроса – </w:t>
      </w:r>
      <w:r w:rsidR="00280245">
        <w:rPr>
          <w:rFonts w:ascii="Times New Roman" w:hAnsi="Times New Roman"/>
          <w:sz w:val="24"/>
          <w:szCs w:val="24"/>
        </w:rPr>
        <w:t>03</w:t>
      </w:r>
      <w:r w:rsidR="006C5DB8">
        <w:rPr>
          <w:rFonts w:ascii="Times New Roman" w:hAnsi="Times New Roman"/>
          <w:sz w:val="24"/>
          <w:szCs w:val="24"/>
        </w:rPr>
        <w:t>.03</w:t>
      </w:r>
      <w:r>
        <w:rPr>
          <w:rFonts w:ascii="Times New Roman" w:hAnsi="Times New Roman"/>
          <w:sz w:val="24"/>
          <w:szCs w:val="24"/>
        </w:rPr>
        <w:t xml:space="preserve">.2026 </w:t>
      </w:r>
    </w:p>
    <w:p w14:paraId="45D99A7E" w14:textId="09DB0530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закупки </w:t>
      </w:r>
      <w:r w:rsidR="00C105AC">
        <w:rPr>
          <w:rFonts w:ascii="Times New Roman" w:hAnsi="Times New Roman"/>
          <w:sz w:val="24"/>
          <w:szCs w:val="24"/>
        </w:rPr>
        <w:t>ЭП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105AC" w:rsidRPr="00C105AC">
        <w:rPr>
          <w:rFonts w:ascii="Times New Roman" w:hAnsi="Times New Roman"/>
          <w:sz w:val="24"/>
          <w:szCs w:val="24"/>
        </w:rPr>
        <w:t>0400026002DP</w:t>
      </w:r>
    </w:p>
    <w:p w14:paraId="4808AA17" w14:textId="7768D1A3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закупки ЕИС – </w:t>
      </w:r>
      <w:r w:rsidR="00C105AC" w:rsidRPr="00C105AC">
        <w:rPr>
          <w:rFonts w:ascii="Times New Roman" w:hAnsi="Times New Roman"/>
          <w:sz w:val="24"/>
          <w:szCs w:val="24"/>
        </w:rPr>
        <w:t>32615732025</w:t>
      </w:r>
    </w:p>
    <w:p w14:paraId="0F7217CA" w14:textId="3142FF36" w:rsidR="00474CC5" w:rsidRDefault="00E26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заказа – поставка </w:t>
      </w:r>
      <w:r w:rsidR="00C105AC" w:rsidRPr="00C105AC">
        <w:rPr>
          <w:rFonts w:ascii="Times New Roman" w:hAnsi="Times New Roman"/>
          <w:sz w:val="24"/>
          <w:szCs w:val="24"/>
        </w:rPr>
        <w:t>оборудования в рамках реализации Федерального проекта «</w:t>
      </w:r>
      <w:proofErr w:type="spellStart"/>
      <w:r w:rsidR="00C105AC" w:rsidRPr="00C105AC">
        <w:rPr>
          <w:rFonts w:ascii="Times New Roman" w:hAnsi="Times New Roman"/>
          <w:sz w:val="24"/>
          <w:szCs w:val="24"/>
        </w:rPr>
        <w:t>Профессионалитет</w:t>
      </w:r>
      <w:proofErr w:type="spellEnd"/>
      <w:r w:rsidR="00C105AC" w:rsidRPr="00C105AC">
        <w:rPr>
          <w:rFonts w:ascii="Times New Roman" w:hAnsi="Times New Roman"/>
          <w:sz w:val="24"/>
          <w:szCs w:val="24"/>
        </w:rPr>
        <w:t>»</w:t>
      </w:r>
    </w:p>
    <w:p w14:paraId="1C9E6C20" w14:textId="77777777" w:rsidR="00280245" w:rsidRPr="00280245" w:rsidRDefault="00280245" w:rsidP="002802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0245">
        <w:rPr>
          <w:rFonts w:ascii="Times New Roman" w:eastAsia="Calibri" w:hAnsi="Times New Roman" w:cs="Times New Roman"/>
          <w:bCs/>
          <w:sz w:val="24"/>
          <w:szCs w:val="24"/>
        </w:rPr>
        <w:t>Уважаемый Заказчик!</w:t>
      </w:r>
    </w:p>
    <w:p w14:paraId="04A6D8ED" w14:textId="77777777" w:rsidR="00280245" w:rsidRPr="00280245" w:rsidRDefault="00280245" w:rsidP="002802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0245">
        <w:rPr>
          <w:rFonts w:ascii="Times New Roman" w:eastAsia="Calibri" w:hAnsi="Times New Roman" w:cs="Times New Roman"/>
          <w:bCs/>
          <w:sz w:val="24"/>
          <w:szCs w:val="24"/>
        </w:rPr>
        <w:t>Согласно п.19 документации об аукционе, Вами установлены запреты на следующие позиции:</w:t>
      </w:r>
    </w:p>
    <w:p w14:paraId="0FDCB2A6" w14:textId="77777777" w:rsidR="00280245" w:rsidRPr="00280245" w:rsidRDefault="00280245" w:rsidP="002802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0245">
        <w:rPr>
          <w:rFonts w:ascii="Times New Roman" w:eastAsia="Calibri" w:hAnsi="Times New Roman" w:cs="Times New Roman"/>
          <w:bCs/>
          <w:sz w:val="24"/>
          <w:szCs w:val="24"/>
        </w:rPr>
        <w:t>- Сварочное оборудование (запрет)</w:t>
      </w:r>
    </w:p>
    <w:p w14:paraId="20BE46C6" w14:textId="77777777" w:rsidR="00280245" w:rsidRPr="00280245" w:rsidRDefault="00280245" w:rsidP="002802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0245">
        <w:rPr>
          <w:rFonts w:ascii="Times New Roman" w:eastAsia="Calibri" w:hAnsi="Times New Roman" w:cs="Times New Roman"/>
          <w:bCs/>
          <w:sz w:val="24"/>
          <w:szCs w:val="24"/>
        </w:rPr>
        <w:t>- Сварочное оборудование (запрет)</w:t>
      </w:r>
    </w:p>
    <w:p w14:paraId="300959C9" w14:textId="77777777" w:rsidR="00280245" w:rsidRPr="00280245" w:rsidRDefault="00280245" w:rsidP="002802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0245">
        <w:rPr>
          <w:rFonts w:ascii="Times New Roman" w:eastAsia="Calibri" w:hAnsi="Times New Roman" w:cs="Times New Roman"/>
          <w:bCs/>
          <w:sz w:val="24"/>
          <w:szCs w:val="24"/>
        </w:rPr>
        <w:t>В Реестре российской промышленной продукции отсутствуют Сварочное оборудование полностью удовлетворяющие требованиям технического задания.</w:t>
      </w:r>
    </w:p>
    <w:p w14:paraId="71C648D6" w14:textId="77777777" w:rsidR="00280245" w:rsidRPr="00280245" w:rsidRDefault="00280245" w:rsidP="002802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0245">
        <w:rPr>
          <w:rFonts w:ascii="Times New Roman" w:eastAsia="Calibri" w:hAnsi="Times New Roman" w:cs="Times New Roman"/>
          <w:bCs/>
          <w:sz w:val="24"/>
          <w:szCs w:val="24"/>
        </w:rPr>
        <w:t xml:space="preserve">Обращаем Ваше внимание, что продукция производства ОБЩЕСТВО С ОГРАНИЧЕННОЙ ОТВЕТСТВЕННОСТЬЮ "ЭЛЛОЙ" на текущий момент </w:t>
      </w:r>
      <w:r w:rsidRPr="00280245">
        <w:rPr>
          <w:rFonts w:ascii="Times New Roman" w:eastAsia="Calibri" w:hAnsi="Times New Roman" w:cs="Times New Roman"/>
          <w:b/>
          <w:bCs/>
          <w:sz w:val="24"/>
          <w:szCs w:val="24"/>
        </w:rPr>
        <w:t>НЕ ВКЛЮЧЕНА</w:t>
      </w:r>
      <w:r w:rsidRPr="00280245">
        <w:rPr>
          <w:rFonts w:ascii="Times New Roman" w:eastAsia="Calibri" w:hAnsi="Times New Roman" w:cs="Times New Roman"/>
          <w:bCs/>
          <w:sz w:val="24"/>
          <w:szCs w:val="24"/>
        </w:rPr>
        <w:t xml:space="preserve"> в реестр российской промышленной продукции. </w:t>
      </w:r>
    </w:p>
    <w:p w14:paraId="18B96403" w14:textId="77777777" w:rsidR="00280245" w:rsidRPr="00280245" w:rsidRDefault="00280245" w:rsidP="002802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0245">
        <w:rPr>
          <w:rFonts w:ascii="Times New Roman" w:eastAsia="Calibri" w:hAnsi="Times New Roman" w:cs="Times New Roman"/>
          <w:bCs/>
          <w:sz w:val="24"/>
          <w:szCs w:val="24"/>
        </w:rPr>
        <w:t>На основании вышеизложенного, просим внести изменения в техническое задание и изложить требования к товарам таким образом, чтобы поставщики могли подать заявку на аукцион.</w:t>
      </w:r>
    </w:p>
    <w:p w14:paraId="1B3E832F" w14:textId="77777777" w:rsidR="00280245" w:rsidRPr="00280245" w:rsidRDefault="00280245" w:rsidP="0028024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0245">
        <w:rPr>
          <w:rFonts w:ascii="Times New Roman" w:eastAsia="Calibri" w:hAnsi="Times New Roman" w:cs="Times New Roman"/>
          <w:bCs/>
          <w:sz w:val="24"/>
          <w:szCs w:val="24"/>
        </w:rPr>
        <w:t>В противном случае, оставляем за собой право обратиться в ФАС России для проведения внеплановой проверки данной закупки.</w:t>
      </w:r>
    </w:p>
    <w:p w14:paraId="5F5F8E23" w14:textId="63AB2D2F" w:rsidR="00474CC5" w:rsidRDefault="00E2628F" w:rsidP="006C5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заказчика –  </w:t>
      </w:r>
    </w:p>
    <w:p w14:paraId="6FDCAC87" w14:textId="77777777" w:rsidR="00474CC5" w:rsidRDefault="00E2628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Уважаемый участник!</w:t>
      </w:r>
    </w:p>
    <w:p w14:paraId="089CCFAD" w14:textId="77777777" w:rsidR="00E2628F" w:rsidRDefault="00E2628F" w:rsidP="00C105A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Благодарим за проявленный интерес к данной закупке и приглашаем принять участие в закупке, а также считаем необходимым разъяснить следующее: </w:t>
      </w:r>
    </w:p>
    <w:p w14:paraId="36A0A18A" w14:textId="73FA7C3C" w:rsidR="006C5DB8" w:rsidRPr="006C5DB8" w:rsidRDefault="006C5DB8" w:rsidP="006C5DB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hAnsi="Times New Roman"/>
          <w:b/>
          <w:bCs/>
          <w:i/>
          <w:iCs/>
          <w:sz w:val="24"/>
          <w:szCs w:val="24"/>
        </w:rPr>
        <w:t>Решение о внесение изменений в документацию о закупке не принято.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Согласно пунктам 1 и 2 части 6.1 статьи 3 Закона 223-ФЗ при описании в документации о конкурентной закупке предмета закупки заказчик должен руководствоваться следующими правилами: </w:t>
      </w:r>
    </w:p>
    <w:p w14:paraId="4B61F8AF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C5DB8">
        <w:rPr>
          <w:rFonts w:ascii="Times New Roman" w:eastAsia="Calibri" w:hAnsi="Times New Roman" w:cs="Times New Roman"/>
          <w:iCs/>
          <w:sz w:val="24"/>
          <w:szCs w:val="24"/>
        </w:rPr>
        <w:t xml:space="preserve">1) в описании предмета закупки указываются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закупки; </w:t>
      </w:r>
    </w:p>
    <w:p w14:paraId="088E2B58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2) 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закупки. </w:t>
      </w:r>
    </w:p>
    <w:p w14:paraId="5121734F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3) в случае использования в описании предмета закупки указания на товарный знак необходимо использовать слова "(или эквивалент)", за исключением случаев: </w:t>
      </w:r>
    </w:p>
    <w:p w14:paraId="0B517B37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a)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заказчиком; </w:t>
      </w:r>
    </w:p>
    <w:p w14:paraId="4FF09478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б)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 </w:t>
      </w:r>
    </w:p>
    <w:p w14:paraId="5B7C8EDE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в) закупок товаров, необходимых для исполнения государственного или муниципального контракта;</w:t>
      </w:r>
    </w:p>
    <w:p w14:paraId="5481BB3B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 г) закупок с указанием конкретных товарных знаков, знаков обслуживания, патентов, полезных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договоров юридических лиц, указанных в части 2 статьи 1 указанного Федерального закона, в целях исполнения этими юридическими лицами обязательств по заключенным договорам с юридическими лицами, в том числе иностранными юридическими лицами.</w:t>
      </w:r>
    </w:p>
    <w:p w14:paraId="0FF8A572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Таким образом, при осуществлении закупки Заказчик вправе не только выбрать ее предмет, но и обязан определить его и описать в соответствии с нормами Закона № 223-ФЗ именно таким образом, чтобы участник закупки смог подать заявку на участие в торгах, соответствующую объективным и обоснованным требованиям Заказчика.</w:t>
      </w:r>
    </w:p>
    <w:p w14:paraId="50EFC62D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C5DB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При этом заказчик вправе в необходимой степени детализировать требования к товару, так как </w:t>
      </w:r>
      <w:bookmarkStart w:id="0" w:name="_Hlk210309528"/>
      <w:r w:rsidRPr="006C5DB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Закон № 223</w:t>
      </w:r>
      <w:bookmarkEnd w:id="0"/>
      <w:r w:rsidRPr="006C5DB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-ФЗ не содержит норм, ограничивающих право заказчика включать в документацию о закупке требования к объекту закупки, которые являются для него значимыми. </w:t>
      </w:r>
    </w:p>
    <w:p w14:paraId="19929C4B" w14:textId="251569B0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Таким образом, заказчик вправе включать в документацию технические и функциональные характеристики товаров, которые отвечают его потребностям и необходимы для качественного, своевременного и безопасного сопровождения основной деятельности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образовательных</w:t>
      </w: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 учреждений.</w:t>
      </w:r>
    </w:p>
    <w:p w14:paraId="2882AAF6" w14:textId="46540031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Руководствуясь изложенным, описание объекта закупки осуществлялось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заказчиком</w:t>
      </w:r>
      <w:r w:rsidRPr="006C5DB8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требованиями Закона 223-ФЗ.</w:t>
      </w:r>
    </w:p>
    <w:p w14:paraId="37E55E4F" w14:textId="77777777" w:rsidR="006C5DB8" w:rsidRPr="00280245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802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Вместе с тем стоит обратить внимание, что Постановлением Правительства РФ от 23.12.2024 № 1875 не предусмотрено, что описание объекта закупки должно содержать характеристики товара, включенного в реестр российской промышленной продукции.</w:t>
      </w:r>
    </w:p>
    <w:p w14:paraId="755FC65A" w14:textId="77777777" w:rsidR="006C5DB8" w:rsidRPr="00280245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802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Также стоит обратить внимание на то, что в соответствии с приказом Минпромторга России от 29 мая 2020 г. № 1755 утвержден Порядок формирования и ведения реестра, включая порядок предоставления выписки из него и ее форму (далее – «Порядок»).</w:t>
      </w:r>
    </w:p>
    <w:p w14:paraId="764959BC" w14:textId="77777777" w:rsidR="006C5DB8" w:rsidRPr="00280245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802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Пунктом 2 Порядка установлено, что ведение реестра осуществляется Минпромторгом России в электронном виде путем формирования, изменения и (или) исключения реестровых записей с использованием Государственной информационной системы промышленности (далее – «ГИСП»).</w:t>
      </w:r>
    </w:p>
    <w:p w14:paraId="770488FD" w14:textId="77777777" w:rsidR="006C5DB8" w:rsidRPr="00280245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802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 свою очередь, в соответствии с абзацем восьмым пункта 2 Правил выдачи заключения, утвержденных постановлением № 719 (далее – «Правила»), каталогом продукции ГИСП является систематизированный перечень промышленной продукции, сформированный на основе Общероссийского классификатора продукции по видам экономической деятельности ОК 034-2014 и включающий в себя информацию в соответствии с настоящими Правилами и Правилами формирования и ведения в единой информационной системе в сфере закупок каталога товаров, работ и услуг для обеспечения государственных и муниципальных нужд, утвержденными Постановлением Правительства Российской Федерации от 8 февраля 2017 г. № 145 (далее - каталог ГИСП).</w:t>
      </w:r>
    </w:p>
    <w:p w14:paraId="04085051" w14:textId="77777777" w:rsidR="006C5DB8" w:rsidRPr="00280245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8024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Из письма Минпромторга России от 04.10.2023 № 106238/12 «О применении Постановлений Правительства РФ от 30.04.2020 № 616 и № 617» следует, что информация из каталога ГИСП может содержать отличную информацию от той, которая была внесена в реестр, и носить ознакомительный характер. Также не вся промышленная продукция (товар), фигурирующая в вышеуказанном каталоге, может быть включена в реестр.</w:t>
      </w:r>
    </w:p>
    <w:p w14:paraId="4DFDF763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В целом к вышеуказанным выводам приходили территориальные органы ФАС России:</w:t>
      </w:r>
    </w:p>
    <w:p w14:paraId="23086124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lastRenderedPageBreak/>
        <w:t>Аналогичный довод был рассмотрен Комиссией Приморского УФАС. Решением от 13 марта 2025 года по делу № 025/06/50-196/2025 жалоба ООО «</w:t>
      </w:r>
      <w:proofErr w:type="spellStart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Медпоставщик</w:t>
      </w:r>
      <w:proofErr w:type="spellEnd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 признана необоснованной в рамках закупки с извещением № 0320300125525000030.</w:t>
      </w:r>
    </w:p>
    <w:p w14:paraId="13836332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 решении Тюменского областного УФАС по делу от 21 февраля 2025 года № 072/06/44/17/2025 жалоба ООО «</w:t>
      </w:r>
      <w:proofErr w:type="spellStart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Медпоставщик</w:t>
      </w:r>
      <w:proofErr w:type="spellEnd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 признана необоснованной в рамках закупки с извещением № 0167200003425000465.</w:t>
      </w:r>
    </w:p>
    <w:p w14:paraId="328122B9" w14:textId="77777777" w:rsidR="006C5DB8" w:rsidRP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 решении Тюменского областного УФАС по делу от 08 апреля 2025 года № -/2344/25 жалоба ООО «</w:t>
      </w:r>
      <w:proofErr w:type="spellStart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Медпоставщик</w:t>
      </w:r>
      <w:proofErr w:type="spellEnd"/>
      <w:r w:rsidRPr="006C5DB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 признана необоснованной в рамках закупки с извещением № 0367100020425000025.</w:t>
      </w:r>
    </w:p>
    <w:p w14:paraId="1F1DD778" w14:textId="1F983696" w:rsidR="006C5DB8" w:rsidRDefault="006C5DB8" w:rsidP="006C5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5DB8">
        <w:rPr>
          <w:rFonts w:ascii="Times New Roman" w:eastAsia="Calibri" w:hAnsi="Times New Roman" w:cs="Times New Roman"/>
          <w:bCs/>
          <w:sz w:val="24"/>
          <w:szCs w:val="24"/>
        </w:rPr>
        <w:t>Таким образом, описание объекта закупки сформировано заказчиком с учетом требований действующего законодательства в сфере закупок.</w:t>
      </w:r>
    </w:p>
    <w:p w14:paraId="395AE58D" w14:textId="77777777" w:rsidR="00280245" w:rsidRDefault="00280245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Обращаю Ваше</w:t>
      </w:r>
      <w:r w:rsidRPr="00280245">
        <w:rPr>
          <w:rFonts w:ascii="Times New Roman" w:eastAsia="Calibri" w:hAnsi="Times New Roman" w:cs="Times New Roman"/>
          <w:bCs/>
          <w:sz w:val="24"/>
          <w:szCs w:val="24"/>
        </w:rPr>
        <w:t xml:space="preserve"> внимание, что в документации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 закупке </w:t>
      </w:r>
      <w:r w:rsidRPr="00280245">
        <w:rPr>
          <w:rFonts w:ascii="Times New Roman" w:eastAsia="Calibri" w:hAnsi="Times New Roman" w:cs="Times New Roman"/>
          <w:bCs/>
          <w:sz w:val="24"/>
          <w:szCs w:val="24"/>
        </w:rPr>
        <w:t xml:space="preserve">не указана марка производителя, а указаны технические характеристики необходимые нам для осуществления качественного учебного процесса и практической подготовки наших студентов. При подаче предложений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прошу</w:t>
      </w:r>
      <w:r w:rsidRPr="00280245">
        <w:rPr>
          <w:rFonts w:ascii="Times New Roman" w:eastAsia="Calibri" w:hAnsi="Times New Roman" w:cs="Times New Roman"/>
          <w:bCs/>
          <w:sz w:val="24"/>
          <w:szCs w:val="24"/>
        </w:rPr>
        <w:t xml:space="preserve"> строго придерживаться </w:t>
      </w:r>
      <w:proofErr w:type="gramStart"/>
      <w:r w:rsidRPr="00280245">
        <w:rPr>
          <w:rFonts w:ascii="Times New Roman" w:eastAsia="Calibri" w:hAnsi="Times New Roman" w:cs="Times New Roman"/>
          <w:bCs/>
          <w:sz w:val="24"/>
          <w:szCs w:val="24"/>
        </w:rPr>
        <w:t>технических характеристик</w:t>
      </w:r>
      <w:proofErr w:type="gramEnd"/>
      <w:r w:rsidRPr="00280245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техническом задании</w:t>
      </w:r>
      <w:r w:rsidR="008E4E2B" w:rsidRPr="008E4E2B">
        <w:rPr>
          <w:rFonts w:ascii="Times New Roman" w:hAnsi="Times New Roman"/>
          <w:bCs/>
          <w:sz w:val="24"/>
          <w:szCs w:val="24"/>
        </w:rPr>
        <w:t>.</w:t>
      </w:r>
      <w:r w:rsidR="008E4E2B">
        <w:rPr>
          <w:rFonts w:ascii="Times New Roman" w:hAnsi="Times New Roman"/>
          <w:bCs/>
          <w:sz w:val="24"/>
          <w:szCs w:val="24"/>
        </w:rPr>
        <w:t xml:space="preserve"> </w:t>
      </w:r>
    </w:p>
    <w:p w14:paraId="0C3CBEFD" w14:textId="2C685392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>Нормами действующего законодательства установлено, что потребность заказчика является определяющим фактором при установлении требований к закупаемому товару. При этом, заказчик вправе в необходимой степени детализировать объект закупки, определяя такие характеристики закупаемого товара, которые будут иметь существенное значение для последующего использования товара. Федеральный закон от 18.07.2011 N 223-ФЗ не содержит как норм, ограничивающих право заказчика включать в документацию о закупке требования к объекту закупки, которые являются для него значимыми, так и норм, обязывающих заказчика устанавливать в документации, вопреки его потребностям, такие требования к характеристикам объекта закупки. Получение заказчиком товара, не отвечающих его потребностям, приведет не к повышению эффективности и результативности осуществления закупки, а к прямо противоположному результату и к нецелевому и неэффективному расходованию выделенных для нее средств.</w:t>
      </w:r>
    </w:p>
    <w:p w14:paraId="1177A3B0" w14:textId="77777777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>О наличии функционального рынка и о наличии конкуренции свидетельствуют представленные заказчику несколько коммерческих предложений, описание объекта закупки дает возможность заинтересованным лицам предложить к поставке товар, соответствующий потребностям заказчика</w:t>
      </w:r>
    </w:p>
    <w:p w14:paraId="6F5A942A" w14:textId="77777777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 xml:space="preserve">Вместе с тем, Заказчик не может подстроится под каждого потенциального участника закупки и руководствуется, прежде всего, своей потребностью в использовании товара, который бы соответствовал необходимым требованиям Заказчика, которые выражены в объективной форме.  </w:t>
      </w:r>
    </w:p>
    <w:p w14:paraId="0620E500" w14:textId="77777777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>Сам по себе факт установления определенных характеристик к товару не свидетельствует об ограничении количества участников размещения заказа. Отсутствие у каких-либо лиц, заинтересованных в заключении контракта, возможности поставить товар, соответствующий потребностям Заказчика, не свидетельствует о нарушении Заказчиком прав этих лиц, а также ограничении Заказчиком числа участников торгов.</w:t>
      </w:r>
    </w:p>
    <w:p w14:paraId="48047907" w14:textId="77777777" w:rsidR="008E4E2B" w:rsidRPr="008E4E2B" w:rsidRDefault="008E4E2B" w:rsidP="008E4E2B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E2B">
        <w:rPr>
          <w:rFonts w:ascii="Times New Roman" w:hAnsi="Times New Roman"/>
          <w:bCs/>
          <w:sz w:val="24"/>
          <w:szCs w:val="24"/>
        </w:rPr>
        <w:t xml:space="preserve">В данном случае, предметом закупки товара является его поставка, а не его производство; отсутствует ограничение конкуренции, поскольку принять участие в закупке может неопределенное число лиц (поставщиков), в том числе не являющихся производителями требуемого к поставке товара, готовое поставить товар, отвечающий требованиям документации о закупке и удовлетворяющий потребности заказчика. Участники закупки являются коммерческими организациями, осуществляющими на свой риск деятельность, направленную на получение прибыли. </w:t>
      </w:r>
      <w:r w:rsidRPr="008E4E2B">
        <w:rPr>
          <w:rFonts w:ascii="Times New Roman" w:hAnsi="Times New Roman"/>
          <w:bCs/>
          <w:sz w:val="24"/>
          <w:szCs w:val="24"/>
        </w:rPr>
        <w:lastRenderedPageBreak/>
        <w:t>Отсутствие у данного участника закупки товара, технические характеристики которого соответствуют потребностям Заказчика, связано только с его предпринимательской деятельностью, от требований, содержащихся в аукционной документации, не зависит, и соответственно, само по себе не может свидетельствовать об ограничении Заказчиком количества участников заказа и не может являться основанием изменения документации о закупке согласно требованиям заявителя.</w:t>
      </w:r>
    </w:p>
    <w:p w14:paraId="7E35067F" w14:textId="77777777" w:rsidR="00E2628F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CC8580" w14:textId="7DE96783" w:rsidR="00474CC5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Штин ОЛ</w:t>
      </w:r>
    </w:p>
    <w:p w14:paraId="7E2A61F4" w14:textId="77777777" w:rsidR="00474CC5" w:rsidRDefault="00E2628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89292175092</w:t>
      </w:r>
    </w:p>
    <w:sectPr w:rsidR="00474CC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AECFE" w14:textId="77777777" w:rsidR="00474CC5" w:rsidRDefault="00E2628F">
      <w:pPr>
        <w:spacing w:line="240" w:lineRule="auto"/>
      </w:pPr>
      <w:r>
        <w:separator/>
      </w:r>
    </w:p>
  </w:endnote>
  <w:endnote w:type="continuationSeparator" w:id="0">
    <w:p w14:paraId="5FEC4B9B" w14:textId="77777777" w:rsidR="00474CC5" w:rsidRDefault="00E26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C168" w14:textId="77777777" w:rsidR="00474CC5" w:rsidRDefault="00E2628F">
      <w:pPr>
        <w:spacing w:after="0"/>
      </w:pPr>
      <w:r>
        <w:separator/>
      </w:r>
    </w:p>
  </w:footnote>
  <w:footnote w:type="continuationSeparator" w:id="0">
    <w:p w14:paraId="14CCD97E" w14:textId="77777777" w:rsidR="00474CC5" w:rsidRDefault="00E262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48C1"/>
    <w:multiLevelType w:val="hybridMultilevel"/>
    <w:tmpl w:val="2AB008A8"/>
    <w:lvl w:ilvl="0" w:tplc="AB52F7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AB52F702">
      <w:start w:val="1"/>
      <w:numFmt w:val="bullet"/>
      <w:lvlText w:val="-"/>
      <w:lvlJc w:val="left"/>
      <w:pPr>
        <w:ind w:left="3960" w:hanging="360"/>
      </w:pPr>
      <w:rPr>
        <w:rFonts w:ascii="Verdana" w:hAnsi="Verdana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7CE"/>
    <w:multiLevelType w:val="multilevel"/>
    <w:tmpl w:val="98E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455EE"/>
    <w:multiLevelType w:val="hybridMultilevel"/>
    <w:tmpl w:val="2C482606"/>
    <w:lvl w:ilvl="0" w:tplc="FFFFFFFF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B52F702">
      <w:start w:val="1"/>
      <w:numFmt w:val="bullet"/>
      <w:lvlText w:val="-"/>
      <w:lvlJc w:val="left"/>
      <w:pPr>
        <w:ind w:left="3960" w:hanging="360"/>
      </w:pPr>
      <w:rPr>
        <w:rFonts w:ascii="Verdana" w:hAnsi="Verdana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94E1807"/>
    <w:multiLevelType w:val="hybridMultilevel"/>
    <w:tmpl w:val="581A322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-"/>
      <w:lvlJc w:val="left"/>
      <w:pPr>
        <w:ind w:left="3960" w:hanging="360"/>
      </w:pPr>
      <w:rPr>
        <w:rFonts w:ascii="Verdana" w:hAnsi="Verdana" w:hint="default"/>
      </w:rPr>
    </w:lvl>
    <w:lvl w:ilvl="2" w:tplc="AB52F702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3998"/>
    <w:multiLevelType w:val="multilevel"/>
    <w:tmpl w:val="919C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90C3C"/>
    <w:multiLevelType w:val="multilevel"/>
    <w:tmpl w:val="8F24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A3F60"/>
    <w:multiLevelType w:val="hybridMultilevel"/>
    <w:tmpl w:val="8ACAC9FC"/>
    <w:lvl w:ilvl="0" w:tplc="FFFFFFFF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B52F702">
      <w:start w:val="1"/>
      <w:numFmt w:val="bullet"/>
      <w:lvlText w:val="-"/>
      <w:lvlJc w:val="left"/>
      <w:pPr>
        <w:ind w:left="3960" w:hanging="360"/>
      </w:pPr>
      <w:rPr>
        <w:rFonts w:ascii="Verdana" w:hAnsi="Verdana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3C"/>
    <w:rsid w:val="000047D1"/>
    <w:rsid w:val="00006CB3"/>
    <w:rsid w:val="000127FF"/>
    <w:rsid w:val="00023379"/>
    <w:rsid w:val="00044587"/>
    <w:rsid w:val="000553DF"/>
    <w:rsid w:val="000568E8"/>
    <w:rsid w:val="000716BE"/>
    <w:rsid w:val="00072831"/>
    <w:rsid w:val="000730D5"/>
    <w:rsid w:val="00124FDE"/>
    <w:rsid w:val="00146D53"/>
    <w:rsid w:val="001806AB"/>
    <w:rsid w:val="001841BF"/>
    <w:rsid w:val="00184382"/>
    <w:rsid w:val="001E181A"/>
    <w:rsid w:val="001F174C"/>
    <w:rsid w:val="002031DB"/>
    <w:rsid w:val="00246E93"/>
    <w:rsid w:val="00267EEA"/>
    <w:rsid w:val="00280245"/>
    <w:rsid w:val="002A10DA"/>
    <w:rsid w:val="002E16FB"/>
    <w:rsid w:val="002E5D7D"/>
    <w:rsid w:val="00320D11"/>
    <w:rsid w:val="0033213C"/>
    <w:rsid w:val="00336FE9"/>
    <w:rsid w:val="003445D1"/>
    <w:rsid w:val="0034471C"/>
    <w:rsid w:val="003514DD"/>
    <w:rsid w:val="003615A1"/>
    <w:rsid w:val="003A1F19"/>
    <w:rsid w:val="003F5997"/>
    <w:rsid w:val="004036C6"/>
    <w:rsid w:val="0041086D"/>
    <w:rsid w:val="0041191A"/>
    <w:rsid w:val="0041367C"/>
    <w:rsid w:val="00422E3A"/>
    <w:rsid w:val="00445BAD"/>
    <w:rsid w:val="00474092"/>
    <w:rsid w:val="00474CC5"/>
    <w:rsid w:val="0048408A"/>
    <w:rsid w:val="004A4FC5"/>
    <w:rsid w:val="004D1829"/>
    <w:rsid w:val="004F5ECF"/>
    <w:rsid w:val="00524DAB"/>
    <w:rsid w:val="0053409F"/>
    <w:rsid w:val="00534C67"/>
    <w:rsid w:val="005539EE"/>
    <w:rsid w:val="00583C84"/>
    <w:rsid w:val="00593E1B"/>
    <w:rsid w:val="005B3642"/>
    <w:rsid w:val="005E7F0F"/>
    <w:rsid w:val="0062310A"/>
    <w:rsid w:val="00640230"/>
    <w:rsid w:val="006670BF"/>
    <w:rsid w:val="00667A06"/>
    <w:rsid w:val="006768DD"/>
    <w:rsid w:val="00686BDD"/>
    <w:rsid w:val="0069690C"/>
    <w:rsid w:val="006A1F22"/>
    <w:rsid w:val="006A72A5"/>
    <w:rsid w:val="006C1477"/>
    <w:rsid w:val="006C376A"/>
    <w:rsid w:val="006C5DB8"/>
    <w:rsid w:val="006D0167"/>
    <w:rsid w:val="006E0409"/>
    <w:rsid w:val="006E625A"/>
    <w:rsid w:val="00706AA0"/>
    <w:rsid w:val="00713BCD"/>
    <w:rsid w:val="00714A58"/>
    <w:rsid w:val="007241D8"/>
    <w:rsid w:val="00725EEF"/>
    <w:rsid w:val="0074624C"/>
    <w:rsid w:val="007549AC"/>
    <w:rsid w:val="00784F4D"/>
    <w:rsid w:val="0078670E"/>
    <w:rsid w:val="00797C39"/>
    <w:rsid w:val="007B6C93"/>
    <w:rsid w:val="007D4946"/>
    <w:rsid w:val="007F55DF"/>
    <w:rsid w:val="00813FEC"/>
    <w:rsid w:val="008156BC"/>
    <w:rsid w:val="0086542F"/>
    <w:rsid w:val="00870E52"/>
    <w:rsid w:val="00876F88"/>
    <w:rsid w:val="00895037"/>
    <w:rsid w:val="008C0C5D"/>
    <w:rsid w:val="008D1B43"/>
    <w:rsid w:val="008E1F40"/>
    <w:rsid w:val="008E4E2B"/>
    <w:rsid w:val="00906184"/>
    <w:rsid w:val="00912E49"/>
    <w:rsid w:val="00915842"/>
    <w:rsid w:val="00926328"/>
    <w:rsid w:val="00935C0D"/>
    <w:rsid w:val="00936FF5"/>
    <w:rsid w:val="0094744C"/>
    <w:rsid w:val="009505EB"/>
    <w:rsid w:val="00960A23"/>
    <w:rsid w:val="00983EAC"/>
    <w:rsid w:val="00991F9D"/>
    <w:rsid w:val="009A2926"/>
    <w:rsid w:val="009C1B8A"/>
    <w:rsid w:val="009E6067"/>
    <w:rsid w:val="009E7AFB"/>
    <w:rsid w:val="009F66AB"/>
    <w:rsid w:val="009F68E3"/>
    <w:rsid w:val="009F7FC5"/>
    <w:rsid w:val="00A061CC"/>
    <w:rsid w:val="00A06685"/>
    <w:rsid w:val="00A30C6C"/>
    <w:rsid w:val="00A66A20"/>
    <w:rsid w:val="00A83702"/>
    <w:rsid w:val="00AB2EA5"/>
    <w:rsid w:val="00AB690D"/>
    <w:rsid w:val="00AC5A04"/>
    <w:rsid w:val="00AC7430"/>
    <w:rsid w:val="00AF0945"/>
    <w:rsid w:val="00B12380"/>
    <w:rsid w:val="00B26C68"/>
    <w:rsid w:val="00B27D1A"/>
    <w:rsid w:val="00B30A79"/>
    <w:rsid w:val="00B50131"/>
    <w:rsid w:val="00B5038E"/>
    <w:rsid w:val="00B93D39"/>
    <w:rsid w:val="00B942B5"/>
    <w:rsid w:val="00B94C5C"/>
    <w:rsid w:val="00BA1012"/>
    <w:rsid w:val="00BA1382"/>
    <w:rsid w:val="00BA48D3"/>
    <w:rsid w:val="00BB6247"/>
    <w:rsid w:val="00C0021B"/>
    <w:rsid w:val="00C105AC"/>
    <w:rsid w:val="00C23438"/>
    <w:rsid w:val="00C24593"/>
    <w:rsid w:val="00C417E6"/>
    <w:rsid w:val="00C752FB"/>
    <w:rsid w:val="00C77F6C"/>
    <w:rsid w:val="00CC4730"/>
    <w:rsid w:val="00CD6071"/>
    <w:rsid w:val="00D002FF"/>
    <w:rsid w:val="00D37ED0"/>
    <w:rsid w:val="00D50191"/>
    <w:rsid w:val="00D61EF0"/>
    <w:rsid w:val="00D64463"/>
    <w:rsid w:val="00D70A45"/>
    <w:rsid w:val="00D75EC0"/>
    <w:rsid w:val="00DA10F1"/>
    <w:rsid w:val="00DF400A"/>
    <w:rsid w:val="00E14219"/>
    <w:rsid w:val="00E14E20"/>
    <w:rsid w:val="00E1686B"/>
    <w:rsid w:val="00E176ED"/>
    <w:rsid w:val="00E25605"/>
    <w:rsid w:val="00E2628F"/>
    <w:rsid w:val="00E357C7"/>
    <w:rsid w:val="00E4119E"/>
    <w:rsid w:val="00E62BC5"/>
    <w:rsid w:val="00E675A7"/>
    <w:rsid w:val="00E700C7"/>
    <w:rsid w:val="00EA5CEE"/>
    <w:rsid w:val="00EE67BB"/>
    <w:rsid w:val="00EE782D"/>
    <w:rsid w:val="00F263ED"/>
    <w:rsid w:val="00F307B2"/>
    <w:rsid w:val="00F31551"/>
    <w:rsid w:val="00F61197"/>
    <w:rsid w:val="00F87DC2"/>
    <w:rsid w:val="00F96257"/>
    <w:rsid w:val="00FC550B"/>
    <w:rsid w:val="147A700D"/>
    <w:rsid w:val="1F85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D5E2"/>
  <w15:docId w15:val="{C2407F6E-F226-40C6-86E7-E0AD14F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120" w:after="12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pPr>
      <w:spacing w:after="0" w:line="240" w:lineRule="auto"/>
    </w:pPr>
    <w:rPr>
      <w:sz w:val="20"/>
      <w:szCs w:val="20"/>
    </w:rPr>
  </w:style>
  <w:style w:type="paragraph" w:styleId="a9">
    <w:name w:val="Body Text"/>
    <w:basedOn w:val="a"/>
    <w:link w:val="1"/>
    <w:qFormat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basedOn w:val="a0"/>
    <w:uiPriority w:val="99"/>
    <w:semiHidden/>
  </w:style>
  <w:style w:type="character" w:customStyle="1" w:styleId="1">
    <w:name w:val="Основной текст Знак1"/>
    <w:link w:val="a9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 Spacing"/>
    <w:link w:val="ae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Char">
    <w:name w:val="Обычный Char Char"/>
    <w:link w:val="10"/>
    <w:qFormat/>
    <w:locked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">
    <w:name w:val="Обычный1"/>
    <w:link w:val="CharChar"/>
    <w:qFormat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3">
    <w:name w:val="3"/>
    <w:basedOn w:val="a1"/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  <w:lang w:val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8">
    <w:name w:val="Текст сноски Знак"/>
    <w:basedOn w:val="a0"/>
    <w:link w:val="a7"/>
    <w:uiPriority w:val="99"/>
    <w:rPr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e">
    <w:name w:val="Без интервала Знак"/>
    <w:link w:val="ad"/>
    <w:uiPriority w:val="1"/>
    <w:locked/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НаяновА</dc:creator>
  <cp:lastModifiedBy>Оксана Леонидовна Штин</cp:lastModifiedBy>
  <cp:revision>2</cp:revision>
  <cp:lastPrinted>2025-05-29T08:28:00Z</cp:lastPrinted>
  <dcterms:created xsi:type="dcterms:W3CDTF">2026-03-05T12:28:00Z</dcterms:created>
  <dcterms:modified xsi:type="dcterms:W3CDTF">2026-03-05T12:28:00Z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AC503165BE464F33929E6F52EB5EF6D9_12</vt:lpwstr>
  </property>
</Properties>
</file>