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BCAFA" w14:textId="77777777" w:rsidR="00016E51" w:rsidRPr="00016E51" w:rsidRDefault="00016E51" w:rsidP="00016E51">
      <w:pPr>
        <w:ind w:right="310"/>
        <w:jc w:val="center"/>
        <w:rPr>
          <w:rFonts w:eastAsia="SimSun"/>
          <w:b/>
          <w:sz w:val="22"/>
          <w:szCs w:val="22"/>
        </w:rPr>
      </w:pPr>
      <w:r w:rsidRPr="00016E51">
        <w:rPr>
          <w:rFonts w:eastAsia="SimSun"/>
          <w:b/>
          <w:sz w:val="22"/>
          <w:szCs w:val="22"/>
        </w:rPr>
        <w:t>ТЕХНИЧЕСКОЕ ЗАДАНИЕ</w:t>
      </w:r>
    </w:p>
    <w:p w14:paraId="0456A9BF" w14:textId="77777777" w:rsidR="00016E51" w:rsidRPr="00016E51" w:rsidRDefault="00016E51" w:rsidP="00016E51">
      <w:pPr>
        <w:ind w:right="310"/>
        <w:jc w:val="center"/>
        <w:rPr>
          <w:rFonts w:eastAsia="SimSun"/>
          <w:b/>
          <w:sz w:val="22"/>
          <w:szCs w:val="22"/>
        </w:rPr>
      </w:pPr>
    </w:p>
    <w:p w14:paraId="0BBABE76" w14:textId="77777777" w:rsidR="00016E51" w:rsidRPr="00016E51" w:rsidRDefault="00016E51" w:rsidP="00016E51">
      <w:pPr>
        <w:ind w:firstLine="709"/>
        <w:rPr>
          <w:rFonts w:eastAsia="SimSun"/>
          <w:b/>
          <w:sz w:val="22"/>
          <w:szCs w:val="22"/>
        </w:rPr>
      </w:pPr>
      <w:r w:rsidRPr="00016E51">
        <w:rPr>
          <w:rFonts w:eastAsia="SimSun"/>
          <w:b/>
          <w:sz w:val="22"/>
          <w:szCs w:val="22"/>
        </w:rPr>
        <w:t>1. Характеристики товара:</w:t>
      </w:r>
    </w:p>
    <w:p w14:paraId="601F35F8" w14:textId="77777777" w:rsidR="008E7A00" w:rsidRDefault="008E7A00">
      <w:pPr>
        <w:jc w:val="center"/>
        <w:rPr>
          <w:b/>
          <w:sz w:val="20"/>
          <w:szCs w:val="20"/>
          <w:u w:val="single"/>
        </w:rPr>
      </w:pPr>
    </w:p>
    <w:tbl>
      <w:tblPr>
        <w:tblStyle w:val="af4"/>
        <w:tblW w:w="10206" w:type="dxa"/>
        <w:jc w:val="center"/>
        <w:tblLayout w:type="fixed"/>
        <w:tblLook w:val="04A0" w:firstRow="1" w:lastRow="0" w:firstColumn="1" w:lastColumn="0" w:noHBand="0" w:noVBand="1"/>
      </w:tblPr>
      <w:tblGrid>
        <w:gridCol w:w="562"/>
        <w:gridCol w:w="1701"/>
        <w:gridCol w:w="1418"/>
        <w:gridCol w:w="5103"/>
        <w:gridCol w:w="709"/>
        <w:gridCol w:w="713"/>
      </w:tblGrid>
      <w:tr w:rsidR="00016E51" w14:paraId="3AE9E47C" w14:textId="77777777" w:rsidTr="00CB3989">
        <w:trPr>
          <w:jc w:val="center"/>
        </w:trPr>
        <w:tc>
          <w:tcPr>
            <w:tcW w:w="562" w:type="dxa"/>
            <w:vAlign w:val="center"/>
          </w:tcPr>
          <w:p w14:paraId="286643F6" w14:textId="77777777" w:rsidR="00016E51" w:rsidRPr="00D716C5" w:rsidRDefault="00016E51" w:rsidP="00D716C5">
            <w:pPr>
              <w:jc w:val="center"/>
              <w:rPr>
                <w:b/>
                <w:bCs/>
                <w:sz w:val="22"/>
                <w:szCs w:val="22"/>
                <w:u w:val="single"/>
              </w:rPr>
            </w:pPr>
            <w:r w:rsidRPr="00D716C5">
              <w:rPr>
                <w:b/>
                <w:bCs/>
                <w:color w:val="000000"/>
                <w:sz w:val="22"/>
                <w:szCs w:val="22"/>
              </w:rPr>
              <w:t>№ п/п</w:t>
            </w:r>
          </w:p>
        </w:tc>
        <w:tc>
          <w:tcPr>
            <w:tcW w:w="1701" w:type="dxa"/>
            <w:vAlign w:val="center"/>
          </w:tcPr>
          <w:p w14:paraId="7649F82D" w14:textId="77777777" w:rsidR="00016E51" w:rsidRPr="00D716C5" w:rsidRDefault="00016E51" w:rsidP="00D716C5">
            <w:pPr>
              <w:jc w:val="center"/>
              <w:rPr>
                <w:b/>
                <w:bCs/>
                <w:sz w:val="22"/>
                <w:szCs w:val="22"/>
                <w:u w:val="single"/>
              </w:rPr>
            </w:pPr>
            <w:r w:rsidRPr="00D716C5">
              <w:rPr>
                <w:b/>
                <w:bCs/>
                <w:color w:val="000000"/>
                <w:sz w:val="22"/>
                <w:szCs w:val="22"/>
              </w:rPr>
              <w:t>Наименование</w:t>
            </w:r>
          </w:p>
        </w:tc>
        <w:tc>
          <w:tcPr>
            <w:tcW w:w="1418" w:type="dxa"/>
            <w:vAlign w:val="center"/>
          </w:tcPr>
          <w:p w14:paraId="4F267CAA" w14:textId="1E1824A9" w:rsidR="00016E51" w:rsidRPr="00D716C5" w:rsidRDefault="00016E51" w:rsidP="00D716C5">
            <w:pPr>
              <w:jc w:val="center"/>
              <w:rPr>
                <w:b/>
                <w:bCs/>
                <w:color w:val="000000"/>
                <w:sz w:val="22"/>
                <w:szCs w:val="22"/>
              </w:rPr>
            </w:pPr>
            <w:r w:rsidRPr="00D716C5">
              <w:rPr>
                <w:b/>
                <w:bCs/>
                <w:color w:val="000000"/>
                <w:sz w:val="22"/>
                <w:szCs w:val="22"/>
              </w:rPr>
              <w:t>ОКПД 2</w:t>
            </w:r>
          </w:p>
        </w:tc>
        <w:tc>
          <w:tcPr>
            <w:tcW w:w="5103" w:type="dxa"/>
            <w:vAlign w:val="center"/>
          </w:tcPr>
          <w:p w14:paraId="0EC2BEF3" w14:textId="5DC0F93D" w:rsidR="00016E51" w:rsidRPr="00D716C5" w:rsidRDefault="00016E51" w:rsidP="00D716C5">
            <w:pPr>
              <w:jc w:val="center"/>
              <w:rPr>
                <w:b/>
                <w:bCs/>
                <w:sz w:val="22"/>
                <w:szCs w:val="22"/>
                <w:u w:val="single"/>
              </w:rPr>
            </w:pPr>
            <w:r w:rsidRPr="00D716C5">
              <w:rPr>
                <w:b/>
                <w:bCs/>
                <w:color w:val="000000"/>
                <w:sz w:val="22"/>
                <w:szCs w:val="22"/>
              </w:rPr>
              <w:t>Характеристики</w:t>
            </w:r>
          </w:p>
        </w:tc>
        <w:tc>
          <w:tcPr>
            <w:tcW w:w="709" w:type="dxa"/>
            <w:vAlign w:val="center"/>
          </w:tcPr>
          <w:p w14:paraId="602439A1" w14:textId="378F725C" w:rsidR="00016E51" w:rsidRPr="00D716C5" w:rsidRDefault="00016E51" w:rsidP="00D716C5">
            <w:pPr>
              <w:jc w:val="center"/>
              <w:rPr>
                <w:b/>
                <w:bCs/>
                <w:sz w:val="22"/>
                <w:szCs w:val="22"/>
                <w:u w:val="single"/>
              </w:rPr>
            </w:pPr>
            <w:r w:rsidRPr="00D716C5">
              <w:rPr>
                <w:b/>
                <w:bCs/>
                <w:color w:val="000000"/>
                <w:sz w:val="22"/>
                <w:szCs w:val="22"/>
              </w:rPr>
              <w:t>Ед. изм.</w:t>
            </w:r>
          </w:p>
        </w:tc>
        <w:tc>
          <w:tcPr>
            <w:tcW w:w="713" w:type="dxa"/>
            <w:vAlign w:val="center"/>
          </w:tcPr>
          <w:p w14:paraId="68C3CF05" w14:textId="77777777" w:rsidR="00016E51" w:rsidRPr="00D716C5" w:rsidRDefault="00016E51" w:rsidP="00D716C5">
            <w:pPr>
              <w:jc w:val="center"/>
              <w:rPr>
                <w:b/>
                <w:bCs/>
                <w:sz w:val="22"/>
                <w:szCs w:val="22"/>
                <w:u w:val="single"/>
              </w:rPr>
            </w:pPr>
            <w:r w:rsidRPr="00D716C5">
              <w:rPr>
                <w:b/>
                <w:bCs/>
                <w:color w:val="000000"/>
                <w:sz w:val="22"/>
                <w:szCs w:val="22"/>
              </w:rPr>
              <w:t>Кол-во</w:t>
            </w:r>
          </w:p>
        </w:tc>
      </w:tr>
      <w:tr w:rsidR="00176707" w14:paraId="44FD4FA6" w14:textId="77777777" w:rsidTr="00CB3989">
        <w:trPr>
          <w:jc w:val="center"/>
        </w:trPr>
        <w:tc>
          <w:tcPr>
            <w:tcW w:w="562" w:type="dxa"/>
            <w:vAlign w:val="center"/>
          </w:tcPr>
          <w:p w14:paraId="732A165E" w14:textId="7EFAC856" w:rsidR="00176707" w:rsidRPr="00D716C5" w:rsidRDefault="00CB3989" w:rsidP="00D716C5">
            <w:pPr>
              <w:pStyle w:val="af8"/>
              <w:spacing w:after="0" w:line="240" w:lineRule="auto"/>
              <w:ind w:left="0"/>
              <w:contextualSpacing w:val="0"/>
              <w:jc w:val="center"/>
              <w:rPr>
                <w:rFonts w:ascii="Times New Roman" w:hAnsi="Times New Roman"/>
                <w:bCs/>
              </w:rPr>
            </w:pPr>
            <w:r>
              <w:rPr>
                <w:rFonts w:ascii="Times New Roman" w:hAnsi="Times New Roman"/>
                <w:bCs/>
              </w:rPr>
              <w:t>1</w:t>
            </w:r>
          </w:p>
        </w:tc>
        <w:tc>
          <w:tcPr>
            <w:tcW w:w="1701" w:type="dxa"/>
            <w:vAlign w:val="center"/>
          </w:tcPr>
          <w:p w14:paraId="0AE85099" w14:textId="77777777" w:rsidR="00066B7D" w:rsidRDefault="00066B7D" w:rsidP="00066B7D">
            <w:pPr>
              <w:jc w:val="center"/>
              <w:rPr>
                <w:bCs/>
                <w:sz w:val="22"/>
                <w:szCs w:val="22"/>
              </w:rPr>
            </w:pPr>
            <w:r w:rsidRPr="003E4A86">
              <w:rPr>
                <w:bCs/>
                <w:sz w:val="22"/>
                <w:szCs w:val="22"/>
              </w:rPr>
              <w:t>Сеялка</w:t>
            </w:r>
          </w:p>
          <w:p w14:paraId="0D68B4F5" w14:textId="77777777" w:rsidR="00066B7D" w:rsidRDefault="00066B7D" w:rsidP="00066B7D">
            <w:pPr>
              <w:jc w:val="center"/>
              <w:rPr>
                <w:bCs/>
                <w:sz w:val="22"/>
                <w:szCs w:val="22"/>
              </w:rPr>
            </w:pPr>
            <w:r w:rsidRPr="003E4A86">
              <w:rPr>
                <w:bCs/>
                <w:sz w:val="22"/>
                <w:szCs w:val="22"/>
              </w:rPr>
              <w:t>СКП-2.1Д</w:t>
            </w:r>
          </w:p>
          <w:p w14:paraId="30A91C4B" w14:textId="04F2D766" w:rsidR="003E4A86" w:rsidRPr="00D716C5" w:rsidRDefault="00066B7D" w:rsidP="00066B7D">
            <w:pPr>
              <w:jc w:val="center"/>
              <w:rPr>
                <w:bCs/>
                <w:sz w:val="22"/>
                <w:szCs w:val="22"/>
              </w:rPr>
            </w:pPr>
            <w:r>
              <w:rPr>
                <w:bCs/>
                <w:sz w:val="22"/>
                <w:szCs w:val="22"/>
              </w:rPr>
              <w:t>или эквивалент</w:t>
            </w:r>
          </w:p>
        </w:tc>
        <w:tc>
          <w:tcPr>
            <w:tcW w:w="1418" w:type="dxa"/>
            <w:vAlign w:val="center"/>
          </w:tcPr>
          <w:p w14:paraId="62AF44BB" w14:textId="717806EE" w:rsidR="00176707" w:rsidRPr="003E4A86" w:rsidRDefault="003A02FF" w:rsidP="00D716C5">
            <w:pPr>
              <w:jc w:val="center"/>
              <w:outlineLvl w:val="0"/>
              <w:rPr>
                <w:sz w:val="22"/>
                <w:szCs w:val="22"/>
              </w:rPr>
            </w:pPr>
            <w:r w:rsidRPr="003A02FF">
              <w:rPr>
                <w:sz w:val="22"/>
                <w:szCs w:val="22"/>
              </w:rPr>
              <w:t>28.30.33.111</w:t>
            </w:r>
          </w:p>
        </w:tc>
        <w:tc>
          <w:tcPr>
            <w:tcW w:w="5103" w:type="dxa"/>
            <w:vAlign w:val="center"/>
          </w:tcPr>
          <w:p w14:paraId="4E2977FA" w14:textId="5ED1A4CC" w:rsidR="00CB3989" w:rsidRPr="000D78B6" w:rsidRDefault="003E4A86" w:rsidP="003E4A86">
            <w:pPr>
              <w:outlineLvl w:val="0"/>
              <w:rPr>
                <w:sz w:val="22"/>
                <w:szCs w:val="22"/>
              </w:rPr>
            </w:pPr>
            <w:r w:rsidRPr="000D78B6">
              <w:rPr>
                <w:sz w:val="22"/>
                <w:szCs w:val="22"/>
              </w:rPr>
              <w:t>Совместимость: с трактором Беларус 1221.3, имеющийся в наличии у Заказчика</w:t>
            </w:r>
          </w:p>
          <w:p w14:paraId="419D73ED" w14:textId="77777777" w:rsidR="00066B7D" w:rsidRPr="005C50FB" w:rsidRDefault="00066B7D" w:rsidP="00066B7D">
            <w:pPr>
              <w:outlineLvl w:val="0"/>
              <w:rPr>
                <w:color w:val="000000"/>
                <w:sz w:val="22"/>
                <w:szCs w:val="22"/>
              </w:rPr>
            </w:pPr>
            <w:r w:rsidRPr="000D78B6">
              <w:rPr>
                <w:color w:val="000000"/>
                <w:sz w:val="22"/>
                <w:szCs w:val="22"/>
              </w:rPr>
              <w:t>Производительность: не менее 1,08 га</w:t>
            </w:r>
            <w:r w:rsidRPr="005C50FB">
              <w:rPr>
                <w:color w:val="000000"/>
                <w:sz w:val="22"/>
                <w:szCs w:val="22"/>
              </w:rPr>
              <w:t>/час</w:t>
            </w:r>
          </w:p>
          <w:p w14:paraId="50751FEA" w14:textId="77777777" w:rsidR="00066B7D" w:rsidRPr="005C50FB" w:rsidRDefault="00066B7D" w:rsidP="00066B7D">
            <w:pPr>
              <w:outlineLvl w:val="0"/>
              <w:rPr>
                <w:color w:val="000000"/>
                <w:sz w:val="22"/>
                <w:szCs w:val="22"/>
              </w:rPr>
            </w:pPr>
            <w:r w:rsidRPr="005C50FB">
              <w:rPr>
                <w:color w:val="000000"/>
                <w:sz w:val="22"/>
                <w:szCs w:val="22"/>
              </w:rPr>
              <w:t>Ширина захвата: не менее 2,05 м</w:t>
            </w:r>
          </w:p>
          <w:p w14:paraId="38564586" w14:textId="77777777" w:rsidR="00066B7D" w:rsidRPr="005C50FB" w:rsidRDefault="00066B7D" w:rsidP="00066B7D">
            <w:pPr>
              <w:outlineLvl w:val="0"/>
              <w:rPr>
                <w:color w:val="000000"/>
                <w:sz w:val="22"/>
                <w:szCs w:val="22"/>
              </w:rPr>
            </w:pPr>
            <w:r w:rsidRPr="005C50FB">
              <w:rPr>
                <w:color w:val="000000"/>
                <w:sz w:val="22"/>
                <w:szCs w:val="22"/>
              </w:rPr>
              <w:t>Ширина междурядий: не менее 22,8 см</w:t>
            </w:r>
          </w:p>
          <w:p w14:paraId="60B606A3" w14:textId="77777777" w:rsidR="00066B7D" w:rsidRPr="005C50FB" w:rsidRDefault="00066B7D" w:rsidP="00066B7D">
            <w:pPr>
              <w:outlineLvl w:val="0"/>
              <w:rPr>
                <w:color w:val="000000"/>
                <w:sz w:val="22"/>
                <w:szCs w:val="22"/>
              </w:rPr>
            </w:pPr>
            <w:r w:rsidRPr="005C50FB">
              <w:rPr>
                <w:color w:val="000000"/>
                <w:sz w:val="22"/>
                <w:szCs w:val="22"/>
              </w:rPr>
              <w:t>Ширина полосы посева: не менее от 18 до 20 см</w:t>
            </w:r>
          </w:p>
          <w:p w14:paraId="422976B4" w14:textId="77777777" w:rsidR="00066B7D" w:rsidRPr="005C50FB" w:rsidRDefault="00066B7D" w:rsidP="00066B7D">
            <w:pPr>
              <w:outlineLvl w:val="0"/>
              <w:rPr>
                <w:color w:val="000000"/>
                <w:sz w:val="22"/>
                <w:szCs w:val="22"/>
              </w:rPr>
            </w:pPr>
            <w:r w:rsidRPr="005C50FB">
              <w:rPr>
                <w:color w:val="000000"/>
                <w:sz w:val="22"/>
                <w:szCs w:val="22"/>
              </w:rPr>
              <w:t>Количество сошников: не менее 9 шт</w:t>
            </w:r>
          </w:p>
          <w:p w14:paraId="4BBBA8EA" w14:textId="77777777" w:rsidR="00066B7D" w:rsidRPr="005C50FB" w:rsidRDefault="00066B7D" w:rsidP="00066B7D">
            <w:pPr>
              <w:outlineLvl w:val="0"/>
              <w:rPr>
                <w:color w:val="000000"/>
                <w:sz w:val="22"/>
                <w:szCs w:val="22"/>
              </w:rPr>
            </w:pPr>
            <w:r w:rsidRPr="005C50FB">
              <w:rPr>
                <w:color w:val="000000"/>
                <w:sz w:val="22"/>
                <w:szCs w:val="22"/>
              </w:rPr>
              <w:t>Заглубление сошников: не менее от 40 до 100 мм</w:t>
            </w:r>
          </w:p>
          <w:p w14:paraId="794BE475" w14:textId="77777777" w:rsidR="00066B7D" w:rsidRPr="005C50FB" w:rsidRDefault="00066B7D" w:rsidP="00066B7D">
            <w:pPr>
              <w:outlineLvl w:val="0"/>
              <w:rPr>
                <w:color w:val="000000"/>
                <w:sz w:val="22"/>
                <w:szCs w:val="22"/>
              </w:rPr>
            </w:pPr>
            <w:r w:rsidRPr="005C50FB">
              <w:rPr>
                <w:color w:val="000000"/>
                <w:sz w:val="22"/>
                <w:szCs w:val="22"/>
              </w:rPr>
              <w:t>Емкость бункера:</w:t>
            </w:r>
          </w:p>
          <w:p w14:paraId="6F885955" w14:textId="77777777" w:rsidR="00066B7D" w:rsidRPr="005C50FB" w:rsidRDefault="00066B7D" w:rsidP="00066B7D">
            <w:pPr>
              <w:outlineLvl w:val="0"/>
              <w:rPr>
                <w:color w:val="000000"/>
                <w:sz w:val="22"/>
                <w:szCs w:val="22"/>
              </w:rPr>
            </w:pPr>
            <w:r w:rsidRPr="005C50FB">
              <w:rPr>
                <w:color w:val="000000"/>
                <w:sz w:val="22"/>
                <w:szCs w:val="22"/>
              </w:rPr>
              <w:t>- общая: не менее 550 дм</w:t>
            </w:r>
            <w:r w:rsidRPr="005C50FB">
              <w:rPr>
                <w:color w:val="000000"/>
                <w:sz w:val="22"/>
                <w:szCs w:val="22"/>
                <w:vertAlign w:val="superscript"/>
              </w:rPr>
              <w:t>3</w:t>
            </w:r>
          </w:p>
          <w:p w14:paraId="5CD80365" w14:textId="77777777" w:rsidR="00066B7D" w:rsidRPr="005C50FB" w:rsidRDefault="00066B7D" w:rsidP="00066B7D">
            <w:pPr>
              <w:outlineLvl w:val="0"/>
              <w:rPr>
                <w:color w:val="000000"/>
                <w:sz w:val="22"/>
                <w:szCs w:val="22"/>
              </w:rPr>
            </w:pPr>
            <w:r w:rsidRPr="005C50FB">
              <w:rPr>
                <w:color w:val="000000"/>
                <w:sz w:val="22"/>
                <w:szCs w:val="22"/>
              </w:rPr>
              <w:t>- зернового: не менее 350 дм</w:t>
            </w:r>
            <w:r w:rsidRPr="005C50FB">
              <w:rPr>
                <w:color w:val="000000"/>
                <w:sz w:val="22"/>
                <w:szCs w:val="22"/>
                <w:vertAlign w:val="superscript"/>
              </w:rPr>
              <w:t>3</w:t>
            </w:r>
          </w:p>
          <w:p w14:paraId="66071AB9" w14:textId="77777777" w:rsidR="00066B7D" w:rsidRPr="005C50FB" w:rsidRDefault="00066B7D" w:rsidP="00066B7D">
            <w:pPr>
              <w:outlineLvl w:val="0"/>
              <w:rPr>
                <w:color w:val="000000"/>
                <w:sz w:val="22"/>
                <w:szCs w:val="22"/>
              </w:rPr>
            </w:pPr>
            <w:r w:rsidRPr="005C50FB">
              <w:rPr>
                <w:color w:val="000000"/>
                <w:sz w:val="22"/>
                <w:szCs w:val="22"/>
              </w:rPr>
              <w:t>- тукового: не менее 200 дм</w:t>
            </w:r>
            <w:r w:rsidRPr="005C50FB">
              <w:rPr>
                <w:color w:val="000000"/>
                <w:sz w:val="22"/>
                <w:szCs w:val="22"/>
                <w:vertAlign w:val="superscript"/>
              </w:rPr>
              <w:t>3</w:t>
            </w:r>
          </w:p>
          <w:p w14:paraId="39990DAA" w14:textId="77777777" w:rsidR="00066B7D" w:rsidRPr="005C50FB" w:rsidRDefault="00066B7D" w:rsidP="00066B7D">
            <w:pPr>
              <w:outlineLvl w:val="0"/>
              <w:rPr>
                <w:color w:val="000000"/>
                <w:sz w:val="22"/>
                <w:szCs w:val="22"/>
              </w:rPr>
            </w:pPr>
            <w:r w:rsidRPr="005C50FB">
              <w:rPr>
                <w:color w:val="000000"/>
                <w:sz w:val="22"/>
                <w:szCs w:val="22"/>
              </w:rPr>
              <w:t>Габаритные размеры: не менее 3760х2100х2000 мм</w:t>
            </w:r>
          </w:p>
          <w:p w14:paraId="78ECB1D1" w14:textId="3FAE0029" w:rsidR="005C50FB" w:rsidRPr="00CB3989" w:rsidRDefault="00066B7D" w:rsidP="00066B7D">
            <w:pPr>
              <w:outlineLvl w:val="0"/>
              <w:rPr>
                <w:sz w:val="22"/>
                <w:szCs w:val="22"/>
              </w:rPr>
            </w:pPr>
            <w:r w:rsidRPr="005C50FB">
              <w:rPr>
                <w:color w:val="000000"/>
                <w:sz w:val="22"/>
                <w:szCs w:val="22"/>
              </w:rPr>
              <w:t>Масса</w:t>
            </w:r>
            <w:r w:rsidRPr="005C50FB">
              <w:t xml:space="preserve"> </w:t>
            </w:r>
            <w:r w:rsidRPr="005C50FB">
              <w:rPr>
                <w:color w:val="000000"/>
                <w:sz w:val="22"/>
                <w:szCs w:val="22"/>
              </w:rPr>
              <w:t>конструкционная: не менее 1428 кг</w:t>
            </w:r>
          </w:p>
        </w:tc>
        <w:tc>
          <w:tcPr>
            <w:tcW w:w="709" w:type="dxa"/>
            <w:vAlign w:val="center"/>
          </w:tcPr>
          <w:p w14:paraId="2B6E90BE" w14:textId="68167D67" w:rsidR="00176707" w:rsidRPr="00D716C5" w:rsidRDefault="003E4A86" w:rsidP="00D716C5">
            <w:pPr>
              <w:jc w:val="center"/>
              <w:rPr>
                <w:sz w:val="22"/>
                <w:szCs w:val="22"/>
              </w:rPr>
            </w:pPr>
            <w:r>
              <w:rPr>
                <w:sz w:val="22"/>
                <w:szCs w:val="22"/>
              </w:rPr>
              <w:t>шт</w:t>
            </w:r>
          </w:p>
        </w:tc>
        <w:tc>
          <w:tcPr>
            <w:tcW w:w="713" w:type="dxa"/>
            <w:vAlign w:val="center"/>
          </w:tcPr>
          <w:p w14:paraId="4BB39F91" w14:textId="05BA454F" w:rsidR="00176707" w:rsidRPr="00D716C5" w:rsidRDefault="003E4A86" w:rsidP="00D716C5">
            <w:pPr>
              <w:jc w:val="center"/>
              <w:rPr>
                <w:sz w:val="22"/>
                <w:szCs w:val="22"/>
              </w:rPr>
            </w:pPr>
            <w:r>
              <w:rPr>
                <w:sz w:val="22"/>
                <w:szCs w:val="22"/>
              </w:rPr>
              <w:t>1</w:t>
            </w:r>
          </w:p>
        </w:tc>
      </w:tr>
      <w:tr w:rsidR="00176707" w14:paraId="7655C7F5" w14:textId="77777777" w:rsidTr="00CB3989">
        <w:trPr>
          <w:jc w:val="center"/>
        </w:trPr>
        <w:tc>
          <w:tcPr>
            <w:tcW w:w="562" w:type="dxa"/>
            <w:vAlign w:val="center"/>
          </w:tcPr>
          <w:p w14:paraId="5EF36F2D" w14:textId="5B7E8978" w:rsidR="00176707" w:rsidRPr="00D716C5" w:rsidRDefault="00CB3989" w:rsidP="00D716C5">
            <w:pPr>
              <w:pStyle w:val="af8"/>
              <w:spacing w:after="0" w:line="240" w:lineRule="auto"/>
              <w:ind w:left="0"/>
              <w:contextualSpacing w:val="0"/>
              <w:jc w:val="center"/>
              <w:rPr>
                <w:rFonts w:ascii="Times New Roman" w:hAnsi="Times New Roman"/>
                <w:bCs/>
              </w:rPr>
            </w:pPr>
            <w:r>
              <w:rPr>
                <w:rFonts w:ascii="Times New Roman" w:hAnsi="Times New Roman"/>
                <w:bCs/>
              </w:rPr>
              <w:t>2</w:t>
            </w:r>
          </w:p>
        </w:tc>
        <w:tc>
          <w:tcPr>
            <w:tcW w:w="1701" w:type="dxa"/>
            <w:vAlign w:val="center"/>
          </w:tcPr>
          <w:p w14:paraId="50B19181" w14:textId="77777777" w:rsidR="003E4A86" w:rsidRDefault="003E4A86" w:rsidP="00D716C5">
            <w:pPr>
              <w:jc w:val="center"/>
              <w:rPr>
                <w:bCs/>
                <w:sz w:val="22"/>
                <w:szCs w:val="22"/>
              </w:rPr>
            </w:pPr>
            <w:r w:rsidRPr="003E4A86">
              <w:rPr>
                <w:bCs/>
                <w:sz w:val="22"/>
                <w:szCs w:val="22"/>
              </w:rPr>
              <w:t>Навесной мульчер</w:t>
            </w:r>
          </w:p>
          <w:p w14:paraId="5F15FAB5" w14:textId="77777777" w:rsidR="00176707" w:rsidRDefault="003E4A86" w:rsidP="00D716C5">
            <w:pPr>
              <w:jc w:val="center"/>
              <w:rPr>
                <w:bCs/>
                <w:sz w:val="22"/>
                <w:szCs w:val="22"/>
              </w:rPr>
            </w:pPr>
            <w:r w:rsidRPr="003E4A86">
              <w:rPr>
                <w:bCs/>
                <w:sz w:val="22"/>
                <w:szCs w:val="22"/>
              </w:rPr>
              <w:t>ЗУБР</w:t>
            </w:r>
          </w:p>
          <w:p w14:paraId="3BFD051D" w14:textId="509FE3CE" w:rsidR="003E4A86" w:rsidRPr="00D716C5" w:rsidRDefault="003E4A86" w:rsidP="00D716C5">
            <w:pPr>
              <w:jc w:val="center"/>
              <w:rPr>
                <w:bCs/>
                <w:sz w:val="22"/>
                <w:szCs w:val="22"/>
              </w:rPr>
            </w:pPr>
            <w:r>
              <w:rPr>
                <w:bCs/>
                <w:sz w:val="22"/>
                <w:szCs w:val="22"/>
              </w:rPr>
              <w:t>или эквивалент</w:t>
            </w:r>
          </w:p>
        </w:tc>
        <w:tc>
          <w:tcPr>
            <w:tcW w:w="1418" w:type="dxa"/>
            <w:vAlign w:val="center"/>
          </w:tcPr>
          <w:p w14:paraId="74B9F55C" w14:textId="35666954" w:rsidR="00176707" w:rsidRPr="003E4A86" w:rsidRDefault="003A02FF" w:rsidP="00D716C5">
            <w:pPr>
              <w:jc w:val="center"/>
              <w:outlineLvl w:val="0"/>
              <w:rPr>
                <w:sz w:val="22"/>
                <w:szCs w:val="22"/>
              </w:rPr>
            </w:pPr>
            <w:r w:rsidRPr="003A02FF">
              <w:rPr>
                <w:sz w:val="22"/>
                <w:szCs w:val="22"/>
              </w:rPr>
              <w:t>28.30.86.110</w:t>
            </w:r>
          </w:p>
        </w:tc>
        <w:tc>
          <w:tcPr>
            <w:tcW w:w="5103" w:type="dxa"/>
            <w:vAlign w:val="center"/>
          </w:tcPr>
          <w:p w14:paraId="355FA132" w14:textId="73663148" w:rsidR="00CB3989" w:rsidRDefault="003E4A86" w:rsidP="003E4A86">
            <w:pPr>
              <w:outlineLvl w:val="0"/>
              <w:rPr>
                <w:sz w:val="22"/>
                <w:szCs w:val="22"/>
              </w:rPr>
            </w:pPr>
            <w:r w:rsidRPr="000D78B6">
              <w:rPr>
                <w:sz w:val="22"/>
                <w:szCs w:val="22"/>
              </w:rPr>
              <w:t>Совместимость: с трактором Беларус 1221.3, имеющийся в наличии у Заказчика</w:t>
            </w:r>
          </w:p>
          <w:p w14:paraId="153BA294" w14:textId="14EDF837" w:rsidR="00CB3989" w:rsidRDefault="00CB3989" w:rsidP="00CB3989">
            <w:pPr>
              <w:outlineLvl w:val="0"/>
              <w:rPr>
                <w:sz w:val="22"/>
                <w:szCs w:val="22"/>
              </w:rPr>
            </w:pPr>
            <w:r>
              <w:rPr>
                <w:sz w:val="22"/>
                <w:szCs w:val="22"/>
              </w:rPr>
              <w:t xml:space="preserve">Назначение: </w:t>
            </w:r>
            <w:r w:rsidRPr="00CB3989">
              <w:rPr>
                <w:sz w:val="22"/>
                <w:szCs w:val="22"/>
              </w:rPr>
              <w:t>для измельчения деревьев,</w:t>
            </w:r>
            <w:r>
              <w:rPr>
                <w:sz w:val="22"/>
                <w:szCs w:val="22"/>
              </w:rPr>
              <w:t xml:space="preserve"> </w:t>
            </w:r>
            <w:r w:rsidRPr="00CB3989">
              <w:rPr>
                <w:sz w:val="22"/>
                <w:szCs w:val="22"/>
              </w:rPr>
              <w:t>пней, кустарника и веток до нулевого уровня</w:t>
            </w:r>
          </w:p>
          <w:p w14:paraId="15A82A31" w14:textId="20413FDD" w:rsidR="00CB3989" w:rsidRDefault="00CB3989" w:rsidP="00CB3989">
            <w:pPr>
              <w:outlineLvl w:val="0"/>
              <w:rPr>
                <w:sz w:val="22"/>
                <w:szCs w:val="22"/>
              </w:rPr>
            </w:pPr>
            <w:r w:rsidRPr="00CB3989">
              <w:rPr>
                <w:sz w:val="22"/>
                <w:szCs w:val="22"/>
              </w:rPr>
              <w:t>Длина</w:t>
            </w:r>
            <w:r>
              <w:rPr>
                <w:sz w:val="22"/>
                <w:szCs w:val="22"/>
              </w:rPr>
              <w:t xml:space="preserve">: не </w:t>
            </w:r>
            <w:r w:rsidR="00EB0501">
              <w:rPr>
                <w:sz w:val="22"/>
                <w:szCs w:val="22"/>
              </w:rPr>
              <w:t>более</w:t>
            </w:r>
            <w:r>
              <w:rPr>
                <w:sz w:val="22"/>
                <w:szCs w:val="22"/>
              </w:rPr>
              <w:t xml:space="preserve"> </w:t>
            </w:r>
            <w:r w:rsidRPr="00CB3989">
              <w:rPr>
                <w:sz w:val="22"/>
                <w:szCs w:val="22"/>
              </w:rPr>
              <w:t>1250 мм</w:t>
            </w:r>
          </w:p>
          <w:p w14:paraId="38A04C93" w14:textId="0B86E5A0" w:rsidR="00CB3989" w:rsidRDefault="00CB3989" w:rsidP="003E4A86">
            <w:pPr>
              <w:outlineLvl w:val="0"/>
              <w:rPr>
                <w:sz w:val="22"/>
                <w:szCs w:val="22"/>
              </w:rPr>
            </w:pPr>
            <w:r w:rsidRPr="00CB3989">
              <w:rPr>
                <w:sz w:val="22"/>
                <w:szCs w:val="22"/>
              </w:rPr>
              <w:t>Ширина</w:t>
            </w:r>
            <w:r>
              <w:rPr>
                <w:sz w:val="22"/>
                <w:szCs w:val="22"/>
              </w:rPr>
              <w:t xml:space="preserve">: не </w:t>
            </w:r>
            <w:r w:rsidR="00EB0501">
              <w:rPr>
                <w:sz w:val="22"/>
                <w:szCs w:val="22"/>
              </w:rPr>
              <w:t>более</w:t>
            </w:r>
            <w:r>
              <w:rPr>
                <w:sz w:val="22"/>
                <w:szCs w:val="22"/>
              </w:rPr>
              <w:t xml:space="preserve"> </w:t>
            </w:r>
            <w:r w:rsidRPr="00CB3989">
              <w:rPr>
                <w:sz w:val="22"/>
                <w:szCs w:val="22"/>
              </w:rPr>
              <w:t>2410 мм</w:t>
            </w:r>
          </w:p>
          <w:p w14:paraId="3ACF60A4" w14:textId="19DE357A" w:rsidR="00CB3989" w:rsidRDefault="00CB3989" w:rsidP="003E4A86">
            <w:pPr>
              <w:outlineLvl w:val="0"/>
              <w:rPr>
                <w:sz w:val="22"/>
                <w:szCs w:val="22"/>
              </w:rPr>
            </w:pPr>
            <w:r w:rsidRPr="00CB3989">
              <w:rPr>
                <w:sz w:val="22"/>
                <w:szCs w:val="22"/>
              </w:rPr>
              <w:t>Высота без толкателя</w:t>
            </w:r>
            <w:r>
              <w:rPr>
                <w:sz w:val="22"/>
                <w:szCs w:val="22"/>
              </w:rPr>
              <w:t xml:space="preserve">: не менее </w:t>
            </w:r>
            <w:r w:rsidRPr="00CB3989">
              <w:rPr>
                <w:sz w:val="22"/>
                <w:szCs w:val="22"/>
              </w:rPr>
              <w:t>970 мм</w:t>
            </w:r>
          </w:p>
          <w:p w14:paraId="5D8A97F8" w14:textId="1EB7E449" w:rsidR="00CB3989" w:rsidRDefault="00CB3989" w:rsidP="003E4A86">
            <w:pPr>
              <w:outlineLvl w:val="0"/>
              <w:rPr>
                <w:sz w:val="22"/>
                <w:szCs w:val="22"/>
              </w:rPr>
            </w:pPr>
            <w:r w:rsidRPr="00CB3989">
              <w:rPr>
                <w:sz w:val="22"/>
                <w:szCs w:val="22"/>
              </w:rPr>
              <w:t>Диаметр вала по зубу</w:t>
            </w:r>
            <w:r>
              <w:rPr>
                <w:sz w:val="22"/>
                <w:szCs w:val="22"/>
              </w:rPr>
              <w:t xml:space="preserve">: не менее </w:t>
            </w:r>
            <w:r w:rsidRPr="00CB3989">
              <w:rPr>
                <w:sz w:val="22"/>
                <w:szCs w:val="22"/>
              </w:rPr>
              <w:t>460 мм</w:t>
            </w:r>
          </w:p>
          <w:p w14:paraId="0FBD78F9" w14:textId="7FC51F46" w:rsidR="00CB3989" w:rsidRDefault="00CB3989" w:rsidP="003E4A86">
            <w:pPr>
              <w:outlineLvl w:val="0"/>
              <w:rPr>
                <w:sz w:val="22"/>
                <w:szCs w:val="22"/>
              </w:rPr>
            </w:pPr>
            <w:r w:rsidRPr="00CB3989">
              <w:rPr>
                <w:sz w:val="22"/>
                <w:szCs w:val="22"/>
              </w:rPr>
              <w:t>Масса</w:t>
            </w:r>
            <w:r>
              <w:rPr>
                <w:sz w:val="22"/>
                <w:szCs w:val="22"/>
              </w:rPr>
              <w:t xml:space="preserve">: не менее </w:t>
            </w:r>
            <w:r w:rsidRPr="00CB3989">
              <w:rPr>
                <w:sz w:val="22"/>
                <w:szCs w:val="22"/>
              </w:rPr>
              <w:t>1680 кг</w:t>
            </w:r>
          </w:p>
          <w:p w14:paraId="484DC50D" w14:textId="41AAC1BD" w:rsidR="00CB3989" w:rsidRDefault="00CB3989" w:rsidP="003E4A86">
            <w:pPr>
              <w:outlineLvl w:val="0"/>
              <w:rPr>
                <w:sz w:val="22"/>
                <w:szCs w:val="22"/>
              </w:rPr>
            </w:pPr>
            <w:r w:rsidRPr="00CB3989">
              <w:rPr>
                <w:sz w:val="22"/>
                <w:szCs w:val="22"/>
              </w:rPr>
              <w:t>Рабочая ширина</w:t>
            </w:r>
            <w:r>
              <w:rPr>
                <w:sz w:val="22"/>
                <w:szCs w:val="22"/>
              </w:rPr>
              <w:t xml:space="preserve">: не </w:t>
            </w:r>
            <w:r w:rsidR="00EB0501">
              <w:rPr>
                <w:sz w:val="22"/>
                <w:szCs w:val="22"/>
              </w:rPr>
              <w:t>более</w:t>
            </w:r>
            <w:r>
              <w:rPr>
                <w:sz w:val="22"/>
                <w:szCs w:val="22"/>
              </w:rPr>
              <w:t xml:space="preserve"> </w:t>
            </w:r>
            <w:r w:rsidRPr="00CB3989">
              <w:rPr>
                <w:sz w:val="22"/>
                <w:szCs w:val="22"/>
              </w:rPr>
              <w:t>2000 мм</w:t>
            </w:r>
          </w:p>
          <w:p w14:paraId="48775169" w14:textId="52F38D6C" w:rsidR="00CB3989" w:rsidRDefault="00CB3989" w:rsidP="003E4A86">
            <w:pPr>
              <w:outlineLvl w:val="0"/>
              <w:rPr>
                <w:sz w:val="22"/>
                <w:szCs w:val="22"/>
              </w:rPr>
            </w:pPr>
            <w:r w:rsidRPr="00CB3989">
              <w:rPr>
                <w:sz w:val="22"/>
                <w:szCs w:val="22"/>
              </w:rPr>
              <w:t>Частота вращения ротора</w:t>
            </w:r>
            <w:r>
              <w:rPr>
                <w:sz w:val="22"/>
                <w:szCs w:val="22"/>
              </w:rPr>
              <w:t>: д</w:t>
            </w:r>
            <w:r w:rsidRPr="00CB3989">
              <w:rPr>
                <w:sz w:val="22"/>
                <w:szCs w:val="22"/>
              </w:rPr>
              <w:t xml:space="preserve">о </w:t>
            </w:r>
            <w:r>
              <w:rPr>
                <w:sz w:val="22"/>
                <w:szCs w:val="22"/>
              </w:rPr>
              <w:t xml:space="preserve">не менее </w:t>
            </w:r>
            <w:r w:rsidRPr="00CB3989">
              <w:rPr>
                <w:sz w:val="22"/>
                <w:szCs w:val="22"/>
              </w:rPr>
              <w:t>2100 мин</w:t>
            </w:r>
            <w:r w:rsidRPr="00CB3989">
              <w:rPr>
                <w:sz w:val="22"/>
                <w:szCs w:val="22"/>
                <w:vertAlign w:val="superscript"/>
              </w:rPr>
              <w:t>-1</w:t>
            </w:r>
          </w:p>
          <w:p w14:paraId="585AE2FE" w14:textId="655D64C3" w:rsidR="00CB3989" w:rsidRDefault="00CB3989" w:rsidP="003E4A86">
            <w:pPr>
              <w:outlineLvl w:val="0"/>
              <w:rPr>
                <w:sz w:val="22"/>
                <w:szCs w:val="22"/>
              </w:rPr>
            </w:pPr>
            <w:r w:rsidRPr="00CB3989">
              <w:rPr>
                <w:sz w:val="22"/>
                <w:szCs w:val="22"/>
              </w:rPr>
              <w:t>Кол</w:t>
            </w:r>
            <w:r>
              <w:rPr>
                <w:sz w:val="22"/>
                <w:szCs w:val="22"/>
              </w:rPr>
              <w:t>ичест</w:t>
            </w:r>
            <w:r w:rsidRPr="00CB3989">
              <w:rPr>
                <w:sz w:val="22"/>
                <w:szCs w:val="22"/>
              </w:rPr>
              <w:t>во приводных ремней</w:t>
            </w:r>
            <w:r>
              <w:rPr>
                <w:sz w:val="22"/>
                <w:szCs w:val="22"/>
              </w:rPr>
              <w:t>: не менее 10 шт</w:t>
            </w:r>
          </w:p>
          <w:p w14:paraId="78E29D3D" w14:textId="6EE6A872" w:rsidR="00CB3989" w:rsidRPr="00CB3989" w:rsidRDefault="00CB3989" w:rsidP="00CB3989">
            <w:pPr>
              <w:outlineLvl w:val="0"/>
              <w:rPr>
                <w:sz w:val="22"/>
                <w:szCs w:val="22"/>
              </w:rPr>
            </w:pPr>
            <w:r w:rsidRPr="00CB3989">
              <w:rPr>
                <w:sz w:val="22"/>
                <w:szCs w:val="22"/>
              </w:rPr>
              <w:t>Тип привода</w:t>
            </w:r>
            <w:r>
              <w:rPr>
                <w:sz w:val="22"/>
                <w:szCs w:val="22"/>
              </w:rPr>
              <w:t>: п</w:t>
            </w:r>
            <w:r w:rsidRPr="00CB3989">
              <w:rPr>
                <w:sz w:val="22"/>
                <w:szCs w:val="22"/>
              </w:rPr>
              <w:t xml:space="preserve">риводные ремни с двух сторон </w:t>
            </w:r>
          </w:p>
          <w:p w14:paraId="5D12C35D" w14:textId="428F4CDB" w:rsidR="00CB3989" w:rsidRDefault="00CB3989" w:rsidP="00CB3989">
            <w:pPr>
              <w:outlineLvl w:val="0"/>
              <w:rPr>
                <w:sz w:val="22"/>
                <w:szCs w:val="22"/>
              </w:rPr>
            </w:pPr>
            <w:r w:rsidRPr="00CB3989">
              <w:rPr>
                <w:sz w:val="22"/>
                <w:szCs w:val="22"/>
              </w:rPr>
              <w:t>Тип зубьев</w:t>
            </w:r>
            <w:r>
              <w:rPr>
                <w:sz w:val="22"/>
                <w:szCs w:val="22"/>
              </w:rPr>
              <w:t>: ф</w:t>
            </w:r>
            <w:r w:rsidRPr="00CB3989">
              <w:rPr>
                <w:sz w:val="22"/>
                <w:szCs w:val="22"/>
              </w:rPr>
              <w:t xml:space="preserve">иксированные </w:t>
            </w:r>
          </w:p>
          <w:p w14:paraId="3761C56B" w14:textId="3CF3BD31" w:rsidR="00CB3989" w:rsidRPr="00CB3989" w:rsidRDefault="00CB3989" w:rsidP="00CB3989">
            <w:pPr>
              <w:outlineLvl w:val="0"/>
              <w:rPr>
                <w:sz w:val="22"/>
                <w:szCs w:val="22"/>
              </w:rPr>
            </w:pPr>
            <w:r w:rsidRPr="00CB3989">
              <w:rPr>
                <w:sz w:val="22"/>
                <w:szCs w:val="22"/>
              </w:rPr>
              <w:t>Количество зубьев</w:t>
            </w:r>
            <w:r>
              <w:rPr>
                <w:sz w:val="22"/>
                <w:szCs w:val="22"/>
              </w:rPr>
              <w:t xml:space="preserve">: не менее </w:t>
            </w:r>
            <w:r w:rsidRPr="00CB3989">
              <w:rPr>
                <w:sz w:val="22"/>
                <w:szCs w:val="22"/>
              </w:rPr>
              <w:t>26 шт</w:t>
            </w:r>
          </w:p>
          <w:p w14:paraId="7787FF25" w14:textId="37541ACA" w:rsidR="00CB3989" w:rsidRPr="00CB3989" w:rsidRDefault="00CB3989" w:rsidP="00CB3989">
            <w:pPr>
              <w:outlineLvl w:val="0"/>
              <w:rPr>
                <w:sz w:val="22"/>
                <w:szCs w:val="22"/>
              </w:rPr>
            </w:pPr>
            <w:r w:rsidRPr="00CB3989">
              <w:rPr>
                <w:sz w:val="22"/>
                <w:szCs w:val="22"/>
              </w:rPr>
              <w:t>Регулировка салазок</w:t>
            </w:r>
            <w:r>
              <w:rPr>
                <w:sz w:val="22"/>
                <w:szCs w:val="22"/>
              </w:rPr>
              <w:t>: наличие</w:t>
            </w:r>
          </w:p>
          <w:p w14:paraId="3DAD39D4" w14:textId="58FC4350" w:rsidR="00CB3989" w:rsidRDefault="00CB3989" w:rsidP="00CB3989">
            <w:pPr>
              <w:outlineLvl w:val="0"/>
              <w:rPr>
                <w:sz w:val="22"/>
                <w:szCs w:val="22"/>
              </w:rPr>
            </w:pPr>
            <w:r w:rsidRPr="00CB3989">
              <w:rPr>
                <w:sz w:val="22"/>
                <w:szCs w:val="22"/>
              </w:rPr>
              <w:t>Рамка-толкатель</w:t>
            </w:r>
            <w:r>
              <w:rPr>
                <w:sz w:val="22"/>
                <w:szCs w:val="22"/>
              </w:rPr>
              <w:t>: наличие</w:t>
            </w:r>
          </w:p>
          <w:p w14:paraId="7E919F8C" w14:textId="73CE360C" w:rsidR="00CB3989" w:rsidRPr="00CB3989" w:rsidRDefault="00CB3989" w:rsidP="00CB3989">
            <w:pPr>
              <w:outlineLvl w:val="0"/>
              <w:rPr>
                <w:sz w:val="22"/>
                <w:szCs w:val="22"/>
              </w:rPr>
            </w:pPr>
            <w:r w:rsidRPr="00CB3989">
              <w:rPr>
                <w:sz w:val="22"/>
                <w:szCs w:val="22"/>
              </w:rPr>
              <w:t>Капот с гидроприводом открывания</w:t>
            </w:r>
            <w:r>
              <w:rPr>
                <w:sz w:val="22"/>
                <w:szCs w:val="22"/>
              </w:rPr>
              <w:t xml:space="preserve">: наличие </w:t>
            </w:r>
          </w:p>
          <w:p w14:paraId="460ABC09" w14:textId="5E8D74FF" w:rsidR="00CB3989" w:rsidRPr="00CB3989" w:rsidRDefault="00CB3989" w:rsidP="00CB3989">
            <w:pPr>
              <w:outlineLvl w:val="0"/>
              <w:rPr>
                <w:sz w:val="22"/>
                <w:szCs w:val="22"/>
              </w:rPr>
            </w:pPr>
            <w:r w:rsidRPr="00CB3989">
              <w:rPr>
                <w:sz w:val="22"/>
                <w:szCs w:val="22"/>
              </w:rPr>
              <w:t>Диаметр измельчаемых деревьев</w:t>
            </w:r>
            <w:r>
              <w:rPr>
                <w:sz w:val="22"/>
                <w:szCs w:val="22"/>
              </w:rPr>
              <w:t xml:space="preserve">: </w:t>
            </w:r>
            <w:r w:rsidRPr="00CB3989">
              <w:rPr>
                <w:sz w:val="22"/>
                <w:szCs w:val="22"/>
              </w:rPr>
              <w:t xml:space="preserve">до </w:t>
            </w:r>
            <w:r>
              <w:rPr>
                <w:sz w:val="22"/>
                <w:szCs w:val="22"/>
              </w:rPr>
              <w:t xml:space="preserve">не менее </w:t>
            </w:r>
            <w:r w:rsidRPr="00CB3989">
              <w:rPr>
                <w:sz w:val="22"/>
                <w:szCs w:val="22"/>
              </w:rPr>
              <w:t xml:space="preserve">300 мм </w:t>
            </w:r>
          </w:p>
          <w:p w14:paraId="1D06C3BC" w14:textId="2850C073" w:rsidR="005C50FB" w:rsidRPr="00CB3989" w:rsidRDefault="00CB3989" w:rsidP="005C50FB">
            <w:pPr>
              <w:outlineLvl w:val="0"/>
              <w:rPr>
                <w:sz w:val="22"/>
                <w:szCs w:val="22"/>
              </w:rPr>
            </w:pPr>
            <w:r w:rsidRPr="00CB3989">
              <w:rPr>
                <w:sz w:val="22"/>
                <w:szCs w:val="22"/>
              </w:rPr>
              <w:t>Рабочая скорость</w:t>
            </w:r>
            <w:r>
              <w:rPr>
                <w:sz w:val="22"/>
                <w:szCs w:val="22"/>
              </w:rPr>
              <w:t xml:space="preserve">: не менее от </w:t>
            </w:r>
            <w:r w:rsidRPr="00CB3989">
              <w:rPr>
                <w:sz w:val="22"/>
                <w:szCs w:val="22"/>
              </w:rPr>
              <w:t>0,5</w:t>
            </w:r>
            <w:r>
              <w:rPr>
                <w:sz w:val="22"/>
                <w:szCs w:val="22"/>
              </w:rPr>
              <w:t xml:space="preserve"> до </w:t>
            </w:r>
            <w:r w:rsidRPr="00CB3989">
              <w:rPr>
                <w:sz w:val="22"/>
                <w:szCs w:val="22"/>
              </w:rPr>
              <w:t>5 км/ч</w:t>
            </w:r>
          </w:p>
        </w:tc>
        <w:tc>
          <w:tcPr>
            <w:tcW w:w="709" w:type="dxa"/>
            <w:vAlign w:val="center"/>
          </w:tcPr>
          <w:p w14:paraId="278FB9C6" w14:textId="3FD38C40" w:rsidR="00176707" w:rsidRPr="00D716C5" w:rsidRDefault="003E4A86" w:rsidP="00D716C5">
            <w:pPr>
              <w:jc w:val="center"/>
              <w:rPr>
                <w:sz w:val="22"/>
                <w:szCs w:val="22"/>
              </w:rPr>
            </w:pPr>
            <w:r>
              <w:rPr>
                <w:sz w:val="22"/>
                <w:szCs w:val="22"/>
              </w:rPr>
              <w:t>шт</w:t>
            </w:r>
          </w:p>
        </w:tc>
        <w:tc>
          <w:tcPr>
            <w:tcW w:w="713" w:type="dxa"/>
            <w:vAlign w:val="center"/>
          </w:tcPr>
          <w:p w14:paraId="4FD6966E" w14:textId="560195EE" w:rsidR="00176707" w:rsidRPr="00D716C5" w:rsidRDefault="003E4A86" w:rsidP="00D716C5">
            <w:pPr>
              <w:jc w:val="center"/>
              <w:rPr>
                <w:sz w:val="22"/>
                <w:szCs w:val="22"/>
              </w:rPr>
            </w:pPr>
            <w:r>
              <w:rPr>
                <w:sz w:val="22"/>
                <w:szCs w:val="22"/>
              </w:rPr>
              <w:t>1</w:t>
            </w:r>
          </w:p>
        </w:tc>
      </w:tr>
    </w:tbl>
    <w:p w14:paraId="3C861635" w14:textId="4015EF6C" w:rsidR="00E35FFC" w:rsidRDefault="00E35FFC">
      <w:pPr>
        <w:rPr>
          <w:b/>
          <w:sz w:val="20"/>
          <w:szCs w:val="20"/>
        </w:rPr>
      </w:pPr>
    </w:p>
    <w:p w14:paraId="7BC96426" w14:textId="77777777" w:rsidR="00AE379B" w:rsidRPr="000D78B6" w:rsidRDefault="00E35FFC" w:rsidP="00E35FFC">
      <w:pPr>
        <w:ind w:firstLine="709"/>
        <w:jc w:val="both"/>
        <w:rPr>
          <w:sz w:val="22"/>
          <w:szCs w:val="22"/>
        </w:rPr>
      </w:pPr>
      <w:r w:rsidRPr="000D78B6">
        <w:rPr>
          <w:b/>
          <w:sz w:val="22"/>
          <w:szCs w:val="22"/>
          <w:shd w:val="clear" w:color="auto" w:fill="F9FAFB"/>
        </w:rPr>
        <w:t>2. Место поставки:</w:t>
      </w:r>
    </w:p>
    <w:p w14:paraId="4FE786F9" w14:textId="51D5CF35" w:rsidR="00AE379B" w:rsidRPr="000D78B6" w:rsidRDefault="00BD3CAA" w:rsidP="00AE379B">
      <w:pPr>
        <w:ind w:firstLine="709"/>
        <w:jc w:val="both"/>
        <w:rPr>
          <w:sz w:val="22"/>
          <w:szCs w:val="22"/>
        </w:rPr>
      </w:pPr>
      <w:r w:rsidRPr="000D78B6">
        <w:rPr>
          <w:sz w:val="22"/>
          <w:szCs w:val="22"/>
        </w:rPr>
        <w:t>Поставка</w:t>
      </w:r>
      <w:r w:rsidR="00AE379B" w:rsidRPr="000D78B6">
        <w:rPr>
          <w:sz w:val="22"/>
          <w:szCs w:val="22"/>
        </w:rPr>
        <w:t xml:space="preserve"> товара осуществляется Заказчиком своими силами со склада Поставщика, находящегося на расстоянии не более 200 км. от местонахождения Заказчика: Республика Бурятия, г. Улан-Удэ, ул. Трубачеева, 140. В противном случае поставка товара осуществляется транспортом Поставщика до места нахождения Заказчика по адресу: Республика Бурятия, г. Улан-Удэ, ул. Трубачеева, 140.</w:t>
      </w:r>
    </w:p>
    <w:p w14:paraId="724A250C" w14:textId="2133D47F" w:rsidR="00E35FFC" w:rsidRPr="000D78B6" w:rsidRDefault="00E35FFC" w:rsidP="00E35FFC">
      <w:pPr>
        <w:ind w:firstLine="709"/>
        <w:jc w:val="both"/>
        <w:rPr>
          <w:rFonts w:eastAsia="NSimSun"/>
          <w:bCs/>
          <w:sz w:val="22"/>
          <w:szCs w:val="22"/>
        </w:rPr>
      </w:pPr>
      <w:r w:rsidRPr="000D78B6">
        <w:rPr>
          <w:b/>
          <w:sz w:val="22"/>
          <w:szCs w:val="22"/>
          <w:shd w:val="clear" w:color="auto" w:fill="F9FAFB"/>
        </w:rPr>
        <w:t xml:space="preserve">3. Срок поставки: </w:t>
      </w:r>
      <w:r w:rsidR="00507503" w:rsidRPr="000D78B6">
        <w:rPr>
          <w:bCs/>
          <w:sz w:val="22"/>
          <w:szCs w:val="22"/>
          <w:shd w:val="clear" w:color="auto" w:fill="F9FAFB"/>
        </w:rPr>
        <w:t xml:space="preserve">в течение </w:t>
      </w:r>
      <w:r w:rsidR="00280DEC" w:rsidRPr="000D78B6">
        <w:rPr>
          <w:bCs/>
          <w:sz w:val="22"/>
          <w:szCs w:val="22"/>
          <w:shd w:val="clear" w:color="auto" w:fill="F9FAFB"/>
        </w:rPr>
        <w:t>30</w:t>
      </w:r>
      <w:r w:rsidR="00507503" w:rsidRPr="000D78B6">
        <w:rPr>
          <w:bCs/>
          <w:sz w:val="22"/>
          <w:szCs w:val="22"/>
          <w:shd w:val="clear" w:color="auto" w:fill="F9FAFB"/>
        </w:rPr>
        <w:t xml:space="preserve"> календарных дней </w:t>
      </w:r>
      <w:r w:rsidRPr="000D78B6">
        <w:rPr>
          <w:bCs/>
          <w:sz w:val="22"/>
          <w:szCs w:val="22"/>
          <w:shd w:val="clear" w:color="auto" w:fill="F9FAFB"/>
        </w:rPr>
        <w:t>с даты заключения договора.</w:t>
      </w:r>
    </w:p>
    <w:p w14:paraId="3735A4EB" w14:textId="77777777" w:rsidR="00E35FFC" w:rsidRPr="00280DEC" w:rsidRDefault="00E35FFC" w:rsidP="00E35FFC">
      <w:pPr>
        <w:ind w:firstLine="709"/>
        <w:jc w:val="both"/>
        <w:rPr>
          <w:b/>
          <w:sz w:val="22"/>
          <w:szCs w:val="22"/>
        </w:rPr>
      </w:pPr>
      <w:r w:rsidRPr="000D78B6">
        <w:rPr>
          <w:b/>
          <w:sz w:val="22"/>
          <w:szCs w:val="22"/>
        </w:rPr>
        <w:t>4. Требования к качеству, безопасности</w:t>
      </w:r>
      <w:r w:rsidRPr="00280DEC">
        <w:rPr>
          <w:b/>
          <w:sz w:val="22"/>
          <w:szCs w:val="22"/>
        </w:rPr>
        <w:t xml:space="preserve"> товара: </w:t>
      </w:r>
    </w:p>
    <w:p w14:paraId="2004A00B" w14:textId="77777777" w:rsidR="00E35FFC" w:rsidRPr="00280DEC" w:rsidRDefault="00E35FFC" w:rsidP="00E35FFC">
      <w:pPr>
        <w:ind w:firstLine="709"/>
        <w:jc w:val="both"/>
        <w:rPr>
          <w:rFonts w:eastAsia="DejaVu Sans"/>
          <w:b/>
          <w:sz w:val="22"/>
          <w:szCs w:val="22"/>
          <w:lang w:eastAsia="zh-CN"/>
        </w:rPr>
      </w:pPr>
      <w:r w:rsidRPr="00280DEC">
        <w:rPr>
          <w:rFonts w:eastAsia="NSimSun"/>
          <w:sz w:val="22"/>
          <w:szCs w:val="22"/>
        </w:rPr>
        <w:t>4.1. Поставляемый товар должен соответствовать заданным функциональным и качественным характеристикам;</w:t>
      </w:r>
    </w:p>
    <w:p w14:paraId="6C7C8336" w14:textId="77777777" w:rsidR="00E35FFC" w:rsidRPr="00280DEC" w:rsidRDefault="00E35FFC" w:rsidP="00E35FFC">
      <w:pPr>
        <w:ind w:firstLine="709"/>
        <w:jc w:val="both"/>
        <w:rPr>
          <w:b/>
          <w:sz w:val="22"/>
          <w:szCs w:val="22"/>
        </w:rPr>
      </w:pPr>
      <w:r w:rsidRPr="00280DEC">
        <w:rPr>
          <w:rFonts w:eastAsia="NSimSun"/>
          <w:sz w:val="22"/>
          <w:szCs w:val="22"/>
        </w:rPr>
        <w:t xml:space="preserve">4.2. Поставляемый товар должен быть разрешен к использованию на территории Российской Федерации, </w:t>
      </w:r>
      <w:r w:rsidRPr="00280DEC">
        <w:rPr>
          <w:rFonts w:eastAsia="NSimSun"/>
          <w:spacing w:val="-1"/>
          <w:sz w:val="22"/>
          <w:szCs w:val="22"/>
        </w:rPr>
        <w:t xml:space="preserve">иметь торговую </w:t>
      </w:r>
      <w:r w:rsidRPr="00280DEC">
        <w:rPr>
          <w:rFonts w:eastAsia="NSimSun"/>
          <w:sz w:val="22"/>
          <w:szCs w:val="22"/>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7FC297D0" w14:textId="515E3D4A" w:rsidR="00E35FFC" w:rsidRPr="00280DEC" w:rsidRDefault="00E35FFC" w:rsidP="00E35FFC">
      <w:pPr>
        <w:ind w:firstLine="709"/>
        <w:jc w:val="both"/>
        <w:rPr>
          <w:rFonts w:eastAsia="NSimSun"/>
          <w:b/>
          <w:sz w:val="22"/>
          <w:szCs w:val="22"/>
        </w:rPr>
      </w:pPr>
      <w:r w:rsidRPr="00280DEC">
        <w:rPr>
          <w:rFonts w:eastAsia="NSimSun"/>
          <w:sz w:val="22"/>
          <w:szCs w:val="22"/>
        </w:rPr>
        <w:lastRenderedPageBreak/>
        <w:t>4.3. Поставляемый Товар должен являться новым, ранее не использованным (все составные части Товара должны быть новыми),</w:t>
      </w:r>
      <w:r w:rsidR="00C63F0D">
        <w:rPr>
          <w:rFonts w:eastAsia="NSimSun"/>
          <w:sz w:val="22"/>
          <w:szCs w:val="22"/>
        </w:rPr>
        <w:t xml:space="preserve"> </w:t>
      </w:r>
      <w:r w:rsidRPr="00280DEC">
        <w:rPr>
          <w:rFonts w:eastAsia="NSimSun"/>
          <w:sz w:val="22"/>
          <w:szCs w:val="22"/>
        </w:rPr>
        <w:t>не должен иметь дефектов, связанных с конструкцией, материалами или функционированием при штатном их использовании;</w:t>
      </w:r>
    </w:p>
    <w:p w14:paraId="674707A9" w14:textId="77777777" w:rsidR="00E35FFC" w:rsidRPr="00280DEC" w:rsidRDefault="00E35FFC" w:rsidP="00E35FFC">
      <w:pPr>
        <w:widowControl w:val="0"/>
        <w:shd w:val="clear" w:color="auto" w:fill="FFFFFF"/>
        <w:tabs>
          <w:tab w:val="left" w:pos="0"/>
        </w:tabs>
        <w:ind w:firstLine="709"/>
        <w:jc w:val="both"/>
        <w:rPr>
          <w:rFonts w:eastAsia="DejaVu Sans"/>
          <w:b/>
          <w:sz w:val="22"/>
          <w:szCs w:val="22"/>
        </w:rPr>
      </w:pPr>
      <w:r w:rsidRPr="00280DEC">
        <w:rPr>
          <w:rFonts w:eastAsia="NSimSun"/>
          <w:sz w:val="22"/>
          <w:szCs w:val="22"/>
        </w:rPr>
        <w:t>4.4. На товаре не должно быть следов механических повреждений, изменений вида комплектующих;</w:t>
      </w:r>
    </w:p>
    <w:p w14:paraId="2AFDDD66" w14:textId="77777777" w:rsidR="00E35FFC" w:rsidRPr="00280DEC" w:rsidRDefault="00E35FFC" w:rsidP="00E35FFC">
      <w:pPr>
        <w:ind w:firstLine="709"/>
        <w:jc w:val="both"/>
        <w:rPr>
          <w:rFonts w:eastAsia="DejaVu Sans"/>
          <w:b/>
          <w:sz w:val="22"/>
          <w:szCs w:val="22"/>
        </w:rPr>
      </w:pPr>
      <w:r w:rsidRPr="00280DEC">
        <w:rPr>
          <w:rFonts w:eastAsia="NSimSun"/>
          <w:sz w:val="22"/>
          <w:szCs w:val="22"/>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68236752" w14:textId="77777777" w:rsidR="00E35FFC" w:rsidRPr="00280DEC" w:rsidRDefault="00E35FFC" w:rsidP="00280DEC">
      <w:pPr>
        <w:ind w:firstLine="709"/>
        <w:jc w:val="both"/>
        <w:rPr>
          <w:rFonts w:eastAsia="NSimSun"/>
          <w:b/>
          <w:sz w:val="22"/>
          <w:szCs w:val="22"/>
        </w:rPr>
      </w:pPr>
      <w:r w:rsidRPr="00280DEC">
        <w:rPr>
          <w:rFonts w:eastAsia="NSimSun"/>
          <w:sz w:val="22"/>
          <w:szCs w:val="22"/>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2601957" w14:textId="3318FE90" w:rsidR="00E35FFC" w:rsidRPr="003E4A86" w:rsidRDefault="00E35FFC" w:rsidP="00280DEC">
      <w:pPr>
        <w:ind w:firstLine="709"/>
        <w:jc w:val="both"/>
        <w:rPr>
          <w:sz w:val="22"/>
          <w:szCs w:val="22"/>
        </w:rPr>
      </w:pPr>
      <w:r w:rsidRPr="00280DEC">
        <w:rPr>
          <w:sz w:val="22"/>
          <w:szCs w:val="22"/>
        </w:rPr>
        <w:t xml:space="preserve">4.7. Гарантийные </w:t>
      </w:r>
      <w:r w:rsidRPr="000D78B6">
        <w:rPr>
          <w:sz w:val="22"/>
          <w:szCs w:val="22"/>
        </w:rPr>
        <w:t>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w:t>
      </w:r>
      <w:r w:rsidR="003E4A86" w:rsidRPr="000D78B6">
        <w:rPr>
          <w:sz w:val="22"/>
          <w:szCs w:val="22"/>
        </w:rPr>
        <w:t>, но не менее 12 месяцев с даты приемки товара Заказчиком</w:t>
      </w:r>
      <w:r w:rsidRPr="000D78B6">
        <w:rPr>
          <w:sz w:val="22"/>
          <w:szCs w:val="22"/>
        </w:rPr>
        <w:t>. В течение гарантийного срока обнаруженные недостатки товара</w:t>
      </w:r>
      <w:bookmarkStart w:id="0" w:name="_GoBack"/>
      <w:bookmarkEnd w:id="0"/>
      <w:r w:rsidRPr="003E4A86">
        <w:rPr>
          <w:sz w:val="22"/>
          <w:szCs w:val="22"/>
        </w:rPr>
        <w:t xml:space="preserve"> подлежат устранению силами и средствами Поставщика</w:t>
      </w:r>
      <w:r w:rsidR="001A400D" w:rsidRPr="003E4A86">
        <w:rPr>
          <w:sz w:val="22"/>
          <w:szCs w:val="22"/>
        </w:rPr>
        <w:t>;</w:t>
      </w:r>
    </w:p>
    <w:p w14:paraId="6CB660CC" w14:textId="314E12C0" w:rsidR="00280DEC" w:rsidRPr="00280DEC" w:rsidRDefault="00280DEC" w:rsidP="00280DEC">
      <w:pPr>
        <w:ind w:firstLine="709"/>
        <w:jc w:val="both"/>
        <w:rPr>
          <w:rFonts w:eastAsia="DejaVu Sans"/>
          <w:b/>
          <w:sz w:val="22"/>
          <w:szCs w:val="22"/>
        </w:rPr>
      </w:pPr>
      <w:r w:rsidRPr="003E4A86">
        <w:rPr>
          <w:sz w:val="22"/>
          <w:szCs w:val="22"/>
        </w:rPr>
        <w:t>4.8. Поставляемые Товары должны быть совместимы между собой и обеспечивать совместное бесперебойное функционирование.</w:t>
      </w:r>
    </w:p>
    <w:p w14:paraId="6BB922B4" w14:textId="77777777" w:rsidR="00E35FFC" w:rsidRPr="00280DEC" w:rsidRDefault="00E35FFC" w:rsidP="00280DEC">
      <w:pPr>
        <w:ind w:firstLine="709"/>
        <w:jc w:val="both"/>
        <w:rPr>
          <w:b/>
          <w:sz w:val="22"/>
          <w:szCs w:val="22"/>
        </w:rPr>
      </w:pPr>
      <w:r w:rsidRPr="00280DEC">
        <w:rPr>
          <w:b/>
          <w:sz w:val="22"/>
          <w:szCs w:val="22"/>
        </w:rPr>
        <w:t>5. Требования к упаковке, маркировке товара:</w:t>
      </w:r>
    </w:p>
    <w:p w14:paraId="0C40E565" w14:textId="77777777" w:rsidR="00280DEC" w:rsidRPr="00280DEC" w:rsidRDefault="00280DEC" w:rsidP="00280DEC">
      <w:pPr>
        <w:tabs>
          <w:tab w:val="left" w:pos="0"/>
        </w:tabs>
        <w:ind w:firstLine="709"/>
        <w:jc w:val="both"/>
        <w:rPr>
          <w:rFonts w:eastAsia="DejaVu Sans"/>
          <w:b/>
          <w:sz w:val="22"/>
          <w:szCs w:val="22"/>
          <w:lang w:eastAsia="zh-CN"/>
        </w:rPr>
      </w:pPr>
      <w:r w:rsidRPr="00280DEC">
        <w:rPr>
          <w:rFonts w:eastAsia="NSimSun"/>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0ACFB8E" w14:textId="77777777" w:rsidR="00280DEC" w:rsidRPr="00280DEC" w:rsidRDefault="00280DEC" w:rsidP="00280DEC">
      <w:pPr>
        <w:ind w:firstLine="709"/>
        <w:jc w:val="both"/>
        <w:rPr>
          <w:b/>
          <w:sz w:val="22"/>
          <w:szCs w:val="22"/>
        </w:rPr>
      </w:pPr>
      <w:r w:rsidRPr="00280DEC">
        <w:rPr>
          <w:rFonts w:eastAsia="NSimSun"/>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376CCF95" w14:textId="45961A75" w:rsidR="00280DEC" w:rsidRPr="00280DEC" w:rsidRDefault="00280DEC" w:rsidP="00280DEC">
      <w:pPr>
        <w:tabs>
          <w:tab w:val="left" w:pos="0"/>
        </w:tabs>
        <w:ind w:firstLine="709"/>
        <w:jc w:val="both"/>
        <w:rPr>
          <w:rFonts w:eastAsia="NSimSun"/>
          <w:b/>
          <w:sz w:val="22"/>
          <w:szCs w:val="22"/>
        </w:rPr>
      </w:pPr>
      <w:r w:rsidRPr="00280DEC">
        <w:rPr>
          <w:rFonts w:eastAsia="NSimSun"/>
          <w:sz w:val="22"/>
          <w:szCs w:val="22"/>
        </w:rPr>
        <w:t>5.</w:t>
      </w:r>
      <w:r w:rsidR="00485321" w:rsidRPr="00485321">
        <w:rPr>
          <w:rFonts w:eastAsia="NSimSun"/>
          <w:sz w:val="22"/>
          <w:szCs w:val="22"/>
        </w:rPr>
        <w:t>3</w:t>
      </w:r>
      <w:r w:rsidRPr="00280DEC">
        <w:rPr>
          <w:rFonts w:eastAsia="NSimSun"/>
          <w:sz w:val="22"/>
          <w:szCs w:val="22"/>
        </w:rPr>
        <w:t>. Поставщик несет ответственность за ненадлежащую упаковку, не обеспечивающую сохранность товара при его хранении и транспортировании;</w:t>
      </w:r>
    </w:p>
    <w:p w14:paraId="39745C10" w14:textId="01A9EB30" w:rsidR="00556498" w:rsidRPr="00556498" w:rsidRDefault="00280DEC" w:rsidP="003E4A86">
      <w:pPr>
        <w:tabs>
          <w:tab w:val="left" w:pos="0"/>
        </w:tabs>
        <w:ind w:firstLine="709"/>
        <w:jc w:val="both"/>
        <w:rPr>
          <w:rFonts w:eastAsia="NSimSun"/>
          <w:b/>
          <w:sz w:val="22"/>
          <w:szCs w:val="22"/>
        </w:rPr>
      </w:pPr>
      <w:r w:rsidRPr="00280DEC">
        <w:rPr>
          <w:rFonts w:eastAsia="NSimSun"/>
          <w:sz w:val="22"/>
          <w:szCs w:val="22"/>
        </w:rPr>
        <w:t>5.</w:t>
      </w:r>
      <w:r w:rsidR="00485321" w:rsidRPr="00485321">
        <w:rPr>
          <w:rFonts w:eastAsia="NSimSun"/>
          <w:sz w:val="22"/>
          <w:szCs w:val="22"/>
        </w:rPr>
        <w:t>4</w:t>
      </w:r>
      <w:r w:rsidRPr="00280DEC">
        <w:rPr>
          <w:rFonts w:eastAsia="NSimSun"/>
          <w:sz w:val="22"/>
          <w:szCs w:val="22"/>
        </w:rPr>
        <w:t>.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r w:rsidR="003E4A86">
        <w:rPr>
          <w:rFonts w:eastAsia="NSimSun"/>
          <w:sz w:val="22"/>
          <w:szCs w:val="22"/>
        </w:rPr>
        <w:t>.</w:t>
      </w:r>
    </w:p>
    <w:p w14:paraId="12417438" w14:textId="77777777" w:rsidR="006E6FB9" w:rsidRDefault="006E6FB9" w:rsidP="00E35FFC">
      <w:pPr>
        <w:tabs>
          <w:tab w:val="left" w:pos="-851"/>
        </w:tabs>
        <w:ind w:firstLine="709"/>
        <w:jc w:val="both"/>
        <w:rPr>
          <w:sz w:val="22"/>
          <w:szCs w:val="22"/>
          <w:lang w:eastAsia="ar-SA"/>
        </w:rPr>
      </w:pPr>
    </w:p>
    <w:p w14:paraId="39594C0D" w14:textId="2DF89856" w:rsidR="006E6FB9" w:rsidRPr="006E6FB9" w:rsidRDefault="006E6FB9" w:rsidP="006E6FB9">
      <w:pPr>
        <w:widowControl w:val="0"/>
        <w:ind w:firstLine="709"/>
        <w:jc w:val="both"/>
        <w:rPr>
          <w:i/>
          <w:iCs/>
          <w:sz w:val="22"/>
          <w:szCs w:val="22"/>
        </w:rPr>
      </w:pPr>
      <w:r w:rsidRPr="003E4A86">
        <w:rPr>
          <w:i/>
          <w:iCs/>
          <w:sz w:val="22"/>
          <w:szCs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06006AE9" w14:textId="77777777" w:rsidR="009933F6" w:rsidRPr="006E6FB9" w:rsidRDefault="009933F6">
      <w:pPr>
        <w:widowControl w:val="0"/>
        <w:ind w:firstLine="709"/>
        <w:jc w:val="both"/>
        <w:rPr>
          <w:i/>
          <w:iCs/>
          <w:sz w:val="22"/>
          <w:szCs w:val="22"/>
        </w:rPr>
      </w:pPr>
    </w:p>
    <w:sectPr w:rsidR="009933F6" w:rsidRPr="006E6FB9">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F8389" w14:textId="77777777" w:rsidR="000A69E3" w:rsidRDefault="000A69E3">
      <w:r>
        <w:separator/>
      </w:r>
    </w:p>
  </w:endnote>
  <w:endnote w:type="continuationSeparator" w:id="0">
    <w:p w14:paraId="003B05E5" w14:textId="77777777" w:rsidR="000A69E3" w:rsidRDefault="000A6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Grande CY">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DejaVu San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462BF" w14:textId="77777777" w:rsidR="000A69E3" w:rsidRDefault="000A69E3">
      <w:r>
        <w:separator/>
      </w:r>
    </w:p>
  </w:footnote>
  <w:footnote w:type="continuationSeparator" w:id="0">
    <w:p w14:paraId="6E9A7338" w14:textId="77777777" w:rsidR="000A69E3" w:rsidRDefault="000A69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521C9"/>
    <w:multiLevelType w:val="hybridMultilevel"/>
    <w:tmpl w:val="90EC44C6"/>
    <w:lvl w:ilvl="0" w:tplc="DD1060D0">
      <w:start w:val="1"/>
      <w:numFmt w:val="decimal"/>
      <w:lvlText w:val="%1."/>
      <w:lvlJc w:val="left"/>
      <w:pPr>
        <w:ind w:left="502" w:hanging="360"/>
      </w:pPr>
      <w:rPr>
        <w:rFonts w:hint="default"/>
      </w:rPr>
    </w:lvl>
    <w:lvl w:ilvl="1" w:tplc="64488FAE">
      <w:start w:val="1"/>
      <w:numFmt w:val="lowerLetter"/>
      <w:lvlText w:val="%2."/>
      <w:lvlJc w:val="left"/>
      <w:pPr>
        <w:ind w:left="1222" w:hanging="360"/>
      </w:pPr>
    </w:lvl>
    <w:lvl w:ilvl="2" w:tplc="A7027432">
      <w:start w:val="1"/>
      <w:numFmt w:val="lowerRoman"/>
      <w:lvlText w:val="%3."/>
      <w:lvlJc w:val="right"/>
      <w:pPr>
        <w:ind w:left="1942" w:hanging="180"/>
      </w:pPr>
    </w:lvl>
    <w:lvl w:ilvl="3" w:tplc="1A627B0A">
      <w:start w:val="1"/>
      <w:numFmt w:val="decimal"/>
      <w:lvlText w:val="%4."/>
      <w:lvlJc w:val="left"/>
      <w:pPr>
        <w:ind w:left="2662" w:hanging="360"/>
      </w:pPr>
    </w:lvl>
    <w:lvl w:ilvl="4" w:tplc="C24A105C">
      <w:start w:val="1"/>
      <w:numFmt w:val="lowerLetter"/>
      <w:lvlText w:val="%5."/>
      <w:lvlJc w:val="left"/>
      <w:pPr>
        <w:ind w:left="3382" w:hanging="360"/>
      </w:pPr>
    </w:lvl>
    <w:lvl w:ilvl="5" w:tplc="EF9CC736">
      <w:start w:val="1"/>
      <w:numFmt w:val="lowerRoman"/>
      <w:lvlText w:val="%6."/>
      <w:lvlJc w:val="right"/>
      <w:pPr>
        <w:ind w:left="4102" w:hanging="180"/>
      </w:pPr>
    </w:lvl>
    <w:lvl w:ilvl="6" w:tplc="D9C84690">
      <w:start w:val="1"/>
      <w:numFmt w:val="decimal"/>
      <w:lvlText w:val="%7."/>
      <w:lvlJc w:val="left"/>
      <w:pPr>
        <w:ind w:left="4822" w:hanging="360"/>
      </w:pPr>
    </w:lvl>
    <w:lvl w:ilvl="7" w:tplc="6062072A">
      <w:start w:val="1"/>
      <w:numFmt w:val="lowerLetter"/>
      <w:lvlText w:val="%8."/>
      <w:lvlJc w:val="left"/>
      <w:pPr>
        <w:ind w:left="5542" w:hanging="360"/>
      </w:pPr>
    </w:lvl>
    <w:lvl w:ilvl="8" w:tplc="551A21E2">
      <w:start w:val="1"/>
      <w:numFmt w:val="lowerRoman"/>
      <w:lvlText w:val="%9."/>
      <w:lvlJc w:val="right"/>
      <w:pPr>
        <w:ind w:left="6262" w:hanging="180"/>
      </w:pPr>
    </w:lvl>
  </w:abstractNum>
  <w:abstractNum w:abstractNumId="1" w15:restartNumberingAfterBreak="0">
    <w:nsid w:val="217718FA"/>
    <w:multiLevelType w:val="hybridMultilevel"/>
    <w:tmpl w:val="BC68750C"/>
    <w:lvl w:ilvl="0" w:tplc="C3A04E34">
      <w:start w:val="1"/>
      <w:numFmt w:val="bullet"/>
      <w:lvlText w:val=""/>
      <w:lvlJc w:val="left"/>
      <w:pPr>
        <w:tabs>
          <w:tab w:val="num" w:pos="720"/>
        </w:tabs>
        <w:ind w:left="720" w:hanging="360"/>
      </w:pPr>
      <w:rPr>
        <w:rFonts w:ascii="Symbol" w:hAnsi="Symbol" w:hint="default"/>
        <w:sz w:val="20"/>
      </w:rPr>
    </w:lvl>
    <w:lvl w:ilvl="1" w:tplc="BA12FE52">
      <w:start w:val="1"/>
      <w:numFmt w:val="bullet"/>
      <w:lvlText w:val="o"/>
      <w:lvlJc w:val="left"/>
      <w:pPr>
        <w:tabs>
          <w:tab w:val="num" w:pos="1440"/>
        </w:tabs>
        <w:ind w:left="1440" w:hanging="360"/>
      </w:pPr>
      <w:rPr>
        <w:rFonts w:ascii="Courier New" w:hAnsi="Courier New" w:hint="default"/>
        <w:sz w:val="20"/>
      </w:rPr>
    </w:lvl>
    <w:lvl w:ilvl="2" w:tplc="222EA594">
      <w:start w:val="1"/>
      <w:numFmt w:val="bullet"/>
      <w:lvlText w:val=""/>
      <w:lvlJc w:val="left"/>
      <w:pPr>
        <w:tabs>
          <w:tab w:val="num" w:pos="2160"/>
        </w:tabs>
        <w:ind w:left="2160" w:hanging="360"/>
      </w:pPr>
      <w:rPr>
        <w:rFonts w:ascii="Wingdings" w:hAnsi="Wingdings" w:hint="default"/>
        <w:sz w:val="20"/>
      </w:rPr>
    </w:lvl>
    <w:lvl w:ilvl="3" w:tplc="8B3044C0">
      <w:start w:val="1"/>
      <w:numFmt w:val="bullet"/>
      <w:lvlText w:val=""/>
      <w:lvlJc w:val="left"/>
      <w:pPr>
        <w:tabs>
          <w:tab w:val="num" w:pos="2880"/>
        </w:tabs>
        <w:ind w:left="2880" w:hanging="360"/>
      </w:pPr>
      <w:rPr>
        <w:rFonts w:ascii="Wingdings" w:hAnsi="Wingdings" w:hint="default"/>
        <w:sz w:val="20"/>
      </w:rPr>
    </w:lvl>
    <w:lvl w:ilvl="4" w:tplc="EB26CD42">
      <w:start w:val="1"/>
      <w:numFmt w:val="bullet"/>
      <w:lvlText w:val=""/>
      <w:lvlJc w:val="left"/>
      <w:pPr>
        <w:tabs>
          <w:tab w:val="num" w:pos="3600"/>
        </w:tabs>
        <w:ind w:left="3600" w:hanging="360"/>
      </w:pPr>
      <w:rPr>
        <w:rFonts w:ascii="Wingdings" w:hAnsi="Wingdings" w:hint="default"/>
        <w:sz w:val="20"/>
      </w:rPr>
    </w:lvl>
    <w:lvl w:ilvl="5" w:tplc="EC24D726">
      <w:start w:val="1"/>
      <w:numFmt w:val="bullet"/>
      <w:lvlText w:val=""/>
      <w:lvlJc w:val="left"/>
      <w:pPr>
        <w:tabs>
          <w:tab w:val="num" w:pos="4320"/>
        </w:tabs>
        <w:ind w:left="4320" w:hanging="360"/>
      </w:pPr>
      <w:rPr>
        <w:rFonts w:ascii="Wingdings" w:hAnsi="Wingdings" w:hint="default"/>
        <w:sz w:val="20"/>
      </w:rPr>
    </w:lvl>
    <w:lvl w:ilvl="6" w:tplc="46FED354">
      <w:start w:val="1"/>
      <w:numFmt w:val="bullet"/>
      <w:lvlText w:val=""/>
      <w:lvlJc w:val="left"/>
      <w:pPr>
        <w:tabs>
          <w:tab w:val="num" w:pos="5040"/>
        </w:tabs>
        <w:ind w:left="5040" w:hanging="360"/>
      </w:pPr>
      <w:rPr>
        <w:rFonts w:ascii="Wingdings" w:hAnsi="Wingdings" w:hint="default"/>
        <w:sz w:val="20"/>
      </w:rPr>
    </w:lvl>
    <w:lvl w:ilvl="7" w:tplc="B62C49D8">
      <w:start w:val="1"/>
      <w:numFmt w:val="bullet"/>
      <w:lvlText w:val=""/>
      <w:lvlJc w:val="left"/>
      <w:pPr>
        <w:tabs>
          <w:tab w:val="num" w:pos="5760"/>
        </w:tabs>
        <w:ind w:left="5760" w:hanging="360"/>
      </w:pPr>
      <w:rPr>
        <w:rFonts w:ascii="Wingdings" w:hAnsi="Wingdings" w:hint="default"/>
        <w:sz w:val="20"/>
      </w:rPr>
    </w:lvl>
    <w:lvl w:ilvl="8" w:tplc="5CAA5050">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A41BB"/>
    <w:multiLevelType w:val="hybridMultilevel"/>
    <w:tmpl w:val="D5C203DE"/>
    <w:lvl w:ilvl="0" w:tplc="DBF86186">
      <w:start w:val="1"/>
      <w:numFmt w:val="bullet"/>
      <w:lvlText w:val=""/>
      <w:lvlJc w:val="left"/>
      <w:pPr>
        <w:tabs>
          <w:tab w:val="num" w:pos="720"/>
        </w:tabs>
        <w:ind w:left="720" w:hanging="360"/>
      </w:pPr>
      <w:rPr>
        <w:rFonts w:ascii="Symbol" w:hAnsi="Symbol" w:hint="default"/>
        <w:sz w:val="20"/>
      </w:rPr>
    </w:lvl>
    <w:lvl w:ilvl="1" w:tplc="DB0CF08A">
      <w:start w:val="1"/>
      <w:numFmt w:val="bullet"/>
      <w:lvlText w:val="o"/>
      <w:lvlJc w:val="left"/>
      <w:pPr>
        <w:tabs>
          <w:tab w:val="num" w:pos="1440"/>
        </w:tabs>
        <w:ind w:left="1440" w:hanging="360"/>
      </w:pPr>
      <w:rPr>
        <w:rFonts w:ascii="Courier New" w:hAnsi="Courier New" w:hint="default"/>
        <w:sz w:val="20"/>
      </w:rPr>
    </w:lvl>
    <w:lvl w:ilvl="2" w:tplc="6600A6B6">
      <w:start w:val="1"/>
      <w:numFmt w:val="bullet"/>
      <w:lvlText w:val=""/>
      <w:lvlJc w:val="left"/>
      <w:pPr>
        <w:tabs>
          <w:tab w:val="num" w:pos="2160"/>
        </w:tabs>
        <w:ind w:left="2160" w:hanging="360"/>
      </w:pPr>
      <w:rPr>
        <w:rFonts w:ascii="Wingdings" w:hAnsi="Wingdings" w:hint="default"/>
        <w:sz w:val="20"/>
      </w:rPr>
    </w:lvl>
    <w:lvl w:ilvl="3" w:tplc="20BE8142">
      <w:start w:val="1"/>
      <w:numFmt w:val="bullet"/>
      <w:lvlText w:val=""/>
      <w:lvlJc w:val="left"/>
      <w:pPr>
        <w:tabs>
          <w:tab w:val="num" w:pos="2880"/>
        </w:tabs>
        <w:ind w:left="2880" w:hanging="360"/>
      </w:pPr>
      <w:rPr>
        <w:rFonts w:ascii="Wingdings" w:hAnsi="Wingdings" w:hint="default"/>
        <w:sz w:val="20"/>
      </w:rPr>
    </w:lvl>
    <w:lvl w:ilvl="4" w:tplc="540CD7BC">
      <w:start w:val="1"/>
      <w:numFmt w:val="bullet"/>
      <w:lvlText w:val=""/>
      <w:lvlJc w:val="left"/>
      <w:pPr>
        <w:tabs>
          <w:tab w:val="num" w:pos="3600"/>
        </w:tabs>
        <w:ind w:left="3600" w:hanging="360"/>
      </w:pPr>
      <w:rPr>
        <w:rFonts w:ascii="Wingdings" w:hAnsi="Wingdings" w:hint="default"/>
        <w:sz w:val="20"/>
      </w:rPr>
    </w:lvl>
    <w:lvl w:ilvl="5" w:tplc="E24AF222">
      <w:start w:val="1"/>
      <w:numFmt w:val="bullet"/>
      <w:lvlText w:val=""/>
      <w:lvlJc w:val="left"/>
      <w:pPr>
        <w:tabs>
          <w:tab w:val="num" w:pos="4320"/>
        </w:tabs>
        <w:ind w:left="4320" w:hanging="360"/>
      </w:pPr>
      <w:rPr>
        <w:rFonts w:ascii="Wingdings" w:hAnsi="Wingdings" w:hint="default"/>
        <w:sz w:val="20"/>
      </w:rPr>
    </w:lvl>
    <w:lvl w:ilvl="6" w:tplc="B38CB5E2">
      <w:start w:val="1"/>
      <w:numFmt w:val="bullet"/>
      <w:lvlText w:val=""/>
      <w:lvlJc w:val="left"/>
      <w:pPr>
        <w:tabs>
          <w:tab w:val="num" w:pos="5040"/>
        </w:tabs>
        <w:ind w:left="5040" w:hanging="360"/>
      </w:pPr>
      <w:rPr>
        <w:rFonts w:ascii="Wingdings" w:hAnsi="Wingdings" w:hint="default"/>
        <w:sz w:val="20"/>
      </w:rPr>
    </w:lvl>
    <w:lvl w:ilvl="7" w:tplc="21C868F2">
      <w:start w:val="1"/>
      <w:numFmt w:val="bullet"/>
      <w:lvlText w:val=""/>
      <w:lvlJc w:val="left"/>
      <w:pPr>
        <w:tabs>
          <w:tab w:val="num" w:pos="5760"/>
        </w:tabs>
        <w:ind w:left="5760" w:hanging="360"/>
      </w:pPr>
      <w:rPr>
        <w:rFonts w:ascii="Wingdings" w:hAnsi="Wingdings" w:hint="default"/>
        <w:sz w:val="20"/>
      </w:rPr>
    </w:lvl>
    <w:lvl w:ilvl="8" w:tplc="9AA4FEB6">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3B0C23"/>
    <w:multiLevelType w:val="hybridMultilevel"/>
    <w:tmpl w:val="8684029A"/>
    <w:lvl w:ilvl="0" w:tplc="26CE1CD8">
      <w:start w:val="1"/>
      <w:numFmt w:val="decimal"/>
      <w:lvlText w:val="%1."/>
      <w:lvlJc w:val="left"/>
      <w:pPr>
        <w:ind w:left="720" w:hanging="360"/>
      </w:pPr>
    </w:lvl>
    <w:lvl w:ilvl="1" w:tplc="E58CAE92">
      <w:start w:val="1"/>
      <w:numFmt w:val="lowerLetter"/>
      <w:lvlText w:val="%2."/>
      <w:lvlJc w:val="left"/>
      <w:pPr>
        <w:ind w:left="1440" w:hanging="360"/>
      </w:pPr>
    </w:lvl>
    <w:lvl w:ilvl="2" w:tplc="95568294">
      <w:start w:val="1"/>
      <w:numFmt w:val="lowerRoman"/>
      <w:lvlText w:val="%3."/>
      <w:lvlJc w:val="right"/>
      <w:pPr>
        <w:ind w:left="2160" w:hanging="180"/>
      </w:pPr>
    </w:lvl>
    <w:lvl w:ilvl="3" w:tplc="DC66BA0C">
      <w:start w:val="1"/>
      <w:numFmt w:val="decimal"/>
      <w:lvlText w:val="%4."/>
      <w:lvlJc w:val="left"/>
      <w:pPr>
        <w:ind w:left="2880" w:hanging="360"/>
      </w:pPr>
    </w:lvl>
    <w:lvl w:ilvl="4" w:tplc="055CD80A">
      <w:start w:val="1"/>
      <w:numFmt w:val="lowerLetter"/>
      <w:lvlText w:val="%5."/>
      <w:lvlJc w:val="left"/>
      <w:pPr>
        <w:ind w:left="3600" w:hanging="360"/>
      </w:pPr>
    </w:lvl>
    <w:lvl w:ilvl="5" w:tplc="81005C88">
      <w:start w:val="1"/>
      <w:numFmt w:val="lowerRoman"/>
      <w:lvlText w:val="%6."/>
      <w:lvlJc w:val="right"/>
      <w:pPr>
        <w:ind w:left="4320" w:hanging="180"/>
      </w:pPr>
    </w:lvl>
    <w:lvl w:ilvl="6" w:tplc="5B2C2AA0">
      <w:start w:val="1"/>
      <w:numFmt w:val="decimal"/>
      <w:lvlText w:val="%7."/>
      <w:lvlJc w:val="left"/>
      <w:pPr>
        <w:ind w:left="5040" w:hanging="360"/>
      </w:pPr>
    </w:lvl>
    <w:lvl w:ilvl="7" w:tplc="C69E1B38">
      <w:start w:val="1"/>
      <w:numFmt w:val="lowerLetter"/>
      <w:lvlText w:val="%8."/>
      <w:lvlJc w:val="left"/>
      <w:pPr>
        <w:ind w:left="5760" w:hanging="360"/>
      </w:pPr>
    </w:lvl>
    <w:lvl w:ilvl="8" w:tplc="73449936">
      <w:start w:val="1"/>
      <w:numFmt w:val="lowerRoman"/>
      <w:lvlText w:val="%9."/>
      <w:lvlJc w:val="right"/>
      <w:pPr>
        <w:ind w:left="6480" w:hanging="180"/>
      </w:pPr>
    </w:lvl>
  </w:abstractNum>
  <w:abstractNum w:abstractNumId="4" w15:restartNumberingAfterBreak="0">
    <w:nsid w:val="3CB83085"/>
    <w:multiLevelType w:val="hybridMultilevel"/>
    <w:tmpl w:val="52D41C02"/>
    <w:lvl w:ilvl="0" w:tplc="D850F0F2">
      <w:start w:val="1"/>
      <w:numFmt w:val="decimal"/>
      <w:lvlText w:val="%1."/>
      <w:lvlJc w:val="right"/>
      <w:pPr>
        <w:ind w:left="644" w:hanging="360"/>
      </w:pPr>
      <w:rPr>
        <w:rFonts w:hint="default"/>
      </w:rPr>
    </w:lvl>
    <w:lvl w:ilvl="1" w:tplc="141CB6BA">
      <w:start w:val="1"/>
      <w:numFmt w:val="lowerLetter"/>
      <w:lvlText w:val="%2."/>
      <w:lvlJc w:val="left"/>
      <w:pPr>
        <w:ind w:left="1440" w:hanging="360"/>
      </w:pPr>
    </w:lvl>
    <w:lvl w:ilvl="2" w:tplc="9C1ECAFA">
      <w:start w:val="1"/>
      <w:numFmt w:val="lowerRoman"/>
      <w:lvlText w:val="%3."/>
      <w:lvlJc w:val="right"/>
      <w:pPr>
        <w:ind w:left="2160" w:hanging="180"/>
      </w:pPr>
    </w:lvl>
    <w:lvl w:ilvl="3" w:tplc="83B6684E">
      <w:start w:val="1"/>
      <w:numFmt w:val="decimal"/>
      <w:lvlText w:val="%4."/>
      <w:lvlJc w:val="left"/>
      <w:pPr>
        <w:ind w:left="2880" w:hanging="360"/>
      </w:pPr>
    </w:lvl>
    <w:lvl w:ilvl="4" w:tplc="E1D09CA2">
      <w:start w:val="1"/>
      <w:numFmt w:val="lowerLetter"/>
      <w:lvlText w:val="%5."/>
      <w:lvlJc w:val="left"/>
      <w:pPr>
        <w:ind w:left="3600" w:hanging="360"/>
      </w:pPr>
    </w:lvl>
    <w:lvl w:ilvl="5" w:tplc="89866F14">
      <w:start w:val="1"/>
      <w:numFmt w:val="lowerRoman"/>
      <w:lvlText w:val="%6."/>
      <w:lvlJc w:val="right"/>
      <w:pPr>
        <w:ind w:left="4320" w:hanging="180"/>
      </w:pPr>
    </w:lvl>
    <w:lvl w:ilvl="6" w:tplc="BD5E705A">
      <w:start w:val="1"/>
      <w:numFmt w:val="decimal"/>
      <w:lvlText w:val="%7."/>
      <w:lvlJc w:val="left"/>
      <w:pPr>
        <w:ind w:left="5040" w:hanging="360"/>
      </w:pPr>
    </w:lvl>
    <w:lvl w:ilvl="7" w:tplc="97D44C00">
      <w:start w:val="1"/>
      <w:numFmt w:val="lowerLetter"/>
      <w:lvlText w:val="%8."/>
      <w:lvlJc w:val="left"/>
      <w:pPr>
        <w:ind w:left="5760" w:hanging="360"/>
      </w:pPr>
    </w:lvl>
    <w:lvl w:ilvl="8" w:tplc="0456A576">
      <w:start w:val="1"/>
      <w:numFmt w:val="lowerRoman"/>
      <w:lvlText w:val="%9."/>
      <w:lvlJc w:val="right"/>
      <w:pPr>
        <w:ind w:left="6480" w:hanging="180"/>
      </w:pPr>
    </w:lvl>
  </w:abstractNum>
  <w:abstractNum w:abstractNumId="5" w15:restartNumberingAfterBreak="0">
    <w:nsid w:val="3EC5532D"/>
    <w:multiLevelType w:val="hybridMultilevel"/>
    <w:tmpl w:val="51663892"/>
    <w:lvl w:ilvl="0" w:tplc="99584DCA">
      <w:start w:val="1"/>
      <w:numFmt w:val="bullet"/>
      <w:lvlText w:val=""/>
      <w:lvlJc w:val="left"/>
      <w:pPr>
        <w:tabs>
          <w:tab w:val="num" w:pos="720"/>
        </w:tabs>
        <w:ind w:left="720" w:hanging="360"/>
      </w:pPr>
      <w:rPr>
        <w:rFonts w:ascii="Symbol" w:hAnsi="Symbol" w:hint="default"/>
        <w:sz w:val="20"/>
      </w:rPr>
    </w:lvl>
    <w:lvl w:ilvl="1" w:tplc="951CE2AE">
      <w:start w:val="1"/>
      <w:numFmt w:val="bullet"/>
      <w:lvlText w:val="o"/>
      <w:lvlJc w:val="left"/>
      <w:pPr>
        <w:tabs>
          <w:tab w:val="num" w:pos="1440"/>
        </w:tabs>
        <w:ind w:left="1440" w:hanging="360"/>
      </w:pPr>
      <w:rPr>
        <w:rFonts w:ascii="Courier New" w:hAnsi="Courier New" w:hint="default"/>
        <w:sz w:val="20"/>
      </w:rPr>
    </w:lvl>
    <w:lvl w:ilvl="2" w:tplc="B7525F34">
      <w:start w:val="1"/>
      <w:numFmt w:val="bullet"/>
      <w:lvlText w:val=""/>
      <w:lvlJc w:val="left"/>
      <w:pPr>
        <w:tabs>
          <w:tab w:val="num" w:pos="2160"/>
        </w:tabs>
        <w:ind w:left="2160" w:hanging="360"/>
      </w:pPr>
      <w:rPr>
        <w:rFonts w:ascii="Wingdings" w:hAnsi="Wingdings" w:hint="default"/>
        <w:sz w:val="20"/>
      </w:rPr>
    </w:lvl>
    <w:lvl w:ilvl="3" w:tplc="BBE83BDC">
      <w:start w:val="1"/>
      <w:numFmt w:val="bullet"/>
      <w:lvlText w:val=""/>
      <w:lvlJc w:val="left"/>
      <w:pPr>
        <w:tabs>
          <w:tab w:val="num" w:pos="2880"/>
        </w:tabs>
        <w:ind w:left="2880" w:hanging="360"/>
      </w:pPr>
      <w:rPr>
        <w:rFonts w:ascii="Wingdings" w:hAnsi="Wingdings" w:hint="default"/>
        <w:sz w:val="20"/>
      </w:rPr>
    </w:lvl>
    <w:lvl w:ilvl="4" w:tplc="E4AC170C">
      <w:start w:val="1"/>
      <w:numFmt w:val="bullet"/>
      <w:lvlText w:val=""/>
      <w:lvlJc w:val="left"/>
      <w:pPr>
        <w:tabs>
          <w:tab w:val="num" w:pos="3600"/>
        </w:tabs>
        <w:ind w:left="3600" w:hanging="360"/>
      </w:pPr>
      <w:rPr>
        <w:rFonts w:ascii="Wingdings" w:hAnsi="Wingdings" w:hint="default"/>
        <w:sz w:val="20"/>
      </w:rPr>
    </w:lvl>
    <w:lvl w:ilvl="5" w:tplc="9ACE7894">
      <w:start w:val="1"/>
      <w:numFmt w:val="bullet"/>
      <w:lvlText w:val=""/>
      <w:lvlJc w:val="left"/>
      <w:pPr>
        <w:tabs>
          <w:tab w:val="num" w:pos="4320"/>
        </w:tabs>
        <w:ind w:left="4320" w:hanging="360"/>
      </w:pPr>
      <w:rPr>
        <w:rFonts w:ascii="Wingdings" w:hAnsi="Wingdings" w:hint="default"/>
        <w:sz w:val="20"/>
      </w:rPr>
    </w:lvl>
    <w:lvl w:ilvl="6" w:tplc="4BBE1D2A">
      <w:start w:val="1"/>
      <w:numFmt w:val="bullet"/>
      <w:lvlText w:val=""/>
      <w:lvlJc w:val="left"/>
      <w:pPr>
        <w:tabs>
          <w:tab w:val="num" w:pos="5040"/>
        </w:tabs>
        <w:ind w:left="5040" w:hanging="360"/>
      </w:pPr>
      <w:rPr>
        <w:rFonts w:ascii="Wingdings" w:hAnsi="Wingdings" w:hint="default"/>
        <w:sz w:val="20"/>
      </w:rPr>
    </w:lvl>
    <w:lvl w:ilvl="7" w:tplc="1BE4731A">
      <w:start w:val="1"/>
      <w:numFmt w:val="bullet"/>
      <w:lvlText w:val=""/>
      <w:lvlJc w:val="left"/>
      <w:pPr>
        <w:tabs>
          <w:tab w:val="num" w:pos="5760"/>
        </w:tabs>
        <w:ind w:left="5760" w:hanging="360"/>
      </w:pPr>
      <w:rPr>
        <w:rFonts w:ascii="Wingdings" w:hAnsi="Wingdings" w:hint="default"/>
        <w:sz w:val="20"/>
      </w:rPr>
    </w:lvl>
    <w:lvl w:ilvl="8" w:tplc="2CD41A56">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A12E89"/>
    <w:multiLevelType w:val="hybridMultilevel"/>
    <w:tmpl w:val="0E1CC226"/>
    <w:lvl w:ilvl="0" w:tplc="D18C9342">
      <w:start w:val="1"/>
      <w:numFmt w:val="bullet"/>
      <w:lvlText w:val=""/>
      <w:lvlJc w:val="left"/>
      <w:pPr>
        <w:tabs>
          <w:tab w:val="num" w:pos="720"/>
        </w:tabs>
        <w:ind w:left="720" w:hanging="360"/>
      </w:pPr>
      <w:rPr>
        <w:rFonts w:ascii="Symbol" w:hAnsi="Symbol" w:hint="default"/>
        <w:sz w:val="20"/>
      </w:rPr>
    </w:lvl>
    <w:lvl w:ilvl="1" w:tplc="F43A0260">
      <w:start w:val="1"/>
      <w:numFmt w:val="bullet"/>
      <w:lvlText w:val="o"/>
      <w:lvlJc w:val="left"/>
      <w:pPr>
        <w:tabs>
          <w:tab w:val="num" w:pos="1440"/>
        </w:tabs>
        <w:ind w:left="1440" w:hanging="360"/>
      </w:pPr>
      <w:rPr>
        <w:rFonts w:ascii="Courier New" w:hAnsi="Courier New" w:hint="default"/>
        <w:sz w:val="20"/>
      </w:rPr>
    </w:lvl>
    <w:lvl w:ilvl="2" w:tplc="651A339E">
      <w:start w:val="1"/>
      <w:numFmt w:val="bullet"/>
      <w:lvlText w:val=""/>
      <w:lvlJc w:val="left"/>
      <w:pPr>
        <w:tabs>
          <w:tab w:val="num" w:pos="2160"/>
        </w:tabs>
        <w:ind w:left="2160" w:hanging="360"/>
      </w:pPr>
      <w:rPr>
        <w:rFonts w:ascii="Wingdings" w:hAnsi="Wingdings" w:hint="default"/>
        <w:sz w:val="20"/>
      </w:rPr>
    </w:lvl>
    <w:lvl w:ilvl="3" w:tplc="8FB6B374">
      <w:start w:val="1"/>
      <w:numFmt w:val="bullet"/>
      <w:lvlText w:val=""/>
      <w:lvlJc w:val="left"/>
      <w:pPr>
        <w:tabs>
          <w:tab w:val="num" w:pos="2880"/>
        </w:tabs>
        <w:ind w:left="2880" w:hanging="360"/>
      </w:pPr>
      <w:rPr>
        <w:rFonts w:ascii="Wingdings" w:hAnsi="Wingdings" w:hint="default"/>
        <w:sz w:val="20"/>
      </w:rPr>
    </w:lvl>
    <w:lvl w:ilvl="4" w:tplc="D6D428DC">
      <w:start w:val="1"/>
      <w:numFmt w:val="bullet"/>
      <w:lvlText w:val=""/>
      <w:lvlJc w:val="left"/>
      <w:pPr>
        <w:tabs>
          <w:tab w:val="num" w:pos="3600"/>
        </w:tabs>
        <w:ind w:left="3600" w:hanging="360"/>
      </w:pPr>
      <w:rPr>
        <w:rFonts w:ascii="Wingdings" w:hAnsi="Wingdings" w:hint="default"/>
        <w:sz w:val="20"/>
      </w:rPr>
    </w:lvl>
    <w:lvl w:ilvl="5" w:tplc="0414CB98">
      <w:start w:val="1"/>
      <w:numFmt w:val="bullet"/>
      <w:lvlText w:val=""/>
      <w:lvlJc w:val="left"/>
      <w:pPr>
        <w:tabs>
          <w:tab w:val="num" w:pos="4320"/>
        </w:tabs>
        <w:ind w:left="4320" w:hanging="360"/>
      </w:pPr>
      <w:rPr>
        <w:rFonts w:ascii="Wingdings" w:hAnsi="Wingdings" w:hint="default"/>
        <w:sz w:val="20"/>
      </w:rPr>
    </w:lvl>
    <w:lvl w:ilvl="6" w:tplc="298AD838">
      <w:start w:val="1"/>
      <w:numFmt w:val="bullet"/>
      <w:lvlText w:val=""/>
      <w:lvlJc w:val="left"/>
      <w:pPr>
        <w:tabs>
          <w:tab w:val="num" w:pos="5040"/>
        </w:tabs>
        <w:ind w:left="5040" w:hanging="360"/>
      </w:pPr>
      <w:rPr>
        <w:rFonts w:ascii="Wingdings" w:hAnsi="Wingdings" w:hint="default"/>
        <w:sz w:val="20"/>
      </w:rPr>
    </w:lvl>
    <w:lvl w:ilvl="7" w:tplc="94F04EC0">
      <w:start w:val="1"/>
      <w:numFmt w:val="bullet"/>
      <w:lvlText w:val=""/>
      <w:lvlJc w:val="left"/>
      <w:pPr>
        <w:tabs>
          <w:tab w:val="num" w:pos="5760"/>
        </w:tabs>
        <w:ind w:left="5760" w:hanging="360"/>
      </w:pPr>
      <w:rPr>
        <w:rFonts w:ascii="Wingdings" w:hAnsi="Wingdings" w:hint="default"/>
        <w:sz w:val="20"/>
      </w:rPr>
    </w:lvl>
    <w:lvl w:ilvl="8" w:tplc="92006D32">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6"/>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A00"/>
    <w:rsid w:val="000068DB"/>
    <w:rsid w:val="00006ADC"/>
    <w:rsid w:val="00010120"/>
    <w:rsid w:val="00016E51"/>
    <w:rsid w:val="00023BC2"/>
    <w:rsid w:val="000352D3"/>
    <w:rsid w:val="000445A4"/>
    <w:rsid w:val="00066B7D"/>
    <w:rsid w:val="00085FE0"/>
    <w:rsid w:val="00087D95"/>
    <w:rsid w:val="000915B7"/>
    <w:rsid w:val="00093D77"/>
    <w:rsid w:val="00095217"/>
    <w:rsid w:val="000A1D22"/>
    <w:rsid w:val="000A39A8"/>
    <w:rsid w:val="000A69E3"/>
    <w:rsid w:val="000C6770"/>
    <w:rsid w:val="000D78B6"/>
    <w:rsid w:val="000E6031"/>
    <w:rsid w:val="000F7F1C"/>
    <w:rsid w:val="001017F8"/>
    <w:rsid w:val="00112299"/>
    <w:rsid w:val="00116C90"/>
    <w:rsid w:val="00121881"/>
    <w:rsid w:val="001333C8"/>
    <w:rsid w:val="00176707"/>
    <w:rsid w:val="00182FD8"/>
    <w:rsid w:val="00187B4E"/>
    <w:rsid w:val="001A400D"/>
    <w:rsid w:val="001B641C"/>
    <w:rsid w:val="001F1FAF"/>
    <w:rsid w:val="00221ECF"/>
    <w:rsid w:val="00237B84"/>
    <w:rsid w:val="002412B7"/>
    <w:rsid w:val="00242A51"/>
    <w:rsid w:val="00256A28"/>
    <w:rsid w:val="00261CCE"/>
    <w:rsid w:val="0026608F"/>
    <w:rsid w:val="002749A2"/>
    <w:rsid w:val="00275AAF"/>
    <w:rsid w:val="00280DEC"/>
    <w:rsid w:val="002D4C0E"/>
    <w:rsid w:val="002D52FC"/>
    <w:rsid w:val="002F479E"/>
    <w:rsid w:val="00313580"/>
    <w:rsid w:val="003379D5"/>
    <w:rsid w:val="0034783C"/>
    <w:rsid w:val="003520A1"/>
    <w:rsid w:val="00353EF0"/>
    <w:rsid w:val="003664D8"/>
    <w:rsid w:val="0036660D"/>
    <w:rsid w:val="0037088C"/>
    <w:rsid w:val="003801E3"/>
    <w:rsid w:val="003A02FF"/>
    <w:rsid w:val="003A1B49"/>
    <w:rsid w:val="003B3A3B"/>
    <w:rsid w:val="003E1878"/>
    <w:rsid w:val="003E4A86"/>
    <w:rsid w:val="003E7DBF"/>
    <w:rsid w:val="003F505E"/>
    <w:rsid w:val="00420E54"/>
    <w:rsid w:val="00422C3A"/>
    <w:rsid w:val="00423245"/>
    <w:rsid w:val="00433BDD"/>
    <w:rsid w:val="00444AF3"/>
    <w:rsid w:val="0045525D"/>
    <w:rsid w:val="004668E2"/>
    <w:rsid w:val="00472417"/>
    <w:rsid w:val="004825DB"/>
    <w:rsid w:val="00482C3B"/>
    <w:rsid w:val="00485321"/>
    <w:rsid w:val="0048562E"/>
    <w:rsid w:val="004A1E5B"/>
    <w:rsid w:val="004C5882"/>
    <w:rsid w:val="004F22D5"/>
    <w:rsid w:val="00507503"/>
    <w:rsid w:val="00511A7D"/>
    <w:rsid w:val="005140B9"/>
    <w:rsid w:val="0051747D"/>
    <w:rsid w:val="0052548E"/>
    <w:rsid w:val="00532C54"/>
    <w:rsid w:val="00534F81"/>
    <w:rsid w:val="00556498"/>
    <w:rsid w:val="00563A62"/>
    <w:rsid w:val="005A1224"/>
    <w:rsid w:val="005B2956"/>
    <w:rsid w:val="005B51A3"/>
    <w:rsid w:val="005C2595"/>
    <w:rsid w:val="005C4963"/>
    <w:rsid w:val="005C50FB"/>
    <w:rsid w:val="005D344B"/>
    <w:rsid w:val="005D7687"/>
    <w:rsid w:val="005E40A5"/>
    <w:rsid w:val="005F1C88"/>
    <w:rsid w:val="00612E11"/>
    <w:rsid w:val="0061539B"/>
    <w:rsid w:val="00660844"/>
    <w:rsid w:val="00665422"/>
    <w:rsid w:val="006A3F61"/>
    <w:rsid w:val="006E0600"/>
    <w:rsid w:val="006E25CC"/>
    <w:rsid w:val="006E4D2A"/>
    <w:rsid w:val="006E6FB9"/>
    <w:rsid w:val="00707C4E"/>
    <w:rsid w:val="00712F57"/>
    <w:rsid w:val="00714C2A"/>
    <w:rsid w:val="0074226C"/>
    <w:rsid w:val="0075548D"/>
    <w:rsid w:val="00760BDA"/>
    <w:rsid w:val="00774B7C"/>
    <w:rsid w:val="007766AA"/>
    <w:rsid w:val="0078779D"/>
    <w:rsid w:val="007959D3"/>
    <w:rsid w:val="007A4E76"/>
    <w:rsid w:val="007C688D"/>
    <w:rsid w:val="007E763E"/>
    <w:rsid w:val="0080379B"/>
    <w:rsid w:val="00834EBA"/>
    <w:rsid w:val="008727F3"/>
    <w:rsid w:val="00873ACF"/>
    <w:rsid w:val="00876524"/>
    <w:rsid w:val="00880F7B"/>
    <w:rsid w:val="00885B19"/>
    <w:rsid w:val="008902A8"/>
    <w:rsid w:val="0089048F"/>
    <w:rsid w:val="008A0EFE"/>
    <w:rsid w:val="008A606B"/>
    <w:rsid w:val="008B0534"/>
    <w:rsid w:val="008B1637"/>
    <w:rsid w:val="008B1B2E"/>
    <w:rsid w:val="008C0BBF"/>
    <w:rsid w:val="008C12D0"/>
    <w:rsid w:val="008E7A00"/>
    <w:rsid w:val="008F3FBD"/>
    <w:rsid w:val="0090636A"/>
    <w:rsid w:val="00943F48"/>
    <w:rsid w:val="00970EAA"/>
    <w:rsid w:val="00982900"/>
    <w:rsid w:val="009933F6"/>
    <w:rsid w:val="009B344C"/>
    <w:rsid w:val="009C67E0"/>
    <w:rsid w:val="009D5D01"/>
    <w:rsid w:val="009F1577"/>
    <w:rsid w:val="00A14A9F"/>
    <w:rsid w:val="00A5073D"/>
    <w:rsid w:val="00A5203A"/>
    <w:rsid w:val="00A534CE"/>
    <w:rsid w:val="00A61CFD"/>
    <w:rsid w:val="00A84C2E"/>
    <w:rsid w:val="00A94AFF"/>
    <w:rsid w:val="00AA6C23"/>
    <w:rsid w:val="00AE379B"/>
    <w:rsid w:val="00AE4186"/>
    <w:rsid w:val="00B125BC"/>
    <w:rsid w:val="00B1495D"/>
    <w:rsid w:val="00B26D89"/>
    <w:rsid w:val="00B56F86"/>
    <w:rsid w:val="00B615DA"/>
    <w:rsid w:val="00B87480"/>
    <w:rsid w:val="00B93319"/>
    <w:rsid w:val="00BD0FF0"/>
    <w:rsid w:val="00BD2B68"/>
    <w:rsid w:val="00BD3CAA"/>
    <w:rsid w:val="00BE7AEA"/>
    <w:rsid w:val="00BF7A26"/>
    <w:rsid w:val="00C041EB"/>
    <w:rsid w:val="00C3548D"/>
    <w:rsid w:val="00C3690C"/>
    <w:rsid w:val="00C4200C"/>
    <w:rsid w:val="00C5072B"/>
    <w:rsid w:val="00C56DD3"/>
    <w:rsid w:val="00C63F0D"/>
    <w:rsid w:val="00C77310"/>
    <w:rsid w:val="00C83BB4"/>
    <w:rsid w:val="00C83D66"/>
    <w:rsid w:val="00C91089"/>
    <w:rsid w:val="00CB3989"/>
    <w:rsid w:val="00CC276D"/>
    <w:rsid w:val="00CD4594"/>
    <w:rsid w:val="00CE799C"/>
    <w:rsid w:val="00CF362C"/>
    <w:rsid w:val="00D02452"/>
    <w:rsid w:val="00D219E5"/>
    <w:rsid w:val="00D239F7"/>
    <w:rsid w:val="00D403A9"/>
    <w:rsid w:val="00D418FA"/>
    <w:rsid w:val="00D565A9"/>
    <w:rsid w:val="00D6185A"/>
    <w:rsid w:val="00D62F27"/>
    <w:rsid w:val="00D716C5"/>
    <w:rsid w:val="00D8703E"/>
    <w:rsid w:val="00DB517D"/>
    <w:rsid w:val="00DC1A77"/>
    <w:rsid w:val="00DE62BE"/>
    <w:rsid w:val="00DE6AD4"/>
    <w:rsid w:val="00E07692"/>
    <w:rsid w:val="00E21736"/>
    <w:rsid w:val="00E2331A"/>
    <w:rsid w:val="00E25F1F"/>
    <w:rsid w:val="00E35FFC"/>
    <w:rsid w:val="00E46B1A"/>
    <w:rsid w:val="00E50AFD"/>
    <w:rsid w:val="00E80004"/>
    <w:rsid w:val="00E84EA5"/>
    <w:rsid w:val="00E85ECB"/>
    <w:rsid w:val="00EB0501"/>
    <w:rsid w:val="00EF32CD"/>
    <w:rsid w:val="00F03DE3"/>
    <w:rsid w:val="00F13D76"/>
    <w:rsid w:val="00F31065"/>
    <w:rsid w:val="00F32E12"/>
    <w:rsid w:val="00F753F2"/>
    <w:rsid w:val="00F87457"/>
    <w:rsid w:val="00FA45FC"/>
    <w:rsid w:val="00FA527F"/>
    <w:rsid w:val="00FF5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18D59"/>
  <w15:docId w15:val="{B077D25F-F573-49A4-A8C9-2453F0E7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A86"/>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pPr>
      <w:spacing w:before="100" w:beforeAutospacing="1" w:after="100" w:afterAutospacing="1"/>
      <w:outlineLvl w:val="0"/>
    </w:pPr>
    <w:rPr>
      <w:b/>
      <w:bCs/>
      <w:sz w:val="48"/>
      <w:szCs w:val="48"/>
    </w:rPr>
  </w:style>
  <w:style w:type="paragraph" w:styleId="2">
    <w:name w:val="heading 2"/>
    <w:basedOn w:val="a"/>
    <w:next w:val="a"/>
    <w:link w:val="20"/>
    <w:uiPriority w:val="9"/>
    <w:semiHidden/>
    <w:unhideWhenUsed/>
    <w:qFormat/>
    <w:pPr>
      <w:keepNext/>
      <w:keepLines/>
      <w:spacing w:before="200" w:line="259"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iPriority w:val="9"/>
    <w:semiHidden/>
    <w:unhideWhenUsed/>
    <w:qFormat/>
    <w:pPr>
      <w:keepNext/>
      <w:keepLines/>
      <w:spacing w:before="200" w:line="259" w:lineRule="auto"/>
      <w:outlineLvl w:val="2"/>
    </w:pPr>
    <w:rPr>
      <w:rFonts w:asciiTheme="majorHAnsi" w:eastAsiaTheme="majorEastAsia" w:hAnsiTheme="majorHAnsi" w:cstheme="majorBidi"/>
      <w:b/>
      <w:bCs/>
      <w:color w:val="5B9BD5" w:themeColor="accent1"/>
      <w:sz w:val="22"/>
      <w:szCs w:val="22"/>
      <w:lang w:eastAsia="en-US"/>
    </w:rPr>
  </w:style>
  <w:style w:type="paragraph" w:styleId="4">
    <w:name w:val="heading 4"/>
    <w:basedOn w:val="a"/>
    <w:next w:val="a"/>
    <w:link w:val="40"/>
    <w:uiPriority w:val="9"/>
    <w:semiHidden/>
    <w:unhideWhenUsed/>
    <w:qFormat/>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aa">
    <w:name w:val="Название объекта Знак"/>
    <w:basedOn w:val="a0"/>
    <w:link w:val="ab"/>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table" w:styleId="af4">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character" w:styleId="af5">
    <w:name w:val="Hyperlink"/>
    <w:basedOn w:val="a0"/>
    <w:uiPriority w:val="99"/>
    <w:unhideWhenUsed/>
    <w:rPr>
      <w:color w:val="0563C1" w:themeColor="hyperlink"/>
      <w:u w:val="single"/>
    </w:rPr>
  </w:style>
  <w:style w:type="paragraph" w:styleId="af6">
    <w:name w:val="Body Text"/>
    <w:basedOn w:val="a"/>
    <w:link w:val="af7"/>
    <w:uiPriority w:val="1"/>
    <w:qFormat/>
    <w:pPr>
      <w:widowControl w:val="0"/>
    </w:pPr>
    <w:rPr>
      <w:lang w:bidi="ru-RU"/>
    </w:rPr>
  </w:style>
  <w:style w:type="character" w:customStyle="1" w:styleId="af7">
    <w:name w:val="Основной текст Знак"/>
    <w:basedOn w:val="a0"/>
    <w:link w:val="af6"/>
    <w:uiPriority w:val="1"/>
    <w:rPr>
      <w:rFonts w:ascii="Times New Roman" w:eastAsia="Times New Roman" w:hAnsi="Times New Roman" w:cs="Times New Roman"/>
      <w:sz w:val="24"/>
      <w:szCs w:val="24"/>
      <w:lang w:eastAsia="ru-RU" w:bidi="ru-RU"/>
    </w:rPr>
  </w:style>
  <w:style w:type="paragraph" w:styleId="af8">
    <w:name w:val="List Paragraph"/>
    <w:basedOn w:val="a"/>
    <w:uiPriority w:val="34"/>
    <w:qFormat/>
    <w:pPr>
      <w:spacing w:after="200" w:line="276" w:lineRule="auto"/>
      <w:ind w:left="720"/>
      <w:contextualSpacing/>
    </w:pPr>
    <w:rPr>
      <w:rFonts w:ascii="Calibri" w:eastAsia="Calibri" w:hAnsi="Calibri"/>
      <w:sz w:val="22"/>
      <w:szCs w:val="22"/>
      <w:lang w:eastAsia="en-US"/>
    </w:rPr>
  </w:style>
  <w:style w:type="character" w:styleId="af9">
    <w:name w:val="Emphasis"/>
    <w:basedOn w:val="a0"/>
    <w:uiPriority w:val="20"/>
    <w:qFormat/>
    <w:rPr>
      <w:i/>
      <w:iCs/>
    </w:rPr>
  </w:style>
  <w:style w:type="paragraph" w:styleId="afa">
    <w:name w:val="Balloon Text"/>
    <w:basedOn w:val="a"/>
    <w:link w:val="afb"/>
    <w:uiPriority w:val="99"/>
    <w:semiHidden/>
    <w:unhideWhenUsed/>
    <w:rPr>
      <w:rFonts w:ascii="Lucida Grande CY" w:eastAsiaTheme="minorHAnsi" w:hAnsi="Lucida Grande CY" w:cs="Lucida Grande CY"/>
      <w:sz w:val="18"/>
      <w:szCs w:val="18"/>
      <w:lang w:eastAsia="en-US"/>
    </w:rPr>
  </w:style>
  <w:style w:type="character" w:customStyle="1" w:styleId="afb">
    <w:name w:val="Текст выноски Знак"/>
    <w:basedOn w:val="a0"/>
    <w:link w:val="afa"/>
    <w:uiPriority w:val="99"/>
    <w:semiHidden/>
    <w:rPr>
      <w:rFonts w:ascii="Lucida Grande CY" w:hAnsi="Lucida Grande CY" w:cs="Lucida Grande CY"/>
      <w:sz w:val="18"/>
      <w:szCs w:val="1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5B9BD5" w:themeColor="accent1"/>
    </w:rPr>
  </w:style>
  <w:style w:type="paragraph" w:styleId="ab">
    <w:name w:val="caption"/>
    <w:basedOn w:val="a"/>
    <w:next w:val="a"/>
    <w:link w:val="aa"/>
    <w:uiPriority w:val="35"/>
    <w:unhideWhenUsed/>
    <w:qFormat/>
    <w:pPr>
      <w:spacing w:after="200"/>
    </w:pPr>
    <w:rPr>
      <w:rFonts w:asciiTheme="minorHAnsi" w:eastAsiaTheme="minorHAnsi" w:hAnsiTheme="minorHAnsi" w:cstheme="minorBidi"/>
      <w:b/>
      <w:bCs/>
      <w:color w:val="5B9BD5" w:themeColor="accent1"/>
      <w:sz w:val="18"/>
      <w:szCs w:val="18"/>
      <w:lang w:eastAsia="en-US"/>
    </w:rPr>
  </w:style>
  <w:style w:type="paragraph" w:styleId="afc">
    <w:name w:val="header"/>
    <w:basedOn w:val="a"/>
    <w:link w:val="afd"/>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d">
    <w:name w:val="Верхний колонтитул Знак"/>
    <w:basedOn w:val="a0"/>
    <w:link w:val="afc"/>
    <w:uiPriority w:val="99"/>
  </w:style>
  <w:style w:type="paragraph" w:styleId="afe">
    <w:name w:val="footer"/>
    <w:basedOn w:val="a"/>
    <w:link w:val="aff"/>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f">
    <w:name w:val="Нижний колонтитул Знак"/>
    <w:basedOn w:val="a0"/>
    <w:link w:val="afe"/>
    <w:uiPriority w:val="99"/>
  </w:style>
  <w:style w:type="character" w:customStyle="1" w:styleId="40">
    <w:name w:val="Заголовок 4 Знак"/>
    <w:basedOn w:val="a0"/>
    <w:link w:val="4"/>
    <w:uiPriority w:val="9"/>
    <w:semiHidden/>
    <w:rPr>
      <w:rFonts w:asciiTheme="majorHAnsi" w:eastAsiaTheme="majorEastAsia" w:hAnsiTheme="majorHAnsi" w:cstheme="majorBidi"/>
      <w:i/>
      <w:iCs/>
      <w:color w:val="2E74B5" w:themeColor="accent1" w:themeShade="BF"/>
    </w:rPr>
  </w:style>
  <w:style w:type="paragraph" w:customStyle="1" w:styleId="msonormal0">
    <w:name w:val="msonormal"/>
    <w:basedOn w:val="a"/>
    <w:pPr>
      <w:spacing w:before="100" w:beforeAutospacing="1" w:after="100" w:afterAutospacing="1"/>
    </w:pPr>
  </w:style>
  <w:style w:type="paragraph" w:customStyle="1" w:styleId="s5">
    <w:name w:val="s5"/>
    <w:basedOn w:val="a"/>
    <w:pPr>
      <w:spacing w:before="100" w:beforeAutospacing="1" w:after="100" w:afterAutospacing="1"/>
    </w:pPr>
  </w:style>
  <w:style w:type="character" w:customStyle="1" w:styleId="s17">
    <w:name w:val="s17"/>
    <w:basedOn w:val="a0"/>
  </w:style>
  <w:style w:type="paragraph" w:customStyle="1" w:styleId="s11">
    <w:name w:val="s11"/>
    <w:basedOn w:val="a"/>
    <w:pPr>
      <w:spacing w:before="100" w:beforeAutospacing="1" w:after="100" w:afterAutospacing="1"/>
    </w:pPr>
  </w:style>
  <w:style w:type="paragraph" w:styleId="aff0">
    <w:name w:val="Normal (Web)"/>
    <w:basedOn w:val="a"/>
    <w:uiPriority w:val="99"/>
    <w:unhideWhenUsed/>
    <w:pPr>
      <w:spacing w:before="100" w:beforeAutospacing="1" w:after="100" w:afterAutospacing="1"/>
    </w:pPr>
  </w:style>
  <w:style w:type="paragraph" w:customStyle="1" w:styleId="s19">
    <w:name w:val="s19"/>
    <w:basedOn w:val="a"/>
    <w:pPr>
      <w:spacing w:before="100" w:beforeAutospacing="1" w:after="100" w:afterAutospacing="1"/>
    </w:pPr>
  </w:style>
  <w:style w:type="character" w:customStyle="1" w:styleId="apple-converted-space">
    <w:name w:val="apple-converted-space"/>
    <w:basedOn w:val="a0"/>
  </w:style>
  <w:style w:type="paragraph" w:customStyle="1" w:styleId="s2">
    <w:name w:val="s2"/>
    <w:basedOn w:val="a"/>
    <w:pPr>
      <w:spacing w:before="100" w:beforeAutospacing="1" w:after="100" w:afterAutospacing="1"/>
    </w:pPr>
  </w:style>
  <w:style w:type="paragraph" w:customStyle="1" w:styleId="s22">
    <w:name w:val="s22"/>
    <w:basedOn w:val="a"/>
    <w:pPr>
      <w:spacing w:before="100" w:beforeAutospacing="1" w:after="100" w:afterAutospacing="1"/>
    </w:pPr>
  </w:style>
  <w:style w:type="character" w:customStyle="1" w:styleId="s23">
    <w:name w:val="s23"/>
    <w:basedOn w:val="a0"/>
  </w:style>
  <w:style w:type="character" w:customStyle="1" w:styleId="s24">
    <w:name w:val="s24"/>
    <w:basedOn w:val="a0"/>
  </w:style>
  <w:style w:type="paragraph" w:customStyle="1" w:styleId="s27">
    <w:name w:val="s27"/>
    <w:basedOn w:val="a"/>
    <w:pPr>
      <w:spacing w:before="100" w:beforeAutospacing="1" w:after="100" w:afterAutospacing="1"/>
    </w:pPr>
  </w:style>
  <w:style w:type="paragraph" w:styleId="aff1">
    <w:name w:val="annotation text"/>
    <w:basedOn w:val="a"/>
    <w:link w:val="aff2"/>
    <w:uiPriority w:val="99"/>
    <w:unhideWhenUsed/>
    <w:pPr>
      <w:widowControl w:val="0"/>
    </w:pPr>
    <w:rPr>
      <w:rFonts w:ascii="Courier New" w:eastAsia="Courier New" w:hAnsi="Courier New" w:cs="Courier New"/>
      <w:color w:val="000000"/>
      <w:sz w:val="20"/>
      <w:szCs w:val="20"/>
      <w:lang w:bidi="ru-RU"/>
    </w:rPr>
  </w:style>
  <w:style w:type="character" w:customStyle="1" w:styleId="aff2">
    <w:name w:val="Текст примечания Знак"/>
    <w:basedOn w:val="a0"/>
    <w:link w:val="aff1"/>
    <w:uiPriority w:val="99"/>
    <w:rPr>
      <w:rFonts w:ascii="Courier New" w:eastAsia="Courier New" w:hAnsi="Courier New" w:cs="Courier New"/>
      <w:color w:val="000000"/>
      <w:sz w:val="20"/>
      <w:szCs w:val="20"/>
      <w:lang w:eastAsia="ru-RU" w:bidi="ru-RU"/>
    </w:rPr>
  </w:style>
  <w:style w:type="paragraph" w:customStyle="1" w:styleId="25">
    <w:name w:val="Абзац списка2"/>
    <w:basedOn w:val="a"/>
    <w:pPr>
      <w:widowControl w:val="0"/>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605B1FA-AC8C-4929-8F8A-7C75DAE43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2</Pages>
  <Words>824</Words>
  <Characters>4699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МирСD</dc:creator>
  <cp:lastModifiedBy>ТОРГИ-ОНЛАЙН</cp:lastModifiedBy>
  <cp:revision>195</cp:revision>
  <dcterms:created xsi:type="dcterms:W3CDTF">2024-12-13T05:10:00Z</dcterms:created>
  <dcterms:modified xsi:type="dcterms:W3CDTF">2026-02-17T11:49:00Z</dcterms:modified>
</cp:coreProperties>
</file>