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1DCAAF" w14:textId="77777777" w:rsidR="00FB7D33" w:rsidRDefault="00AB2B9E">
      <w:pPr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ТЕХНИЧЕСКОЕ ЗАДАНИЕ</w:t>
      </w:r>
    </w:p>
    <w:p w14:paraId="6DF54CA6" w14:textId="77777777" w:rsidR="00FB7D33" w:rsidRDefault="00FB7D33">
      <w:pPr>
        <w:tabs>
          <w:tab w:val="left" w:pos="709"/>
        </w:tabs>
        <w:rPr>
          <w:sz w:val="22"/>
          <w:szCs w:val="22"/>
        </w:rPr>
      </w:pPr>
    </w:p>
    <w:tbl>
      <w:tblPr>
        <w:tblStyle w:val="a7"/>
        <w:tblW w:w="1020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86"/>
        <w:gridCol w:w="2103"/>
        <w:gridCol w:w="7517"/>
      </w:tblGrid>
      <w:tr w:rsidR="00FB7D33" w14:paraId="40FCDB28" w14:textId="77777777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A7B88" w14:textId="77777777" w:rsidR="00FB7D33" w:rsidRDefault="00AB2B9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1FABB" w14:textId="77777777" w:rsidR="00FB7D33" w:rsidRDefault="00AB2B9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Перечень основных заданий и требований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CA82E" w14:textId="77777777" w:rsidR="00FB7D33" w:rsidRDefault="00AB2B9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Содержание требований</w:t>
            </w:r>
          </w:p>
        </w:tc>
      </w:tr>
      <w:tr w:rsidR="00FB7D33" w14:paraId="58151DB0" w14:textId="77777777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05D7B" w14:textId="77777777" w:rsidR="00FB7D33" w:rsidRDefault="00AB2B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F0A41" w14:textId="77777777" w:rsidR="00FB7D33" w:rsidRDefault="00AB2B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 работ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93FE5" w14:textId="77777777" w:rsidR="00FB7D33" w:rsidRPr="00AB2B9E" w:rsidRDefault="00AB2B9E">
            <w:pPr>
              <w:rPr>
                <w:sz w:val="22"/>
                <w:szCs w:val="22"/>
              </w:rPr>
            </w:pPr>
            <w:r w:rsidRPr="00AB2B9E">
              <w:rPr>
                <w:sz w:val="22"/>
                <w:szCs w:val="22"/>
              </w:rPr>
              <w:t>Ремонтные работы</w:t>
            </w:r>
          </w:p>
        </w:tc>
      </w:tr>
      <w:tr w:rsidR="00FB7D33" w14:paraId="7079CF59" w14:textId="77777777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0DF8D" w14:textId="77777777" w:rsidR="00FB7D33" w:rsidRDefault="00AB2B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CEC4E" w14:textId="77777777" w:rsidR="00FB7D33" w:rsidRDefault="00AB2B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ОКПД 2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23C23" w14:textId="77777777" w:rsidR="00FB7D33" w:rsidRPr="00AB2B9E" w:rsidRDefault="00AB2B9E">
            <w:pPr>
              <w:rPr>
                <w:sz w:val="22"/>
                <w:szCs w:val="22"/>
              </w:rPr>
            </w:pPr>
            <w:r w:rsidRPr="00AB2B9E">
              <w:rPr>
                <w:sz w:val="22"/>
                <w:szCs w:val="22"/>
              </w:rPr>
              <w:t>43.39.19.190</w:t>
            </w:r>
          </w:p>
        </w:tc>
      </w:tr>
      <w:tr w:rsidR="00FB7D33" w14:paraId="7B05E064" w14:textId="77777777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471DC" w14:textId="77777777" w:rsidR="00FB7D33" w:rsidRDefault="00AB2B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0C763" w14:textId="77777777" w:rsidR="00FB7D33" w:rsidRDefault="00AB2B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Сроки выполнения работ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DD8DD" w14:textId="254D5950" w:rsidR="00FB7D33" w:rsidRPr="00AB2B9E" w:rsidRDefault="002B21EB">
            <w:pPr>
              <w:rPr>
                <w:sz w:val="22"/>
                <w:szCs w:val="22"/>
                <w:lang w:val="ru-RU"/>
              </w:rPr>
            </w:pPr>
            <w:r w:rsidRPr="00AB2B9E">
              <w:rPr>
                <w:sz w:val="22"/>
                <w:szCs w:val="22"/>
                <w:lang w:val="ru-RU"/>
              </w:rPr>
              <w:t>С 20.06.2026 года по 10.08.2026 года.</w:t>
            </w:r>
          </w:p>
          <w:p w14:paraId="42055D18" w14:textId="77777777" w:rsidR="00FB7D33" w:rsidRPr="00AB2B9E" w:rsidRDefault="00FB7D33">
            <w:pPr>
              <w:rPr>
                <w:sz w:val="22"/>
                <w:szCs w:val="22"/>
              </w:rPr>
            </w:pPr>
          </w:p>
          <w:p w14:paraId="62D12E25" w14:textId="77777777" w:rsidR="00FB7D33" w:rsidRPr="00AB2B9E" w:rsidRDefault="00AB2B9E">
            <w:pPr>
              <w:rPr>
                <w:sz w:val="22"/>
                <w:szCs w:val="22"/>
              </w:rPr>
            </w:pPr>
            <w:r w:rsidRPr="00AB2B9E">
              <w:rPr>
                <w:sz w:val="22"/>
                <w:szCs w:val="22"/>
              </w:rPr>
              <w:t xml:space="preserve">Подрядчик не позднее 5-х рабочих дней от даты </w:t>
            </w:r>
            <w:r w:rsidRPr="00AB2B9E">
              <w:rPr>
                <w:sz w:val="22"/>
                <w:szCs w:val="22"/>
              </w:rPr>
              <w:t>заключения Договора предоставляет Заказчику:</w:t>
            </w:r>
          </w:p>
          <w:p w14:paraId="0DE425C6" w14:textId="77777777" w:rsidR="00FB7D33" w:rsidRPr="00AB2B9E" w:rsidRDefault="00AB2B9E">
            <w:pPr>
              <w:rPr>
                <w:sz w:val="22"/>
                <w:szCs w:val="22"/>
              </w:rPr>
            </w:pPr>
            <w:r w:rsidRPr="00AB2B9E">
              <w:rPr>
                <w:sz w:val="22"/>
                <w:szCs w:val="22"/>
              </w:rPr>
              <w:t>- утвержденный план график выполнения работ;</w:t>
            </w:r>
          </w:p>
          <w:p w14:paraId="0489D8BA" w14:textId="77777777" w:rsidR="00FB7D33" w:rsidRPr="00AB2B9E" w:rsidRDefault="00AB2B9E">
            <w:pPr>
              <w:rPr>
                <w:sz w:val="22"/>
                <w:szCs w:val="22"/>
              </w:rPr>
            </w:pPr>
            <w:r w:rsidRPr="00AB2B9E">
              <w:rPr>
                <w:sz w:val="22"/>
                <w:szCs w:val="22"/>
              </w:rPr>
              <w:t>- предоставить Заказчику документ о назначении представителя, ответственного за выполнение работ;</w:t>
            </w:r>
          </w:p>
          <w:p w14:paraId="374C0919" w14:textId="77777777" w:rsidR="00FB7D33" w:rsidRPr="00AB2B9E" w:rsidRDefault="00AB2B9E">
            <w:pPr>
              <w:rPr>
                <w:sz w:val="22"/>
                <w:szCs w:val="22"/>
              </w:rPr>
            </w:pPr>
            <w:r w:rsidRPr="00AB2B9E">
              <w:rPr>
                <w:sz w:val="22"/>
                <w:szCs w:val="22"/>
              </w:rPr>
              <w:t>- для организации прохода своих работников и заезда автотранспорта н</w:t>
            </w:r>
            <w:r w:rsidRPr="00AB2B9E">
              <w:rPr>
                <w:sz w:val="22"/>
                <w:szCs w:val="22"/>
              </w:rPr>
              <w:t>а территорию выполнения работ, предоставить список своих работников, а также список задействованных автомобилей и другой техники.</w:t>
            </w:r>
          </w:p>
        </w:tc>
      </w:tr>
      <w:tr w:rsidR="00FB7D33" w14:paraId="08EA9D71" w14:textId="77777777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E5424" w14:textId="77777777" w:rsidR="00FB7D33" w:rsidRDefault="00AB2B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EADA4" w14:textId="77777777" w:rsidR="00FB7D33" w:rsidRDefault="00AB2B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Место размещения объекта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827C6" w14:textId="182619A2" w:rsidR="00FB7D33" w:rsidRPr="00AB2B9E" w:rsidRDefault="00584AB3">
            <w:pPr>
              <w:rPr>
                <w:sz w:val="22"/>
                <w:szCs w:val="22"/>
                <w:lang w:val="ru-RU"/>
              </w:rPr>
            </w:pPr>
            <w:r w:rsidRPr="00AB2B9E">
              <w:rPr>
                <w:sz w:val="22"/>
                <w:szCs w:val="22"/>
              </w:rPr>
              <w:t xml:space="preserve">628156, Ханты-Мансийский - Югра автономный округ, Березовский р-н, д </w:t>
            </w:r>
            <w:proofErr w:type="spellStart"/>
            <w:r w:rsidRPr="00AB2B9E">
              <w:rPr>
                <w:sz w:val="22"/>
                <w:szCs w:val="22"/>
              </w:rPr>
              <w:t>Хулимсунт</w:t>
            </w:r>
            <w:proofErr w:type="spellEnd"/>
            <w:r w:rsidRPr="00AB2B9E">
              <w:rPr>
                <w:sz w:val="22"/>
                <w:szCs w:val="22"/>
              </w:rPr>
              <w:t xml:space="preserve">, </w:t>
            </w:r>
            <w:proofErr w:type="spellStart"/>
            <w:r w:rsidRPr="00AB2B9E">
              <w:rPr>
                <w:sz w:val="22"/>
                <w:szCs w:val="22"/>
              </w:rPr>
              <w:t>мкр</w:t>
            </w:r>
            <w:proofErr w:type="spellEnd"/>
            <w:r w:rsidRPr="00AB2B9E">
              <w:rPr>
                <w:sz w:val="22"/>
                <w:szCs w:val="22"/>
              </w:rPr>
              <w:t xml:space="preserve"> 4-Й, </w:t>
            </w:r>
            <w:proofErr w:type="spellStart"/>
            <w:r w:rsidRPr="00AB2B9E">
              <w:rPr>
                <w:sz w:val="22"/>
                <w:szCs w:val="22"/>
              </w:rPr>
              <w:t>зд</w:t>
            </w:r>
            <w:proofErr w:type="spellEnd"/>
            <w:r w:rsidRPr="00AB2B9E">
              <w:rPr>
                <w:sz w:val="22"/>
                <w:szCs w:val="22"/>
              </w:rPr>
              <w:t>. 45б</w:t>
            </w:r>
            <w:r w:rsidRPr="00AB2B9E">
              <w:rPr>
                <w:sz w:val="22"/>
                <w:szCs w:val="22"/>
                <w:lang w:val="ru-RU"/>
              </w:rPr>
              <w:t>.</w:t>
            </w:r>
          </w:p>
        </w:tc>
      </w:tr>
      <w:tr w:rsidR="00FB7D33" w14:paraId="39B79C4C" w14:textId="77777777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6A89B" w14:textId="77777777" w:rsidR="00FB7D33" w:rsidRDefault="00AB2B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F10C2" w14:textId="77777777" w:rsidR="00FB7D33" w:rsidRDefault="00AB2B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Объем работ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2C322" w14:textId="77777777" w:rsidR="00FB7D33" w:rsidRPr="00AB2B9E" w:rsidRDefault="00AB2B9E">
            <w:pPr>
              <w:rPr>
                <w:sz w:val="22"/>
                <w:szCs w:val="22"/>
              </w:rPr>
            </w:pPr>
            <w:r w:rsidRPr="00AB2B9E">
              <w:rPr>
                <w:sz w:val="22"/>
                <w:szCs w:val="22"/>
              </w:rPr>
              <w:t>Согласно составу закупочной документации, в том числе:</w:t>
            </w:r>
          </w:p>
          <w:p w14:paraId="1A14D555" w14:textId="48DA619F" w:rsidR="00FB7D33" w:rsidRPr="00AB2B9E" w:rsidRDefault="00AB2B9E">
            <w:pPr>
              <w:rPr>
                <w:sz w:val="22"/>
                <w:szCs w:val="22"/>
              </w:rPr>
            </w:pPr>
            <w:r w:rsidRPr="00AB2B9E">
              <w:rPr>
                <w:sz w:val="22"/>
                <w:szCs w:val="22"/>
              </w:rPr>
              <w:t>- Локальный сметный расчет (см</w:t>
            </w:r>
            <w:r w:rsidRPr="00AB2B9E">
              <w:rPr>
                <w:sz w:val="22"/>
                <w:szCs w:val="22"/>
              </w:rPr>
              <w:t>ета) № б/н «</w:t>
            </w:r>
            <w:r w:rsidR="00584AB3" w:rsidRPr="00AB2B9E">
              <w:rPr>
                <w:sz w:val="22"/>
                <w:szCs w:val="22"/>
                <w:lang w:val="ru-RU"/>
              </w:rPr>
              <w:t>В</w:t>
            </w:r>
            <w:proofErr w:type="spellStart"/>
            <w:r w:rsidR="00584AB3" w:rsidRPr="00AB2B9E">
              <w:rPr>
                <w:sz w:val="22"/>
                <w:szCs w:val="22"/>
              </w:rPr>
              <w:t>нутренние</w:t>
            </w:r>
            <w:proofErr w:type="spellEnd"/>
            <w:r w:rsidR="00584AB3" w:rsidRPr="00AB2B9E">
              <w:rPr>
                <w:sz w:val="22"/>
                <w:szCs w:val="22"/>
              </w:rPr>
              <w:t xml:space="preserve"> ремонтно-восстановительные работ</w:t>
            </w:r>
            <w:r w:rsidR="00584AB3" w:rsidRPr="00AB2B9E">
              <w:rPr>
                <w:sz w:val="22"/>
                <w:szCs w:val="22"/>
                <w:lang w:val="ru-RU"/>
              </w:rPr>
              <w:t>ы</w:t>
            </w:r>
            <w:r w:rsidRPr="00AB2B9E">
              <w:rPr>
                <w:sz w:val="22"/>
                <w:szCs w:val="22"/>
              </w:rPr>
              <w:t>».</w:t>
            </w:r>
          </w:p>
          <w:p w14:paraId="2C48D999" w14:textId="77777777" w:rsidR="00FB7D33" w:rsidRPr="00AB2B9E" w:rsidRDefault="00FB7D33">
            <w:pPr>
              <w:rPr>
                <w:sz w:val="22"/>
                <w:szCs w:val="22"/>
              </w:rPr>
            </w:pPr>
          </w:p>
          <w:p w14:paraId="01D09382" w14:textId="77777777" w:rsidR="00FB7D33" w:rsidRPr="00AB2B9E" w:rsidRDefault="00AB2B9E">
            <w:pPr>
              <w:rPr>
                <w:sz w:val="22"/>
                <w:szCs w:val="22"/>
              </w:rPr>
            </w:pPr>
            <w:r w:rsidRPr="00AB2B9E">
              <w:rPr>
                <w:sz w:val="22"/>
                <w:szCs w:val="22"/>
              </w:rPr>
              <w:t>Все товарные знаки, торговые наименования, в том числе указывающие на конкретного производителя,</w:t>
            </w:r>
            <w:r w:rsidRPr="00AB2B9E">
              <w:rPr>
                <w:sz w:val="22"/>
                <w:szCs w:val="22"/>
              </w:rPr>
              <w:t xml:space="preserve"> импортера или поставщика используемых при выполнении работ материальных ресурсов, встречающиеся в документации (проектной или сметной), следует считать сопровождающимися словами «или эквивалент» при условии совместимости с проектными решениями.</w:t>
            </w:r>
          </w:p>
        </w:tc>
      </w:tr>
      <w:tr w:rsidR="00FB7D33" w14:paraId="17BCEA67" w14:textId="77777777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3E0AF" w14:textId="77777777" w:rsidR="00FB7D33" w:rsidRDefault="00AB2B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F7895" w14:textId="77777777" w:rsidR="00FB7D33" w:rsidRDefault="00AB2B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Требова</w:t>
            </w:r>
            <w:r>
              <w:rPr>
                <w:sz w:val="22"/>
                <w:szCs w:val="22"/>
              </w:rPr>
              <w:t>ния к выполнению работ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1D241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Технология и качество выполняемых работ должно соответствовать требованиям действующих государственных стандартов, строительных, противопожарных и санитарных норм и правил (СНиП, СанПиН, СП и иных действующих нормативных правовых </w:t>
            </w:r>
            <w:r>
              <w:rPr>
                <w:sz w:val="22"/>
                <w:szCs w:val="22"/>
              </w:rPr>
              <w:t>актов), установленных для данных видов работ и применяемых материалов, в том числе:</w:t>
            </w:r>
          </w:p>
          <w:p w14:paraId="12ABF78F" w14:textId="77777777" w:rsidR="00FB7D33" w:rsidRDefault="00AB2B9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Федеральный закон №52-ФЗ от 30.03.99 г. «О санитарно-эпидемиологическом благополучии населения (с Изменениями)»;</w:t>
            </w:r>
          </w:p>
          <w:p w14:paraId="6A44EAA9" w14:textId="77777777" w:rsidR="00FB7D33" w:rsidRDefault="00AB2B9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Градостроительный кодекс Российской Федерации </w:t>
            </w:r>
            <w:r>
              <w:rPr>
                <w:sz w:val="22"/>
                <w:szCs w:val="22"/>
              </w:rPr>
              <w:t>(редакция, действующая);</w:t>
            </w:r>
          </w:p>
          <w:p w14:paraId="70EB3AB2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Федеральный закон от 22.07.2008 № 123-ФЗ «Технический регламент о требованиях пожарной безопасности (с Изменениями)»;</w:t>
            </w:r>
          </w:p>
          <w:p w14:paraId="0B37AEAF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Приказ Минтруда России от 11.12.2020 N 883н "Об утверждении Правил по охране труда при строительстве, реконст</w:t>
            </w:r>
            <w:r>
              <w:rPr>
                <w:sz w:val="22"/>
                <w:szCs w:val="22"/>
              </w:rPr>
              <w:t>рукции и ремонте";</w:t>
            </w:r>
          </w:p>
          <w:p w14:paraId="72353854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Федеральный закон от 21.12.1994 № 69-ФЗ «О пожарной безопасности» (с Изменениями);</w:t>
            </w:r>
          </w:p>
          <w:p w14:paraId="7EBED6AA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Федеральный закон от 27.12.2002 № 184-ФЗ «О техническом регулировании» (с Изменениями);</w:t>
            </w:r>
          </w:p>
          <w:p w14:paraId="7A3E242D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Федеральным законом от 30.12.2009 № 384-ФЗ «Технический регл</w:t>
            </w:r>
            <w:r>
              <w:rPr>
                <w:sz w:val="22"/>
                <w:szCs w:val="22"/>
              </w:rPr>
              <w:t>амент о безопасности зданий и сооружений (с изменениями)»;</w:t>
            </w:r>
          </w:p>
          <w:p w14:paraId="047517A4" w14:textId="77777777" w:rsidR="00FB7D33" w:rsidRPr="002B21EB" w:rsidRDefault="00AB2B9E">
            <w:pPr>
              <w:rPr>
                <w:sz w:val="22"/>
                <w:szCs w:val="22"/>
              </w:rPr>
            </w:pPr>
            <w:r w:rsidRPr="002B21EB">
              <w:rPr>
                <w:sz w:val="22"/>
                <w:szCs w:val="22"/>
              </w:rPr>
              <w:t>- СП 118.13330.2022 «СНиП 31-06-2009 Общественные здания и сооружения»;</w:t>
            </w:r>
          </w:p>
          <w:p w14:paraId="1B189937" w14:textId="77777777" w:rsidR="00FB7D33" w:rsidRPr="002B21EB" w:rsidRDefault="00AB2B9E">
            <w:pPr>
              <w:shd w:val="clear" w:color="auto" w:fill="FFFFFF"/>
              <w:rPr>
                <w:sz w:val="22"/>
                <w:szCs w:val="22"/>
              </w:rPr>
            </w:pPr>
            <w:r w:rsidRPr="002B21EB">
              <w:rPr>
                <w:sz w:val="22"/>
                <w:szCs w:val="22"/>
              </w:rPr>
              <w:t>- СП 70.13330.2012 «СНиП 3.03.01-87 Несущие и ограждающие конструкции»;</w:t>
            </w:r>
          </w:p>
          <w:p w14:paraId="19BA9405" w14:textId="77777777" w:rsidR="00FB7D33" w:rsidRPr="002B21EB" w:rsidRDefault="00AB2B9E">
            <w:pPr>
              <w:shd w:val="clear" w:color="auto" w:fill="FFFFFF"/>
              <w:rPr>
                <w:sz w:val="22"/>
                <w:szCs w:val="22"/>
              </w:rPr>
            </w:pPr>
            <w:r w:rsidRPr="002B21EB">
              <w:rPr>
                <w:sz w:val="22"/>
                <w:szCs w:val="22"/>
              </w:rPr>
              <w:t>- СП 28.13330.2017 «СНиП 2.03.11-85 Защита строительн</w:t>
            </w:r>
            <w:r w:rsidRPr="002B21EB">
              <w:rPr>
                <w:sz w:val="22"/>
                <w:szCs w:val="22"/>
              </w:rPr>
              <w:t>ых конструкций от коррозии»;</w:t>
            </w:r>
          </w:p>
          <w:p w14:paraId="25CD50C5" w14:textId="77777777" w:rsidR="00FB7D33" w:rsidRPr="002B21EB" w:rsidRDefault="00AB2B9E">
            <w:pPr>
              <w:shd w:val="clear" w:color="auto" w:fill="FFFFFF"/>
              <w:rPr>
                <w:sz w:val="22"/>
                <w:szCs w:val="22"/>
              </w:rPr>
            </w:pPr>
            <w:r w:rsidRPr="002B21EB">
              <w:rPr>
                <w:sz w:val="22"/>
                <w:szCs w:val="22"/>
              </w:rPr>
              <w:t>- СП 71.13330.2017 «СНиП 3.04.01-87 Изоляционные и отделочные покрытия»;</w:t>
            </w:r>
          </w:p>
          <w:p w14:paraId="58BE15A0" w14:textId="1391AE99" w:rsidR="00FB7D33" w:rsidRPr="002B21EB" w:rsidRDefault="00AB2B9E" w:rsidP="002B21EB">
            <w:pPr>
              <w:shd w:val="clear" w:color="auto" w:fill="FFFFFF"/>
              <w:rPr>
                <w:sz w:val="22"/>
                <w:szCs w:val="22"/>
              </w:rPr>
            </w:pPr>
            <w:r w:rsidRPr="002B21EB">
              <w:rPr>
                <w:sz w:val="22"/>
                <w:szCs w:val="22"/>
              </w:rPr>
              <w:t>- СП 325.1325800.2017 «Здания и сооружения. Правила производства работ при демонтаже и утилизации»;</w:t>
            </w:r>
          </w:p>
          <w:p w14:paraId="190137E1" w14:textId="4FCD570F" w:rsidR="00FB7D33" w:rsidRPr="002B21EB" w:rsidRDefault="00AB2B9E" w:rsidP="002B21EB">
            <w:pPr>
              <w:shd w:val="clear" w:color="auto" w:fill="FFFFFF"/>
              <w:rPr>
                <w:sz w:val="22"/>
                <w:szCs w:val="22"/>
              </w:rPr>
            </w:pPr>
            <w:r w:rsidRPr="002B21EB">
              <w:rPr>
                <w:sz w:val="22"/>
                <w:szCs w:val="22"/>
              </w:rPr>
              <w:t>- СП 29.13330.2011. «Свод правил. Полы. Актуализирован</w:t>
            </w:r>
            <w:r w:rsidRPr="002B21EB">
              <w:rPr>
                <w:sz w:val="22"/>
                <w:szCs w:val="22"/>
              </w:rPr>
              <w:t>ная редакция СНиП 2.03.13-88»;</w:t>
            </w:r>
          </w:p>
          <w:p w14:paraId="5EC962C4" w14:textId="77777777" w:rsidR="00FB7D33" w:rsidRPr="002B21EB" w:rsidRDefault="00AB2B9E">
            <w:pPr>
              <w:shd w:val="clear" w:color="auto" w:fill="FFFFFF"/>
              <w:rPr>
                <w:sz w:val="22"/>
                <w:szCs w:val="22"/>
              </w:rPr>
            </w:pPr>
            <w:r w:rsidRPr="002B21EB">
              <w:rPr>
                <w:sz w:val="22"/>
                <w:szCs w:val="22"/>
              </w:rPr>
              <w:t>- СП 73.13330.2016 «СНиП 3.05.01-85 Внутренние санитарно-технические системы зданий»;</w:t>
            </w:r>
          </w:p>
          <w:p w14:paraId="6C33DE7D" w14:textId="66F13D66" w:rsidR="006125CA" w:rsidRPr="002B21EB" w:rsidRDefault="00AB2B9E" w:rsidP="002B21EB">
            <w:pPr>
              <w:shd w:val="clear" w:color="auto" w:fill="FFFFFF"/>
              <w:rPr>
                <w:sz w:val="22"/>
                <w:szCs w:val="22"/>
                <w:lang w:val="ru-RU"/>
              </w:rPr>
            </w:pPr>
            <w:r w:rsidRPr="002B21EB">
              <w:rPr>
                <w:sz w:val="22"/>
                <w:szCs w:val="22"/>
              </w:rPr>
              <w:lastRenderedPageBreak/>
              <w:t>- СП 30.13330.2020 «СНиП 2.04.01-85* Внутренний водопровод и канализация зданий»;</w:t>
            </w:r>
          </w:p>
          <w:p w14:paraId="11B1A10D" w14:textId="002A2757" w:rsidR="00FB7D33" w:rsidRPr="002B21EB" w:rsidRDefault="00AB2B9E">
            <w:pPr>
              <w:tabs>
                <w:tab w:val="left" w:pos="341"/>
              </w:tabs>
              <w:rPr>
                <w:sz w:val="22"/>
                <w:szCs w:val="22"/>
              </w:rPr>
            </w:pPr>
            <w:r w:rsidRPr="002B21EB">
              <w:rPr>
                <w:sz w:val="22"/>
                <w:szCs w:val="22"/>
              </w:rPr>
              <w:t>- ПУЭ «Правила устройства электроустановок» изд. 7;</w:t>
            </w:r>
          </w:p>
          <w:p w14:paraId="32906A9C" w14:textId="3E73EBCF" w:rsidR="006125CA" w:rsidRPr="002B21EB" w:rsidRDefault="00AB2B9E">
            <w:pPr>
              <w:tabs>
                <w:tab w:val="left" w:pos="341"/>
              </w:tabs>
              <w:rPr>
                <w:sz w:val="22"/>
                <w:szCs w:val="22"/>
                <w:lang w:val="ru-RU"/>
              </w:rPr>
            </w:pPr>
            <w:r w:rsidRPr="002B21EB">
              <w:rPr>
                <w:sz w:val="22"/>
                <w:szCs w:val="22"/>
              </w:rPr>
              <w:t>- ГОС</w:t>
            </w:r>
            <w:r w:rsidRPr="002B21EB">
              <w:rPr>
                <w:sz w:val="22"/>
                <w:szCs w:val="22"/>
              </w:rPr>
              <w:t>Т 31565-2012 «Кабельные изделия. Требования пожарной безопасности»;</w:t>
            </w:r>
          </w:p>
          <w:p w14:paraId="60531936" w14:textId="56FFE8BC" w:rsidR="00FB7D33" w:rsidRPr="002B21EB" w:rsidRDefault="00AB2B9E">
            <w:pPr>
              <w:tabs>
                <w:tab w:val="left" w:pos="341"/>
              </w:tabs>
              <w:rPr>
                <w:sz w:val="22"/>
                <w:szCs w:val="22"/>
              </w:rPr>
            </w:pPr>
            <w:r w:rsidRPr="002B21EB">
              <w:rPr>
                <w:sz w:val="22"/>
                <w:szCs w:val="22"/>
              </w:rPr>
              <w:t>- ГОСТ 31173-2016 «Блоки дверные стальные. Технические условия»;</w:t>
            </w:r>
          </w:p>
          <w:p w14:paraId="344C3AE5" w14:textId="77777777" w:rsidR="00FB7D33" w:rsidRDefault="00AB2B9E">
            <w:pPr>
              <w:tabs>
                <w:tab w:val="left" w:pos="341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А также государственные стандарты, действующие строительные нормы и правила, НПБ, технические регламенты, санитарные норм</w:t>
            </w:r>
            <w:r>
              <w:rPr>
                <w:sz w:val="22"/>
                <w:szCs w:val="22"/>
              </w:rPr>
              <w:t>ы и правила, предназначенные для данных видов работ.</w:t>
            </w:r>
          </w:p>
          <w:p w14:paraId="6B7C39A9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В случае указания на неактуальные требования государственных стандартов, строительных норм и правил, НПБ, технических регламентов, санитарных норм и правил необходимо применять актуальные редакции на </w:t>
            </w:r>
            <w:r>
              <w:rPr>
                <w:sz w:val="22"/>
                <w:szCs w:val="22"/>
              </w:rPr>
              <w:t>момент исполнения Договора.</w:t>
            </w:r>
          </w:p>
        </w:tc>
      </w:tr>
      <w:tr w:rsidR="00FB7D33" w14:paraId="09E59AFC" w14:textId="77777777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93B5F" w14:textId="77777777" w:rsidR="00FB7D33" w:rsidRDefault="00AB2B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79010" w14:textId="77777777" w:rsidR="00FB7D33" w:rsidRDefault="00AB2B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Общие требования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EACE1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Подрядчик гарантирует:</w:t>
            </w:r>
          </w:p>
          <w:p w14:paraId="588AD8E7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выполнение всех работ в полном объеме и в сроки, определенные условиями Договора;</w:t>
            </w:r>
          </w:p>
          <w:p w14:paraId="61AFF35A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возможность безаварийной эксплуатации объекта на протяжении гарантийного срока;</w:t>
            </w:r>
          </w:p>
          <w:p w14:paraId="3617B0F1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соответствие </w:t>
            </w:r>
            <w:r>
              <w:rPr>
                <w:sz w:val="22"/>
                <w:szCs w:val="22"/>
              </w:rPr>
              <w:t>выполненных работ требованиям технического задания и условиям Договора;</w:t>
            </w:r>
          </w:p>
          <w:p w14:paraId="45EBE0F2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 своевременное устранение за свой счет недостатков и дефектов, выявленных в период гарантийного срока.</w:t>
            </w:r>
          </w:p>
          <w:p w14:paraId="05218420" w14:textId="77777777" w:rsidR="00FB7D33" w:rsidRDefault="00AB2B9E">
            <w:pPr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2. Заказчик имеет право:</w:t>
            </w:r>
          </w:p>
          <w:p w14:paraId="71D67BCA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требовать от подрядчика надлежащего исполнения обяза</w:t>
            </w:r>
            <w:r>
              <w:rPr>
                <w:sz w:val="22"/>
                <w:szCs w:val="22"/>
              </w:rPr>
              <w:t>тельств в соответствии с настоящим Договором, а также требовать своевременного устранения выявленных недостатков;</w:t>
            </w:r>
          </w:p>
          <w:p w14:paraId="4C57EF1D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осматривать и испытывать материалы и оборудование, применяемые Подрядчиком для выполнения работ;</w:t>
            </w:r>
          </w:p>
          <w:p w14:paraId="647D19C1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требовать от Подрядчика представления над</w:t>
            </w:r>
            <w:r>
              <w:rPr>
                <w:sz w:val="22"/>
                <w:szCs w:val="22"/>
              </w:rPr>
              <w:t>лежащим образом оформленной исполнительной документации, подтверждающих исполнение обязательств в соответствии со сметной документацией и условиями Договора;</w:t>
            </w:r>
          </w:p>
          <w:p w14:paraId="2E51E25F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осуществлять контроль качества поставляемых Подрядчиком оборудования, инвентаря и материалов, на</w:t>
            </w:r>
            <w:r>
              <w:rPr>
                <w:sz w:val="22"/>
                <w:szCs w:val="22"/>
              </w:rPr>
              <w:t>личие необходимых сертификатов соответствия, технических паспортов и других документов, удостоверяющих их происхождение и качественные характеристики;</w:t>
            </w:r>
          </w:p>
          <w:p w14:paraId="16662783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предъявить требования, связанные с ненадлежащим качеством результатов работ, также в случаях, если нена</w:t>
            </w:r>
            <w:r>
              <w:rPr>
                <w:sz w:val="22"/>
                <w:szCs w:val="22"/>
              </w:rPr>
              <w:t>длежащее качество результатов работ было выявлено после истечения сроков, указанных в Договоре.</w:t>
            </w:r>
          </w:p>
          <w:p w14:paraId="68068DA0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в любое время проверять ход и качество работ, выполняемых Подрядчиком, не вмешиваясь в его хозяйственную деятельность;</w:t>
            </w:r>
          </w:p>
          <w:p w14:paraId="5E742670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отказать в оплате выполненных работ, </w:t>
            </w:r>
            <w:r>
              <w:rPr>
                <w:sz w:val="22"/>
                <w:szCs w:val="22"/>
              </w:rPr>
              <w:t>не предусмотренные настоящим Договором;</w:t>
            </w:r>
          </w:p>
          <w:p w14:paraId="28F3856F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отказать от оплаты выполненных Подрядчиком работ в случае неисполнения/ ненадлежащего исполнения принятых на себя в соответствии с условиями Договора обязательств, до момента устранения Подрядчиком соответствующих </w:t>
            </w:r>
            <w:r>
              <w:rPr>
                <w:sz w:val="22"/>
                <w:szCs w:val="22"/>
              </w:rPr>
              <w:t>нарушений. Отказ от оплаты выполненных работ в соответствии с настоящим пунктом не является основанием для предъявления Подрядчиком требований о продлении сроков выполнения работ.</w:t>
            </w:r>
          </w:p>
          <w:p w14:paraId="2152B8A3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Выполнение работ Подрядчиком не должно подвергать угрозе здоровье сотрудн</w:t>
            </w:r>
            <w:r>
              <w:rPr>
                <w:sz w:val="22"/>
                <w:szCs w:val="22"/>
              </w:rPr>
              <w:t>иков Заказчика и третьих лиц. Ответственность за соблюдение требований и норм охраны труда, пожарной безопасности, санитарно-гигиенического режима, внутреннего распорядка Заказчика во время выполнения работ на объекте возлагается на Подрядчика.</w:t>
            </w:r>
          </w:p>
          <w:p w14:paraId="7D81F95D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Ответств</w:t>
            </w:r>
            <w:r>
              <w:rPr>
                <w:sz w:val="22"/>
                <w:szCs w:val="22"/>
              </w:rPr>
              <w:t>енность за наличие, исправность и правильное применение на объектах необходимых средств защиты, инструмента, инвентаря и приспособлений несет Подрядчик;</w:t>
            </w:r>
          </w:p>
          <w:p w14:paraId="7E484ECE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Ответственность за пожарную безопасность на объекте, своевременное выполнение противопожарных меропр</w:t>
            </w:r>
            <w:r>
              <w:rPr>
                <w:sz w:val="22"/>
                <w:szCs w:val="22"/>
              </w:rPr>
              <w:t xml:space="preserve">иятий, обеспечение средствами пожаротушения несет персонально руководитель подрядной организации </w:t>
            </w:r>
            <w:r>
              <w:rPr>
                <w:sz w:val="22"/>
                <w:szCs w:val="22"/>
              </w:rPr>
              <w:lastRenderedPageBreak/>
              <w:t>или лицо его заменяющее.</w:t>
            </w:r>
          </w:p>
          <w:p w14:paraId="370435F0" w14:textId="77777777" w:rsidR="00FB7D33" w:rsidRDefault="00AB2B9E">
            <w:pPr>
              <w:rPr>
                <w:sz w:val="22"/>
                <w:szCs w:val="22"/>
                <w:highlight w:val="green"/>
              </w:rPr>
            </w:pPr>
            <w:r>
              <w:rPr>
                <w:sz w:val="22"/>
                <w:szCs w:val="22"/>
              </w:rPr>
              <w:t xml:space="preserve">6. Перед началом производства работ необходимо провести инструктаж о методах работ, последовательности их выполнения, уточнить </w:t>
            </w:r>
            <w:r>
              <w:rPr>
                <w:sz w:val="22"/>
                <w:szCs w:val="22"/>
              </w:rPr>
              <w:t>местоположение коммуникаций.</w:t>
            </w:r>
          </w:p>
          <w:p w14:paraId="379610D4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Транспортировка всех грузов, необходимых для выполнения работ, страхование перевозок, погрузо-разгрузочные работы, складирование и охрана грузов входят в обязанность Подрядчика и производятся за его счет.</w:t>
            </w:r>
          </w:p>
          <w:p w14:paraId="13106A49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Подрядчик должен</w:t>
            </w:r>
            <w:r>
              <w:rPr>
                <w:sz w:val="22"/>
                <w:szCs w:val="22"/>
              </w:rPr>
              <w:t xml:space="preserve"> немедленно извещать Заказчика и до получения соответствующих указаний приостановить работы при обнаружении:</w:t>
            </w:r>
          </w:p>
          <w:p w14:paraId="77CA411E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возможных неблагоприятных для Заказчика последствий выполнения его указаний о способе исполнения работ;</w:t>
            </w:r>
          </w:p>
          <w:p w14:paraId="25310A7F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иных, независящих от Подрядчика обстоят</w:t>
            </w:r>
            <w:r>
              <w:rPr>
                <w:sz w:val="22"/>
                <w:szCs w:val="22"/>
              </w:rPr>
              <w:t>ельств, угрожающих годности или прочности результатов выполняемой работы, либо создающих невозможность ее завершения в срок.</w:t>
            </w:r>
          </w:p>
          <w:p w14:paraId="656C6182" w14:textId="77777777" w:rsidR="00FB7D33" w:rsidRDefault="00AB2B9E">
            <w:pPr>
              <w:rPr>
                <w:sz w:val="22"/>
                <w:szCs w:val="22"/>
                <w:highlight w:val="green"/>
              </w:rPr>
            </w:pPr>
            <w:r>
              <w:rPr>
                <w:sz w:val="22"/>
                <w:szCs w:val="22"/>
              </w:rPr>
              <w:t>9. До подписания акта о приемке выполненных работ Подрядчик должен вывезти за пределы территории, на которой проводятся работы, при</w:t>
            </w:r>
            <w:r>
              <w:rPr>
                <w:sz w:val="22"/>
                <w:szCs w:val="22"/>
              </w:rPr>
              <w:t>надлежащие Подрядчику строительные машины, оборудование, инвентарь, инструменты, строительные материалы и другое имущество, а также очистить территорию от строительного мусора, временных сооружений. При этом вывоз строительного мусора осуществляется за сче</w:t>
            </w:r>
            <w:r>
              <w:rPr>
                <w:sz w:val="22"/>
                <w:szCs w:val="22"/>
              </w:rPr>
              <w:t>т Подрядчика в специально отведенные для этого места с соблюдением всех установленных норм и требований (обязанность получения согласования этих мест лежит на Подрядчике).</w:t>
            </w:r>
          </w:p>
        </w:tc>
      </w:tr>
      <w:tr w:rsidR="00FB7D33" w14:paraId="4F666E49" w14:textId="77777777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77875" w14:textId="77777777" w:rsidR="00FB7D33" w:rsidRDefault="00AB2B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50236" w14:textId="77777777" w:rsidR="00FB7D33" w:rsidRDefault="00AB2B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Требования к сотрудникам Подрядчика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2A610" w14:textId="77777777" w:rsidR="00FB7D33" w:rsidRDefault="00AB2B9E">
            <w:pPr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Сотрудники, выполняющие в рамках исполнени</w:t>
            </w:r>
            <w:r>
              <w:rPr>
                <w:sz w:val="22"/>
                <w:szCs w:val="22"/>
              </w:rPr>
              <w:t>я настоящего Договора работы, требующие наличие определенной квалификации, должны иметь документы, подтверждающие такую квалификацию. ответственность за привлекаемый к работе сотрудников несет Подрядчик;</w:t>
            </w:r>
          </w:p>
          <w:p w14:paraId="09E9827E" w14:textId="77777777" w:rsidR="00FB7D33" w:rsidRDefault="00AB2B9E">
            <w:pPr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Сотрудники, не являющиеся гражданами РФ, но привл</w:t>
            </w:r>
            <w:r>
              <w:rPr>
                <w:sz w:val="22"/>
                <w:szCs w:val="22"/>
              </w:rPr>
              <w:t>еченные к выполнению работ, должны иметь разрешение на трудовую деятельность (патент) в Российской Федерации (до начала работ Подрядчик должен предоставить копии документов, подтверждающих наличие разрешения на трудовую деятельность (патент) в Российской Ф</w:t>
            </w:r>
            <w:r>
              <w:rPr>
                <w:sz w:val="22"/>
                <w:szCs w:val="22"/>
              </w:rPr>
              <w:t>едерации);</w:t>
            </w:r>
          </w:p>
          <w:p w14:paraId="5E3FC49C" w14:textId="77777777" w:rsidR="00FB7D33" w:rsidRDefault="00AB2B9E">
            <w:pPr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В случае возникновения претензий к персоналу Подрядчика независимо от их характера, со стороны третьих лиц, Заказчик не несет по ним никакой ответственности. В случае возникновения обоснованной претензии к персоналу Подрядчика, Заказчик имеет</w:t>
            </w:r>
            <w:r>
              <w:rPr>
                <w:sz w:val="22"/>
                <w:szCs w:val="22"/>
              </w:rPr>
              <w:t xml:space="preserve"> право дать указание Подрядчику на отстранение от участия в работах по Договору такого лица (группы лиц).</w:t>
            </w:r>
          </w:p>
        </w:tc>
      </w:tr>
      <w:tr w:rsidR="00FB7D33" w14:paraId="386F854F" w14:textId="77777777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1C9A7" w14:textId="77777777" w:rsidR="00FB7D33" w:rsidRDefault="00AB2B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1CB10" w14:textId="77777777" w:rsidR="00FB7D33" w:rsidRDefault="00AB2B9E">
            <w:pPr>
              <w:tabs>
                <w:tab w:val="center" w:pos="4209"/>
                <w:tab w:val="center" w:pos="9878"/>
              </w:tabs>
              <w:jc w:val="center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Требования к качеству используемых в работе материалов (товаров)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7CB8E" w14:textId="77777777" w:rsidR="00FB7D33" w:rsidRDefault="00AB2B9E">
            <w:pPr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1. Используемые в процессе производства работ материалы должны быть разрешены к ис</w:t>
            </w:r>
            <w:r>
              <w:rPr>
                <w:sz w:val="22"/>
                <w:szCs w:val="22"/>
              </w:rPr>
              <w:t>пользованию на территории Российской Федерации, иметь торговую марку и товарный знак, качество поставляемого товара должно полностью соответствовать установленным требованиям Российской Федерации, ГОСТ, ОСТ, нормативно-технической документации (сертификата</w:t>
            </w:r>
            <w:r>
              <w:rPr>
                <w:sz w:val="22"/>
                <w:szCs w:val="22"/>
              </w:rPr>
              <w:t>м качества, декларациям о соответствии и (или) другим документам, подтверждающим качество товара);</w:t>
            </w:r>
          </w:p>
          <w:p w14:paraId="6F68B68A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Используемые в процессе производства работ материалы должны являться новым, ранее не использованным (все составные части материалов должны быть новыми), </w:t>
            </w:r>
            <w:r>
              <w:rPr>
                <w:sz w:val="22"/>
                <w:szCs w:val="22"/>
              </w:rPr>
              <w:t>не должны иметь дефектов, связанных с конструкцией, материалами или функционированием при штатном их использовании;</w:t>
            </w:r>
          </w:p>
          <w:p w14:paraId="1F2FAF91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Используемые в процессе производства работ материалы должны быть безопасным и отвечать требованиям законодательства Российской Федерации,</w:t>
            </w:r>
            <w:r>
              <w:rPr>
                <w:sz w:val="22"/>
                <w:szCs w:val="22"/>
              </w:rPr>
              <w:t xml:space="preserve"> требованиям безопасности, ГОСТ, нормам и правилам безопасности его эксплуатации и другой нормативно-технической документации;</w:t>
            </w:r>
          </w:p>
          <w:p w14:paraId="036F02A7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Используемые в процессе производства работ материалы должны отвечать требованиям безопасности жизни и здоровья, окружающей сре</w:t>
            </w:r>
            <w:r>
              <w:rPr>
                <w:sz w:val="22"/>
                <w:szCs w:val="22"/>
              </w:rPr>
              <w:t>ды в течение установочного срока годности при обычных условиях его использования, хранения, транспортировки и утилизации.</w:t>
            </w:r>
          </w:p>
          <w:p w14:paraId="54C58441" w14:textId="77777777" w:rsidR="00FB7D33" w:rsidRDefault="00AB2B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Цветовая гамма используемого материала согласовывается с Заказчиком.</w:t>
            </w:r>
          </w:p>
        </w:tc>
      </w:tr>
      <w:tr w:rsidR="00FB7D33" w14:paraId="119B45F6" w14:textId="77777777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9FD6B" w14:textId="77777777" w:rsidR="00FB7D33" w:rsidRDefault="00AB2B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BC3EA" w14:textId="77777777" w:rsidR="00FB7D33" w:rsidRDefault="00AB2B9E">
            <w:pPr>
              <w:tabs>
                <w:tab w:val="center" w:pos="4209"/>
                <w:tab w:val="center" w:pos="9878"/>
              </w:tabs>
              <w:jc w:val="center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 xml:space="preserve">Требования по объёму гарантий </w:t>
            </w:r>
            <w:r>
              <w:rPr>
                <w:sz w:val="22"/>
                <w:szCs w:val="22"/>
              </w:rPr>
              <w:lastRenderedPageBreak/>
              <w:t>качества работ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7E43D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1. Подрядчик </w:t>
            </w:r>
            <w:r>
              <w:rPr>
                <w:sz w:val="22"/>
                <w:szCs w:val="22"/>
              </w:rPr>
              <w:t xml:space="preserve">несет ответственность за недостатки (дефекты), обнаруженные в пределах гарантийного срока, если не докажет, что они произошли </w:t>
            </w:r>
            <w:r>
              <w:rPr>
                <w:sz w:val="22"/>
                <w:szCs w:val="22"/>
              </w:rPr>
              <w:lastRenderedPageBreak/>
              <w:t>вследствие нормального износа результата выполненных работ или его частей, неправильной его эксплуатации, ненадлежащего ремонта ре</w:t>
            </w:r>
            <w:r>
              <w:rPr>
                <w:sz w:val="22"/>
                <w:szCs w:val="22"/>
              </w:rPr>
              <w:t>зультата выполненных работ, произведенного самим Заказчиком или привлеченными им третьими лицами.</w:t>
            </w:r>
          </w:p>
          <w:p w14:paraId="7D7BD84A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При обнаружении в течение гарантийного срока недостатков (дефектов), Заказчик должен заявить о них Подрядчику в разумный срок после их обнаружения. Стороны</w:t>
            </w:r>
            <w:r>
              <w:rPr>
                <w:sz w:val="22"/>
                <w:szCs w:val="22"/>
              </w:rPr>
              <w:t xml:space="preserve"> составляют акт, в котором фиксируются обнаруженные недостатки (дефекты) и устанавливается срок на их устранение.</w:t>
            </w:r>
          </w:p>
          <w:p w14:paraId="132590D0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При отказе Подрядчика от составления или подписания акта о недостатках Заказчик составляет односторонний акт, копия которого направляется П</w:t>
            </w:r>
            <w:r>
              <w:rPr>
                <w:sz w:val="22"/>
                <w:szCs w:val="22"/>
              </w:rPr>
              <w:t>одрядчику.</w:t>
            </w:r>
          </w:p>
          <w:p w14:paraId="23312DD7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Подрядчик обязан безвозмездно устранять указанные в акте недостатки (дефекты) в разумный срок или возмещать расходы на их устранение.</w:t>
            </w:r>
          </w:p>
          <w:p w14:paraId="30B86660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 Подрядчик гарантирует возможность безопасного использования результата выполненных работ по назначению в </w:t>
            </w:r>
            <w:r>
              <w:rPr>
                <w:sz w:val="22"/>
                <w:szCs w:val="22"/>
              </w:rPr>
              <w:t>течение всего гарантийного срока.</w:t>
            </w:r>
          </w:p>
          <w:p w14:paraId="2D3C3F7A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Подрядчик несет ответственность перед Заказчиком за допущенные отступления от требований настоящего Технического задания.</w:t>
            </w:r>
          </w:p>
          <w:p w14:paraId="7B5BF38C" w14:textId="77777777" w:rsidR="00FB7D33" w:rsidRDefault="00AB2B9E">
            <w:pPr>
              <w:rPr>
                <w:sz w:val="22"/>
                <w:szCs w:val="22"/>
                <w:highlight w:val="yellow"/>
              </w:rPr>
            </w:pPr>
            <w:r w:rsidRPr="00AB2B9E">
              <w:rPr>
                <w:sz w:val="22"/>
                <w:szCs w:val="22"/>
              </w:rPr>
              <w:t xml:space="preserve">7. В соответствии с условиями Договора гарантийный срок на выполненные работы – не менее 36 </w:t>
            </w:r>
            <w:r w:rsidRPr="00AB2B9E">
              <w:rPr>
                <w:sz w:val="22"/>
                <w:szCs w:val="22"/>
              </w:rPr>
              <w:t>месяцев с даты подписания итогового Акта приёмки выполненных работ.</w:t>
            </w:r>
          </w:p>
        </w:tc>
      </w:tr>
      <w:tr w:rsidR="00FB7D33" w14:paraId="30066D2B" w14:textId="77777777">
        <w:trPr>
          <w:trHeight w:val="1550"/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7AAD6" w14:textId="77777777" w:rsidR="00FB7D33" w:rsidRDefault="00AB2B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11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19D9F" w14:textId="77777777" w:rsidR="00FB7D33" w:rsidRDefault="00AB2B9E">
            <w:pPr>
              <w:tabs>
                <w:tab w:val="center" w:pos="4209"/>
                <w:tab w:val="center" w:pos="9878"/>
              </w:tabs>
              <w:jc w:val="center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Требования к исполнительной документации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8BA59" w14:textId="77777777" w:rsidR="00FB7D33" w:rsidRDefault="00AB2B9E">
            <w:pPr>
              <w:tabs>
                <w:tab w:val="center" w:pos="567"/>
              </w:tabs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1. Сдача результатов выполненных работ Подрядчиком и приемка их Заказчиком оформляется Актом о приеме выполненных работ, подписанным обеими сто</w:t>
            </w:r>
            <w:r>
              <w:rPr>
                <w:sz w:val="22"/>
                <w:szCs w:val="22"/>
              </w:rPr>
              <w:t>ронами.</w:t>
            </w:r>
          </w:p>
          <w:p w14:paraId="1DA1BD27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По завершению работ Подрядчик должен предоставить Заказчику:</w:t>
            </w:r>
          </w:p>
          <w:p w14:paraId="60E24C52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акты освидетельствования скрытых работ (в случае их выявления) - на бумажном носителе в количестве 2-х экземпляров;</w:t>
            </w:r>
          </w:p>
          <w:p w14:paraId="6496C6BF" w14:textId="77777777" w:rsidR="00FB7D33" w:rsidRDefault="00AB2B9E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>- сертификаты на материалы (заверенные копии) - на бумажном носите</w:t>
            </w:r>
            <w:r>
              <w:rPr>
                <w:sz w:val="22"/>
                <w:szCs w:val="22"/>
              </w:rPr>
              <w:t xml:space="preserve">ле в количестве </w:t>
            </w:r>
            <w:r>
              <w:rPr>
                <w:sz w:val="22"/>
                <w:szCs w:val="22"/>
                <w:highlight w:val="white"/>
              </w:rPr>
              <w:t>1 экземпляра;</w:t>
            </w:r>
          </w:p>
          <w:p w14:paraId="075368E1" w14:textId="77777777" w:rsidR="00FB7D33" w:rsidRDefault="00AB2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акт выполненных работ (КС-2) - на бумажном и электронном носителе в количестве 2-х экземпляров;</w:t>
            </w:r>
          </w:p>
          <w:p w14:paraId="25EB2AE6" w14:textId="77777777" w:rsidR="00FB7D33" w:rsidRDefault="00AB2B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справка о стоимости выполненных работ и затрат (КС-3) - на бумажном и электронном носителе в количестве 2-х экземпляров.</w:t>
            </w:r>
          </w:p>
          <w:p w14:paraId="49D98502" w14:textId="77777777" w:rsidR="00FB7D33" w:rsidRDefault="00AB2B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- общий журнал работ - на бумажном носителе в количестве </w:t>
            </w:r>
            <w:r>
              <w:rPr>
                <w:color w:val="000000"/>
                <w:sz w:val="22"/>
                <w:szCs w:val="22"/>
                <w:highlight w:val="white"/>
              </w:rPr>
              <w:t>1 экземпляра.</w:t>
            </w:r>
          </w:p>
          <w:p w14:paraId="38D07432" w14:textId="77777777" w:rsidR="00FB7D33" w:rsidRDefault="00AB2B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 Работы считаются принятыми после подписания сторонами документа о приемке выполненных работ, Акта о приемке выполненных работ (унифицированная форма КС–2), Справки о стоимости выполн</w:t>
            </w:r>
            <w:r>
              <w:rPr>
                <w:color w:val="000000"/>
                <w:sz w:val="22"/>
                <w:szCs w:val="22"/>
              </w:rPr>
              <w:t>енных работ (унифицированная форма КС–3).</w:t>
            </w:r>
          </w:p>
        </w:tc>
      </w:tr>
    </w:tbl>
    <w:p w14:paraId="0196DDA5" w14:textId="77777777" w:rsidR="00FB7D33" w:rsidRDefault="00FB7D33">
      <w:pPr>
        <w:ind w:firstLine="709"/>
        <w:rPr>
          <w:sz w:val="22"/>
          <w:szCs w:val="22"/>
        </w:rPr>
      </w:pPr>
    </w:p>
    <w:p w14:paraId="13C1C050" w14:textId="77777777" w:rsidR="00FB7D33" w:rsidRPr="00AB2B9E" w:rsidRDefault="00AB2B9E">
      <w:pPr>
        <w:ind w:firstLine="709"/>
        <w:jc w:val="both"/>
        <w:rPr>
          <w:sz w:val="22"/>
          <w:szCs w:val="22"/>
        </w:rPr>
      </w:pPr>
      <w:r w:rsidRPr="00AB2B9E">
        <w:rPr>
          <w:sz w:val="22"/>
          <w:szCs w:val="22"/>
        </w:rPr>
        <w:t>Приложение:</w:t>
      </w:r>
    </w:p>
    <w:p w14:paraId="0AFB677A" w14:textId="1AFD8334" w:rsidR="00FB7D33" w:rsidRPr="00AB2B9E" w:rsidRDefault="00AB2B9E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  <w:r w:rsidRPr="00AB2B9E">
        <w:rPr>
          <w:color w:val="000000"/>
          <w:sz w:val="22"/>
          <w:szCs w:val="22"/>
        </w:rPr>
        <w:t>1</w:t>
      </w:r>
      <w:r w:rsidRPr="00AB2B9E">
        <w:rPr>
          <w:color w:val="000000"/>
          <w:sz w:val="22"/>
          <w:szCs w:val="22"/>
        </w:rPr>
        <w:t xml:space="preserve">. </w:t>
      </w:r>
      <w:r w:rsidR="002B21EB" w:rsidRPr="00AB2B9E">
        <w:rPr>
          <w:color w:val="000000"/>
          <w:sz w:val="22"/>
          <w:szCs w:val="22"/>
        </w:rPr>
        <w:t>Локальный сметный расчет (смета) № б/н «Внутренние ремонтно-восстановительные работы».</w:t>
      </w:r>
      <w:bookmarkStart w:id="0" w:name="_GoBack"/>
      <w:bookmarkEnd w:id="0"/>
    </w:p>
    <w:sectPr w:rsidR="00FB7D33" w:rsidRPr="00AB2B9E">
      <w:pgSz w:w="11906" w:h="16838"/>
      <w:pgMar w:top="567" w:right="851" w:bottom="567" w:left="1418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850A28A-BA5E-4555-B046-0B84C40DA74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A5E5A382-37F3-47CD-BE49-93B12F70E2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D33"/>
    <w:rsid w:val="001E1CEA"/>
    <w:rsid w:val="002B21EB"/>
    <w:rsid w:val="00584AB3"/>
    <w:rsid w:val="006125CA"/>
    <w:rsid w:val="00AB2B9E"/>
    <w:rsid w:val="00F6249F"/>
    <w:rsid w:val="00FB7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D90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  <w:szCs w:val="3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300" w:after="200"/>
    </w:pPr>
    <w:rPr>
      <w:sz w:val="48"/>
      <w:szCs w:val="4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5">
    <w:name w:val="List Paragraph"/>
    <w:uiPriority w:val="34"/>
    <w:qFormat/>
    <w:rsid w:val="0078186E"/>
    <w:pPr>
      <w:ind w:left="720"/>
      <w:contextualSpacing/>
    </w:pPr>
  </w:style>
  <w:style w:type="paragraph" w:styleId="a6">
    <w:name w:val="Subtitle"/>
    <w:basedOn w:val="a"/>
    <w:next w:val="a"/>
    <w:uiPriority w:val="11"/>
    <w:qFormat/>
    <w:pPr>
      <w:spacing w:before="200" w:after="200"/>
    </w:p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  <w:szCs w:val="3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300" w:after="200"/>
    </w:pPr>
    <w:rPr>
      <w:sz w:val="48"/>
      <w:szCs w:val="4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5">
    <w:name w:val="List Paragraph"/>
    <w:uiPriority w:val="34"/>
    <w:qFormat/>
    <w:rsid w:val="0078186E"/>
    <w:pPr>
      <w:ind w:left="720"/>
      <w:contextualSpacing/>
    </w:pPr>
  </w:style>
  <w:style w:type="paragraph" w:styleId="a6">
    <w:name w:val="Subtitle"/>
    <w:basedOn w:val="a"/>
    <w:next w:val="a"/>
    <w:uiPriority w:val="11"/>
    <w:qFormat/>
    <w:pPr>
      <w:spacing w:before="200" w:after="200"/>
    </w:p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iCSr3rjOvpKdJqHYZca6E/O3Mg==">CgMxLjA4AHIhMWotM3dmTmVsZTdLMUs4YVk4TXBMYmtUMnl0eHg1N1hO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1851</Words>
  <Characters>10551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Cpt Blader</dc:creator>
  <cp:lastModifiedBy>Zakupki</cp:lastModifiedBy>
  <cp:revision>3</cp:revision>
  <dcterms:created xsi:type="dcterms:W3CDTF">2026-02-03T06:18:00Z</dcterms:created>
  <dcterms:modified xsi:type="dcterms:W3CDTF">2026-02-13T08:25:00Z</dcterms:modified>
</cp:coreProperties>
</file>