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E9B" w:rsidRPr="00705E9B" w:rsidRDefault="00705E9B" w:rsidP="00705E9B">
      <w:pPr>
        <w:pStyle w:val="ds-markdown-paragraph"/>
        <w:shd w:val="clear" w:color="auto" w:fill="FFFFFF"/>
        <w:spacing w:after="240" w:afterAutospacing="0"/>
        <w:rPr>
          <w:color w:val="0F1115"/>
          <w:sz w:val="22"/>
          <w:szCs w:val="22"/>
        </w:rPr>
      </w:pPr>
      <w:r w:rsidRPr="00705E9B">
        <w:rPr>
          <w:rStyle w:val="a3"/>
          <w:color w:val="0F1115"/>
          <w:sz w:val="22"/>
          <w:szCs w:val="22"/>
        </w:rPr>
        <w:t>ГОСУДАРСТВЕННОЕ АВТОНОМНОЕ УЧРЕЖДЕНИЕ АМУРСКОЙ ОБЛАСТИ «АМУРСКАЯ АВИАБАЗА»</w:t>
      </w:r>
    </w:p>
    <w:p w:rsidR="00705E9B" w:rsidRPr="00705E9B" w:rsidRDefault="00705E9B" w:rsidP="00705E9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2"/>
          <w:szCs w:val="22"/>
        </w:rPr>
      </w:pPr>
      <w:r w:rsidRPr="00705E9B">
        <w:rPr>
          <w:rStyle w:val="a3"/>
          <w:color w:val="0F1115"/>
          <w:sz w:val="22"/>
          <w:szCs w:val="22"/>
        </w:rPr>
        <w:t>РАЗЪЯСНЕНИЕ</w:t>
      </w:r>
      <w:r w:rsidRPr="00705E9B">
        <w:rPr>
          <w:color w:val="0F1115"/>
          <w:sz w:val="22"/>
          <w:szCs w:val="22"/>
        </w:rPr>
        <w:br/>
      </w:r>
      <w:r w:rsidRPr="00705E9B">
        <w:rPr>
          <w:rStyle w:val="a3"/>
          <w:color w:val="0F1115"/>
          <w:sz w:val="22"/>
          <w:szCs w:val="22"/>
        </w:rPr>
        <w:t>положений документации об аукционе в электронной форме</w:t>
      </w:r>
      <w:r w:rsidRPr="00705E9B">
        <w:rPr>
          <w:color w:val="0F1115"/>
          <w:sz w:val="22"/>
          <w:szCs w:val="22"/>
        </w:rPr>
        <w:br/>
      </w:r>
      <w:r w:rsidRPr="00705E9B">
        <w:rPr>
          <w:rStyle w:val="a3"/>
          <w:color w:val="0F1115"/>
          <w:sz w:val="22"/>
          <w:szCs w:val="22"/>
        </w:rPr>
        <w:t>на поставку топлива для реактивных двигателей ТС-1</w:t>
      </w:r>
    </w:p>
    <w:p w:rsidR="00705E9B" w:rsidRPr="00705E9B" w:rsidRDefault="00705E9B" w:rsidP="00705E9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2"/>
          <w:szCs w:val="22"/>
        </w:rPr>
      </w:pPr>
      <w:r w:rsidRPr="00705E9B">
        <w:rPr>
          <w:color w:val="0F1115"/>
          <w:sz w:val="22"/>
          <w:szCs w:val="22"/>
        </w:rPr>
        <w:t xml:space="preserve">Настоящим разъяснением Заказчик, руководствуясь пунктом 2.2.1 Раздела 1 Документации, сообщает следующее по запросу участника закупки от </w:t>
      </w:r>
      <w:r>
        <w:rPr>
          <w:color w:val="0F1115"/>
          <w:sz w:val="22"/>
          <w:szCs w:val="22"/>
        </w:rPr>
        <w:t>09.02.2026</w:t>
      </w:r>
      <w:r w:rsidRPr="00705E9B">
        <w:rPr>
          <w:color w:val="0F1115"/>
          <w:sz w:val="22"/>
          <w:szCs w:val="22"/>
        </w:rPr>
        <w:t>:</w:t>
      </w:r>
    </w:p>
    <w:p w:rsidR="00705E9B" w:rsidRPr="00705E9B" w:rsidRDefault="00705E9B" w:rsidP="00705E9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2"/>
          <w:szCs w:val="22"/>
        </w:rPr>
      </w:pPr>
      <w:r w:rsidRPr="00705E9B">
        <w:rPr>
          <w:rStyle w:val="a3"/>
          <w:color w:val="0F1115"/>
          <w:sz w:val="22"/>
          <w:szCs w:val="22"/>
        </w:rPr>
        <w:t>Вопрос:</w:t>
      </w:r>
      <w:r w:rsidRPr="00705E9B">
        <w:rPr>
          <w:color w:val="0F1115"/>
          <w:sz w:val="22"/>
          <w:szCs w:val="22"/>
        </w:rPr>
        <w:t> *Прошу уточнить пункт 11.1 Договора: "Обеспечение исполнения настоящего Договора установлено в размере аванса - 30 % начальной (максимальной) цены Договора, что составляет 4 467 960,00 (Четыре миллиона четыреста шестьдесят семь тысяч) рублей 00 копеек</w:t>
      </w:r>
      <w:proofErr w:type="gramStart"/>
      <w:r w:rsidRPr="00705E9B">
        <w:rPr>
          <w:color w:val="0F1115"/>
          <w:sz w:val="22"/>
          <w:szCs w:val="22"/>
        </w:rPr>
        <w:t>".*</w:t>
      </w:r>
      <w:proofErr w:type="gramEnd"/>
    </w:p>
    <w:p w:rsidR="00705E9B" w:rsidRPr="00705E9B" w:rsidRDefault="00705E9B" w:rsidP="00705E9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2"/>
          <w:szCs w:val="22"/>
        </w:rPr>
      </w:pPr>
      <w:r w:rsidRPr="00705E9B">
        <w:rPr>
          <w:rStyle w:val="a3"/>
          <w:color w:val="0F1115"/>
          <w:sz w:val="22"/>
          <w:szCs w:val="22"/>
        </w:rPr>
        <w:t>Ответ Заказчика:</w:t>
      </w:r>
    </w:p>
    <w:p w:rsidR="00705E9B" w:rsidRPr="00705E9B" w:rsidRDefault="00705E9B" w:rsidP="00705E9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2"/>
          <w:szCs w:val="22"/>
        </w:rPr>
      </w:pPr>
      <w:r w:rsidRPr="00705E9B">
        <w:rPr>
          <w:color w:val="0F1115"/>
          <w:sz w:val="22"/>
          <w:szCs w:val="22"/>
        </w:rPr>
        <w:t>Пункт 11.1 проекта договора определяет </w:t>
      </w:r>
      <w:r w:rsidRPr="00705E9B">
        <w:rPr>
          <w:rStyle w:val="a3"/>
          <w:color w:val="0F1115"/>
          <w:sz w:val="22"/>
          <w:szCs w:val="22"/>
        </w:rPr>
        <w:t>базовый (исходный) размер</w:t>
      </w:r>
      <w:r w:rsidRPr="00705E9B">
        <w:rPr>
          <w:color w:val="0F1115"/>
          <w:sz w:val="22"/>
          <w:szCs w:val="22"/>
        </w:rPr>
        <w:t> обеспечения исполнения договора, который равен размеру авансового платежа</w:t>
      </w:r>
      <w:r w:rsidR="00A105F7">
        <w:rPr>
          <w:color w:val="0F1115"/>
          <w:sz w:val="22"/>
          <w:szCs w:val="22"/>
        </w:rPr>
        <w:t xml:space="preserve"> в процентном выражении</w:t>
      </w:r>
      <w:r w:rsidRPr="00705E9B">
        <w:rPr>
          <w:color w:val="0F1115"/>
          <w:sz w:val="22"/>
          <w:szCs w:val="22"/>
        </w:rPr>
        <w:t>, предусмотренного для победителя пунктом 2.5 проекта договора.</w:t>
      </w:r>
    </w:p>
    <w:p w:rsidR="00705E9B" w:rsidRPr="00705E9B" w:rsidRDefault="00705E9B" w:rsidP="00705E9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2"/>
          <w:szCs w:val="22"/>
        </w:rPr>
      </w:pPr>
      <w:r w:rsidRPr="00705E9B">
        <w:rPr>
          <w:color w:val="0F1115"/>
          <w:sz w:val="22"/>
          <w:szCs w:val="22"/>
        </w:rPr>
        <w:t>Согласно </w:t>
      </w:r>
      <w:r w:rsidRPr="00705E9B">
        <w:rPr>
          <w:rStyle w:val="a3"/>
          <w:color w:val="0F1115"/>
          <w:sz w:val="22"/>
          <w:szCs w:val="22"/>
        </w:rPr>
        <w:t>пункту 2.5 проекта договора</w:t>
      </w:r>
      <w:r w:rsidRPr="00705E9B">
        <w:rPr>
          <w:color w:val="0F1115"/>
          <w:sz w:val="22"/>
          <w:szCs w:val="22"/>
        </w:rPr>
        <w:t> Заказчик обязуется выплатить Поставщику (победителю аукциона) </w:t>
      </w:r>
      <w:r w:rsidRPr="00705E9B">
        <w:rPr>
          <w:rStyle w:val="a3"/>
          <w:color w:val="0F1115"/>
          <w:sz w:val="22"/>
          <w:szCs w:val="22"/>
        </w:rPr>
        <w:t>аванс в размере 30%</w:t>
      </w:r>
      <w:r w:rsidRPr="00705E9B">
        <w:rPr>
          <w:color w:val="0F1115"/>
          <w:sz w:val="22"/>
          <w:szCs w:val="22"/>
        </w:rPr>
        <w:t> от цены договора, согласованной по результатам торгов.</w:t>
      </w:r>
    </w:p>
    <w:p w:rsidR="00705E9B" w:rsidRPr="00705E9B" w:rsidRDefault="00705E9B" w:rsidP="00705E9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2"/>
          <w:szCs w:val="22"/>
        </w:rPr>
      </w:pPr>
      <w:r w:rsidRPr="00705E9B">
        <w:rPr>
          <w:color w:val="0F1115"/>
          <w:sz w:val="22"/>
          <w:szCs w:val="22"/>
        </w:rPr>
        <w:t>В соответствии с </w:t>
      </w:r>
      <w:r w:rsidRPr="00705E9B">
        <w:rPr>
          <w:rStyle w:val="a3"/>
          <w:color w:val="0F1115"/>
          <w:sz w:val="22"/>
          <w:szCs w:val="22"/>
        </w:rPr>
        <w:t>пунктом 6.3.4 Раздела 1 «Общие условия проведения аукциона в электронной форме»</w:t>
      </w:r>
      <w:r w:rsidRPr="00705E9B">
        <w:rPr>
          <w:color w:val="0F1115"/>
          <w:sz w:val="22"/>
          <w:szCs w:val="22"/>
        </w:rPr>
        <w:t> документации, фактический размер обеспечения исполнения договора определяется </w:t>
      </w:r>
      <w:r w:rsidRPr="00705E9B">
        <w:rPr>
          <w:rStyle w:val="a3"/>
          <w:color w:val="0F1115"/>
          <w:sz w:val="22"/>
          <w:szCs w:val="22"/>
        </w:rPr>
        <w:t>по результатам аукциона</w:t>
      </w:r>
      <w:r w:rsidRPr="00705E9B">
        <w:rPr>
          <w:color w:val="0F1115"/>
          <w:sz w:val="22"/>
          <w:szCs w:val="22"/>
        </w:rPr>
        <w:t>:</w:t>
      </w:r>
    </w:p>
    <w:p w:rsidR="00705E9B" w:rsidRPr="00705E9B" w:rsidRDefault="00705E9B" w:rsidP="00705E9B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  <w:sz w:val="22"/>
          <w:szCs w:val="22"/>
        </w:rPr>
      </w:pPr>
      <w:r w:rsidRPr="00705E9B">
        <w:rPr>
          <w:color w:val="0F1115"/>
          <w:sz w:val="22"/>
          <w:szCs w:val="22"/>
        </w:rPr>
        <w:t>Если цена победителя снижена </w:t>
      </w:r>
      <w:r w:rsidRPr="00705E9B">
        <w:rPr>
          <w:rStyle w:val="a3"/>
          <w:color w:val="0F1115"/>
          <w:sz w:val="22"/>
          <w:szCs w:val="22"/>
        </w:rPr>
        <w:t>менее чем на 25%</w:t>
      </w:r>
      <w:r w:rsidRPr="00705E9B">
        <w:rPr>
          <w:color w:val="0F1115"/>
          <w:sz w:val="22"/>
          <w:szCs w:val="22"/>
        </w:rPr>
        <w:t> относительно НМЦД, размер обеспечения остается равным </w:t>
      </w:r>
      <w:r w:rsidRPr="00705E9B">
        <w:rPr>
          <w:rStyle w:val="a3"/>
          <w:color w:val="0F1115"/>
          <w:sz w:val="22"/>
          <w:szCs w:val="22"/>
        </w:rPr>
        <w:t>размеру аванса (30% от НМЦД)</w:t>
      </w:r>
      <w:r w:rsidRPr="00705E9B">
        <w:rPr>
          <w:color w:val="0F1115"/>
          <w:sz w:val="22"/>
          <w:szCs w:val="22"/>
        </w:rPr>
        <w:t> – </w:t>
      </w:r>
      <w:r w:rsidRPr="00705E9B">
        <w:rPr>
          <w:rStyle w:val="a3"/>
          <w:color w:val="0F1115"/>
          <w:sz w:val="22"/>
          <w:szCs w:val="22"/>
        </w:rPr>
        <w:t>4 467 960,00 руб.</w:t>
      </w:r>
    </w:p>
    <w:p w:rsidR="00705E9B" w:rsidRPr="00705E9B" w:rsidRDefault="00705E9B" w:rsidP="00705E9B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  <w:sz w:val="22"/>
          <w:szCs w:val="22"/>
        </w:rPr>
      </w:pPr>
      <w:r w:rsidRPr="00705E9B">
        <w:rPr>
          <w:color w:val="0F1115"/>
          <w:sz w:val="22"/>
          <w:szCs w:val="22"/>
        </w:rPr>
        <w:t>Если цена победителя снижена </w:t>
      </w:r>
      <w:r w:rsidRPr="00705E9B">
        <w:rPr>
          <w:rStyle w:val="a3"/>
          <w:color w:val="0F1115"/>
          <w:sz w:val="22"/>
          <w:szCs w:val="22"/>
        </w:rPr>
        <w:t>на 25% или более</w:t>
      </w:r>
      <w:r w:rsidRPr="00705E9B">
        <w:rPr>
          <w:color w:val="0F1115"/>
          <w:sz w:val="22"/>
          <w:szCs w:val="22"/>
        </w:rPr>
        <w:t> относительно НМЦД, размер обеспечения увеличивается в </w:t>
      </w:r>
      <w:r w:rsidRPr="00705E9B">
        <w:rPr>
          <w:rStyle w:val="a3"/>
          <w:color w:val="0F1115"/>
          <w:sz w:val="22"/>
          <w:szCs w:val="22"/>
        </w:rPr>
        <w:t>1,5 раза</w:t>
      </w:r>
      <w:r w:rsidRPr="00705E9B">
        <w:rPr>
          <w:color w:val="0F1115"/>
          <w:sz w:val="22"/>
          <w:szCs w:val="22"/>
        </w:rPr>
        <w:t> по сравнению с размером аванса и составит </w:t>
      </w:r>
      <w:r w:rsidRPr="00705E9B">
        <w:rPr>
          <w:rStyle w:val="a3"/>
          <w:color w:val="0F1115"/>
          <w:sz w:val="22"/>
          <w:szCs w:val="22"/>
        </w:rPr>
        <w:t>6 701 940,00 руб.</w:t>
      </w:r>
    </w:p>
    <w:p w:rsidR="00705E9B" w:rsidRPr="00705E9B" w:rsidRDefault="00705E9B" w:rsidP="00705E9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2"/>
          <w:szCs w:val="22"/>
        </w:rPr>
      </w:pPr>
      <w:r w:rsidRPr="00705E9B">
        <w:rPr>
          <w:color w:val="0F1115"/>
          <w:sz w:val="22"/>
          <w:szCs w:val="22"/>
        </w:rPr>
        <w:t>Таким образом, условие об авансе в 30% (п. 2.5 договора) является фиксированным обязательством Заказчика, а размер обеспечения исполнения договора (п. 11.1) – переменной величиной, зависящей от результата торгов, но привязанной к размеру этого аванса</w:t>
      </w:r>
      <w:r w:rsidR="001C6B34">
        <w:rPr>
          <w:color w:val="0F1115"/>
          <w:sz w:val="22"/>
          <w:szCs w:val="22"/>
        </w:rPr>
        <w:t xml:space="preserve"> в процентном выражении</w:t>
      </w:r>
      <w:r w:rsidRPr="00705E9B">
        <w:rPr>
          <w:color w:val="0F1115"/>
          <w:sz w:val="22"/>
          <w:szCs w:val="22"/>
        </w:rPr>
        <w:t xml:space="preserve"> как к базовому расчетному показателю.</w:t>
      </w:r>
      <w:bookmarkStart w:id="0" w:name="_GoBack"/>
      <w:bookmarkEnd w:id="0"/>
    </w:p>
    <w:p w:rsidR="00B65DBE" w:rsidRPr="00705E9B" w:rsidRDefault="00B65DBE" w:rsidP="00705E9B">
      <w:pPr>
        <w:jc w:val="both"/>
        <w:rPr>
          <w:rFonts w:ascii="Times New Roman" w:hAnsi="Times New Roman" w:cs="Times New Roman"/>
        </w:rPr>
      </w:pPr>
    </w:p>
    <w:sectPr w:rsidR="00B65DBE" w:rsidRPr="00705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2655"/>
    <w:multiLevelType w:val="multilevel"/>
    <w:tmpl w:val="80A00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9B"/>
    <w:rsid w:val="000A5743"/>
    <w:rsid w:val="001C6B34"/>
    <w:rsid w:val="00705E9B"/>
    <w:rsid w:val="00A105F7"/>
    <w:rsid w:val="00B6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0F940-9B17-4D7A-BD68-D8348D7C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0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05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2026-02-09T17:20:00Z</dcterms:created>
  <dcterms:modified xsi:type="dcterms:W3CDTF">2026-02-09T17:25:00Z</dcterms:modified>
</cp:coreProperties>
</file>