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EB33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 w:firstLine="284"/>
        <w:jc w:val="center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  <w:lang w:val="ru-RU"/>
        </w:rPr>
        <w:t>Техническое задание на услуги по сопровождению ИСС</w:t>
      </w:r>
    </w:p>
    <w:p w14:paraId="21F6B01D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 w:firstLine="42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</w:p>
    <w:p w14:paraId="0FCEFEF0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left="426"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  <w:lang w:val="ru-RU"/>
        </w:rPr>
        <w:t>1.</w:t>
      </w:r>
      <w:r w:rsidRPr="006B6BEE"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  <w:lang w:val="ru-RU"/>
        </w:rPr>
        <w:tab/>
        <w:t>Спецификация услуг по сопровождению ИСС:</w:t>
      </w:r>
    </w:p>
    <w:p w14:paraId="1316F739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1.1.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 xml:space="preserve">Вариант лицензирования –доступ </w:t>
      </w:r>
    </w:p>
    <w:p w14:paraId="7317001C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left="1146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</w:p>
    <w:p w14:paraId="546C35C8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1.2.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Установка ИСС производится на серверах (компьютерах) компьютерной сети, расположенной на территории:</w:t>
      </w:r>
    </w:p>
    <w:p w14:paraId="565828C6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80"/>
        <w:gridCol w:w="3380"/>
      </w:tblGrid>
      <w:tr w:rsidR="00FA7074" w:rsidRPr="006340D5" w14:paraId="7FE33F2C" w14:textId="77777777" w:rsidTr="00B86CA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0F211C15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Наименование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юридического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лица</w:t>
            </w:r>
            <w:proofErr w:type="spellEnd"/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043F178A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ИНН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0376CEAC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Адрес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фактического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местонахождения</w:t>
            </w:r>
            <w:proofErr w:type="spellEnd"/>
          </w:p>
        </w:tc>
      </w:tr>
      <w:tr w:rsidR="00FA7074" w:rsidRPr="006340D5" w14:paraId="17A4F1AA" w14:textId="77777777" w:rsidTr="00B86CA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4BFB7F02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АО «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Кодекс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»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0A444BAB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7826714668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79178DB9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B6BEE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  <w:lang w:val="ru-RU"/>
              </w:rPr>
              <w:t xml:space="preserve">190098, Санкт-Петербург, пл. Труда, д.4, лит. </w:t>
            </w:r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В,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пом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. 194</w:t>
            </w:r>
          </w:p>
        </w:tc>
      </w:tr>
    </w:tbl>
    <w:p w14:paraId="2DD7B930" w14:textId="77777777" w:rsid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left="1146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</w:rPr>
      </w:pPr>
    </w:p>
    <w:p w14:paraId="47E82347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1.3.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Доступ к ИСС разрешен для пользовательских рабочих мест, расположенных на территории: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80"/>
        <w:gridCol w:w="3380"/>
      </w:tblGrid>
      <w:tr w:rsidR="00FA7074" w:rsidRPr="006340D5" w14:paraId="1607C5DD" w14:textId="77777777" w:rsidTr="00B86CA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2F9E4784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Наименование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юридического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лица</w:t>
            </w:r>
            <w:proofErr w:type="spellEnd"/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662A5BEE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ИНН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0215B685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Адрес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фактического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местонахождения</w:t>
            </w:r>
            <w:proofErr w:type="spellEnd"/>
          </w:p>
        </w:tc>
      </w:tr>
      <w:tr w:rsidR="00FA7074" w:rsidRPr="006340D5" w14:paraId="7907B1BF" w14:textId="77777777" w:rsidTr="00B86CA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433E75F2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</w:rPr>
            </w:pPr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ФГБУ «РосАгрохимслужба»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4E3F9A68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</w:rPr>
            </w:pPr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5032004656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79136B48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6"/>
              <w:rPr>
                <w:rFonts w:ascii="TimesNewRomanPSMT" w:hAnsi="TimesNewRomanPSMT" w:cs="TimesNewRomanPSMT"/>
                <w:kern w:val="1"/>
                <w:u w:color="0000FF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 xml:space="preserve">450059, Республика Башкортостан, г. Уфа, ул.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Рихарда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Зорге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, д. 19/1</w:t>
            </w:r>
          </w:p>
        </w:tc>
      </w:tr>
    </w:tbl>
    <w:p w14:paraId="373AF1AF" w14:textId="77777777" w:rsid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left="1146" w:right="-6"/>
        <w:jc w:val="both"/>
        <w:rPr>
          <w:rFonts w:ascii="TimesNewRomanPSMT" w:hAnsi="TimesNewRomanPSMT" w:cs="TimesNewRomanPSMT"/>
          <w:kern w:val="1"/>
          <w:u w:color="0000FF"/>
        </w:rPr>
      </w:pPr>
    </w:p>
    <w:p w14:paraId="6B56A5CE" w14:textId="77777777" w:rsid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</w:rPr>
      </w:pPr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1.4.</w:t>
      </w:r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ab/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Основные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</w:t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сведения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</w:t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об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ИСС:</w:t>
      </w:r>
    </w:p>
    <w:p w14:paraId="7623CADD" w14:textId="77777777" w:rsid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</w:rPr>
      </w:pPr>
    </w:p>
    <w:tbl>
      <w:tblPr>
        <w:tblW w:w="10087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823"/>
        <w:gridCol w:w="1812"/>
        <w:gridCol w:w="1483"/>
        <w:gridCol w:w="1976"/>
        <w:gridCol w:w="1835"/>
        <w:gridCol w:w="1559"/>
      </w:tblGrid>
      <w:tr w:rsidR="00FA7074" w:rsidRPr="006A50EA" w14:paraId="0B965665" w14:textId="77777777" w:rsidTr="00FA7074">
        <w:trPr>
          <w:trHeight w:val="70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</w:tcPr>
          <w:p w14:paraId="562A8A61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№</w:t>
            </w:r>
          </w:p>
          <w:p w14:paraId="390B7C16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п/п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</w:tcPr>
          <w:p w14:paraId="08A43176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Код</w:t>
            </w:r>
            <w:proofErr w:type="spellEnd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 xml:space="preserve"> </w:t>
            </w:r>
          </w:p>
          <w:p w14:paraId="1E0A2AB3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ИСС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</w:tcPr>
          <w:p w14:paraId="0714DCAA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Наименование</w:t>
            </w:r>
            <w:proofErr w:type="spellEnd"/>
          </w:p>
          <w:p w14:paraId="46620BBF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ИСС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</w:tcPr>
          <w:p w14:paraId="3A697BBF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Количество</w:t>
            </w:r>
            <w:proofErr w:type="spellEnd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 xml:space="preserve"> </w:t>
            </w: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логинов</w:t>
            </w:r>
            <w:proofErr w:type="spellEnd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 xml:space="preserve">/ </w:t>
            </w: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паролей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</w:tcPr>
          <w:p w14:paraId="7BBD34A9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Ограничения</w:t>
            </w:r>
            <w:proofErr w:type="spellEnd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**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</w:tcPr>
          <w:p w14:paraId="249A3547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Периодичность</w:t>
            </w:r>
            <w:proofErr w:type="spellEnd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 xml:space="preserve"> </w:t>
            </w: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сопровождения</w:t>
            </w:r>
            <w:proofErr w:type="spellEnd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 xml:space="preserve"> ИСС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</w:tcPr>
          <w:p w14:paraId="4AFA9E43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Срок</w:t>
            </w:r>
            <w:proofErr w:type="spellEnd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 xml:space="preserve"> </w:t>
            </w: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эксплуатации</w:t>
            </w:r>
            <w:proofErr w:type="spellEnd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 xml:space="preserve"> (</w:t>
            </w: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период</w:t>
            </w:r>
            <w:proofErr w:type="spellEnd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)</w:t>
            </w:r>
          </w:p>
        </w:tc>
      </w:tr>
      <w:tr w:rsidR="00FA7074" w:rsidRPr="006A50EA" w14:paraId="5390F64A" w14:textId="77777777" w:rsidTr="00FA7074">
        <w:trPr>
          <w:trHeight w:val="163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</w:tcPr>
          <w:p w14:paraId="217D234E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</w:rPr>
            </w:pPr>
            <w:r w:rsidRPr="006A50EA"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</w:tcPr>
          <w:p w14:paraId="58C02D2B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</w:rPr>
            </w:pPr>
            <w:r w:rsidRPr="006A50EA"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</w:rPr>
              <w:t>80596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</w:tcPr>
          <w:p w14:paraId="5F91AF8C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</w:rPr>
            </w:pPr>
            <w:proofErr w:type="spellStart"/>
            <w:r w:rsidRPr="006A50EA"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  <w:lang w:val="ru-RU"/>
              </w:rPr>
              <w:t>Техэксперт</w:t>
            </w:r>
            <w:proofErr w:type="spellEnd"/>
            <w:r w:rsidRPr="006A50EA"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  <w:lang w:val="ru-RU"/>
              </w:rPr>
              <w:t xml:space="preserve">: Базовые нормативные документы. Лаборатория. </w:t>
            </w:r>
            <w:proofErr w:type="spellStart"/>
            <w:r w:rsidRPr="006A50EA"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</w:rPr>
              <w:t>Инспе</w:t>
            </w:r>
            <w:proofErr w:type="spellEnd"/>
            <w:r w:rsidR="006A50EA" w:rsidRPr="006A50EA"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  <w:lang w:val="ru-RU"/>
              </w:rPr>
              <w:t>к</w:t>
            </w:r>
            <w:proofErr w:type="spellStart"/>
            <w:r w:rsidRPr="006A50EA"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</w:rPr>
              <w:t>ция</w:t>
            </w:r>
            <w:proofErr w:type="spellEnd"/>
            <w:r w:rsidRPr="006A50EA"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</w:rPr>
              <w:t xml:space="preserve">. </w:t>
            </w:r>
            <w:proofErr w:type="spellStart"/>
            <w:r w:rsidRPr="006A50EA">
              <w:rPr>
                <w:rFonts w:ascii="TimesNewRomanPS-ItalicMT" w:hAnsi="TimesNewRomanPS-ItalicMT" w:cs="TimesNewRomanPS-ItalicMT"/>
                <w:kern w:val="1"/>
                <w:sz w:val="20"/>
                <w:szCs w:val="20"/>
                <w:u w:color="0000FF"/>
              </w:rPr>
              <w:t>Сертификация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  <w:vAlign w:val="center"/>
          </w:tcPr>
          <w:p w14:paraId="73088165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  <w:vAlign w:val="center"/>
          </w:tcPr>
          <w:p w14:paraId="28590358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350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  <w:vAlign w:val="center"/>
          </w:tcPr>
          <w:p w14:paraId="79E1FFFC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Ежедневно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cMar>
              <w:top w:w="100" w:type="nil"/>
              <w:left w:w="90" w:type="nil"/>
              <w:right w:w="90" w:type="nil"/>
            </w:tcMar>
            <w:vAlign w:val="center"/>
          </w:tcPr>
          <w:p w14:paraId="6E266F83" w14:textId="77777777" w:rsidR="00FA7074" w:rsidRPr="006A50EA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  <w:lang w:val="ru-RU"/>
              </w:rPr>
              <w:t>12</w:t>
            </w:r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 xml:space="preserve"> </w:t>
            </w:r>
            <w:proofErr w:type="spellStart"/>
            <w:r w:rsidRPr="006A50EA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месяцев</w:t>
            </w:r>
            <w:proofErr w:type="spellEnd"/>
          </w:p>
        </w:tc>
      </w:tr>
    </w:tbl>
    <w:p w14:paraId="7B455EE7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** - мониторинг показателей, имеющих ограничения, можно вести в личном кабинете в ИСС</w:t>
      </w:r>
    </w:p>
    <w:p w14:paraId="2F56C4F2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</w:p>
    <w:p w14:paraId="2ECE49AA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1.5.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Калькуляция стоимости и сроки оказания услуг: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4530"/>
        <w:gridCol w:w="2460"/>
        <w:gridCol w:w="2457"/>
      </w:tblGrid>
      <w:tr w:rsidR="00FA7074" w:rsidRPr="006B6BEE" w14:paraId="3D7126DC" w14:textId="77777777" w:rsidTr="00B86CA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3AECB8C1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№ п/п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26788E38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Название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услуг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79F4C678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Сроки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оказания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услуг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3E6ED86A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Сумма, в руб. без НДС</w:t>
            </w:r>
          </w:p>
        </w:tc>
      </w:tr>
      <w:tr w:rsidR="00FA7074" w:rsidRPr="006340D5" w14:paraId="3A123902" w14:textId="77777777" w:rsidTr="00FA7074">
        <w:tblPrEx>
          <w:tblBorders>
            <w:top w:val="none" w:sz="0" w:space="0" w:color="auto"/>
          </w:tblBorders>
        </w:tblPrEx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38ECA349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1.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6940E76E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Сопровождение ИСС</w:t>
            </w:r>
          </w:p>
          <w:p w14:paraId="79FB64D6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Техэксперт</w:t>
            </w:r>
            <w:proofErr w:type="spellEnd"/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 xml:space="preserve">: Базовые нормативные документы.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Лаборатория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.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Инспекция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.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Сертификация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3C586BF0" w14:textId="77777777" w:rsidR="00FA7074" w:rsidRPr="006340D5" w:rsidRDefault="00FA7074" w:rsidP="00FA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  <w:lang w:val="ru-RU"/>
              </w:rPr>
              <w:t>12</w:t>
            </w:r>
            <w:r w:rsidRPr="006340D5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месяцев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2731BC51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u w:color="0000FF"/>
              </w:rPr>
            </w:pPr>
          </w:p>
        </w:tc>
      </w:tr>
      <w:tr w:rsidR="00FA7074" w:rsidRPr="006340D5" w14:paraId="3FA3E222" w14:textId="77777777" w:rsidTr="00B86CA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6821C370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725384FD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ИТОГО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сопровождение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 ИСС: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0921CDEE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70E5EC37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</w:p>
        </w:tc>
      </w:tr>
    </w:tbl>
    <w:p w14:paraId="0D26F86A" w14:textId="77777777" w:rsid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</w:rPr>
      </w:pPr>
    </w:p>
    <w:p w14:paraId="2B14A79E" w14:textId="77777777" w:rsid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kern w:val="1"/>
          <w:sz w:val="20"/>
          <w:szCs w:val="20"/>
          <w:u w:color="0000FF"/>
        </w:rPr>
      </w:pPr>
      <w:r w:rsidRPr="006B6BEE"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  <w:lang w:val="ru-RU"/>
        </w:rPr>
        <w:t>2.</w:t>
      </w:r>
      <w:r w:rsidRPr="006B6BEE"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  <w:lang w:val="ru-RU"/>
        </w:rPr>
        <w:tab/>
        <w:t xml:space="preserve">Требования к оказанию услуг по внедрению и сопровождению </w:t>
      </w:r>
      <w:r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</w:rPr>
        <w:t>ИСС:</w:t>
      </w:r>
    </w:p>
    <w:p w14:paraId="526F1936" w14:textId="77777777" w:rsid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kern w:val="1"/>
          <w:sz w:val="20"/>
          <w:szCs w:val="20"/>
          <w:u w:color="0000FF"/>
        </w:rPr>
      </w:pPr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2.1.</w:t>
      </w:r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ab/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Принятые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</w:t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сокращения</w:t>
      </w:r>
      <w:proofErr w:type="spellEnd"/>
    </w:p>
    <w:tbl>
      <w:tblPr>
        <w:tblW w:w="1019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7153"/>
      </w:tblGrid>
      <w:tr w:rsidR="00FA7074" w:rsidRPr="006340D5" w14:paraId="484F3B11" w14:textId="77777777" w:rsidTr="00FA7074"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0B270B08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ЭВМ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73DEE049" w14:textId="77777777" w:rsidR="00FA7074" w:rsidRPr="006340D5" w:rsidRDefault="00FA7074" w:rsidP="00FA7074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0" w:line="240" w:lineRule="auto"/>
              <w:ind w:right="277"/>
              <w:jc w:val="both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spacing w:val="3"/>
                <w:kern w:val="1"/>
                <w:sz w:val="24"/>
                <w:szCs w:val="24"/>
                <w:u w:color="0000FF"/>
              </w:rPr>
              <w:t>Электронная</w:t>
            </w:r>
            <w:proofErr w:type="spellEnd"/>
            <w:r w:rsidRPr="006340D5">
              <w:rPr>
                <w:rFonts w:ascii="TimesNewRomanPSMT" w:hAnsi="TimesNewRomanPSMT" w:cs="TimesNewRomanPSMT"/>
                <w:spacing w:val="3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spacing w:val="3"/>
                <w:kern w:val="1"/>
                <w:sz w:val="24"/>
                <w:szCs w:val="24"/>
                <w:u w:color="0000FF"/>
              </w:rPr>
              <w:t>вычислительная</w:t>
            </w:r>
            <w:proofErr w:type="spellEnd"/>
            <w:r w:rsidRPr="006340D5">
              <w:rPr>
                <w:rFonts w:ascii="TimesNewRomanPSMT" w:hAnsi="TimesNewRomanPSMT" w:cs="TimesNewRomanPSMT"/>
                <w:spacing w:val="3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spacing w:val="3"/>
                <w:kern w:val="1"/>
                <w:sz w:val="24"/>
                <w:szCs w:val="24"/>
                <w:u w:color="0000FF"/>
              </w:rPr>
              <w:t>машина</w:t>
            </w:r>
            <w:proofErr w:type="spellEnd"/>
          </w:p>
        </w:tc>
      </w:tr>
      <w:tr w:rsidR="00FA7074" w:rsidRPr="006340D5" w14:paraId="0EABA066" w14:textId="77777777" w:rsidTr="00FA7074">
        <w:tblPrEx>
          <w:tblBorders>
            <w:top w:val="none" w:sz="0" w:space="0" w:color="auto"/>
          </w:tblBorders>
        </w:tblPrEx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2299E068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ПО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0442B879" w14:textId="77777777" w:rsidR="00FA7074" w:rsidRPr="006340D5" w:rsidRDefault="00FA7074" w:rsidP="00B86CA9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Программное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обеспечение</w:t>
            </w:r>
            <w:proofErr w:type="spellEnd"/>
          </w:p>
        </w:tc>
      </w:tr>
      <w:tr w:rsidR="00FA7074" w:rsidRPr="006340D5" w14:paraId="27A4D37D" w14:textId="77777777" w:rsidTr="00FA7074">
        <w:tblPrEx>
          <w:tblBorders>
            <w:top w:val="none" w:sz="0" w:space="0" w:color="auto"/>
          </w:tblBorders>
        </w:tblPrEx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6935237F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СУРП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369FB30D" w14:textId="77777777" w:rsidR="00FA7074" w:rsidRPr="006340D5" w:rsidRDefault="00FA7074" w:rsidP="00B86CA9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Система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управления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работой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пользователей</w:t>
            </w:r>
            <w:proofErr w:type="spellEnd"/>
          </w:p>
        </w:tc>
      </w:tr>
      <w:tr w:rsidR="00FA7074" w:rsidRPr="006340D5" w14:paraId="7E118D35" w14:textId="77777777" w:rsidTr="00FA7074">
        <w:tblPrEx>
          <w:tblBorders>
            <w:top w:val="none" w:sz="0" w:space="0" w:color="auto"/>
          </w:tblBorders>
        </w:tblPrEx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79522D1C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ПК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60998F0B" w14:textId="77777777" w:rsidR="00FA7074" w:rsidRPr="006340D5" w:rsidRDefault="00FA7074" w:rsidP="00B86CA9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Программный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комплекс</w:t>
            </w:r>
            <w:proofErr w:type="spellEnd"/>
          </w:p>
        </w:tc>
      </w:tr>
      <w:tr w:rsidR="00FA7074" w:rsidRPr="006340D5" w14:paraId="2591B0E6" w14:textId="77777777" w:rsidTr="00FA7074">
        <w:tblPrEx>
          <w:tblBorders>
            <w:top w:val="none" w:sz="0" w:space="0" w:color="auto"/>
          </w:tblBorders>
        </w:tblPrEx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02631FE5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БД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2FCB4E90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spacing w:val="3"/>
                <w:kern w:val="1"/>
                <w:sz w:val="24"/>
                <w:szCs w:val="24"/>
                <w:u w:color="0000FF"/>
              </w:rPr>
              <w:t>База</w:t>
            </w:r>
            <w:proofErr w:type="spellEnd"/>
            <w:r w:rsidRPr="006340D5">
              <w:rPr>
                <w:rFonts w:ascii="TimesNewRomanPSMT" w:hAnsi="TimesNewRomanPSMT" w:cs="TimesNewRomanPSMT"/>
                <w:spacing w:val="3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spacing w:val="3"/>
                <w:kern w:val="1"/>
                <w:sz w:val="24"/>
                <w:szCs w:val="24"/>
                <w:u w:color="0000FF"/>
              </w:rPr>
              <w:t>данных</w:t>
            </w:r>
            <w:proofErr w:type="spellEnd"/>
          </w:p>
        </w:tc>
      </w:tr>
      <w:tr w:rsidR="00FA7074" w:rsidRPr="006340D5" w14:paraId="623E00AF" w14:textId="77777777" w:rsidTr="00FA7074">
        <w:tblPrEx>
          <w:tblBorders>
            <w:top w:val="none" w:sz="0" w:space="0" w:color="auto"/>
          </w:tblBorders>
        </w:tblPrEx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613C3614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lastRenderedPageBreak/>
              <w:t>ИСС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5DF384E4" w14:textId="77777777" w:rsidR="00FA7074" w:rsidRPr="006340D5" w:rsidRDefault="00FA7074" w:rsidP="00B86CA9">
            <w:pPr>
              <w:widowControl w:val="0"/>
              <w:tabs>
                <w:tab w:val="left" w:pos="10773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Информационно-справочные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системы</w:t>
            </w:r>
            <w:proofErr w:type="spellEnd"/>
          </w:p>
        </w:tc>
      </w:tr>
      <w:tr w:rsidR="00FA7074" w:rsidRPr="006340D5" w14:paraId="057F34A4" w14:textId="77777777" w:rsidTr="00FA7074"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7FAD1BF4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СПП</w:t>
            </w:r>
          </w:p>
        </w:tc>
        <w:tc>
          <w:tcPr>
            <w:tcW w:w="7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2F164C70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Служба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поддержки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</w:rPr>
              <w:t>пользователей</w:t>
            </w:r>
            <w:proofErr w:type="spellEnd"/>
          </w:p>
        </w:tc>
      </w:tr>
    </w:tbl>
    <w:p w14:paraId="7C1323C8" w14:textId="77777777" w:rsid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</w:rPr>
      </w:pPr>
    </w:p>
    <w:p w14:paraId="0550B64E" w14:textId="77777777" w:rsid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left="1146" w:right="-6"/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</w:rPr>
      </w:pPr>
    </w:p>
    <w:p w14:paraId="046E918D" w14:textId="77777777" w:rsid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kern w:val="1"/>
          <w:sz w:val="20"/>
          <w:szCs w:val="20"/>
          <w:u w:color="0000FF"/>
        </w:rPr>
      </w:pPr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2.2.</w:t>
      </w:r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ab/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Термины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и </w:t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определения</w:t>
      </w:r>
      <w:proofErr w:type="spellEnd"/>
    </w:p>
    <w:tbl>
      <w:tblPr>
        <w:tblW w:w="1019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51"/>
        <w:gridCol w:w="7147"/>
      </w:tblGrid>
      <w:tr w:rsidR="00FA7074" w:rsidRPr="006B6BEE" w14:paraId="34CA0F3F" w14:textId="77777777" w:rsidTr="00FA7074"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20D27F14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Система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управления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работой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пользователей</w:t>
            </w:r>
            <w:proofErr w:type="spellEnd"/>
          </w:p>
        </w:tc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4661E63A" w14:textId="77777777" w:rsidR="00FA7074" w:rsidRPr="006B6BEE" w:rsidRDefault="00FA7074" w:rsidP="00FA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4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  <w:lang w:val="ru-RU"/>
              </w:rPr>
              <w:t>Модуль, обеспечивающий управление доступами Пользователей к ИСС</w:t>
            </w:r>
          </w:p>
        </w:tc>
      </w:tr>
      <w:tr w:rsidR="00FA7074" w:rsidRPr="006B6BEE" w14:paraId="0C2C55FF" w14:textId="77777777" w:rsidTr="00FA7074">
        <w:tblPrEx>
          <w:tblBorders>
            <w:top w:val="none" w:sz="0" w:space="0" w:color="auto"/>
          </w:tblBorders>
        </w:tblPrEx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46B7A500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Программный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комплекс</w:t>
            </w:r>
            <w:proofErr w:type="spellEnd"/>
          </w:p>
        </w:tc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0E41C4EC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  <w:lang w:val="ru-RU"/>
              </w:rPr>
              <w:t>Программа, обеспечивающая работу Пользователей с БД</w:t>
            </w:r>
          </w:p>
        </w:tc>
      </w:tr>
      <w:tr w:rsidR="00FA7074" w:rsidRPr="006B6BEE" w14:paraId="1F64F314" w14:textId="77777777" w:rsidTr="00FA7074">
        <w:tblPrEx>
          <w:tblBorders>
            <w:top w:val="none" w:sz="0" w:space="0" w:color="auto"/>
          </w:tblBorders>
        </w:tblPrEx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1BEBDD53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База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данных</w:t>
            </w:r>
            <w:proofErr w:type="spellEnd"/>
          </w:p>
        </w:tc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429669C8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  <w:lang w:val="ru-RU"/>
              </w:rPr>
              <w:t>Модуль(-и) с определенным информационным наполнением</w:t>
            </w:r>
          </w:p>
        </w:tc>
      </w:tr>
      <w:tr w:rsidR="00FA7074" w:rsidRPr="006B6BEE" w14:paraId="0397CD45" w14:textId="77777777" w:rsidTr="00FA7074">
        <w:tblPrEx>
          <w:tblBorders>
            <w:top w:val="none" w:sz="0" w:space="0" w:color="auto"/>
          </w:tblBorders>
        </w:tblPrEx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7ECDFC6F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Информационно-справочные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системы</w:t>
            </w:r>
            <w:proofErr w:type="spellEnd"/>
          </w:p>
        </w:tc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3F5A3B0A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  <w:lang w:val="ru-RU"/>
              </w:rPr>
              <w:t>Комплекс, состоящий из СУРП, ПК и БД</w:t>
            </w:r>
          </w:p>
        </w:tc>
      </w:tr>
      <w:tr w:rsidR="00FA7074" w:rsidRPr="006B6BEE" w14:paraId="3791BB04" w14:textId="77777777" w:rsidTr="00FA7074">
        <w:tblPrEx>
          <w:tblBorders>
            <w:top w:val="none" w:sz="0" w:space="0" w:color="auto"/>
          </w:tblBorders>
        </w:tblPrEx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71AA9359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Служба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поддержки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пользователей</w:t>
            </w:r>
            <w:proofErr w:type="spellEnd"/>
          </w:p>
        </w:tc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37E3C1E2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  <w:lang w:val="ru-RU"/>
              </w:rPr>
              <w:t>Единая специальная служба Исполнителя, обеспечивающая информационную, техническую, консультационную, экспертную и иные виды поддержки Пользователей ИСС</w:t>
            </w:r>
          </w:p>
        </w:tc>
      </w:tr>
      <w:tr w:rsidR="00FA7074" w:rsidRPr="006B6BEE" w14:paraId="33E1463A" w14:textId="77777777" w:rsidTr="00FA7074">
        <w:tblPrEx>
          <w:tblBorders>
            <w:top w:val="none" w:sz="0" w:space="0" w:color="auto"/>
          </w:tblBorders>
        </w:tblPrEx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6CC05FF8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Нормативно-правовая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информация</w:t>
            </w:r>
            <w:proofErr w:type="spellEnd"/>
          </w:p>
        </w:tc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2B2E8CEE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  <w:lang w:val="ru-RU"/>
              </w:rPr>
              <w:t>Это совокупность нормативных правовых актов</w:t>
            </w:r>
          </w:p>
        </w:tc>
      </w:tr>
      <w:tr w:rsidR="00FA7074" w:rsidRPr="006B6BEE" w14:paraId="6C8A3E8A" w14:textId="77777777" w:rsidTr="00FA7074"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644FE8A6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Нормативно-техническая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информация</w:t>
            </w:r>
            <w:proofErr w:type="spellEnd"/>
          </w:p>
        </w:tc>
        <w:tc>
          <w:tcPr>
            <w:tcW w:w="7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689D1061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sz w:val="24"/>
                <w:szCs w:val="24"/>
                <w:u w:color="0000FF"/>
                <w:lang w:val="ru-RU"/>
              </w:rPr>
              <w:t>Это совокупность технических регламентов, национальных стандартов, национальных сводов правил и пр. документы в области технического регулирования</w:t>
            </w:r>
          </w:p>
        </w:tc>
      </w:tr>
    </w:tbl>
    <w:p w14:paraId="0E8E2427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</w:p>
    <w:p w14:paraId="7E0DB4EB" w14:textId="77777777" w:rsidR="00FA7074" w:rsidRPr="00FA7074" w:rsidRDefault="00FA7074" w:rsidP="00FA7074">
      <w:pPr>
        <w:widowControl w:val="0"/>
        <w:autoSpaceDE w:val="0"/>
        <w:autoSpaceDN w:val="0"/>
        <w:adjustRightInd w:val="0"/>
        <w:spacing w:after="0" w:line="254" w:lineRule="auto"/>
        <w:ind w:right="-6"/>
        <w:rPr>
          <w:rFonts w:ascii="TimesNewRomanPSMT" w:hAnsi="TimesNewRomanPSMT" w:cs="TimesNewRomanPSMT"/>
          <w:kern w:val="1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2.3.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Состав оказываемых услуг:</w:t>
      </w:r>
    </w:p>
    <w:p w14:paraId="6EE2A9E2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left="426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</w:p>
    <w:p w14:paraId="089C2F87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54" w:lineRule="auto"/>
        <w:ind w:right="-6"/>
        <w:rPr>
          <w:rFonts w:ascii="TimesNewRomanPSMT" w:hAnsi="TimesNewRomanPSMT" w:cs="TimesNewRomanPSMT"/>
          <w:kern w:val="1"/>
          <w:u w:color="0000FF"/>
          <w:lang w:val="ru-RU"/>
        </w:rPr>
      </w:pPr>
      <w:r w:rsidRPr="006B6BEE">
        <w:rPr>
          <w:rFonts w:ascii="TimesNewRomanPS-BoldItalicMT" w:hAnsi="TimesNewRomanPS-BoldItalicMT" w:cs="TimesNewRomanPS-BoldItalicMT"/>
          <w:b/>
          <w:bCs/>
          <w:i/>
          <w:iCs/>
          <w:kern w:val="1"/>
          <w:sz w:val="24"/>
          <w:szCs w:val="24"/>
          <w:u w:color="0000FF"/>
          <w:lang w:val="ru-RU"/>
        </w:rPr>
        <w:t>2.3.</w:t>
      </w:r>
      <w:r>
        <w:rPr>
          <w:rFonts w:ascii="TimesNewRomanPS-BoldItalicMT" w:hAnsi="TimesNewRomanPS-BoldItalicMT" w:cs="TimesNewRomanPS-BoldItalicMT"/>
          <w:b/>
          <w:bCs/>
          <w:i/>
          <w:iCs/>
          <w:kern w:val="1"/>
          <w:sz w:val="24"/>
          <w:szCs w:val="24"/>
          <w:u w:color="0000FF"/>
          <w:lang w:val="ru-RU"/>
        </w:rPr>
        <w:t>1</w:t>
      </w:r>
      <w:r w:rsidRPr="006B6BEE">
        <w:rPr>
          <w:rFonts w:ascii="TimesNewRomanPS-BoldItalicMT" w:hAnsi="TimesNewRomanPS-BoldItalicMT" w:cs="TimesNewRomanPS-BoldItalicMT"/>
          <w:b/>
          <w:bCs/>
          <w:i/>
          <w:iCs/>
          <w:kern w:val="1"/>
          <w:sz w:val="24"/>
          <w:szCs w:val="24"/>
          <w:u w:color="0000FF"/>
          <w:lang w:val="ru-RU"/>
        </w:rPr>
        <w:t>.</w:t>
      </w:r>
      <w:r w:rsidRPr="006B6BEE">
        <w:rPr>
          <w:rFonts w:ascii="TimesNewRomanPS-BoldItalicMT" w:hAnsi="TimesNewRomanPS-BoldItalicMT" w:cs="TimesNewRomanPS-BoldItalicMT"/>
          <w:b/>
          <w:bCs/>
          <w:i/>
          <w:iCs/>
          <w:kern w:val="1"/>
          <w:sz w:val="24"/>
          <w:szCs w:val="24"/>
          <w:u w:color="0000FF"/>
          <w:lang w:val="ru-RU"/>
        </w:rPr>
        <w:tab/>
        <w:t>Исполнитель должен оказать Пользователю услуги по сопровождению ИСС:</w:t>
      </w:r>
    </w:p>
    <w:p w14:paraId="6AD7FB39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left="1440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- модифицировать ИСС, в том числе: настроить обновление ИСС с заданной периодичностью;</w:t>
      </w:r>
    </w:p>
    <w:p w14:paraId="7ACDA7D9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left="1440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- поддерживать работоспособность адаптированных и модифицированных ИСС;</w:t>
      </w:r>
    </w:p>
    <w:p w14:paraId="3EAD30A2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left="1440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- обучать сотрудников Пользователя, осуществлять информационную, техническую, консультационную, экспертную и иные виды поддержки сотрудников Пользователя.</w:t>
      </w:r>
    </w:p>
    <w:p w14:paraId="152F99FC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left="70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</w:p>
    <w:p w14:paraId="5E3317EF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54" w:lineRule="auto"/>
        <w:ind w:right="-6"/>
        <w:rPr>
          <w:rFonts w:ascii="TimesNewRomanPSMT" w:hAnsi="TimesNewRomanPSMT" w:cs="TimesNewRomanPSMT"/>
          <w:kern w:val="1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2.4.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Требования к услугам по адаптации ИСС (в части информационного наполнения БД)</w:t>
      </w:r>
    </w:p>
    <w:p w14:paraId="692A1F49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2.4.1.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В составе ИСС должны быть БД, содержащие нормативно-правовую, нормативно-техническую, консультационную и справочную информацию.</w:t>
      </w:r>
    </w:p>
    <w:p w14:paraId="0FFF3034" w14:textId="77777777" w:rsidR="00FA7074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2.4.2. С целью удобства использования, БД должны представлять собой единое информационное пространство, то есть находиться под управлением единого ПК в одной вкладке браузера и выдавать результаты поиска по всему массиву документов из всех БД.</w:t>
      </w:r>
    </w:p>
    <w:p w14:paraId="4BE8F7F5" w14:textId="77777777" w:rsidR="006A50EA" w:rsidRPr="006A50EA" w:rsidRDefault="006A50EA" w:rsidP="006A50EA">
      <w:pPr>
        <w:ind w:firstLine="709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A50EA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2.4.3.</w:t>
      </w:r>
      <w:r w:rsidRPr="006A50EA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Требования к содержанию (информационному наполнению) БД и количеству документов в них на момент заключения настоящего Договора приведены ниже: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5666"/>
        <w:gridCol w:w="1407"/>
      </w:tblGrid>
      <w:tr w:rsidR="006A50EA" w:rsidRPr="006A50EA" w14:paraId="6C926AAB" w14:textId="77777777" w:rsidTr="006A50EA">
        <w:trPr>
          <w:trHeight w:val="510"/>
          <w:tblHeader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7D4D44" w14:textId="77777777" w:rsidR="006A50EA" w:rsidRPr="00DC59B6" w:rsidRDefault="006A50EA" w:rsidP="00B86C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C59B6">
              <w:rPr>
                <w:b/>
                <w:color w:val="000000" w:themeColor="text1"/>
                <w:sz w:val="16"/>
                <w:szCs w:val="16"/>
              </w:rPr>
              <w:t>Наименование</w:t>
            </w:r>
            <w:proofErr w:type="spellEnd"/>
            <w:r w:rsidRPr="00DC59B6">
              <w:rPr>
                <w:b/>
                <w:color w:val="000000" w:themeColor="text1"/>
                <w:sz w:val="16"/>
                <w:szCs w:val="16"/>
              </w:rPr>
              <w:t xml:space="preserve"> БД</w:t>
            </w:r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0A0CAF" w14:textId="77777777" w:rsidR="006A50EA" w:rsidRPr="00DC59B6" w:rsidRDefault="006A50EA" w:rsidP="00B86C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C59B6">
              <w:rPr>
                <w:b/>
                <w:color w:val="000000" w:themeColor="text1"/>
                <w:sz w:val="16"/>
                <w:szCs w:val="16"/>
              </w:rPr>
              <w:t>Содержание</w:t>
            </w:r>
            <w:proofErr w:type="spellEnd"/>
            <w:r w:rsidRPr="00DC59B6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DC59B6">
              <w:rPr>
                <w:b/>
                <w:color w:val="000000" w:themeColor="text1"/>
                <w:sz w:val="16"/>
                <w:szCs w:val="16"/>
              </w:rPr>
              <w:t>информационное</w:t>
            </w:r>
            <w:proofErr w:type="spellEnd"/>
            <w:r w:rsidRPr="00DC59B6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C59B6">
              <w:rPr>
                <w:b/>
                <w:color w:val="000000" w:themeColor="text1"/>
                <w:sz w:val="16"/>
                <w:szCs w:val="16"/>
              </w:rPr>
              <w:t>наполнение</w:t>
            </w:r>
            <w:proofErr w:type="spellEnd"/>
            <w:r w:rsidRPr="00DC59B6">
              <w:rPr>
                <w:b/>
                <w:color w:val="000000" w:themeColor="text1"/>
                <w:sz w:val="16"/>
                <w:szCs w:val="16"/>
              </w:rPr>
              <w:t>) БД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956D64" w14:textId="77777777" w:rsidR="006A50EA" w:rsidRPr="006A50EA" w:rsidRDefault="006A50EA" w:rsidP="00B86C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b/>
                <w:color w:val="000000" w:themeColor="text1"/>
                <w:sz w:val="16"/>
                <w:szCs w:val="16"/>
                <w:lang w:val="ru-RU"/>
              </w:rPr>
              <w:t>Количество документов на момент заключения настоящего Договора, не менее штук</w:t>
            </w:r>
          </w:p>
        </w:tc>
      </w:tr>
      <w:tr w:rsidR="006A50EA" w:rsidRPr="00DC59B6" w14:paraId="03C66F05" w14:textId="77777777" w:rsidTr="006A50EA">
        <w:trPr>
          <w:trHeight w:val="510"/>
        </w:trPr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1E0D" w14:textId="77777777" w:rsidR="006A50EA" w:rsidRDefault="006A50EA" w:rsidP="00B86CA9">
            <w:pPr>
              <w:widowControl w:val="0"/>
              <w:autoSpaceDE w:val="0"/>
              <w:autoSpaceDN w:val="0"/>
              <w:spacing w:line="256" w:lineRule="auto"/>
              <w:rPr>
                <w:color w:val="000000" w:themeColor="text1"/>
                <w:kern w:val="1"/>
                <w:sz w:val="20"/>
                <w:szCs w:val="20"/>
                <w:lang w:val="ru-RU"/>
              </w:rPr>
            </w:pPr>
            <w:proofErr w:type="spellStart"/>
            <w:r w:rsidRPr="00DC59B6">
              <w:rPr>
                <w:color w:val="000000" w:themeColor="text1"/>
                <w:kern w:val="1"/>
                <w:sz w:val="20"/>
                <w:szCs w:val="20"/>
              </w:rPr>
              <w:t>Техэксперт</w:t>
            </w:r>
            <w:proofErr w:type="spellEnd"/>
            <w:r w:rsidRPr="00DC59B6">
              <w:rPr>
                <w:color w:val="000000" w:themeColor="text1"/>
                <w:kern w:val="1"/>
                <w:sz w:val="20"/>
                <w:szCs w:val="20"/>
              </w:rPr>
              <w:t>:</w:t>
            </w:r>
            <w:r w:rsidRPr="00DC59B6">
              <w:rPr>
                <w:color w:val="000000" w:themeColor="text1"/>
                <w:kern w:val="1"/>
                <w:sz w:val="20"/>
                <w:szCs w:val="20"/>
              </w:rPr>
              <w:br/>
            </w:r>
            <w:r>
              <w:rPr>
                <w:color w:val="000000" w:themeColor="text1"/>
                <w:kern w:val="1"/>
                <w:sz w:val="20"/>
                <w:szCs w:val="20"/>
                <w:lang w:val="ru-RU"/>
              </w:rPr>
              <w:lastRenderedPageBreak/>
              <w:t>Лаборатория.</w:t>
            </w:r>
          </w:p>
          <w:p w14:paraId="2074C359" w14:textId="77777777" w:rsidR="006A50EA" w:rsidRPr="006A50EA" w:rsidRDefault="006A50EA" w:rsidP="00B86CA9">
            <w:pPr>
              <w:widowControl w:val="0"/>
              <w:autoSpaceDE w:val="0"/>
              <w:autoSpaceDN w:val="0"/>
              <w:spacing w:line="256" w:lineRule="auto"/>
              <w:rPr>
                <w:color w:val="000000" w:themeColor="text1"/>
                <w:kern w:val="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kern w:val="1"/>
                <w:sz w:val="20"/>
                <w:szCs w:val="20"/>
                <w:lang w:val="ru-RU"/>
              </w:rPr>
              <w:t>Инспекция.Сертификация</w:t>
            </w:r>
            <w:proofErr w:type="spellEnd"/>
          </w:p>
        </w:tc>
        <w:tc>
          <w:tcPr>
            <w:tcW w:w="2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F304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lastRenderedPageBreak/>
              <w:t>Справочные материалы по вопросам аккредитации</w:t>
            </w:r>
          </w:p>
          <w:p w14:paraId="0055B773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lastRenderedPageBreak/>
              <w:t xml:space="preserve">В разделе представлена </w:t>
            </w:r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следующая  информация</w:t>
            </w:r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, необходимая для испытательных лабораторий (центров), органов инспекции и органов по сертификации:</w:t>
            </w:r>
          </w:p>
          <w:p w14:paraId="736B65D4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- реестры лабораторий и органов по сертификации,</w:t>
            </w:r>
          </w:p>
          <w:p w14:paraId="7A2E78EA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- информация по МСИ (межлабораторным сравнительным испытаниям),</w:t>
            </w:r>
          </w:p>
          <w:p w14:paraId="63E19DD2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- подтверждение компетентности,</w:t>
            </w:r>
          </w:p>
          <w:p w14:paraId="61706205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- аккредитация испытательных лабораторий, органов по сертификации,</w:t>
            </w:r>
          </w:p>
          <w:p w14:paraId="2F6D46C3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- персонал лабораторий </w:t>
            </w:r>
          </w:p>
          <w:p w14:paraId="0E4084BA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- беспристрастность в лабораториях,</w:t>
            </w:r>
          </w:p>
          <w:p w14:paraId="5C309DE6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- отбор проб,</w:t>
            </w:r>
          </w:p>
          <w:p w14:paraId="50266196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- схемы аккредитации и многие другие.</w:t>
            </w:r>
          </w:p>
          <w:p w14:paraId="6B7A99F2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Комплексная информация об аккредитации для специалистов с начальным уровнем </w:t>
            </w:r>
            <w:proofErr w:type="spellStart"/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знаний.Информация</w:t>
            </w:r>
            <w:proofErr w:type="spellEnd"/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в видео-формате, в форме справочных материалов, консультаций, и образцов и форм, необходимая для планирования, организации и реализации деятельности по получению аккредитации в НСА. </w:t>
            </w:r>
          </w:p>
          <w:p w14:paraId="5970CCAD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Информация об особенностях применения стандартов</w:t>
            </w:r>
          </w:p>
          <w:p w14:paraId="5768FB1D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(Гид по применению стандартов)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Информация раздела поможет найти ответы на вопросы о работе со стандартами, например, если они еще не действуют, их действие приостановлено или прекращено.</w:t>
            </w:r>
          </w:p>
          <w:p w14:paraId="71766172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Справочная информация по вопросам в области оценки соответствия требованиям стандартов, тех. регламентов и пр.</w:t>
            </w:r>
          </w:p>
          <w:p w14:paraId="6585516A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(Справочник по оценке соответствия)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 xml:space="preserve">Раздел содержит информацию, необходимую для определения соответствия продукции требованиям технических регламентов, документов по стандартизации или условиям договоров. Это информация о способах и процедурах проверки соответствия продукции, процессов, услуг и других объектов установленным стандартам и требованиям. </w:t>
            </w:r>
          </w:p>
          <w:p w14:paraId="46914B37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Здесь описаны различные формы подтверждения соответствия, а также приведены ссылки на реестры в области подтверждения соответствия. Справочная информация сформирована на основе действующих НПА и НТД в сфере оценки соответствия и технического регулирования.</w:t>
            </w:r>
          </w:p>
          <w:p w14:paraId="4EFF528C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Информация об изменениях законодательства в сфере аккредитации 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Справочный материал "Изменения в сфере аккредитации: что нужно знать специалисту" предоставит сведения об изменениях, которые произошли в отношении лабораторий, органов инспекции, органов по сертификации для удобства внедрения законодательных новшеств в работу организации.</w:t>
            </w:r>
          </w:p>
          <w:p w14:paraId="340EAF55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Информация практического характера для целей планирования ПК и МСИ 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Примеры оформления областей технической компетентности (ОТК) по области аккредитации лаборатории в целях планирования ПК и МСИ:</w:t>
            </w:r>
          </w:p>
          <w:p w14:paraId="32692DFD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–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Протокол определения области технической компетенции и обоснования охвата области аккредитации для участия в ПК (МСИ);</w:t>
            </w:r>
          </w:p>
          <w:p w14:paraId="08162226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–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Протокол определения областей технической компетентности ИЛ для ПК (МСИ)</w:t>
            </w:r>
          </w:p>
          <w:p w14:paraId="5428BA1C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Разъяснения </w:t>
            </w:r>
            <w:proofErr w:type="spell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Росаккредитации</w:t>
            </w:r>
            <w:proofErr w:type="spellEnd"/>
          </w:p>
          <w:p w14:paraId="3978A7C1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(Информация ФСА</w:t>
            </w:r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)</w:t>
            </w:r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 xml:space="preserve">В разделе представлены информационные письма Федеральной службы по аккредитации относительно принятых стандартов. Материал поможет правильно интерпретировать изменения законодательства и применять их на практике. Документы представлены в составе подборок в соответствии с классификацией на сайте </w:t>
            </w:r>
            <w:proofErr w:type="spell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Росаккредитации</w:t>
            </w:r>
            <w:proofErr w:type="spell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.</w:t>
            </w:r>
          </w:p>
          <w:p w14:paraId="64C859F3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Справочный материал по работе с ФГИС </w:t>
            </w:r>
            <w:proofErr w:type="spell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Росаккредитации</w:t>
            </w:r>
            <w:proofErr w:type="spell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 xml:space="preserve">ФГИС </w:t>
            </w:r>
            <w:proofErr w:type="spell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Росаккредитации</w:t>
            </w:r>
            <w:proofErr w:type="spell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предназначена для автоматизации </w:t>
            </w:r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процессов  и</w:t>
            </w:r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обеспечения открытости информации в сфере аккредитации.   В справочном материале описано, как регистрироваться и работать с сервисом ФГИС </w:t>
            </w:r>
            <w:proofErr w:type="spell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Росаккредитации</w:t>
            </w:r>
            <w:proofErr w:type="spell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.   </w:t>
            </w:r>
          </w:p>
          <w:p w14:paraId="752F9A03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Информация об оценке состояния измерений в испытательных и производственных лабораториях. Справочный материал содержит 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lastRenderedPageBreak/>
              <w:t>информацию для лабораторий, к которым не предъявляются требования к обязательной аккредитации в НСА.</w:t>
            </w:r>
          </w:p>
          <w:p w14:paraId="3E346405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Документы IAF/ILAC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 xml:space="preserve">Структурированная информация в виде справочного материала, содержащего прямые ссылки на оригиналы </w:t>
            </w:r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документов  международных</w:t>
            </w:r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организациях по аккредитации, а также их технические переводы.  </w:t>
            </w:r>
          </w:p>
          <w:p w14:paraId="7AEDE243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Информация предназначена </w:t>
            </w:r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для  целей</w:t>
            </w:r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обеспечения обязательств по соблюдению в национальной системе аккредитации требований документов международных объединений по аккредитации.</w:t>
            </w:r>
          </w:p>
          <w:p w14:paraId="130E2B5D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Консультационные материалы (Комментарии, статьи, консультации по стандартизации и </w:t>
            </w:r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метрологии)Раздел</w:t>
            </w:r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содержит разъяснения экспертов об особенностях применения стандартов, требованиях к продукции. Регулярно пополняется новыми аналитическими материалами, комментариями, статьями и консультациями по вопросам стандартизации, метрологии, а также деятельности лабораторий.</w:t>
            </w:r>
          </w:p>
          <w:p w14:paraId="21A24E8D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Указанные материалы могут быть использованы в качестве дополнительного средства разъяснения правовой нормы и должны рассматриваться в совокупности с действующими нормативными актами и их официальными разъяснениями по конкретной проблеме. </w:t>
            </w:r>
          </w:p>
          <w:p w14:paraId="6AAC40CD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Образцы и формы документов</w:t>
            </w:r>
          </w:p>
          <w:p w14:paraId="6D3EE08C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(по системе менеджмента качества для лабораторий</w:t>
            </w:r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)</w:t>
            </w:r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 xml:space="preserve">В разделе собраны примерные и типовые формы документов, утвержденные различными органами власти. Самые сложные и объемные формы представлены с примерами заполнения. Доступны для работы готовые формы документов, которые можно перенести в Word или </w:t>
            </w:r>
            <w:proofErr w:type="spell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Exсel</w:t>
            </w:r>
            <w:proofErr w:type="spell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и заполнить с сохранением форматирования для дальнейшего заполнения.</w:t>
            </w:r>
          </w:p>
          <w:p w14:paraId="2039402A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Справочники НДТ – информационно-технические справочники по наилучшим доступным технологиям</w:t>
            </w:r>
          </w:p>
          <w:p w14:paraId="4F5F54E9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Раздел содержит Справочники по наилучшим доступным технологиям. Справочники НДТ представляют собой документы, содержащие описания комплексных производственных процессов (технологий, методов), которые признаны НДТ для отраслевых промышленных объектов. Включают соответствующие параметры и мероприятия по защите окружающей среды.</w:t>
            </w:r>
          </w:p>
          <w:p w14:paraId="17495DB1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Видеоматериалы и презентации в сфере стандартизации, аккредитации и оценки соответствия </w:t>
            </w:r>
          </w:p>
          <w:p w14:paraId="749C0A1E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(</w:t>
            </w:r>
            <w:proofErr w:type="spell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видеосеминары</w:t>
            </w:r>
            <w:proofErr w:type="spell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)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 xml:space="preserve">Представлены записи вебинаров с участием экспертов.  </w:t>
            </w:r>
            <w:proofErr w:type="spell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Видеосеминары</w:t>
            </w:r>
            <w:proofErr w:type="spell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посвящены актуальным темам в области оценки соответствия и помогут специалисту разобраться в вопросах того или иного бизнес-процесса.</w:t>
            </w:r>
          </w:p>
          <w:p w14:paraId="213D114B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Справочный материал по ошибкам в ГОСТах (Росстандарт информирует об ошибках в ГОСТах</w:t>
            </w:r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)</w:t>
            </w:r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 xml:space="preserve">В справочном материале представлена информация об исправлении ошибок в национальных стандартах и подборка писем от Росстандарта.  </w:t>
            </w:r>
          </w:p>
          <w:p w14:paraId="3ECD2F68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Информация об итогах государственного контроля Росстандарта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 xml:space="preserve">Информация нужна для проверки на соответствие предъявляемым требованиям продукции предприятия заблаговременно до аудита надзорного органа. </w:t>
            </w:r>
          </w:p>
          <w:p w14:paraId="60A0755B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Информация ранжирована по регламентирующим документам, а также по видам продукции.</w:t>
            </w:r>
          </w:p>
          <w:p w14:paraId="06C31654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Обзор изменений законодательства в сфере технического регулирования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Сервис представляет собой обзор нормативных актов и нормативно-технической документации со ссылками на документы, с разбивкой изменений по месяцам вступления в силу.</w:t>
            </w:r>
          </w:p>
          <w:p w14:paraId="053C4812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Обзор изменений законодательства в сфере аккредитации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Специализированная информация об изменениях нормативных актов и нормативно-технической документации в сфере аккредитации в национальной системе аккредитации со ссылками на документы, с разбивкой изменений по месяцам вступления в силу.</w:t>
            </w:r>
          </w:p>
          <w:p w14:paraId="74A58CD0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lastRenderedPageBreak/>
              <w:t>Информация об эквивалентных стандартах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Раздел содержит справочную информацию о применении эквивалентных стандартов, а также табличный сервис, содержащий перечень эквивалентных стандартов и необходимую информацию о документах. Переход к тексту документов обеспечивают перекрестные гиперссылки.</w:t>
            </w:r>
          </w:p>
          <w:p w14:paraId="0E180333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Отдельный раздел «Эквивалентность документов Роспотребнадзора» содержит подборку писем Роспотребнадзора о взаимозаменяемости методических документов ведомства  </w:t>
            </w:r>
          </w:p>
          <w:p w14:paraId="4A3F63EA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Сервисы модуля</w:t>
            </w:r>
          </w:p>
          <w:p w14:paraId="7CE8DE2C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Профессиональная поддержка пользователей</w:t>
            </w:r>
          </w:p>
          <w:p w14:paraId="0CA039D8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(услуга «Задать вопрос эксперту»)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 xml:space="preserve">Сервис «Задать вопрос эксперту» предоставляет возможность получить индивидуальную консультацию ведущих специалистов отрасли по сложным рабочим вопросам для принятия правильных решений. </w:t>
            </w:r>
          </w:p>
          <w:p w14:paraId="79D7D0AF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Сервис для обращений в </w:t>
            </w:r>
            <w:proofErr w:type="spellStart"/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Росаккредитацию</w:t>
            </w:r>
            <w:proofErr w:type="spellEnd"/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 xml:space="preserve">В рамках услуги "Направить обращение в </w:t>
            </w:r>
            <w:proofErr w:type="spell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Росаккредитацию</w:t>
            </w:r>
            <w:proofErr w:type="spell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" осуществляется подбор правильных формулировок, используемых в обращении, и подача заявки в ведомство. Для этого эксперт корректно формулирует запрос пользователя и отправляет обращение в </w:t>
            </w:r>
            <w:proofErr w:type="spell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Росаккредитацию</w:t>
            </w:r>
            <w:proofErr w:type="spell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через официальный сайт ведомства. Допускаются уточнения или направление готового текста обращения пользователю.</w:t>
            </w:r>
          </w:p>
          <w:p w14:paraId="676DB2C5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Визуальное представление информации о документах, предшествующих действующему документу или вводимому в действие</w:t>
            </w:r>
          </w:p>
          <w:p w14:paraId="767030AA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(сервис «История документа»)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Показывает преемственность документов, что поможет специалистам разобраться в изменениях.</w:t>
            </w:r>
          </w:p>
          <w:p w14:paraId="4907E8B0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Автоматическое сопоставление двух заменяющих друг друга или одновременно действующих текстов с выделением всех различий</w:t>
            </w:r>
          </w:p>
          <w:p w14:paraId="4F767663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(сервис «Динамическое сравнение»)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Позволяет провести анализ изменений ближайших друг к другу документов.</w:t>
            </w:r>
          </w:p>
          <w:p w14:paraId="0EA894A0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Аналитические </w:t>
            </w:r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материалы  по</w:t>
            </w:r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сравнению текстов старых и новых стандартов. Сервис позволяет увидеть в табличной форме все различия между утратившим силу стандартом и документом, пришедшим ему на смену. </w:t>
            </w:r>
          </w:p>
          <w:p w14:paraId="745A7DBC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Атрибут к статусу документа «принадлежность к документам двойного назначения»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В статусе документа доступна информация о том, относится ли стандарт к документам двойного назначения (т.е. применяется и в оборонной, и гражданской промышленности, сокращенно ДСОП).</w:t>
            </w:r>
          </w:p>
          <w:p w14:paraId="4E969DAA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Сформирована подборка всех документов в системе, относящихся к документам двойного назначения. Гиперссылки переводят в справочный материал о документах по стандартизации, применяемых в оборонной промышленности (ДСОП).  </w:t>
            </w:r>
          </w:p>
          <w:p w14:paraId="032B7314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Атрибут степень </w:t>
            </w:r>
            <w:proofErr w:type="gramStart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соответствия  ГОСТ</w:t>
            </w:r>
            <w:proofErr w:type="gramEnd"/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Р, ПНСТ зарубежным и международным стандартам</w:t>
            </w:r>
          </w:p>
          <w:p w14:paraId="34EA8475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(Гармонизированные стандарты)</w:t>
            </w: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ab/>
              <w:t>Сервис позволяет получить информацию о степени гармонизации национальных стандартов (ГОСТ, ГОСТ Р, ПНСТ) с международными и зарубежными стандартами.</w:t>
            </w:r>
          </w:p>
          <w:p w14:paraId="23E84D35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>При построении списка документов в статусе документа в строке интеллектуального поиска доступна информация о том, гармонизирован ли отечественный стандарт с международным, и степень соответствия (идентичен, эквивалентен, модифицирован).</w:t>
            </w:r>
          </w:p>
          <w:p w14:paraId="21E6A66C" w14:textId="77777777" w:rsidR="006A50EA" w:rsidRPr="006A50EA" w:rsidRDefault="006A50EA" w:rsidP="006A50EA">
            <w:pPr>
              <w:spacing w:after="0"/>
              <w:rPr>
                <w:color w:val="000000" w:themeColor="text1"/>
                <w:sz w:val="16"/>
                <w:szCs w:val="16"/>
                <w:lang w:val="ru-RU"/>
              </w:rPr>
            </w:pPr>
            <w:r w:rsidRPr="006A50EA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519B" w14:textId="77777777" w:rsidR="006A50EA" w:rsidRPr="006A50EA" w:rsidRDefault="006A50EA" w:rsidP="00B86CA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1 031 643</w:t>
            </w:r>
          </w:p>
        </w:tc>
      </w:tr>
    </w:tbl>
    <w:p w14:paraId="6E9DBFC5" w14:textId="77777777" w:rsidR="006A50EA" w:rsidRPr="006B6BEE" w:rsidRDefault="006A50EA" w:rsidP="006A50EA">
      <w:pPr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</w:p>
    <w:p w14:paraId="34D2E82C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2.4.5.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ИСС должны обеспечивать достоверность включаемой в них информации и поддержание информации в актуальном состоянии с учетом всех официально опубликованных изменений в действующем законодательстве РФ и регионов.</w:t>
      </w:r>
    </w:p>
    <w:p w14:paraId="1A21A05A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2.4.6.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 xml:space="preserve">Наполнение ИСС должно производиться с соблюдением авторских, 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lastRenderedPageBreak/>
        <w:t>смежных и иных прав на включаемые в ИСС документы и материалы – в соответствии с законодательством РФ.</w:t>
      </w:r>
    </w:p>
    <w:p w14:paraId="1711514C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2.4.7.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Информационное наполнение ИСС (БД и пакетов обновлений к ним) определяет Исполнитель.</w:t>
      </w:r>
    </w:p>
    <w:p w14:paraId="0E6897B8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</w:p>
    <w:p w14:paraId="5D912FC7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54" w:lineRule="auto"/>
        <w:ind w:right="-6"/>
        <w:jc w:val="both"/>
        <w:rPr>
          <w:rFonts w:ascii="TimesNewRomanPSMT" w:hAnsi="TimesNewRomanPSMT" w:cs="TimesNewRomanPSMT"/>
          <w:kern w:val="1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2.5.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Требования к услугам по адаптации ИСС (в части настройки пользовательского сервиса в ПК)</w:t>
      </w:r>
    </w:p>
    <w:p w14:paraId="25E2DF81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2.5.1. В ИСС БД должны работать под управлением ПК. ПК должен иметь развитый пользовательский сервис и обеспечивать выполнение следующих основных функций при работе пользователей с информацией, содержащейся в ИСС:</w:t>
      </w:r>
    </w:p>
    <w:p w14:paraId="0BA51528" w14:textId="77777777" w:rsidR="00FA7074" w:rsidRPr="00FA7074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2.5.2. Поисковые сервисы:</w:t>
      </w:r>
    </w:p>
    <w:p w14:paraId="57296956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Поиск по атрибутам документа, который должен включать поиск:</w:t>
      </w:r>
    </w:p>
    <w:p w14:paraId="6ABADEDB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по общим атрибутам, присущим всем видам информации, содержащейся в БД, а именно по наименованию, по тексту, виду документа, принявшему органу/источнику, номеру, дате принятия, действию/актуальности;</w:t>
      </w:r>
    </w:p>
    <w:p w14:paraId="1E0476DD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по специализированным атрибутам, присущим отдельным видам информации, а именно для форм документов поиск по коду формы по ОКУД и коду формы по КНД, для нормативно-правовых актов – по дате окончания действия, номеру регистрации в Минюсте, дате регистрации в Минюсте, для нормативно-технических документов по коду ОКС/МКС, для технической документации по торговой марке/производителю.</w:t>
      </w:r>
    </w:p>
    <w:p w14:paraId="2C50C711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Поиск по запросу в свободной форме, аналогично поисковой строке в браузерах, который должен включать:</w:t>
      </w:r>
    </w:p>
    <w:p w14:paraId="31F1954B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наличие подсказок в поисковом окне для быстрого выбора нужного поискового запроса;</w:t>
      </w:r>
    </w:p>
    <w:p w14:paraId="1BF927FA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переход прямо из поискового окна в один клик к тексту основополагающих документов по тематике запроса с возможностью позиционирования в тексте на конкретной статье, регулирующей тематику поискового запроса;</w:t>
      </w:r>
    </w:p>
    <w:p w14:paraId="407F7178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исправление орфографических ошибок и ошибок набора на клавиатуре при вводе поискового запроса;</w:t>
      </w:r>
    </w:p>
    <w:p w14:paraId="7430E5A7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анализ морфологического состава введенного слова;</w:t>
      </w:r>
    </w:p>
    <w:p w14:paraId="12E72870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определение в поисковом запросе номеров, дат, видов документа с возможностью выполнить поиск как для обычных слов;</w:t>
      </w:r>
    </w:p>
    <w:p w14:paraId="49071266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поддержку поисковых профилей и выполнение поиска документов с учетом поискового профиля.</w:t>
      </w:r>
    </w:p>
    <w:p w14:paraId="2F59B85C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Дополнительный профессиональный поисковый сервис по актам судебной практики, по картотеке международных стандартов. Поисковый сервис по судебным актам позволяет делать подборки судебной практики, исходя из установленных баз данных судебной практики: арбитражных судов и судов общей юрисдикции, по заданным параметрам по следующим атрибутам:</w:t>
      </w:r>
    </w:p>
    <w:p w14:paraId="20026B14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дата принятия;</w:t>
      </w:r>
    </w:p>
    <w:p w14:paraId="17D2A6F3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номер документа;</w:t>
      </w:r>
    </w:p>
    <w:p w14:paraId="075B731A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правовой рубрикатор; </w:t>
      </w:r>
    </w:p>
    <w:p w14:paraId="5A5B501C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категория спора;</w:t>
      </w:r>
    </w:p>
    <w:p w14:paraId="7C1D2DB1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поиск по тексту;</w:t>
      </w:r>
    </w:p>
    <w:p w14:paraId="066ED23F" w14:textId="77777777" w:rsidR="00FA7074" w:rsidRPr="006B6BEE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цена иска. Можно задать диапазон или точную сумму иска, фигурирующую в</w:t>
      </w:r>
      <w:r>
        <w:rPr>
          <w:rFonts w:ascii="TimesNewRomanPSMT" w:hAnsi="TimesNewRomanPSMT" w:cs="TimesNewRomanPSMT"/>
          <w:sz w:val="24"/>
          <w:szCs w:val="24"/>
          <w:u w:color="0000FF"/>
        </w:rPr>
        <w:t> 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деле;</w:t>
      </w:r>
    </w:p>
    <w:p w14:paraId="64846093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судебный округ; </w:t>
      </w:r>
    </w:p>
    <w:p w14:paraId="4579CF41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судебная инстанция;</w:t>
      </w:r>
    </w:p>
    <w:p w14:paraId="6D10C102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lastRenderedPageBreak/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принявший орган;</w:t>
      </w:r>
    </w:p>
    <w:p w14:paraId="36C9661C" w14:textId="77777777" w:rsidR="00FA7074" w:rsidRPr="006B6BEE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вид лица в деле (истец);</w:t>
      </w:r>
    </w:p>
    <w:p w14:paraId="675F07BA" w14:textId="77777777" w:rsidR="00FA7074" w:rsidRPr="006B6BEE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вид лица в деле (ответчик);</w:t>
      </w:r>
    </w:p>
    <w:p w14:paraId="43B85651" w14:textId="77777777" w:rsidR="00FA7074" w:rsidRPr="006B6BEE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другие лица, участвующие в деле (Лицо 1; Лицо 2 и т.д.);</w:t>
      </w:r>
    </w:p>
    <w:p w14:paraId="11D442E9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вид судебного акта; </w:t>
      </w:r>
    </w:p>
    <w:p w14:paraId="1717A430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результат рассмотрения;</w:t>
      </w:r>
    </w:p>
    <w:p w14:paraId="01027A1E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судья;</w:t>
      </w:r>
    </w:p>
    <w:p w14:paraId="5713789C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регион рассмотрения дела;</w:t>
      </w:r>
    </w:p>
    <w:p w14:paraId="2106DCDB" w14:textId="77777777" w:rsidR="00FA7074" w:rsidRPr="00FA7074" w:rsidRDefault="00FA7074" w:rsidP="00FA70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54" w:lineRule="auto"/>
        <w:ind w:right="-6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spacing w:val="1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spacing w:val="1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вид судопроизводства.</w:t>
      </w:r>
    </w:p>
    <w:p w14:paraId="1F5376E2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2.5.3. Поиск должен осуществляться в едином информационном пространстве по всем видам информации (в том числе нормативно-правовым актам, нормативно-техническим актам, формам и образцам документов, актам судебной практики, справочной информации, комментариям и консультациям), входящим в БД.</w:t>
      </w:r>
    </w:p>
    <w:p w14:paraId="60046DDA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2.5.4. Представление результатов поиска по запросу в свободной форме должно быть в виде списка документов, ранжированных по степени близости к запросу с возможностью предпросмотра текста наиболее релевантных запросу частей документа без перехода из окна результатов в полный текст документа.</w:t>
      </w:r>
    </w:p>
    <w:p w14:paraId="24F7356A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2.5.5. Наглядное информирование об изменениях в нормативно-правовых документах, в том числе:</w:t>
      </w:r>
    </w:p>
    <w:p w14:paraId="3AC8E898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 виде наглядных оповещений о внесении изменений в документы с возможностью получения уведомления на электронную почту;</w:t>
      </w:r>
    </w:p>
    <w:p w14:paraId="488FD4D4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 виде сравнения редакций документов;</w:t>
      </w:r>
    </w:p>
    <w:p w14:paraId="50E4990A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 виде аналитического материала, содержащего подготовленное сравнение измененных частей документа;</w:t>
      </w:r>
    </w:p>
    <w:p w14:paraId="6CCFEE2B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 виде сравнения редакций статей документа.</w:t>
      </w:r>
    </w:p>
    <w:p w14:paraId="7FF0EA25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6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2.5.6. Информирование об изменениях в формах документов и документах судебной практики в виде наглядных оповещений о внесении изменений.</w:t>
      </w:r>
    </w:p>
    <w:p w14:paraId="58537777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6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2.5.7. Наглядное информирование об изменениях в нормативно-технических документах, в том числе:</w:t>
      </w:r>
    </w:p>
    <w:p w14:paraId="151AEAF9" w14:textId="77777777" w:rsidR="00FA7074" w:rsidRPr="006B6BEE" w:rsidRDefault="00FA7074" w:rsidP="00FA7074">
      <w:pPr>
        <w:widowControl w:val="0"/>
        <w:tabs>
          <w:tab w:val="left" w:pos="0"/>
          <w:tab w:val="left" w:pos="709"/>
          <w:tab w:val="left" w:pos="1004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 виде наглядных оповещений о внесении изменений в документы;</w:t>
      </w:r>
    </w:p>
    <w:p w14:paraId="44B504A9" w14:textId="77777777" w:rsidR="00FA7074" w:rsidRPr="006B6BEE" w:rsidRDefault="00FA7074" w:rsidP="00FA7074">
      <w:pPr>
        <w:widowControl w:val="0"/>
        <w:tabs>
          <w:tab w:val="left" w:pos="0"/>
          <w:tab w:val="left" w:pos="709"/>
          <w:tab w:val="left" w:pos="1004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 виде аналитического материала, показывающего все различия в содержании двух любых редакций одного документа;</w:t>
      </w:r>
    </w:p>
    <w:p w14:paraId="6F8095B1" w14:textId="77777777" w:rsidR="00FA7074" w:rsidRPr="006B6BEE" w:rsidRDefault="00FA7074" w:rsidP="00FA7074">
      <w:pPr>
        <w:widowControl w:val="0"/>
        <w:tabs>
          <w:tab w:val="left" w:pos="0"/>
          <w:tab w:val="left" w:pos="709"/>
          <w:tab w:val="left" w:pos="1004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 виде аналитического материала, содержащего сравнение отмененного нормативно-технического документа с введенным взамен;</w:t>
      </w:r>
    </w:p>
    <w:p w14:paraId="32FBA063" w14:textId="77777777" w:rsidR="00FA7074" w:rsidRPr="006B6BEE" w:rsidRDefault="00FA7074" w:rsidP="00FA7074">
      <w:pPr>
        <w:widowControl w:val="0"/>
        <w:tabs>
          <w:tab w:val="left" w:pos="0"/>
          <w:tab w:val="left" w:pos="709"/>
          <w:tab w:val="left" w:pos="1004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 виде истории отмен и замен для национальных и межгосударственных стандартов.</w:t>
      </w:r>
    </w:p>
    <w:p w14:paraId="7A44BDD1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6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2.5.8. Современные средства навигации по тексту, в том числе:</w:t>
      </w:r>
    </w:p>
    <w:p w14:paraId="3A33028C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гипертекстовые ссылки внутри документа на себя (при упоминании статей, частей и иных позиций документа в его тексте);</w:t>
      </w:r>
    </w:p>
    <w:p w14:paraId="51F58602" w14:textId="77777777" w:rsidR="00FA7074" w:rsidRPr="00FA7074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Helvetica" w:hAnsi="Helvetica" w:cs="Helvetica"/>
          <w:u w:color="0000FF"/>
          <w:lang w:val="ru-RU"/>
        </w:rPr>
      </w:pPr>
      <w:r w:rsidRPr="00FA7074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поиск по тексту;</w:t>
      </w:r>
    </w:p>
    <w:p w14:paraId="5322C9B3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Helvetica" w:hAnsi="Helvetica" w:cs="Helvetica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наличие содержания (оглавления) объемных документов.</w:t>
      </w:r>
    </w:p>
    <w:p w14:paraId="78A0C319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2.5.9 Переход по любым присутствующим в текстах документов активным гиперссылкам, в том числе по ссылкам на другие упомянутые в тексте документы, если они содержатся в БД, входящих в состав ИСС.</w:t>
      </w:r>
    </w:p>
    <w:p w14:paraId="4A698593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2.5.10. Наглядное представление места национального стандарта на продукцию в системе стандартов на данную продукцию.</w:t>
      </w:r>
    </w:p>
    <w:p w14:paraId="4D363D08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2.5.11. Создание папок и закладок Пользователя (материалов Пользователя).</w:t>
      </w:r>
    </w:p>
    <w:p w14:paraId="34D03393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2.5.12. Возможность работы одновременно с двумя документами и (или) 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lastRenderedPageBreak/>
        <w:t>массивами информации в едином окне.</w:t>
      </w:r>
    </w:p>
    <w:p w14:paraId="325755CF" w14:textId="77777777" w:rsidR="00FA7074" w:rsidRPr="00FA7074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2.5.13. ИСС должна включать интеграционный модуль для приложений: </w:t>
      </w:r>
      <w:r>
        <w:rPr>
          <w:rFonts w:ascii="TimesNewRomanPSMT" w:hAnsi="TimesNewRomanPSMT" w:cs="TimesNewRomanPSMT"/>
          <w:sz w:val="24"/>
          <w:szCs w:val="24"/>
          <w:u w:color="0000FF"/>
        </w:rPr>
        <w:t>MS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color="0000FF"/>
        </w:rPr>
        <w:t>Office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, </w:t>
      </w:r>
      <w:r>
        <w:rPr>
          <w:rFonts w:ascii="TimesNewRomanPSMT" w:hAnsi="TimesNewRomanPSMT" w:cs="TimesNewRomanPSMT"/>
          <w:sz w:val="24"/>
          <w:szCs w:val="24"/>
          <w:u w:color="0000FF"/>
        </w:rPr>
        <w:t>LibreOffice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, </w:t>
      </w:r>
      <w:proofErr w:type="spellStart"/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МойОфис</w:t>
      </w:r>
      <w:proofErr w:type="spellEnd"/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, КОМПАС-3</w:t>
      </w:r>
      <w:r>
        <w:rPr>
          <w:rFonts w:ascii="TimesNewRomanPSMT" w:hAnsi="TimesNewRomanPSMT" w:cs="TimesNewRomanPSMT"/>
          <w:sz w:val="24"/>
          <w:szCs w:val="24"/>
          <w:u w:color="0000FF"/>
        </w:rPr>
        <w:t>D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, </w:t>
      </w:r>
      <w:r>
        <w:rPr>
          <w:rFonts w:ascii="TimesNewRomanPSMT" w:hAnsi="TimesNewRomanPSMT" w:cs="TimesNewRomanPSMT"/>
          <w:sz w:val="24"/>
          <w:szCs w:val="24"/>
          <w:u w:color="0000FF"/>
        </w:rPr>
        <w:t>AutoCAD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  <w:u w:color="0000FF"/>
        </w:rPr>
        <w:t>nanoCAD</w:t>
      </w:r>
      <w:proofErr w:type="spellEnd"/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, </w:t>
      </w:r>
      <w:r>
        <w:rPr>
          <w:rFonts w:ascii="TimesNewRomanPSMT" w:hAnsi="TimesNewRomanPSMT" w:cs="TimesNewRomanPSMT"/>
          <w:sz w:val="24"/>
          <w:szCs w:val="24"/>
          <w:u w:color="0000FF"/>
        </w:rPr>
        <w:t>Siemens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color="0000FF"/>
        </w:rPr>
        <w:t>NX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, </w:t>
      </w:r>
      <w:r>
        <w:rPr>
          <w:rFonts w:ascii="TimesNewRomanPSMT" w:hAnsi="TimesNewRomanPSMT" w:cs="TimesNewRomanPSMT"/>
          <w:sz w:val="24"/>
          <w:szCs w:val="24"/>
          <w:u w:color="0000FF"/>
        </w:rPr>
        <w:t>Adobe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color="0000FF"/>
        </w:rPr>
        <w:t>Acrobat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color="0000FF"/>
        </w:rPr>
        <w:t>Pro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, </w:t>
      </w:r>
      <w:r>
        <w:rPr>
          <w:rFonts w:ascii="TimesNewRomanPSMT" w:hAnsi="TimesNewRomanPSMT" w:cs="TimesNewRomanPSMT"/>
          <w:sz w:val="24"/>
          <w:szCs w:val="24"/>
          <w:u w:color="0000FF"/>
        </w:rPr>
        <w:t>T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-</w:t>
      </w:r>
      <w:r>
        <w:rPr>
          <w:rFonts w:ascii="TimesNewRomanPSMT" w:hAnsi="TimesNewRomanPSMT" w:cs="TimesNewRomanPSMT"/>
          <w:sz w:val="24"/>
          <w:szCs w:val="24"/>
          <w:u w:color="0000FF"/>
        </w:rPr>
        <w:t>Flex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color="0000FF"/>
        </w:rPr>
        <w:t>CAD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, </w:t>
      </w:r>
      <w:r>
        <w:rPr>
          <w:rFonts w:ascii="TimesNewRomanPSMT" w:hAnsi="TimesNewRomanPSMT" w:cs="TimesNewRomanPSMT"/>
          <w:sz w:val="24"/>
          <w:szCs w:val="24"/>
          <w:u w:color="0000FF"/>
        </w:rPr>
        <w:t>SOLIDWORKS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, </w:t>
      </w:r>
      <w:r>
        <w:rPr>
          <w:rFonts w:ascii="TimesNewRomanPSMT" w:hAnsi="TimesNewRomanPSMT" w:cs="TimesNewRomanPSMT"/>
          <w:sz w:val="24"/>
          <w:szCs w:val="24"/>
          <w:u w:color="0000FF"/>
        </w:rPr>
        <w:t>Autodesk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color="0000FF"/>
        </w:rPr>
        <w:t>Inventor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, </w:t>
      </w:r>
      <w:r>
        <w:rPr>
          <w:rFonts w:ascii="TimesNewRomanPSMT" w:hAnsi="TimesNewRomanPSMT" w:cs="TimesNewRomanPSMT"/>
          <w:sz w:val="24"/>
          <w:szCs w:val="24"/>
          <w:u w:color="0000FF"/>
        </w:rPr>
        <w:t>Autodesk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u w:color="0000FF"/>
        </w:rPr>
        <w:t>Revit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. </w:t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Модуль должен обеспечить:</w:t>
      </w:r>
    </w:p>
    <w:p w14:paraId="5B83C402" w14:textId="77777777" w:rsidR="00FA7074" w:rsidRPr="00FA7074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TimesNewRomanPSMT" w:hAnsi="TimesNewRomanPSMT" w:cs="TimesNewRomanPSMT"/>
          <w:u w:color="0000FF"/>
          <w:lang w:val="ru-RU"/>
        </w:rPr>
      </w:pPr>
      <w:r w:rsidRPr="00FA7074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FA7074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FA7074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добавление панели инструментов ИСС;</w:t>
      </w:r>
    </w:p>
    <w:p w14:paraId="69036A73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TimesNewRomanPSMT" w:hAnsi="TimesNewRomanPSMT" w:cs="TimesNewRomanPSMT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возможность перехода на главную страницу ИСС;</w:t>
      </w:r>
    </w:p>
    <w:p w14:paraId="4317A2EE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TimesNewRomanPSMT" w:hAnsi="TimesNewRomanPSMT" w:cs="TimesNewRomanPSMT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выполнение поиска в ИСС по введенному в свободной форме запросу;</w:t>
      </w:r>
    </w:p>
    <w:p w14:paraId="7CD2668A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TimesNewRomanPSMT" w:hAnsi="TimesNewRomanPSMT" w:cs="TimesNewRomanPSMT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автоматическую расстановку ссылок на документы в ИСС;</w:t>
      </w:r>
    </w:p>
    <w:p w14:paraId="2EB4B36C" w14:textId="77777777" w:rsidR="00FA7074" w:rsidRPr="006B6BEE" w:rsidRDefault="00FA7074" w:rsidP="00FA707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54" w:lineRule="auto"/>
        <w:ind w:left="284" w:right="-6"/>
        <w:jc w:val="both"/>
        <w:rPr>
          <w:rFonts w:ascii="TimesNewRomanPSMT" w:hAnsi="TimesNewRomanPSMT" w:cs="TimesNewRomanPSMT"/>
          <w:u w:color="0000FF"/>
          <w:lang w:val="ru-RU"/>
        </w:rPr>
      </w:pPr>
      <w:r w:rsidRPr="006B6BEE">
        <w:rPr>
          <w:rFonts w:ascii="Cambria Math" w:hAnsi="Cambria Math" w:cs="Cambria Math"/>
          <w:kern w:val="1"/>
          <w:sz w:val="24"/>
          <w:szCs w:val="24"/>
          <w:u w:color="0000FF"/>
          <w:lang w:val="ru-RU"/>
        </w:rPr>
        <w:t>−</w:t>
      </w:r>
      <w:r w:rsidRPr="006B6BEE">
        <w:rPr>
          <w:rFonts w:ascii="Symbol" w:hAnsi="Symbol" w:cs="Symbol"/>
          <w:kern w:val="1"/>
          <w:sz w:val="24"/>
          <w:szCs w:val="24"/>
          <w:u w:color="0000FF"/>
          <w:lang w:val="ru-RU"/>
        </w:rPr>
        <w:tab/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проверку и актуализацию ранее установленных ссылок на документы.</w:t>
      </w:r>
    </w:p>
    <w:p w14:paraId="6553F04D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2.5.14. Выгрузка (сохранение, копирование, отправка по электронной почте) документов (их фрагментов) из системы путем сохранения их на рабочих станциях пользователей в форматах </w:t>
      </w:r>
      <w:r>
        <w:rPr>
          <w:rFonts w:ascii="TimesNewRomanPSMT" w:hAnsi="TimesNewRomanPSMT" w:cs="TimesNewRomanPSMT"/>
          <w:sz w:val="24"/>
          <w:szCs w:val="24"/>
          <w:u w:color="0000FF"/>
        </w:rPr>
        <w:t>RTF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 (с гипертекстовыми ссылками, ссылкой на источник или без них), </w:t>
      </w:r>
      <w:r>
        <w:rPr>
          <w:rFonts w:ascii="TimesNewRomanPSMT" w:hAnsi="TimesNewRomanPSMT" w:cs="TimesNewRomanPSMT"/>
          <w:sz w:val="24"/>
          <w:szCs w:val="24"/>
          <w:u w:color="0000FF"/>
        </w:rPr>
        <w:t>PDF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.</w:t>
      </w:r>
    </w:p>
    <w:p w14:paraId="6036B168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2.5.15. Выгрузка (сохранение) документа в формат </w:t>
      </w:r>
      <w:r>
        <w:rPr>
          <w:rFonts w:ascii="TimesNewRomanPSMT" w:hAnsi="TimesNewRomanPSMT" w:cs="TimesNewRomanPSMT"/>
          <w:sz w:val="24"/>
          <w:szCs w:val="24"/>
          <w:u w:color="0000FF"/>
        </w:rPr>
        <w:t>RTF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 с последующей возможностью автоматического построения оглавления с гиперссылками внутри документа. </w:t>
      </w:r>
    </w:p>
    <w:p w14:paraId="2D40D127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2.5.16. Сохранение скан-копий документов в форматах </w:t>
      </w:r>
      <w:r>
        <w:rPr>
          <w:rFonts w:ascii="TimesNewRomanPSMT" w:hAnsi="TimesNewRomanPSMT" w:cs="TimesNewRomanPSMT"/>
          <w:sz w:val="24"/>
          <w:szCs w:val="24"/>
          <w:u w:color="0000FF"/>
        </w:rPr>
        <w:t>PDF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, </w:t>
      </w:r>
      <w:r>
        <w:rPr>
          <w:rFonts w:ascii="TimesNewRomanPSMT" w:hAnsi="TimesNewRomanPSMT" w:cs="TimesNewRomanPSMT"/>
          <w:sz w:val="24"/>
          <w:szCs w:val="24"/>
          <w:u w:color="0000FF"/>
        </w:rPr>
        <w:t>TIFF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.</w:t>
      </w:r>
    </w:p>
    <w:p w14:paraId="2AA48E00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2.5.17. Просмотр обучающих гидов, не выходя из ИСС. Режим полного просмотра сканер-копий документов. Сохранение и открытие оригиналов форм в инициируемом приложении.</w:t>
      </w:r>
    </w:p>
    <w:p w14:paraId="05E85EC2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2.5.18. Сведения об общем количестве документов в БД, о количестве документов того или иного вида.</w:t>
      </w:r>
    </w:p>
    <w:p w14:paraId="3E87FA44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2.5.19. Прямой и обратный порядок сортировки документов в списке.</w:t>
      </w:r>
    </w:p>
    <w:p w14:paraId="0198C89E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2.5.20. Возможность работы с документом, актуальным на заданную дату.</w:t>
      </w:r>
    </w:p>
    <w:p w14:paraId="5D54F491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2.5.21. Персонификация интерфейса ИСС Пользователем путем показа данных: имени, фамилии, аватара, установленных/загруженных в ИСС Пользователем.</w:t>
      </w:r>
    </w:p>
    <w:p w14:paraId="1F374E19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2.5.22. Создание пользовательских комментариев к документам с возможностью выбора уровня доступа к ним (частные/публичные).</w:t>
      </w:r>
    </w:p>
    <w:p w14:paraId="27BBD7D8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2.5.23. Возможность настройки индивидуальной новостной ленты, получения ее на электронную почту.</w:t>
      </w:r>
    </w:p>
    <w:p w14:paraId="6C544D3C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2.5.24. Сохранение постатейных сравнений или сравнений редакций в форматы </w:t>
      </w:r>
      <w:r>
        <w:rPr>
          <w:rFonts w:ascii="TimesNewRomanPSMT" w:hAnsi="TimesNewRomanPSMT" w:cs="TimesNewRomanPSMT"/>
          <w:sz w:val="24"/>
          <w:szCs w:val="24"/>
          <w:u w:color="0000FF"/>
        </w:rPr>
        <w:t>PDF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 и </w:t>
      </w:r>
      <w:r>
        <w:rPr>
          <w:rFonts w:ascii="TimesNewRomanPSMT" w:hAnsi="TimesNewRomanPSMT" w:cs="TimesNewRomanPSMT"/>
          <w:sz w:val="24"/>
          <w:szCs w:val="24"/>
          <w:u w:color="0000FF"/>
        </w:rPr>
        <w:t>RTF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.</w:t>
      </w:r>
    </w:p>
    <w:p w14:paraId="7923F9D8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2.5.25. Настройка табличного представления списков документов с возможностью персонализации табличного вида (отображения и расположения столбцов с информацией).</w:t>
      </w:r>
    </w:p>
    <w:p w14:paraId="7434C7D4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2.5.26. Сохранение табличного списка документов в формат </w:t>
      </w:r>
      <w:r>
        <w:rPr>
          <w:rFonts w:ascii="TimesNewRomanPSMT" w:hAnsi="TimesNewRomanPSMT" w:cs="TimesNewRomanPSMT"/>
          <w:sz w:val="24"/>
          <w:szCs w:val="24"/>
          <w:u w:color="0000FF"/>
        </w:rPr>
        <w:t>XLSX</w:t>
      </w: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 xml:space="preserve"> с возможностью настройки сохранения: наличие гиперссылок на документы в ИСС и их вид, настройка столбцов с атрибутами и их расположение в таблице.</w:t>
      </w:r>
    </w:p>
    <w:p w14:paraId="27E313AB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sz w:val="24"/>
          <w:szCs w:val="24"/>
          <w:u w:color="0000FF"/>
          <w:lang w:val="ru-RU"/>
        </w:rPr>
        <w:t>2.5.27. Сохранение выбранной сортировки списка документов в материалах (папках) пользователя.</w:t>
      </w:r>
    </w:p>
    <w:p w14:paraId="4D764024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</w:p>
    <w:p w14:paraId="4C8787AF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54" w:lineRule="auto"/>
        <w:ind w:right="-6"/>
        <w:rPr>
          <w:rFonts w:ascii="TimesNewRomanPSMT" w:hAnsi="TimesNewRomanPSMT" w:cs="TimesNewRomanPSMT"/>
          <w:kern w:val="1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2.6.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Требования к услугам по установке адаптированной ИСС</w:t>
      </w:r>
    </w:p>
    <w:p w14:paraId="066D1FEA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ИСС должна быть адаптирована и установлена Исполнителем на технических ресурсах (сервере), требования к которому приведены в Приложении 3 к настоящему Договору, в том числе скопированы, развернуты и настроены СУРП, ПК и БД, а также активированы средства защиты.</w:t>
      </w:r>
    </w:p>
    <w:p w14:paraId="236E1798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54" w:lineRule="auto"/>
        <w:ind w:right="-6"/>
        <w:rPr>
          <w:rFonts w:ascii="TimesNewRomanPSMT" w:hAnsi="TimesNewRomanPSMT" w:cs="TimesNewRomanPSMT"/>
          <w:kern w:val="1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2.7.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Требования к услугам по настройке доступов к ИСС с пользовательских рабочих мест</w:t>
      </w:r>
    </w:p>
    <w:p w14:paraId="518BF5EA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 xml:space="preserve">2.7.1. Доступ к ИСС должен осуществляться по технологии «клиент-сервер» с 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lastRenderedPageBreak/>
        <w:t>рабочих мест Пользователей и любых мобильных устройств (планшетов), требования к которым приведены в Приложении 3 к настоящему Договору. Доступ к ИСС должен предоставляться только после осуществления идентификации Пользователей.</w:t>
      </w:r>
    </w:p>
    <w:p w14:paraId="0165E7BB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2.7.2. В состав ИСС должен входить СУРП. СУРП должен обеспечивать управление доступами Пользователей к ИСС. СУРП должен позволять вносить, изменять, сохранять и отображать все данные, необходимые для управления доступами Пользователей к ИСС.</w:t>
      </w:r>
    </w:p>
    <w:p w14:paraId="3D779C9E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2.7.3. С помощью СУРП должны быть обеспечены следующие функциональные возможности:</w:t>
      </w:r>
    </w:p>
    <w:p w14:paraId="30C02F45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2.7.3.1. регистрация Пользователей (название организации, ИНН и адрес местонахождения; ФИО, должность, служебный е-мейл и телефон сотрудников);</w:t>
      </w:r>
    </w:p>
    <w:p w14:paraId="57E22F26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2.7.3.2. определение набора БД, к которому надо предоставить доступ Пользователям;</w:t>
      </w:r>
    </w:p>
    <w:p w14:paraId="1B37B0C7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2.7.3.3. установление срока, на который надо предоставить доступ к ИСС Пользователям</w:t>
      </w:r>
    </w:p>
    <w:p w14:paraId="42859251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2.7.4. Пользователь после заключения настоящего Договора, должен предоставить Исполнителю в письменной форме данные для осуществления настройки доступов к ИСС с рабочих мест Пользователя (п.2.7.3.1.).</w:t>
      </w:r>
    </w:p>
    <w:p w14:paraId="194B06F8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2.7.5. Исполнитель после получения данных от Пользователя (п.2.7.4.), должен осуществить настройку доступов к ИСС с рабочих мест Пользователей, в том проинформировать Пользователей о предоставлении доступа к ИСС способом, согласованным Исполнителем и Пользователем в рабочем порядке в письменной форме.</w:t>
      </w:r>
    </w:p>
    <w:p w14:paraId="6E570DE4" w14:textId="77777777" w:rsidR="00FA7074" w:rsidRPr="00FA7074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 xml:space="preserve">2.7.6. По ходу исполнения настоящего Договора Исполнитель по просьбе Пользователя может актуализировать данные сотрудников, получающих доступ к ИСС. </w:t>
      </w:r>
      <w:r w:rsidRPr="00FA7074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Порядок актуализации аналогичен алгоритму, описанному в п.2.7.4. и 2.7.5.</w:t>
      </w:r>
    </w:p>
    <w:p w14:paraId="1CBCCDB4" w14:textId="77777777" w:rsidR="00FA7074" w:rsidRP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</w:p>
    <w:p w14:paraId="122C3F32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54" w:lineRule="auto"/>
        <w:ind w:right="-6"/>
        <w:rPr>
          <w:rFonts w:ascii="TimesNewRomanPSMT" w:hAnsi="TimesNewRomanPSMT" w:cs="TimesNewRomanPSMT"/>
          <w:kern w:val="1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2.8.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Требования к услугам по модификации ИСС</w:t>
      </w:r>
    </w:p>
    <w:p w14:paraId="46811B9C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2.8.1.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Исполнитель должен проводить модификацию ИСС (обновление/актуализацию ИСС в части БД) с периодичностью не реже, указанной ниже:</w:t>
      </w:r>
    </w:p>
    <w:p w14:paraId="620CFD39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</w:p>
    <w:tbl>
      <w:tblPr>
        <w:tblW w:w="9067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72"/>
        <w:gridCol w:w="2295"/>
      </w:tblGrid>
      <w:tr w:rsidR="00FA7074" w:rsidRPr="006340D5" w14:paraId="4DF261E8" w14:textId="77777777" w:rsidTr="00FA7074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nil"/>
              <w:left w:w="108" w:type="nil"/>
              <w:right w:w="108" w:type="nil"/>
            </w:tcMar>
            <w:vAlign w:val="center"/>
          </w:tcPr>
          <w:p w14:paraId="275B4D79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Наименование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БД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nil"/>
              <w:left w:w="108" w:type="nil"/>
              <w:right w:w="108" w:type="nil"/>
            </w:tcMar>
            <w:vAlign w:val="center"/>
          </w:tcPr>
          <w:p w14:paraId="74B7E5A8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Периодичность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обновления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(</w:t>
            </w: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актуализация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) БД</w:t>
            </w:r>
          </w:p>
        </w:tc>
      </w:tr>
      <w:tr w:rsidR="00FA7074" w:rsidRPr="006340D5" w14:paraId="52974CB5" w14:textId="77777777" w:rsidTr="00FA7074"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66A2CF21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Техэксперт</w:t>
            </w:r>
            <w:proofErr w:type="spellEnd"/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 xml:space="preserve">: Базовые нормативные документы. Лаборатория.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Инспекция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.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Сертификация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  <w:vAlign w:val="center"/>
          </w:tcPr>
          <w:p w14:paraId="0EF11AA1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  <w:t>Ежедневно</w:t>
            </w:r>
            <w:proofErr w:type="spellEnd"/>
          </w:p>
        </w:tc>
      </w:tr>
    </w:tbl>
    <w:p w14:paraId="11669AC4" w14:textId="77777777" w:rsidR="00FA7074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-BoldItalicMT" w:hAnsi="TimesNewRomanPS-BoldItalicMT" w:cs="TimesNewRomanPS-BoldItalicMT"/>
          <w:b/>
          <w:bCs/>
          <w:i/>
          <w:iCs/>
          <w:kern w:val="1"/>
          <w:sz w:val="24"/>
          <w:szCs w:val="24"/>
          <w:u w:color="0000FF"/>
        </w:rPr>
      </w:pPr>
    </w:p>
    <w:p w14:paraId="284C10F8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2.8.2.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Ежедневное обновление (актуализация) БД пакетами новой информации и ежемесячное обновление (актуализация) БД путем их замены должны производиться во время технологических перерывов.</w:t>
      </w:r>
    </w:p>
    <w:p w14:paraId="0933C3AD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2.8.3. Периодичность и длительность технологических перерывов должны быть согласованы Исполнителем и Пользователем в рабочем порядке в письменной форме после заключения настоящего Договора.</w:t>
      </w:r>
    </w:p>
    <w:p w14:paraId="21E68590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2.8.4. Ежедневное обновление должно производиться Исполнителем автоматически через интернет.</w:t>
      </w:r>
    </w:p>
    <w:p w14:paraId="239EA441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2.8.5. Другие составляющие ИСС: СУРП и ПК должны переустанавливаться по мере выпуска обновленных (модифицированных) версий во время технологических перерывов.</w:t>
      </w:r>
    </w:p>
    <w:p w14:paraId="18101B45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 xml:space="preserve">2.8.5. ИСС должна наглядно информировать о количестве новых и измененных документов, после каждого проведенного обновления, а также позволять переходить к спискам документов, состоящих из гиперссылок на документы и сгруппированных по 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lastRenderedPageBreak/>
        <w:t>признаку – новые/измененные.</w:t>
      </w:r>
    </w:p>
    <w:p w14:paraId="3CF2EEBF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</w:p>
    <w:p w14:paraId="4EBDF691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54" w:lineRule="auto"/>
        <w:ind w:right="-6"/>
        <w:rPr>
          <w:rFonts w:ascii="TimesNewRomanPSMT" w:hAnsi="TimesNewRomanPSMT" w:cs="TimesNewRomanPSMT"/>
          <w:kern w:val="1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2.9.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Требования к услугам по поддержанию работоспособности адаптированных и модифицированных ИСС</w:t>
      </w:r>
    </w:p>
    <w:p w14:paraId="68A90911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2.9.1. ИСС должны быть работоспособны и доступны для Пользователей 24 часа 7 дней в неделю, за исключением технологических перерывов.</w:t>
      </w:r>
    </w:p>
    <w:p w14:paraId="37CDBCB3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2.9.2. В случае сбоев в работе ИСС Пользователь должен обратиться в службу поддержки пользователей Исполнителя в соответствии с порядком, указанным в п.2.10.</w:t>
      </w:r>
    </w:p>
    <w:p w14:paraId="6ACCEB9A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2.9.3. В случае полной неработоспособности ИСС срок устранения сбоя – до 3 рабочих дней. В случае частичной неработоспособности ИСС срок устранения сбоя – до 10 рабочих дней.</w:t>
      </w:r>
    </w:p>
    <w:p w14:paraId="52776536" w14:textId="77777777" w:rsidR="00FA7074" w:rsidRPr="006B6BEE" w:rsidRDefault="00FA7074" w:rsidP="00FA70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54" w:lineRule="auto"/>
        <w:ind w:right="-6"/>
        <w:jc w:val="both"/>
        <w:rPr>
          <w:rFonts w:ascii="TimesNewRomanPSMT" w:hAnsi="TimesNewRomanPSMT" w:cs="TimesNewRomanPSMT"/>
          <w:kern w:val="1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2.10.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ab/>
        <w:t>Требования к услугам по поддержке Пользователей ИСС</w:t>
      </w:r>
    </w:p>
    <w:p w14:paraId="4972A29B" w14:textId="77777777" w:rsidR="00FA7074" w:rsidRPr="006B6BEE" w:rsidRDefault="00FA7074" w:rsidP="00FA707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2.10.1. Поддержку Пользователей ИСС должен осуществлять Исполнитель, а именно СПП Исполнителя.</w:t>
      </w:r>
    </w:p>
    <w:p w14:paraId="4DD4F3EB" w14:textId="77777777" w:rsidR="00FA7074" w:rsidRPr="006B6BEE" w:rsidRDefault="00FA7074" w:rsidP="00FA707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2.10.2. СПП Исполнителя должна обучать Пользователей, а также осуществлять информационную, техническую, консультационную, экспертную и иные виды поддержки Пользователей ИСС, отвечать на обращения Пользователей, поступившие по всем возможным каналам связи.</w:t>
      </w:r>
    </w:p>
    <w:p w14:paraId="7D9E4F84" w14:textId="77777777" w:rsidR="00FA7074" w:rsidRPr="006B6BEE" w:rsidRDefault="00FA7074" w:rsidP="00FA707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2.10.3. СПП Исполнителя должна оказывать пользователям следующие услуги:</w:t>
      </w:r>
    </w:p>
    <w:p w14:paraId="3D5D704B" w14:textId="77777777" w:rsidR="00FA7074" w:rsidRDefault="00FA7074" w:rsidP="00FA7074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42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</w:rPr>
      </w:pP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обучение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</w:t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работе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с ИСС;</w:t>
      </w:r>
    </w:p>
    <w:p w14:paraId="44A9B21B" w14:textId="77777777" w:rsidR="00FA7074" w:rsidRDefault="00FA7074" w:rsidP="00FA7074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42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</w:rPr>
      </w:pP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техническую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</w:t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поддержку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ИСС;</w:t>
      </w:r>
    </w:p>
    <w:p w14:paraId="3D228CE0" w14:textId="77777777" w:rsidR="00FA7074" w:rsidRPr="006B6BEE" w:rsidRDefault="00FA7074" w:rsidP="00FA7074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42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экспертную поддержку в профессиональной сфере;</w:t>
      </w:r>
    </w:p>
    <w:p w14:paraId="718349C2" w14:textId="77777777" w:rsidR="00FA7074" w:rsidRPr="006B6BEE" w:rsidRDefault="00FA7074" w:rsidP="00FA7074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42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выполнение запросов пользователей на поиск документов;</w:t>
      </w:r>
    </w:p>
    <w:p w14:paraId="54B19641" w14:textId="77777777" w:rsidR="00FA7074" w:rsidRPr="006B6BEE" w:rsidRDefault="00FA7074" w:rsidP="00FA7074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42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оказание консультационных услуг по работе с ИСС;</w:t>
      </w:r>
    </w:p>
    <w:p w14:paraId="3BDE2257" w14:textId="77777777" w:rsidR="00FA7074" w:rsidRPr="006B6BEE" w:rsidRDefault="00FA7074" w:rsidP="00FA7074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142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иные виды поддержки, повышающие эффективность работы пользователей с ИСС.</w:t>
      </w:r>
    </w:p>
    <w:p w14:paraId="53D83E91" w14:textId="77777777" w:rsidR="00FA7074" w:rsidRPr="006B6BEE" w:rsidRDefault="00FA7074" w:rsidP="00FA707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2.10.4. СПП Исполнителя должна принимать обращения от пользователей по следующим каналам связи:</w:t>
      </w:r>
    </w:p>
    <w:p w14:paraId="29E52E26" w14:textId="77777777" w:rsidR="00FA7074" w:rsidRPr="006B6BEE" w:rsidRDefault="00FA7074" w:rsidP="00FA707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42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из ИСС через встроенный в ИСС баннер (сервис СПП);</w:t>
      </w:r>
    </w:p>
    <w:p w14:paraId="582829BE" w14:textId="77777777" w:rsidR="00FA7074" w:rsidRDefault="00FA7074" w:rsidP="00FA707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42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</w:rPr>
      </w:pP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по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</w:t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номеру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</w:t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телефона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</w:t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Исполнителя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+(347) 266-07-10</w:t>
      </w:r>
    </w:p>
    <w:p w14:paraId="17D631DF" w14:textId="77777777" w:rsidR="00FA7074" w:rsidRDefault="00FA7074" w:rsidP="00FA7074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142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</w:rPr>
      </w:pP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по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</w:t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электронной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 xml:space="preserve"> </w:t>
      </w:r>
      <w:proofErr w:type="spellStart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почте</w:t>
      </w:r>
      <w:proofErr w:type="spellEnd"/>
      <w:r>
        <w:rPr>
          <w:rFonts w:ascii="TimesNewRomanPSMT" w:hAnsi="TimesNewRomanPSMT" w:cs="TimesNewRomanPSMT"/>
          <w:kern w:val="1"/>
          <w:sz w:val="24"/>
          <w:szCs w:val="24"/>
          <w:u w:color="0000FF"/>
        </w:rPr>
        <w:t>.</w:t>
      </w:r>
    </w:p>
    <w:p w14:paraId="0F43F54E" w14:textId="77777777" w:rsidR="00FA7074" w:rsidRPr="006B6BEE" w:rsidRDefault="00FA7074" w:rsidP="00FA707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 xml:space="preserve">2.10.5. Все обращения пользователей, поступившие в СПП, в том числе обучение работе с ИСС, должны фиксироваться в ИСС. Заказчик вправе контролировать качество и сроки ответа на обращения Пользователей с помощью отчета, выгружаемого из </w:t>
      </w:r>
      <w:r w:rsidRPr="006B6BEE"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  <w:lang w:val="ru-RU"/>
        </w:rPr>
        <w:t>ИСС</w:t>
      </w: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 xml:space="preserve"> и предоставляемого Исполнителем Пользователю по запросу.</w:t>
      </w:r>
    </w:p>
    <w:p w14:paraId="3D267B24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2.10.6. СПП Исполнителя должна оказывать услуги с 7.00 до 16.00 по московскому времени в рабочие дни и обеспечивать прием обращений, их обработку и предоставление ответов качественно и в срок.</w:t>
      </w:r>
    </w:p>
    <w:p w14:paraId="084EEAB3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2.10.7. Услуги СПП Исполнителя Пользователям должны соответствовать следующим требованиям: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628"/>
      </w:tblGrid>
      <w:tr w:rsidR="00FA7074" w:rsidRPr="006340D5" w14:paraId="38770079" w14:textId="77777777" w:rsidTr="00B86CA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nil"/>
              <w:left w:w="108" w:type="nil"/>
              <w:right w:w="108" w:type="nil"/>
            </w:tcMar>
            <w:vAlign w:val="center"/>
          </w:tcPr>
          <w:p w14:paraId="568E879A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Услуги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00" w:type="nil"/>
              <w:left w:w="108" w:type="nil"/>
              <w:right w:w="108" w:type="nil"/>
            </w:tcMar>
            <w:vAlign w:val="center"/>
          </w:tcPr>
          <w:p w14:paraId="34F51017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Требования</w:t>
            </w:r>
            <w:proofErr w:type="spellEnd"/>
          </w:p>
        </w:tc>
      </w:tr>
      <w:tr w:rsidR="00FA7074" w:rsidRPr="006B6BEE" w14:paraId="4F71ED8D" w14:textId="77777777" w:rsidTr="00B86CA9">
        <w:tblPrEx>
          <w:tblBorders>
            <w:top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4859EBB0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1. Обучение Пользователей работе в ИСС по инициативе Исполнителя при предоставлении доступа к ИСС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3CB38E96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Обучение должно быть проведено в отношении каждого Пользователя, которому предоставляют доступ к ИСС индивидуально дистанционно (по телефону) в рабочее время СПП</w:t>
            </w:r>
          </w:p>
        </w:tc>
      </w:tr>
      <w:tr w:rsidR="00FA7074" w:rsidRPr="006B6BEE" w14:paraId="1059AFFC" w14:textId="77777777" w:rsidTr="00B86CA9">
        <w:tblPrEx>
          <w:tblBorders>
            <w:top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60B32AFD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2. Обучение пользователей работе в ИСС по заявке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548513E9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2.1. Индивидуальное обучение должно быть проведено по заявке Пользователя. Обучение проводится индивидуально дистанционно (по телефону) в рабочее время СПП.</w:t>
            </w:r>
          </w:p>
        </w:tc>
      </w:tr>
      <w:tr w:rsidR="00FA7074" w:rsidRPr="006B6BEE" w14:paraId="68BAAD12" w14:textId="77777777" w:rsidTr="00B86CA9">
        <w:tblPrEx>
          <w:tblBorders>
            <w:top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5BC0FDF5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3. Выполнение запросов на поиск документов по заявке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15DB8EAD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3.1. Без ограничений по количеству, при наличии документа в фондах Исполнителя, он должен быть предоставлен в течение 3 рабочих дней, со времени поступления обращения.</w:t>
            </w:r>
          </w:p>
          <w:p w14:paraId="22FD4131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lastRenderedPageBreak/>
              <w:t>3.2. При отсутствии документа в фондах Исполнителя, он должен быть предоставлен в течение 60 рабочих дней, со времени поступления обращения</w:t>
            </w:r>
          </w:p>
        </w:tc>
      </w:tr>
      <w:tr w:rsidR="00FA7074" w:rsidRPr="006340D5" w14:paraId="0EE309F8" w14:textId="77777777" w:rsidTr="00B86CA9">
        <w:tblPrEx>
          <w:tblBorders>
            <w:top w:val="none" w:sz="0" w:space="0" w:color="auto"/>
          </w:tblBorders>
        </w:tblPrEx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5C8E7530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lastRenderedPageBreak/>
              <w:t>4. Экспертная поддержка в профессиональной сфере по заявке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6032909F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 xml:space="preserve">Это возможность получить индивидуальную консультацию экспертов без ограничений по количеству, по вопросам, возникающим в профессиональной деятельности Пользователя, по тематике тех БД, к которым ему предоставлен доступ.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Срок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подготовки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консультации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 в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течение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 5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рабочих</w:t>
            </w:r>
            <w:proofErr w:type="spellEnd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 xml:space="preserve"> </w:t>
            </w:r>
            <w:proofErr w:type="spellStart"/>
            <w:r w:rsidRPr="006340D5">
              <w:rPr>
                <w:rFonts w:ascii="TimesNewRomanPSMT" w:hAnsi="TimesNewRomanPSMT" w:cs="TimesNewRomanPSMT"/>
                <w:kern w:val="1"/>
                <w:u w:color="0000FF"/>
              </w:rPr>
              <w:t>дней</w:t>
            </w:r>
            <w:proofErr w:type="spellEnd"/>
          </w:p>
        </w:tc>
      </w:tr>
      <w:tr w:rsidR="00FA7074" w:rsidRPr="006B6BEE" w14:paraId="54DA3110" w14:textId="77777777" w:rsidTr="00B86CA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37021947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5. Иные виды поддержки по заявке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left w:w="108" w:type="nil"/>
              <w:right w:w="108" w:type="nil"/>
            </w:tcMar>
          </w:tcPr>
          <w:p w14:paraId="66909CBF" w14:textId="77777777" w:rsidR="00FA7074" w:rsidRPr="006B6BEE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</w:pPr>
            <w:r w:rsidRPr="006B6BEE">
              <w:rPr>
                <w:rFonts w:ascii="TimesNewRomanPSMT" w:hAnsi="TimesNewRomanPSMT" w:cs="TimesNewRomanPSMT"/>
                <w:kern w:val="1"/>
                <w:u w:color="0000FF"/>
                <w:lang w:val="ru-RU"/>
              </w:rPr>
              <w:t>С 7.00 до 16.00 по Московскому времени в рабочие дни, без ограничений по количеству. Сервис осуществляется в отношении тех обращений, которые относятся по тематике к ИСС. Ответ на обращение должен быть дан в течение 5 рабочих дней</w:t>
            </w:r>
          </w:p>
        </w:tc>
      </w:tr>
    </w:tbl>
    <w:p w14:paraId="51991F4F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</w:p>
    <w:p w14:paraId="7A52F422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NewRomanPSMT" w:hAnsi="TimesNewRomanPSMT" w:cs="TimesNewRomanPSMT"/>
          <w:kern w:val="1"/>
          <w:sz w:val="20"/>
          <w:szCs w:val="20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2.10.8. В перечень услуг, оказываемых Исполнителем, не входят следующие услуги:</w:t>
      </w:r>
    </w:p>
    <w:p w14:paraId="5B6CC5C5" w14:textId="77777777" w:rsidR="00FA7074" w:rsidRPr="006B6BEE" w:rsidRDefault="00FA7074" w:rsidP="00FA7074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142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поддержка работоспособности оборудования и инфраструктуры Пользователей (серверов, компьютеров, каналов связи, стороннего системного ПО;</w:t>
      </w:r>
    </w:p>
    <w:p w14:paraId="76EBF57F" w14:textId="77777777" w:rsidR="00FA7074" w:rsidRPr="006B6BEE" w:rsidRDefault="00FA7074" w:rsidP="00FA7074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1429" w:right="-6"/>
        <w:jc w:val="both"/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</w:pPr>
      <w:r w:rsidRPr="006B6BEE">
        <w:rPr>
          <w:rFonts w:ascii="TimesNewRomanPSMT" w:hAnsi="TimesNewRomanPSMT" w:cs="TimesNewRomanPSMT"/>
          <w:kern w:val="1"/>
          <w:sz w:val="24"/>
          <w:szCs w:val="24"/>
          <w:u w:color="0000FF"/>
          <w:lang w:val="ru-RU"/>
        </w:rPr>
        <w:t>администрирование серверов и ПО Пользователя.</w:t>
      </w:r>
    </w:p>
    <w:p w14:paraId="55360EA8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  <w:lang w:val="ru-RU"/>
        </w:rPr>
      </w:pPr>
    </w:p>
    <w:p w14:paraId="15DD373F" w14:textId="77777777" w:rsidR="00FA7074" w:rsidRPr="006B6BEE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  <w:lang w:val="ru-RU"/>
        </w:rPr>
      </w:pPr>
    </w:p>
    <w:p w14:paraId="629D3B29" w14:textId="77777777" w:rsidR="00FA7074" w:rsidRDefault="00FA7074" w:rsidP="00FA7074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MT" w:hAnsi="TimesNewRomanPSMT" w:cs="TimesNewRomanPSMT"/>
          <w:kern w:val="1"/>
          <w:sz w:val="20"/>
          <w:szCs w:val="20"/>
          <w:u w:color="0000FF"/>
        </w:rPr>
      </w:pPr>
      <w:proofErr w:type="spellStart"/>
      <w:r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</w:rPr>
        <w:t>Подписи</w:t>
      </w:r>
      <w:proofErr w:type="spellEnd"/>
      <w:r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</w:rPr>
        <w:t>Сторон</w:t>
      </w:r>
      <w:proofErr w:type="spellEnd"/>
      <w:r>
        <w:rPr>
          <w:rFonts w:ascii="TimesNewRomanPS-BoldMT" w:hAnsi="TimesNewRomanPS-BoldMT" w:cs="TimesNewRomanPS-BoldMT"/>
          <w:b/>
          <w:bCs/>
          <w:kern w:val="1"/>
          <w:sz w:val="24"/>
          <w:szCs w:val="24"/>
          <w:u w:color="0000FF"/>
        </w:rPr>
        <w:t>: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679"/>
      </w:tblGrid>
      <w:tr w:rsidR="00FA7074" w:rsidRPr="006340D5" w14:paraId="4A70D9B8" w14:textId="77777777" w:rsidTr="00B86CA9">
        <w:tc>
          <w:tcPr>
            <w:tcW w:w="459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left w:w="90" w:type="nil"/>
              <w:right w:w="90" w:type="nil"/>
            </w:tcMar>
          </w:tcPr>
          <w:p w14:paraId="44F3747A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Исполнитель</w:t>
            </w:r>
            <w:proofErr w:type="spellEnd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 </w:t>
            </w:r>
          </w:p>
          <w:p w14:paraId="4AC84B54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</w:pPr>
          </w:p>
          <w:p w14:paraId="00FEBBA6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___________________ //</w:t>
            </w:r>
          </w:p>
        </w:tc>
        <w:tc>
          <w:tcPr>
            <w:tcW w:w="467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left w:w="90" w:type="nil"/>
              <w:right w:w="90" w:type="nil"/>
            </w:tcMar>
          </w:tcPr>
          <w:p w14:paraId="47717285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proofErr w:type="spellStart"/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>Пользователь</w:t>
            </w:r>
            <w:proofErr w:type="spellEnd"/>
          </w:p>
          <w:p w14:paraId="66434064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</w:pPr>
          </w:p>
          <w:p w14:paraId="3D0A2D19" w14:textId="77777777" w:rsidR="00FA7074" w:rsidRPr="006340D5" w:rsidRDefault="00FA7074" w:rsidP="00B86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TimesNewRomanPSMT" w:hAnsi="TimesNewRomanPSMT" w:cs="TimesNewRomanPSMT"/>
                <w:kern w:val="1"/>
                <w:sz w:val="20"/>
                <w:szCs w:val="20"/>
                <w:u w:color="0000FF"/>
              </w:rPr>
            </w:pPr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sz w:val="24"/>
                <w:szCs w:val="24"/>
                <w:u w:color="0000FF"/>
              </w:rPr>
              <w:t xml:space="preserve">__________________ / </w:t>
            </w:r>
            <w:r w:rsidRPr="006340D5">
              <w:rPr>
                <w:rFonts w:ascii="TimesNewRomanPS-BoldMT" w:hAnsi="TimesNewRomanPS-BoldMT" w:cs="TimesNewRomanPS-BoldMT"/>
                <w:b/>
                <w:bCs/>
                <w:kern w:val="1"/>
                <w:u w:color="0000FF"/>
              </w:rPr>
              <w:t>Фазыльянов Д.Х/</w:t>
            </w:r>
          </w:p>
        </w:tc>
      </w:tr>
    </w:tbl>
    <w:p w14:paraId="665D462D" w14:textId="77777777" w:rsidR="00FA7074" w:rsidRDefault="00FA7074"/>
    <w:sectPr w:rsidR="00FA7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000012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000002BE">
      <w:start w:val="1"/>
      <w:numFmt w:val="decimal"/>
      <w:lvlText w:val="%2."/>
      <w:lvlJc w:val="left"/>
      <w:pPr>
        <w:ind w:left="1440" w:hanging="360"/>
      </w:pPr>
    </w:lvl>
    <w:lvl w:ilvl="2" w:tplc="000002BF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00000322">
      <w:start w:val="1"/>
      <w:numFmt w:val="decimal"/>
      <w:lvlText w:val="%2."/>
      <w:lvlJc w:val="left"/>
      <w:pPr>
        <w:ind w:left="1440" w:hanging="360"/>
      </w:pPr>
    </w:lvl>
    <w:lvl w:ilvl="2" w:tplc="00000323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000003E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000044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00004B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0000051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0000057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000005D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0000064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000006A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</w:lvl>
    <w:lvl w:ilvl="1" w:tplc="0000070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decimal"/>
      <w:lvlText w:val="%1."/>
      <w:lvlJc w:val="left"/>
      <w:pPr>
        <w:ind w:left="720" w:hanging="360"/>
      </w:pPr>
    </w:lvl>
    <w:lvl w:ilvl="1" w:tplc="0000076E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decimal"/>
      <w:lvlText w:val="%1."/>
      <w:lvlJc w:val="left"/>
      <w:pPr>
        <w:ind w:left="720" w:hanging="360"/>
      </w:pPr>
    </w:lvl>
    <w:lvl w:ilvl="1" w:tplc="000007D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decimal"/>
      <w:lvlText w:val="%1."/>
      <w:lvlJc w:val="left"/>
      <w:pPr>
        <w:ind w:left="720" w:hanging="360"/>
      </w:pPr>
    </w:lvl>
    <w:lvl w:ilvl="1" w:tplc="0000083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decimal"/>
      <w:lvlText w:val="%1."/>
      <w:lvlJc w:val="left"/>
      <w:pPr>
        <w:ind w:left="720" w:hanging="360"/>
      </w:pPr>
    </w:lvl>
    <w:lvl w:ilvl="1" w:tplc="0000089A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000008F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0000096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000009C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000001B"/>
    <w:multiLevelType w:val="hybridMultilevel"/>
    <w:tmpl w:val="0000001B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00000A2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74"/>
    <w:rsid w:val="006A50EA"/>
    <w:rsid w:val="009B79DA"/>
    <w:rsid w:val="00FA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23B7"/>
  <w15:chartTrackingRefBased/>
  <w15:docId w15:val="{8191BEA1-ABF1-0A49-B89C-4A2941C3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074"/>
    <w:pPr>
      <w:spacing w:after="160" w:line="259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4147</Words>
  <Characters>23643</Characters>
  <Application>Microsoft Office Word</Application>
  <DocSecurity>0</DocSecurity>
  <Lines>197</Lines>
  <Paragraphs>55</Paragraphs>
  <ScaleCrop>false</ScaleCrop>
  <Company/>
  <LinksUpToDate>false</LinksUpToDate>
  <CharactersWithSpaces>27735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Фахрутдинова Сафия</dc:creator>
  <cp:keywords/>
  <dc:description/>
  <cp:lastModifiedBy>Наталья Иванова Валерьевна</cp:lastModifiedBy>
  <cp:revision>2</cp:revision>
  <dcterms:created xsi:type="dcterms:W3CDTF">2025-12-01T11:27:00Z</dcterms:created>
  <dcterms:modified xsi:type="dcterms:W3CDTF">2025-12-01T11:27:00Z</dcterms:modified>
</cp:coreProperties>
</file>