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88C7" w14:textId="77777777" w:rsidR="00775FBC" w:rsidRDefault="00775FBC">
      <w:pPr>
        <w:jc w:val="right"/>
        <w:outlineLvl w:val="0"/>
        <w:rPr>
          <w:b/>
          <w:bCs/>
        </w:rPr>
      </w:pPr>
    </w:p>
    <w:p w14:paraId="661D1F25" w14:textId="7FCB2B18" w:rsidR="00775FBC" w:rsidRPr="00D323ED" w:rsidRDefault="004A55FD">
      <w:pPr>
        <w:tabs>
          <w:tab w:val="left" w:pos="720"/>
        </w:tabs>
        <w:outlineLvl w:val="0"/>
        <w:rPr>
          <w:bCs/>
        </w:rPr>
      </w:pPr>
      <w:r>
        <w:rPr>
          <w:b/>
          <w:bCs/>
        </w:rPr>
        <w:tab/>
        <w:t xml:space="preserve">Номер закупки № </w:t>
      </w:r>
      <w:r w:rsidR="00DE1906">
        <w:rPr>
          <w:b/>
          <w:bCs/>
        </w:rPr>
        <w:t>2025.12</w:t>
      </w:r>
      <w:r w:rsidR="008E1C47">
        <w:rPr>
          <w:b/>
          <w:bCs/>
        </w:rPr>
        <w:t>9</w:t>
      </w:r>
      <w:r w:rsidR="00FB77D6">
        <w:rPr>
          <w:b/>
          <w:bCs/>
        </w:rPr>
        <w:t>062</w:t>
      </w:r>
    </w:p>
    <w:p w14:paraId="0640BB04" w14:textId="77777777" w:rsidR="00775FBC" w:rsidRDefault="004A55FD">
      <w:pPr>
        <w:spacing w:line="480" w:lineRule="auto"/>
        <w:jc w:val="right"/>
        <w:outlineLvl w:val="0"/>
        <w:rPr>
          <w:b/>
          <w:sz w:val="28"/>
          <w:szCs w:val="28"/>
          <w:highlight w:val="yellow"/>
        </w:rPr>
      </w:pPr>
      <w:r>
        <w:rPr>
          <w:bCs/>
        </w:rPr>
        <w:t>«УТВЕРЖДАЮ»</w:t>
      </w:r>
    </w:p>
    <w:p w14:paraId="4623630D" w14:textId="161C0BF4" w:rsidR="00962FD3" w:rsidRDefault="008E1C47" w:rsidP="00962FD3">
      <w:pPr>
        <w:jc w:val="right"/>
        <w:outlineLvl w:val="0"/>
        <w:rPr>
          <w:b/>
          <w:bCs/>
        </w:rPr>
      </w:pPr>
      <w:r w:rsidRPr="008E1C47">
        <w:rPr>
          <w:b/>
          <w:sz w:val="28"/>
          <w:szCs w:val="28"/>
        </w:rPr>
        <w:t>ГОСУДАРСТВЕННОЕ АВТОНОМНОЕ УЧРЕЖДЕНИЕ ЗДРАВООХРАНЕНИЯ "ОРЕНБУРГСКИЙ ОБЛАСТНОЙ КЛИНИЧЕСКИЙ НАРКОЛОГИЧЕСКИЙ ДИСПАНСЕР"</w:t>
      </w:r>
    </w:p>
    <w:p w14:paraId="49A52E95" w14:textId="22CF293A" w:rsidR="00286EFE" w:rsidRDefault="00286EFE">
      <w:pPr>
        <w:jc w:val="center"/>
        <w:outlineLvl w:val="0"/>
        <w:rPr>
          <w:b/>
          <w:bCs/>
        </w:rPr>
      </w:pPr>
    </w:p>
    <w:p w14:paraId="006D6161" w14:textId="253F79AB" w:rsidR="00C635D6" w:rsidRDefault="00C635D6">
      <w:pPr>
        <w:jc w:val="center"/>
        <w:outlineLvl w:val="0"/>
        <w:rPr>
          <w:b/>
          <w:bCs/>
        </w:rPr>
      </w:pPr>
    </w:p>
    <w:p w14:paraId="0F2B6A05" w14:textId="77777777" w:rsidR="00D323ED" w:rsidRDefault="00D323ED">
      <w:pPr>
        <w:jc w:val="center"/>
        <w:outlineLvl w:val="0"/>
        <w:rPr>
          <w:b/>
          <w:bCs/>
        </w:rPr>
      </w:pPr>
    </w:p>
    <w:p w14:paraId="3154AD8B" w14:textId="71D145C0" w:rsidR="00B400D6" w:rsidRDefault="00B400D6">
      <w:pPr>
        <w:jc w:val="center"/>
        <w:outlineLvl w:val="0"/>
        <w:rPr>
          <w:b/>
          <w:bCs/>
        </w:rPr>
      </w:pPr>
    </w:p>
    <w:p w14:paraId="046DCFEA" w14:textId="03CDEC8C" w:rsidR="008B7CEA" w:rsidRDefault="008B7CEA">
      <w:pPr>
        <w:jc w:val="center"/>
        <w:outlineLvl w:val="0"/>
        <w:rPr>
          <w:b/>
          <w:bCs/>
        </w:rPr>
      </w:pPr>
    </w:p>
    <w:p w14:paraId="0DF8749B" w14:textId="77777777" w:rsidR="008B7CEA" w:rsidRDefault="008B7CEA">
      <w:pPr>
        <w:jc w:val="center"/>
        <w:outlineLvl w:val="0"/>
        <w:rPr>
          <w:b/>
          <w:bCs/>
        </w:rPr>
      </w:pPr>
    </w:p>
    <w:p w14:paraId="5B85E471" w14:textId="77777777" w:rsidR="00A504A3" w:rsidRDefault="00A504A3">
      <w:pPr>
        <w:jc w:val="center"/>
        <w:outlineLvl w:val="0"/>
        <w:rPr>
          <w:b/>
          <w:bCs/>
        </w:rPr>
      </w:pPr>
    </w:p>
    <w:p w14:paraId="42D940D4" w14:textId="77777777" w:rsidR="00775FBC" w:rsidRDefault="004A55FD">
      <w:pPr>
        <w:shd w:val="clear" w:color="auto" w:fill="FFFFFF"/>
        <w:jc w:val="center"/>
        <w:rPr>
          <w:b/>
          <w:sz w:val="28"/>
          <w:szCs w:val="28"/>
        </w:rPr>
      </w:pPr>
      <w:r>
        <w:rPr>
          <w:b/>
          <w:sz w:val="28"/>
          <w:szCs w:val="28"/>
        </w:rPr>
        <w:t>ДОКУМЕНТАЦИЯ</w:t>
      </w:r>
    </w:p>
    <w:p w14:paraId="2398CCE0" w14:textId="77777777" w:rsidR="00775FBC" w:rsidRDefault="004A55FD">
      <w:pPr>
        <w:shd w:val="clear" w:color="auto" w:fill="FFFFFF"/>
        <w:jc w:val="center"/>
        <w:rPr>
          <w:b/>
          <w:sz w:val="28"/>
          <w:szCs w:val="28"/>
        </w:rPr>
      </w:pPr>
      <w:r>
        <w:rPr>
          <w:b/>
          <w:sz w:val="28"/>
          <w:szCs w:val="28"/>
        </w:rPr>
        <w:t>Аукцион в электронной форме</w:t>
      </w:r>
    </w:p>
    <w:p w14:paraId="37F86845" w14:textId="77777777" w:rsidR="00775FBC" w:rsidRDefault="00775FBC">
      <w:pPr>
        <w:shd w:val="clear" w:color="auto" w:fill="FFFFFF"/>
        <w:jc w:val="center"/>
        <w:rPr>
          <w:b/>
          <w:sz w:val="28"/>
          <w:szCs w:val="28"/>
        </w:rPr>
      </w:pPr>
    </w:p>
    <w:p w14:paraId="754344AC" w14:textId="46498AD9" w:rsidR="00775FBC" w:rsidRDefault="004A55FD" w:rsidP="00FB77D6">
      <w:pPr>
        <w:shd w:val="clear" w:color="auto" w:fill="FFFFFF"/>
        <w:jc w:val="center"/>
        <w:rPr>
          <w:bCs/>
          <w:sz w:val="22"/>
          <w:szCs w:val="22"/>
        </w:rPr>
      </w:pPr>
      <w:r>
        <w:rPr>
          <w:b/>
          <w:sz w:val="28"/>
          <w:szCs w:val="28"/>
        </w:rPr>
        <w:t xml:space="preserve">Объект закупки: </w:t>
      </w:r>
      <w:r w:rsidR="00FB77D6" w:rsidRPr="00FB77D6">
        <w:rPr>
          <w:b/>
          <w:sz w:val="28"/>
          <w:szCs w:val="28"/>
        </w:rPr>
        <w:t>на поставку дозаторов</w:t>
      </w:r>
    </w:p>
    <w:p w14:paraId="30AE7B83" w14:textId="77777777" w:rsidR="00775FBC" w:rsidRDefault="00775FBC">
      <w:pPr>
        <w:tabs>
          <w:tab w:val="left" w:pos="709"/>
        </w:tabs>
        <w:ind w:firstLine="709"/>
        <w:jc w:val="right"/>
        <w:rPr>
          <w:bCs/>
          <w:sz w:val="22"/>
          <w:szCs w:val="22"/>
        </w:rPr>
      </w:pPr>
    </w:p>
    <w:p w14:paraId="30C52256" w14:textId="77777777" w:rsidR="00775FBC" w:rsidRDefault="00775FBC">
      <w:pPr>
        <w:tabs>
          <w:tab w:val="left" w:pos="709"/>
        </w:tabs>
        <w:ind w:firstLine="709"/>
        <w:jc w:val="right"/>
        <w:rPr>
          <w:bCs/>
          <w:sz w:val="22"/>
          <w:szCs w:val="22"/>
        </w:rPr>
      </w:pPr>
    </w:p>
    <w:p w14:paraId="15C31D9A" w14:textId="77777777" w:rsidR="00775FBC" w:rsidRDefault="00775FBC">
      <w:pPr>
        <w:tabs>
          <w:tab w:val="left" w:pos="709"/>
        </w:tabs>
        <w:ind w:firstLine="709"/>
        <w:jc w:val="right"/>
        <w:rPr>
          <w:bCs/>
          <w:sz w:val="22"/>
          <w:szCs w:val="22"/>
        </w:rPr>
      </w:pPr>
    </w:p>
    <w:p w14:paraId="7953670C" w14:textId="77777777" w:rsidR="00775FBC" w:rsidRDefault="00775FBC">
      <w:pPr>
        <w:tabs>
          <w:tab w:val="left" w:pos="709"/>
        </w:tabs>
        <w:ind w:firstLine="709"/>
        <w:jc w:val="right"/>
        <w:rPr>
          <w:bCs/>
          <w:sz w:val="22"/>
          <w:szCs w:val="22"/>
        </w:rPr>
      </w:pPr>
    </w:p>
    <w:p w14:paraId="0FA529DA" w14:textId="77777777" w:rsidR="00775FBC" w:rsidRDefault="00775FBC">
      <w:pPr>
        <w:tabs>
          <w:tab w:val="left" w:pos="709"/>
        </w:tabs>
        <w:ind w:firstLine="709"/>
        <w:jc w:val="right"/>
        <w:rPr>
          <w:bCs/>
          <w:sz w:val="22"/>
          <w:szCs w:val="22"/>
        </w:rPr>
      </w:pPr>
    </w:p>
    <w:p w14:paraId="4E4358A7" w14:textId="77777777" w:rsidR="00775FBC" w:rsidRDefault="00775FBC">
      <w:pPr>
        <w:tabs>
          <w:tab w:val="left" w:pos="709"/>
        </w:tabs>
        <w:ind w:firstLine="709"/>
        <w:jc w:val="right"/>
        <w:rPr>
          <w:bCs/>
          <w:sz w:val="22"/>
          <w:szCs w:val="22"/>
        </w:rPr>
      </w:pPr>
    </w:p>
    <w:p w14:paraId="08ACCAF3" w14:textId="77777777" w:rsidR="00775FBC" w:rsidRDefault="00775FBC">
      <w:pPr>
        <w:tabs>
          <w:tab w:val="left" w:pos="709"/>
        </w:tabs>
        <w:ind w:firstLine="709"/>
        <w:jc w:val="right"/>
        <w:rPr>
          <w:bCs/>
          <w:sz w:val="22"/>
          <w:szCs w:val="22"/>
        </w:rPr>
      </w:pPr>
    </w:p>
    <w:p w14:paraId="67F27C4E" w14:textId="77777777" w:rsidR="00775FBC" w:rsidRDefault="00775FBC">
      <w:pPr>
        <w:tabs>
          <w:tab w:val="left" w:pos="709"/>
        </w:tabs>
        <w:ind w:firstLine="709"/>
        <w:jc w:val="right"/>
        <w:rPr>
          <w:bCs/>
          <w:sz w:val="22"/>
          <w:szCs w:val="22"/>
        </w:rPr>
      </w:pPr>
    </w:p>
    <w:p w14:paraId="5C97A6BC" w14:textId="77777777" w:rsidR="00775FBC" w:rsidRDefault="00775FBC">
      <w:pPr>
        <w:tabs>
          <w:tab w:val="left" w:pos="709"/>
        </w:tabs>
        <w:ind w:firstLine="709"/>
        <w:jc w:val="right"/>
        <w:rPr>
          <w:bCs/>
          <w:sz w:val="22"/>
          <w:szCs w:val="22"/>
        </w:rPr>
      </w:pPr>
    </w:p>
    <w:p w14:paraId="40E45170" w14:textId="77777777" w:rsidR="00775FBC" w:rsidRDefault="00775FBC">
      <w:pPr>
        <w:tabs>
          <w:tab w:val="left" w:pos="709"/>
        </w:tabs>
        <w:ind w:firstLine="709"/>
        <w:jc w:val="right"/>
        <w:rPr>
          <w:bCs/>
          <w:sz w:val="22"/>
          <w:szCs w:val="22"/>
        </w:rPr>
      </w:pPr>
    </w:p>
    <w:p w14:paraId="1215190C" w14:textId="77777777" w:rsidR="00775FBC" w:rsidRDefault="00775FBC">
      <w:pPr>
        <w:tabs>
          <w:tab w:val="left" w:pos="709"/>
        </w:tabs>
        <w:ind w:firstLine="709"/>
        <w:jc w:val="right"/>
        <w:rPr>
          <w:bCs/>
          <w:sz w:val="22"/>
          <w:szCs w:val="22"/>
        </w:rPr>
      </w:pPr>
    </w:p>
    <w:p w14:paraId="4E6E8F4A" w14:textId="77777777" w:rsidR="00775FBC" w:rsidRDefault="00775FBC">
      <w:pPr>
        <w:tabs>
          <w:tab w:val="left" w:pos="709"/>
        </w:tabs>
        <w:ind w:firstLine="709"/>
        <w:jc w:val="right"/>
        <w:rPr>
          <w:bCs/>
          <w:sz w:val="22"/>
          <w:szCs w:val="22"/>
        </w:rPr>
      </w:pPr>
    </w:p>
    <w:p w14:paraId="027BF0FD" w14:textId="77777777" w:rsidR="00775FBC" w:rsidRDefault="00775FBC">
      <w:pPr>
        <w:tabs>
          <w:tab w:val="left" w:pos="709"/>
        </w:tabs>
        <w:ind w:firstLine="709"/>
        <w:jc w:val="right"/>
        <w:rPr>
          <w:bCs/>
          <w:sz w:val="22"/>
          <w:szCs w:val="22"/>
        </w:rPr>
      </w:pPr>
    </w:p>
    <w:p w14:paraId="67D8CAFC" w14:textId="77777777" w:rsidR="00775FBC" w:rsidRDefault="00775FBC">
      <w:pPr>
        <w:tabs>
          <w:tab w:val="left" w:pos="709"/>
        </w:tabs>
        <w:ind w:firstLine="709"/>
        <w:jc w:val="right"/>
        <w:rPr>
          <w:bCs/>
          <w:sz w:val="22"/>
          <w:szCs w:val="22"/>
        </w:rPr>
      </w:pPr>
    </w:p>
    <w:p w14:paraId="02F024C8" w14:textId="77777777" w:rsidR="00775FBC" w:rsidRDefault="00775FBC">
      <w:pPr>
        <w:tabs>
          <w:tab w:val="left" w:pos="709"/>
        </w:tabs>
        <w:ind w:firstLine="709"/>
        <w:jc w:val="right"/>
        <w:rPr>
          <w:bCs/>
          <w:sz w:val="22"/>
          <w:szCs w:val="22"/>
        </w:rPr>
      </w:pPr>
    </w:p>
    <w:p w14:paraId="51BFC11B" w14:textId="77777777" w:rsidR="00775FBC" w:rsidRDefault="00775FBC">
      <w:pPr>
        <w:tabs>
          <w:tab w:val="left" w:pos="709"/>
        </w:tabs>
        <w:ind w:firstLine="709"/>
        <w:jc w:val="right"/>
        <w:rPr>
          <w:bCs/>
          <w:sz w:val="22"/>
          <w:szCs w:val="22"/>
        </w:rPr>
      </w:pPr>
    </w:p>
    <w:p w14:paraId="44600858" w14:textId="77777777" w:rsidR="00775FBC" w:rsidRDefault="00775FBC">
      <w:pPr>
        <w:tabs>
          <w:tab w:val="left" w:pos="709"/>
        </w:tabs>
        <w:ind w:firstLine="709"/>
        <w:jc w:val="right"/>
        <w:rPr>
          <w:bCs/>
          <w:sz w:val="22"/>
          <w:szCs w:val="22"/>
        </w:rPr>
      </w:pPr>
    </w:p>
    <w:p w14:paraId="332CF927" w14:textId="77777777" w:rsidR="00775FBC" w:rsidRDefault="00775FBC">
      <w:pPr>
        <w:tabs>
          <w:tab w:val="left" w:pos="709"/>
        </w:tabs>
        <w:ind w:firstLine="709"/>
        <w:jc w:val="right"/>
        <w:rPr>
          <w:bCs/>
          <w:sz w:val="22"/>
          <w:szCs w:val="22"/>
        </w:rPr>
      </w:pPr>
    </w:p>
    <w:p w14:paraId="5F5F1732" w14:textId="77777777" w:rsidR="00775FBC" w:rsidRDefault="00775FBC">
      <w:pPr>
        <w:tabs>
          <w:tab w:val="left" w:pos="709"/>
        </w:tabs>
        <w:ind w:firstLine="709"/>
        <w:jc w:val="right"/>
        <w:rPr>
          <w:bCs/>
          <w:sz w:val="22"/>
          <w:szCs w:val="22"/>
        </w:rPr>
      </w:pPr>
    </w:p>
    <w:p w14:paraId="5E09C4AF" w14:textId="77777777" w:rsidR="00775FBC" w:rsidRDefault="00775FBC">
      <w:pPr>
        <w:tabs>
          <w:tab w:val="left" w:pos="709"/>
        </w:tabs>
        <w:ind w:firstLine="709"/>
        <w:jc w:val="right"/>
        <w:rPr>
          <w:bCs/>
          <w:sz w:val="22"/>
          <w:szCs w:val="22"/>
        </w:rPr>
      </w:pPr>
    </w:p>
    <w:p w14:paraId="37CB6084" w14:textId="77777777" w:rsidR="00775FBC" w:rsidRDefault="00775FBC">
      <w:pPr>
        <w:tabs>
          <w:tab w:val="left" w:pos="709"/>
        </w:tabs>
        <w:ind w:firstLine="709"/>
        <w:jc w:val="right"/>
        <w:rPr>
          <w:bCs/>
          <w:sz w:val="22"/>
          <w:szCs w:val="22"/>
        </w:rPr>
      </w:pPr>
    </w:p>
    <w:p w14:paraId="104273DC" w14:textId="77777777" w:rsidR="00775FBC" w:rsidRDefault="00775FBC">
      <w:pPr>
        <w:tabs>
          <w:tab w:val="left" w:pos="709"/>
        </w:tabs>
        <w:ind w:firstLine="709"/>
        <w:jc w:val="right"/>
        <w:rPr>
          <w:bCs/>
          <w:sz w:val="22"/>
          <w:szCs w:val="22"/>
        </w:rPr>
      </w:pPr>
    </w:p>
    <w:p w14:paraId="60637279" w14:textId="77777777" w:rsidR="00775FBC" w:rsidRDefault="00775FBC">
      <w:pPr>
        <w:tabs>
          <w:tab w:val="left" w:pos="709"/>
        </w:tabs>
        <w:ind w:firstLine="709"/>
        <w:jc w:val="right"/>
        <w:rPr>
          <w:bCs/>
          <w:sz w:val="22"/>
          <w:szCs w:val="22"/>
        </w:rPr>
      </w:pPr>
    </w:p>
    <w:p w14:paraId="622B6498" w14:textId="77777777" w:rsidR="00775FBC" w:rsidRDefault="00775FBC">
      <w:pPr>
        <w:tabs>
          <w:tab w:val="left" w:pos="709"/>
        </w:tabs>
        <w:ind w:firstLine="709"/>
        <w:jc w:val="right"/>
        <w:rPr>
          <w:bCs/>
          <w:sz w:val="22"/>
          <w:szCs w:val="22"/>
        </w:rPr>
      </w:pPr>
    </w:p>
    <w:p w14:paraId="35BF16DA" w14:textId="77777777" w:rsidR="00775FBC" w:rsidRDefault="00775FBC">
      <w:pPr>
        <w:tabs>
          <w:tab w:val="left" w:pos="709"/>
        </w:tabs>
        <w:ind w:firstLine="709"/>
        <w:jc w:val="right"/>
        <w:rPr>
          <w:bCs/>
          <w:sz w:val="22"/>
          <w:szCs w:val="22"/>
        </w:rPr>
      </w:pPr>
    </w:p>
    <w:p w14:paraId="7EDC77CB" w14:textId="5F95E698" w:rsidR="00775FBC" w:rsidRDefault="00775FBC">
      <w:pPr>
        <w:tabs>
          <w:tab w:val="left" w:pos="709"/>
        </w:tabs>
        <w:ind w:firstLine="709"/>
        <w:jc w:val="right"/>
        <w:rPr>
          <w:bCs/>
          <w:sz w:val="22"/>
          <w:szCs w:val="22"/>
        </w:rPr>
      </w:pPr>
    </w:p>
    <w:p w14:paraId="14BC495C" w14:textId="165716BB" w:rsidR="009A1F7E" w:rsidRDefault="009A1F7E">
      <w:pPr>
        <w:tabs>
          <w:tab w:val="left" w:pos="709"/>
        </w:tabs>
        <w:ind w:firstLine="709"/>
        <w:jc w:val="right"/>
        <w:rPr>
          <w:bCs/>
          <w:sz w:val="22"/>
          <w:szCs w:val="22"/>
        </w:rPr>
      </w:pPr>
    </w:p>
    <w:p w14:paraId="260FC247" w14:textId="459CD610" w:rsidR="009A1F7E" w:rsidRDefault="009A1F7E">
      <w:pPr>
        <w:tabs>
          <w:tab w:val="left" w:pos="709"/>
        </w:tabs>
        <w:ind w:firstLine="709"/>
        <w:jc w:val="right"/>
        <w:rPr>
          <w:bCs/>
          <w:sz w:val="22"/>
          <w:szCs w:val="22"/>
        </w:rPr>
      </w:pPr>
    </w:p>
    <w:p w14:paraId="2CCD0D76" w14:textId="77777777" w:rsidR="009A1F7E" w:rsidRDefault="009A1F7E">
      <w:pPr>
        <w:tabs>
          <w:tab w:val="left" w:pos="709"/>
        </w:tabs>
        <w:ind w:firstLine="709"/>
        <w:jc w:val="right"/>
        <w:rPr>
          <w:bCs/>
          <w:sz w:val="22"/>
          <w:szCs w:val="22"/>
        </w:rPr>
      </w:pPr>
    </w:p>
    <w:p w14:paraId="768304CC" w14:textId="2B9B8218" w:rsidR="00F55799" w:rsidRDefault="00F55799">
      <w:pPr>
        <w:tabs>
          <w:tab w:val="left" w:pos="709"/>
        </w:tabs>
        <w:ind w:firstLine="709"/>
        <w:jc w:val="right"/>
        <w:rPr>
          <w:bCs/>
          <w:sz w:val="22"/>
          <w:szCs w:val="22"/>
        </w:rPr>
      </w:pPr>
    </w:p>
    <w:p w14:paraId="07DAA212" w14:textId="77777777" w:rsidR="00DE1906" w:rsidRDefault="00DE1906">
      <w:pPr>
        <w:tabs>
          <w:tab w:val="left" w:pos="709"/>
        </w:tabs>
        <w:ind w:firstLine="709"/>
        <w:jc w:val="right"/>
        <w:rPr>
          <w:bCs/>
          <w:sz w:val="22"/>
          <w:szCs w:val="22"/>
        </w:rPr>
      </w:pPr>
    </w:p>
    <w:p w14:paraId="6AEC9557" w14:textId="77777777" w:rsidR="00775FBC" w:rsidRDefault="00775FBC">
      <w:pPr>
        <w:tabs>
          <w:tab w:val="left" w:pos="709"/>
        </w:tabs>
        <w:ind w:firstLine="709"/>
        <w:jc w:val="right"/>
        <w:rPr>
          <w:bCs/>
          <w:sz w:val="22"/>
          <w:szCs w:val="22"/>
        </w:rPr>
      </w:pPr>
    </w:p>
    <w:p w14:paraId="112A0858" w14:textId="77777777" w:rsidR="00775FBC" w:rsidRDefault="00775FBC">
      <w:pPr>
        <w:tabs>
          <w:tab w:val="left" w:pos="709"/>
        </w:tabs>
        <w:ind w:firstLine="709"/>
        <w:jc w:val="right"/>
        <w:rPr>
          <w:bCs/>
          <w:sz w:val="22"/>
          <w:szCs w:val="22"/>
        </w:rPr>
      </w:pPr>
    </w:p>
    <w:p w14:paraId="148ED470" w14:textId="4DEAC3C0" w:rsidR="00775FBC" w:rsidRDefault="00775FBC">
      <w:pPr>
        <w:tabs>
          <w:tab w:val="left" w:pos="709"/>
        </w:tabs>
        <w:ind w:firstLine="709"/>
        <w:jc w:val="right"/>
        <w:rPr>
          <w:bCs/>
          <w:sz w:val="22"/>
          <w:szCs w:val="22"/>
        </w:rPr>
      </w:pPr>
    </w:p>
    <w:p w14:paraId="426482CD" w14:textId="26CA514A" w:rsidR="00C870C5" w:rsidRDefault="00C870C5">
      <w:pPr>
        <w:tabs>
          <w:tab w:val="left" w:pos="709"/>
        </w:tabs>
        <w:ind w:firstLine="709"/>
        <w:jc w:val="right"/>
        <w:rPr>
          <w:bCs/>
          <w:sz w:val="22"/>
          <w:szCs w:val="22"/>
        </w:rPr>
      </w:pPr>
    </w:p>
    <w:p w14:paraId="3A9D4D63" w14:textId="0E607FA0" w:rsidR="004F6E27" w:rsidRDefault="004F6E27">
      <w:pPr>
        <w:tabs>
          <w:tab w:val="left" w:pos="709"/>
        </w:tabs>
        <w:ind w:firstLine="709"/>
        <w:jc w:val="right"/>
        <w:rPr>
          <w:bCs/>
          <w:sz w:val="22"/>
          <w:szCs w:val="22"/>
        </w:rPr>
      </w:pPr>
    </w:p>
    <w:p w14:paraId="270CD9F8" w14:textId="3312C574" w:rsidR="00FB77D6" w:rsidRDefault="00FB77D6">
      <w:pPr>
        <w:tabs>
          <w:tab w:val="left" w:pos="709"/>
        </w:tabs>
        <w:ind w:firstLine="709"/>
        <w:jc w:val="right"/>
        <w:rPr>
          <w:bCs/>
          <w:sz w:val="22"/>
          <w:szCs w:val="22"/>
        </w:rPr>
      </w:pPr>
    </w:p>
    <w:p w14:paraId="722DBC1E" w14:textId="5F96C7F4" w:rsidR="00FB77D6" w:rsidRDefault="00FB77D6">
      <w:pPr>
        <w:tabs>
          <w:tab w:val="left" w:pos="709"/>
        </w:tabs>
        <w:ind w:firstLine="709"/>
        <w:jc w:val="right"/>
        <w:rPr>
          <w:bCs/>
          <w:sz w:val="22"/>
          <w:szCs w:val="22"/>
        </w:rPr>
      </w:pPr>
    </w:p>
    <w:p w14:paraId="3681BBA0" w14:textId="77777777" w:rsidR="00FB77D6" w:rsidRDefault="00FB77D6">
      <w:pPr>
        <w:tabs>
          <w:tab w:val="left" w:pos="709"/>
        </w:tabs>
        <w:ind w:firstLine="709"/>
        <w:jc w:val="right"/>
        <w:rPr>
          <w:bCs/>
          <w:sz w:val="22"/>
          <w:szCs w:val="22"/>
        </w:rPr>
      </w:pPr>
    </w:p>
    <w:p w14:paraId="46789691" w14:textId="77777777" w:rsidR="00775FBC" w:rsidRDefault="00775FBC">
      <w:pPr>
        <w:tabs>
          <w:tab w:val="left" w:pos="709"/>
        </w:tabs>
        <w:rPr>
          <w:bCs/>
          <w:sz w:val="22"/>
          <w:szCs w:val="22"/>
        </w:rPr>
      </w:pPr>
    </w:p>
    <w:p w14:paraId="1B351644" w14:textId="77777777" w:rsidR="00775FBC" w:rsidRDefault="004A55FD">
      <w:pPr>
        <w:tabs>
          <w:tab w:val="left" w:pos="360"/>
        </w:tabs>
        <w:ind w:left="-284"/>
        <w:jc w:val="both"/>
        <w:rPr>
          <w:b/>
          <w:bCs/>
          <w:iCs/>
        </w:rPr>
      </w:pPr>
      <w:bookmarkStart w:id="0" w:name="_Ref119427269"/>
      <w:r>
        <w:t xml:space="preserve">        </w:t>
      </w:r>
      <w:r>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14:paraId="5EA3DD28" w14:textId="77777777" w:rsidR="00775FBC" w:rsidRDefault="00775FBC">
      <w:pPr>
        <w:keepNext/>
        <w:jc w:val="center"/>
        <w:outlineLvl w:val="0"/>
        <w:rPr>
          <w:b/>
          <w:bCs/>
          <w:iCs/>
        </w:rPr>
      </w:pPr>
    </w:p>
    <w:p w14:paraId="4F68390C" w14:textId="77777777" w:rsidR="00775FBC" w:rsidRDefault="004A55FD">
      <w:pPr>
        <w:keepNext/>
        <w:jc w:val="center"/>
        <w:outlineLvl w:val="0"/>
        <w:rPr>
          <w:b/>
          <w:iCs/>
        </w:rPr>
      </w:pPr>
      <w:r>
        <w:rPr>
          <w:b/>
          <w:iCs/>
        </w:rPr>
        <w:t xml:space="preserve">РАЗДЕЛ </w:t>
      </w:r>
      <w:r>
        <w:rPr>
          <w:b/>
          <w:iCs/>
          <w:lang w:val="en-US"/>
        </w:rPr>
        <w:t>I</w:t>
      </w:r>
      <w:r>
        <w:rPr>
          <w:b/>
          <w:iCs/>
        </w:rPr>
        <w:t xml:space="preserve">. </w:t>
      </w:r>
    </w:p>
    <w:p w14:paraId="6C616250" w14:textId="77777777" w:rsidR="00775FBC" w:rsidRDefault="00775FBC">
      <w:pPr>
        <w:keepNext/>
        <w:jc w:val="center"/>
        <w:outlineLvl w:val="0"/>
        <w:rPr>
          <w:b/>
          <w:iCs/>
        </w:rPr>
      </w:pPr>
    </w:p>
    <w:p w14:paraId="6F0598E9" w14:textId="77777777" w:rsidR="00775FBC" w:rsidRDefault="004A55FD">
      <w:pPr>
        <w:keepNext/>
        <w:jc w:val="center"/>
        <w:outlineLvl w:val="0"/>
        <w:rPr>
          <w:b/>
          <w:sz w:val="20"/>
        </w:rPr>
      </w:pPr>
      <w:r>
        <w:t>ИНФОРМАЦИОННАЯ КАРТА</w:t>
      </w:r>
      <w:bookmarkEnd w:id="0"/>
    </w:p>
    <w:tbl>
      <w:tblPr>
        <w:tblW w:w="0" w:type="auto"/>
        <w:tblInd w:w="-327" w:type="dxa"/>
        <w:tblLayout w:type="fixed"/>
        <w:tblLook w:val="04A0" w:firstRow="1" w:lastRow="0" w:firstColumn="1" w:lastColumn="0" w:noHBand="0" w:noVBand="1"/>
      </w:tblPr>
      <w:tblGrid>
        <w:gridCol w:w="696"/>
        <w:gridCol w:w="2677"/>
        <w:gridCol w:w="6978"/>
      </w:tblGrid>
      <w:tr w:rsidR="00775FBC" w14:paraId="178DD68D" w14:textId="77777777">
        <w:tc>
          <w:tcPr>
            <w:tcW w:w="696" w:type="dxa"/>
            <w:tcBorders>
              <w:top w:val="single" w:sz="4" w:space="0" w:color="000000"/>
              <w:left w:val="single" w:sz="4" w:space="0" w:color="000000"/>
              <w:bottom w:val="single" w:sz="4" w:space="0" w:color="000000"/>
              <w:right w:val="single" w:sz="4" w:space="0" w:color="000000"/>
            </w:tcBorders>
            <w:shd w:val="clear" w:color="auto" w:fill="BFBFBF"/>
          </w:tcPr>
          <w:p w14:paraId="44C81A9B" w14:textId="77777777" w:rsidR="00775FBC" w:rsidRDefault="004A55FD">
            <w:pPr>
              <w:tabs>
                <w:tab w:val="left" w:pos="708"/>
              </w:tabs>
              <w:jc w:val="both"/>
              <w:rPr>
                <w:b/>
                <w:sz w:val="20"/>
              </w:rPr>
            </w:pPr>
            <w:r>
              <w:rPr>
                <w:b/>
                <w:sz w:val="20"/>
              </w:rPr>
              <w:t xml:space="preserve">№ </w:t>
            </w:r>
          </w:p>
          <w:p w14:paraId="4BB17ECE" w14:textId="77777777" w:rsidR="00775FBC" w:rsidRDefault="004A55FD">
            <w:pPr>
              <w:tabs>
                <w:tab w:val="left" w:pos="708"/>
              </w:tabs>
              <w:jc w:val="both"/>
            </w:pPr>
            <w:r>
              <w:rPr>
                <w:b/>
                <w:sz w:val="20"/>
              </w:rPr>
              <w:t>п/п</w:t>
            </w:r>
          </w:p>
        </w:tc>
        <w:tc>
          <w:tcPr>
            <w:tcW w:w="2677" w:type="dxa"/>
            <w:tcBorders>
              <w:top w:val="single" w:sz="4" w:space="0" w:color="000000"/>
              <w:left w:val="single" w:sz="4" w:space="0" w:color="000000"/>
              <w:bottom w:val="single" w:sz="4" w:space="0" w:color="000000"/>
              <w:right w:val="single" w:sz="4" w:space="0" w:color="000000"/>
            </w:tcBorders>
            <w:shd w:val="clear" w:color="auto" w:fill="BFBFBF"/>
          </w:tcPr>
          <w:p w14:paraId="735A7E26" w14:textId="77777777" w:rsidR="00775FBC" w:rsidRDefault="004A55FD">
            <w:pPr>
              <w:tabs>
                <w:tab w:val="left" w:pos="708"/>
              </w:tabs>
              <w:jc w:val="both"/>
            </w:pPr>
            <w:r>
              <w:rPr>
                <w:b/>
                <w:sz w:val="20"/>
              </w:rPr>
              <w:t>Наименование пункта</w:t>
            </w:r>
          </w:p>
        </w:tc>
        <w:tc>
          <w:tcPr>
            <w:tcW w:w="6978" w:type="dxa"/>
            <w:tcBorders>
              <w:top w:val="single" w:sz="4" w:space="0" w:color="000000"/>
              <w:left w:val="single" w:sz="4" w:space="0" w:color="000000"/>
              <w:bottom w:val="single" w:sz="4" w:space="0" w:color="000000"/>
              <w:right w:val="single" w:sz="4" w:space="0" w:color="000000"/>
            </w:tcBorders>
            <w:shd w:val="clear" w:color="auto" w:fill="BFBFBF"/>
          </w:tcPr>
          <w:p w14:paraId="71A6656C" w14:textId="77777777" w:rsidR="00775FBC" w:rsidRDefault="004A55FD">
            <w:pPr>
              <w:tabs>
                <w:tab w:val="left" w:pos="708"/>
              </w:tabs>
              <w:jc w:val="both"/>
            </w:pPr>
            <w:r>
              <w:rPr>
                <w:b/>
                <w:bCs/>
                <w:sz w:val="20"/>
              </w:rPr>
              <w:t>Информация</w:t>
            </w:r>
          </w:p>
        </w:tc>
      </w:tr>
      <w:tr w:rsidR="00775FBC" w14:paraId="4ED2DDA1" w14:textId="77777777">
        <w:tc>
          <w:tcPr>
            <w:tcW w:w="696" w:type="dxa"/>
            <w:tcBorders>
              <w:top w:val="single" w:sz="4" w:space="0" w:color="000000"/>
              <w:left w:val="single" w:sz="4" w:space="0" w:color="000000"/>
              <w:bottom w:val="single" w:sz="4" w:space="0" w:color="000000"/>
              <w:right w:val="single" w:sz="4" w:space="0" w:color="000000"/>
            </w:tcBorders>
          </w:tcPr>
          <w:p w14:paraId="376C8B82" w14:textId="77777777" w:rsidR="00775FBC" w:rsidRDefault="004A55FD">
            <w:r>
              <w:rPr>
                <w:rFonts w:eastAsia="Calibri"/>
                <w:b/>
              </w:rPr>
              <w:t>1</w:t>
            </w:r>
          </w:p>
        </w:tc>
        <w:tc>
          <w:tcPr>
            <w:tcW w:w="2677" w:type="dxa"/>
            <w:tcBorders>
              <w:top w:val="single" w:sz="4" w:space="0" w:color="000000"/>
              <w:left w:val="single" w:sz="4" w:space="0" w:color="000000"/>
              <w:bottom w:val="single" w:sz="4" w:space="0" w:color="000000"/>
              <w:right w:val="single" w:sz="4" w:space="0" w:color="000000"/>
            </w:tcBorders>
          </w:tcPr>
          <w:p w14:paraId="5A30BB1D" w14:textId="77777777" w:rsidR="00775FBC" w:rsidRDefault="004A55FD">
            <w:r>
              <w:rPr>
                <w:rFonts w:eastAsia="Calibri"/>
                <w:b/>
              </w:rPr>
              <w:t xml:space="preserve">Наименование </w:t>
            </w:r>
            <w:r>
              <w:rPr>
                <w:rFonts w:eastAsia="Calibri"/>
              </w:rPr>
              <w:t>Заказчика</w:t>
            </w:r>
          </w:p>
        </w:tc>
        <w:tc>
          <w:tcPr>
            <w:tcW w:w="6978" w:type="dxa"/>
            <w:tcBorders>
              <w:top w:val="single" w:sz="4" w:space="0" w:color="000000"/>
              <w:left w:val="single" w:sz="4" w:space="0" w:color="000000"/>
              <w:bottom w:val="single" w:sz="4" w:space="0" w:color="000000"/>
              <w:right w:val="single" w:sz="4" w:space="0" w:color="000000"/>
            </w:tcBorders>
          </w:tcPr>
          <w:p w14:paraId="1A872CEA" w14:textId="6EE42705" w:rsidR="00775FBC" w:rsidRPr="00F55799" w:rsidRDefault="008E1C47">
            <w:pPr>
              <w:jc w:val="both"/>
            </w:pPr>
            <w:r w:rsidRPr="008E1C47">
              <w:rPr>
                <w:rFonts w:eastAsia="Calibri"/>
              </w:rPr>
              <w:t>ГОСУДАРСТВЕННОЕ АВТОНОМНОЕ УЧРЕЖДЕНИЕ ЗДРАВООХРАНЕНИЯ "ОРЕНБУРГСКИЙ ОБЛАСТНОЙ КЛИНИЧЕСКИЙ НАРКОЛОГИЧЕСКИЙ ДИСПАНСЕР"</w:t>
            </w:r>
          </w:p>
        </w:tc>
      </w:tr>
      <w:tr w:rsidR="00775FBC" w14:paraId="45BC9A8C" w14:textId="77777777">
        <w:tc>
          <w:tcPr>
            <w:tcW w:w="696" w:type="dxa"/>
            <w:tcBorders>
              <w:top w:val="single" w:sz="4" w:space="0" w:color="000000"/>
              <w:left w:val="single" w:sz="4" w:space="0" w:color="000000"/>
              <w:bottom w:val="single" w:sz="4" w:space="0" w:color="000000"/>
              <w:right w:val="single" w:sz="4" w:space="0" w:color="000000"/>
            </w:tcBorders>
          </w:tcPr>
          <w:p w14:paraId="0A8D546A" w14:textId="77777777" w:rsidR="00775FBC" w:rsidRDefault="00775FBC">
            <w:pPr>
              <w:rPr>
                <w:rFonts w:eastAsia="Calibri"/>
                <w:b/>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6AEC21B3" w14:textId="77777777" w:rsidR="00775FBC" w:rsidRDefault="004A55FD">
            <w:pPr>
              <w:keepNext/>
              <w:keepLines/>
              <w:suppressLineNumbers/>
            </w:pPr>
            <w:r>
              <w:rPr>
                <w:b/>
                <w:u w:val="single"/>
              </w:rPr>
              <w:t>Наименование</w:t>
            </w:r>
            <w:r>
              <w:rPr>
                <w:u w:val="single"/>
              </w:rPr>
              <w:t xml:space="preserve"> Организатора закупки </w:t>
            </w:r>
          </w:p>
        </w:tc>
        <w:tc>
          <w:tcPr>
            <w:tcW w:w="6978" w:type="dxa"/>
            <w:tcBorders>
              <w:top w:val="single" w:sz="4" w:space="0" w:color="000000"/>
              <w:left w:val="single" w:sz="4" w:space="0" w:color="000000"/>
              <w:bottom w:val="single" w:sz="4" w:space="0" w:color="000000"/>
              <w:right w:val="single" w:sz="4" w:space="0" w:color="000000"/>
            </w:tcBorders>
          </w:tcPr>
          <w:p w14:paraId="7FD5BCE5" w14:textId="77777777" w:rsidR="00775FBC" w:rsidRPr="00F55799" w:rsidRDefault="004A55FD">
            <w:r w:rsidRPr="00F55799">
              <w:t>Государственное казенное учреждение Оренбургской области               «Центр организации закупок»</w:t>
            </w:r>
          </w:p>
        </w:tc>
      </w:tr>
      <w:tr w:rsidR="00775FBC" w14:paraId="57A8C095" w14:textId="77777777">
        <w:trPr>
          <w:trHeight w:val="760"/>
        </w:trPr>
        <w:tc>
          <w:tcPr>
            <w:tcW w:w="696" w:type="dxa"/>
            <w:tcBorders>
              <w:top w:val="single" w:sz="4" w:space="0" w:color="000000"/>
              <w:left w:val="single" w:sz="4" w:space="0" w:color="000000"/>
              <w:bottom w:val="single" w:sz="4" w:space="0" w:color="000000"/>
              <w:right w:val="single" w:sz="4" w:space="0" w:color="000000"/>
            </w:tcBorders>
          </w:tcPr>
          <w:p w14:paraId="6F81C25A" w14:textId="77777777" w:rsidR="00775FBC" w:rsidRDefault="004A55FD">
            <w:r>
              <w:rPr>
                <w:rFonts w:eastAsia="Calibri"/>
                <w:b/>
              </w:rPr>
              <w:t>3</w:t>
            </w:r>
          </w:p>
        </w:tc>
        <w:tc>
          <w:tcPr>
            <w:tcW w:w="2677" w:type="dxa"/>
            <w:tcBorders>
              <w:top w:val="single" w:sz="4" w:space="0" w:color="000000"/>
              <w:left w:val="single" w:sz="4" w:space="0" w:color="000000"/>
              <w:bottom w:val="single" w:sz="4" w:space="0" w:color="000000"/>
              <w:right w:val="single" w:sz="4" w:space="0" w:color="000000"/>
            </w:tcBorders>
          </w:tcPr>
          <w:p w14:paraId="6009DA33" w14:textId="77777777" w:rsidR="00775FBC" w:rsidRDefault="004A55FD">
            <w:pPr>
              <w:keepNext/>
              <w:keepLines/>
              <w:suppressLineNumbers/>
            </w:pPr>
            <w:r>
              <w:rPr>
                <w:b/>
              </w:rPr>
              <w:t>Наименование</w:t>
            </w:r>
            <w:r>
              <w:t xml:space="preserve"> Оператора электронной торговой площадки</w:t>
            </w:r>
            <w:r>
              <w:rPr>
                <w:b/>
              </w:rPr>
              <w:t xml:space="preserve"> Адрес</w:t>
            </w:r>
            <w:r>
              <w:t xml:space="preserve"> электронной торговой площадки в сети «Интернет»</w:t>
            </w:r>
          </w:p>
        </w:tc>
        <w:tc>
          <w:tcPr>
            <w:tcW w:w="6978" w:type="dxa"/>
            <w:tcBorders>
              <w:top w:val="single" w:sz="4" w:space="0" w:color="000000"/>
              <w:left w:val="single" w:sz="4" w:space="0" w:color="000000"/>
              <w:bottom w:val="single" w:sz="4" w:space="0" w:color="000000"/>
              <w:right w:val="single" w:sz="4" w:space="0" w:color="000000"/>
            </w:tcBorders>
          </w:tcPr>
          <w:p w14:paraId="1B7E3DED" w14:textId="77777777" w:rsidR="00FB77D6" w:rsidRDefault="00FB77D6">
            <w:r w:rsidRPr="00FB77D6">
              <w:t>ЭТП Электронная Торговая Площадка Торги-Онлайн</w:t>
            </w:r>
          </w:p>
          <w:p w14:paraId="5130C956" w14:textId="1394FDCB" w:rsidR="00775FBC" w:rsidRPr="00F55799" w:rsidRDefault="00FB77D6">
            <w:r w:rsidRPr="00FB77D6">
              <w:t xml:space="preserve"> https://etp.torgi-online.com</w:t>
            </w:r>
          </w:p>
        </w:tc>
      </w:tr>
      <w:tr w:rsidR="00775FBC" w14:paraId="57C34155" w14:textId="77777777">
        <w:tc>
          <w:tcPr>
            <w:tcW w:w="696" w:type="dxa"/>
            <w:tcBorders>
              <w:top w:val="single" w:sz="4" w:space="0" w:color="000000"/>
              <w:left w:val="single" w:sz="4" w:space="0" w:color="000000"/>
              <w:bottom w:val="single" w:sz="4" w:space="0" w:color="000000"/>
              <w:right w:val="single" w:sz="4" w:space="0" w:color="000000"/>
            </w:tcBorders>
          </w:tcPr>
          <w:p w14:paraId="7FF0F3E2" w14:textId="77777777" w:rsidR="00775FBC" w:rsidRDefault="004A55FD">
            <w:r>
              <w:rPr>
                <w:rFonts w:eastAsia="Calibri"/>
                <w:b/>
                <w:bCs/>
              </w:rPr>
              <w:t>4</w:t>
            </w:r>
          </w:p>
        </w:tc>
        <w:tc>
          <w:tcPr>
            <w:tcW w:w="2677" w:type="dxa"/>
            <w:tcBorders>
              <w:top w:val="single" w:sz="4" w:space="0" w:color="000000"/>
              <w:left w:val="single" w:sz="4" w:space="0" w:color="000000"/>
              <w:bottom w:val="single" w:sz="4" w:space="0" w:color="000000"/>
              <w:right w:val="single" w:sz="4" w:space="0" w:color="000000"/>
            </w:tcBorders>
          </w:tcPr>
          <w:p w14:paraId="59C92A8C" w14:textId="77777777" w:rsidR="00775FBC" w:rsidRDefault="004A55FD">
            <w:pPr>
              <w:jc w:val="both"/>
            </w:pPr>
            <w:r>
              <w:rPr>
                <w:b/>
              </w:rPr>
              <w:t xml:space="preserve">Количество </w:t>
            </w:r>
            <w:r>
              <w:t>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15722A08" w14:textId="77777777" w:rsidR="00775FBC" w:rsidRDefault="004A55FD">
            <w:pPr>
              <w:jc w:val="both"/>
            </w:pPr>
            <w:r>
              <w:rPr>
                <w:rFonts w:eastAsia="Calibri"/>
              </w:rPr>
              <w:t>В соответствии с Техническим заданием, прилагаемым к настоящей документации.</w:t>
            </w:r>
          </w:p>
        </w:tc>
      </w:tr>
      <w:tr w:rsidR="00775FBC" w14:paraId="58659A52" w14:textId="77777777">
        <w:trPr>
          <w:trHeight w:val="240"/>
        </w:trPr>
        <w:tc>
          <w:tcPr>
            <w:tcW w:w="696" w:type="dxa"/>
            <w:vMerge w:val="restart"/>
            <w:tcBorders>
              <w:top w:val="single" w:sz="4" w:space="0" w:color="000000"/>
              <w:left w:val="single" w:sz="4" w:space="0" w:color="000000"/>
              <w:bottom w:val="single" w:sz="4" w:space="0" w:color="000000"/>
              <w:right w:val="single" w:sz="4" w:space="0" w:color="000000"/>
            </w:tcBorders>
          </w:tcPr>
          <w:p w14:paraId="78AE3E34" w14:textId="77777777" w:rsidR="00775FBC" w:rsidRDefault="004A55FD">
            <w:pPr>
              <w:jc w:val="both"/>
            </w:pPr>
            <w:r>
              <w:rPr>
                <w:rFonts w:eastAsia="Calibri"/>
                <w:b/>
                <w:bCs/>
              </w:rPr>
              <w:t>5</w:t>
            </w:r>
          </w:p>
        </w:tc>
        <w:tc>
          <w:tcPr>
            <w:tcW w:w="2677" w:type="dxa"/>
            <w:vMerge w:val="restart"/>
            <w:tcBorders>
              <w:top w:val="single" w:sz="4" w:space="0" w:color="000000"/>
              <w:left w:val="single" w:sz="4" w:space="0" w:color="000000"/>
              <w:bottom w:val="single" w:sz="4" w:space="0" w:color="000000"/>
              <w:right w:val="single" w:sz="4" w:space="0" w:color="000000"/>
            </w:tcBorders>
          </w:tcPr>
          <w:p w14:paraId="4F955969" w14:textId="77777777" w:rsidR="00775FBC" w:rsidRDefault="004A55FD">
            <w:pPr>
              <w:jc w:val="both"/>
            </w:pPr>
            <w:r>
              <w:rPr>
                <w:rFonts w:eastAsia="Calibri"/>
                <w:b/>
                <w:bCs/>
              </w:rPr>
              <w:t xml:space="preserve">Место, условия и сроки (периоды) </w:t>
            </w:r>
            <w:r>
              <w:rPr>
                <w:rFonts w:eastAsia="Calibri"/>
                <w:b/>
                <w:bCs/>
              </w:rPr>
              <w:lastRenderedPageBreak/>
              <w:t>поставки</w:t>
            </w:r>
            <w:r>
              <w:rPr>
                <w:rFonts w:eastAsia="Calibri"/>
              </w:rPr>
              <w:t xml:space="preserve"> товара, выполнения работ,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F93E930" w14:textId="157E21CD" w:rsidR="00775FBC" w:rsidRPr="00286EFE" w:rsidRDefault="004A55FD" w:rsidP="008E1C47">
            <w:pPr>
              <w:jc w:val="both"/>
            </w:pPr>
            <w:r>
              <w:rPr>
                <w:rFonts w:eastAsia="Calibri"/>
                <w:b/>
                <w:bCs/>
              </w:rPr>
              <w:lastRenderedPageBreak/>
              <w:t xml:space="preserve">Место: </w:t>
            </w:r>
            <w:r w:rsidR="00FB77D6" w:rsidRPr="00FB77D6">
              <w:rPr>
                <w:rFonts w:eastAsia="Calibri"/>
                <w:b/>
                <w:bCs/>
              </w:rPr>
              <w:t>460004, г. Оренбург, пер. Дорожный, 8/1</w:t>
            </w:r>
          </w:p>
        </w:tc>
      </w:tr>
      <w:tr w:rsidR="00775FBC" w14:paraId="738F4A8C" w14:textId="77777777">
        <w:trPr>
          <w:trHeight w:val="270"/>
        </w:trPr>
        <w:tc>
          <w:tcPr>
            <w:tcW w:w="696" w:type="dxa"/>
            <w:vMerge/>
            <w:tcBorders>
              <w:top w:val="single" w:sz="4" w:space="0" w:color="000000"/>
              <w:left w:val="single" w:sz="4" w:space="0" w:color="000000"/>
              <w:bottom w:val="single" w:sz="4" w:space="0" w:color="000000"/>
              <w:right w:val="single" w:sz="4" w:space="0" w:color="000000"/>
            </w:tcBorders>
          </w:tcPr>
          <w:p w14:paraId="4CDE2B5B" w14:textId="77777777" w:rsidR="00775FBC" w:rsidRDefault="00775FBC">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02322DA9" w14:textId="77777777" w:rsidR="00775FBC" w:rsidRDefault="00775FBC">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5A0E5993" w14:textId="77777777" w:rsidR="00775FBC" w:rsidRDefault="004A55FD">
            <w:pPr>
              <w:jc w:val="both"/>
            </w:pPr>
            <w:r>
              <w:rPr>
                <w:rFonts w:eastAsia="Calibri"/>
                <w:b/>
                <w:bCs/>
              </w:rPr>
              <w:t xml:space="preserve">Сроки: в соответствии с договором. </w:t>
            </w:r>
          </w:p>
        </w:tc>
      </w:tr>
      <w:tr w:rsidR="00775FBC" w14:paraId="469AB490" w14:textId="77777777">
        <w:trPr>
          <w:trHeight w:val="300"/>
        </w:trPr>
        <w:tc>
          <w:tcPr>
            <w:tcW w:w="696" w:type="dxa"/>
            <w:vMerge/>
            <w:tcBorders>
              <w:top w:val="single" w:sz="4" w:space="0" w:color="000000"/>
              <w:left w:val="single" w:sz="4" w:space="0" w:color="000000"/>
              <w:bottom w:val="single" w:sz="4" w:space="0" w:color="000000"/>
              <w:right w:val="single" w:sz="4" w:space="0" w:color="000000"/>
            </w:tcBorders>
          </w:tcPr>
          <w:p w14:paraId="5B2BCE26" w14:textId="77777777" w:rsidR="00775FBC" w:rsidRDefault="00775FBC">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3A907A39" w14:textId="77777777" w:rsidR="00775FBC" w:rsidRDefault="00775FBC">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53AD9E32" w14:textId="77777777" w:rsidR="00775FBC" w:rsidRDefault="004A55FD">
            <w:pPr>
              <w:jc w:val="both"/>
            </w:pPr>
            <w:r>
              <w:rPr>
                <w:rFonts w:eastAsia="Calibri"/>
                <w:b/>
                <w:bCs/>
              </w:rPr>
              <w:t>Условия: в соответствии с договором.</w:t>
            </w:r>
          </w:p>
        </w:tc>
      </w:tr>
      <w:tr w:rsidR="00775FBC" w14:paraId="154D0088" w14:textId="77777777">
        <w:trPr>
          <w:trHeight w:val="1963"/>
        </w:trPr>
        <w:tc>
          <w:tcPr>
            <w:tcW w:w="696" w:type="dxa"/>
            <w:tcBorders>
              <w:top w:val="single" w:sz="4" w:space="0" w:color="000000"/>
              <w:left w:val="single" w:sz="4" w:space="0" w:color="000000"/>
              <w:bottom w:val="single" w:sz="4" w:space="0" w:color="000000"/>
              <w:right w:val="single" w:sz="4" w:space="0" w:color="000000"/>
            </w:tcBorders>
          </w:tcPr>
          <w:p w14:paraId="380DCE55" w14:textId="77777777" w:rsidR="00775FBC" w:rsidRDefault="004A55FD">
            <w:pPr>
              <w:jc w:val="both"/>
            </w:pPr>
            <w:r>
              <w:rPr>
                <w:rFonts w:eastAsia="Calibri"/>
                <w:b/>
                <w:bCs/>
              </w:rPr>
              <w:t>6</w:t>
            </w:r>
          </w:p>
        </w:tc>
        <w:tc>
          <w:tcPr>
            <w:tcW w:w="2677" w:type="dxa"/>
            <w:tcBorders>
              <w:top w:val="single" w:sz="4" w:space="0" w:color="000000"/>
              <w:left w:val="single" w:sz="4" w:space="0" w:color="000000"/>
              <w:bottom w:val="single" w:sz="4" w:space="0" w:color="000000"/>
              <w:right w:val="single" w:sz="4" w:space="0" w:color="000000"/>
            </w:tcBorders>
          </w:tcPr>
          <w:p w14:paraId="1ED13ABF" w14:textId="0097C80D" w:rsidR="006D2D9E" w:rsidRDefault="009A1F7E" w:rsidP="006D2D9E">
            <w:pPr>
              <w:rPr>
                <w:highlight w:val="white"/>
              </w:rPr>
            </w:pPr>
            <w:r>
              <w:rPr>
                <w:rFonts w:eastAsia="Calibri"/>
                <w:b/>
                <w:bCs/>
              </w:rPr>
              <w:t>Начальная (максимальная) цена</w:t>
            </w:r>
            <w:r>
              <w:rPr>
                <w:rFonts w:eastAsia="Calibri"/>
              </w:rPr>
              <w:t xml:space="preserve"> договора (</w:t>
            </w:r>
            <w:r>
              <w:rPr>
                <w:rFonts w:eastAsia="Calibri"/>
                <w:lang w:eastAsia="en-US"/>
              </w:rPr>
              <w:t>единицы каждого товара, работы, услуги, являющихся предметом закупки</w:t>
            </w:r>
            <w:r>
              <w:rPr>
                <w:rFonts w:eastAsia="Calibri"/>
              </w:rPr>
              <w:t>).</w:t>
            </w:r>
          </w:p>
          <w:p w14:paraId="04B15A70" w14:textId="5F5DA707" w:rsidR="00775FBC" w:rsidRDefault="00775FBC">
            <w:pPr>
              <w:jc w:val="both"/>
            </w:pPr>
          </w:p>
        </w:tc>
        <w:tc>
          <w:tcPr>
            <w:tcW w:w="6978" w:type="dxa"/>
            <w:tcBorders>
              <w:top w:val="single" w:sz="4" w:space="0" w:color="000000"/>
              <w:left w:val="single" w:sz="4" w:space="0" w:color="000000"/>
              <w:bottom w:val="single" w:sz="4" w:space="0" w:color="000000"/>
              <w:right w:val="single" w:sz="4" w:space="0" w:color="000000"/>
            </w:tcBorders>
          </w:tcPr>
          <w:p w14:paraId="76ABF0BE" w14:textId="06F3DA9F" w:rsidR="009A1F7E" w:rsidRDefault="00FB77D6" w:rsidP="009A1F7E">
            <w:pPr>
              <w:jc w:val="both"/>
              <w:rPr>
                <w:rFonts w:eastAsia="Calibri"/>
                <w:b/>
                <w:bCs/>
                <w:lang w:eastAsia="en-US"/>
              </w:rPr>
            </w:pPr>
            <w:r w:rsidRPr="00FB77D6">
              <w:rPr>
                <w:rFonts w:eastAsia="Calibri"/>
                <w:b/>
                <w:bCs/>
              </w:rPr>
              <w:t>112 890,00</w:t>
            </w:r>
            <w:r>
              <w:rPr>
                <w:rFonts w:eastAsia="Calibri"/>
                <w:b/>
                <w:bCs/>
              </w:rPr>
              <w:t xml:space="preserve"> </w:t>
            </w:r>
            <w:r w:rsidR="009A1F7E">
              <w:rPr>
                <w:rFonts w:eastAsia="Calibri"/>
                <w:b/>
                <w:bCs/>
              </w:rPr>
              <w:t>руб.</w:t>
            </w:r>
          </w:p>
          <w:p w14:paraId="3D3F9692" w14:textId="77777777" w:rsidR="009A1F7E" w:rsidRDefault="009A1F7E" w:rsidP="009A1F7E">
            <w:pPr>
              <w:jc w:val="both"/>
              <w:rPr>
                <w:rFonts w:eastAsia="Calibri"/>
                <w:b/>
                <w:bCs/>
                <w:lang w:eastAsia="en-US"/>
              </w:rPr>
            </w:pPr>
          </w:p>
          <w:p w14:paraId="4B802818" w14:textId="77777777" w:rsidR="009A1F7E" w:rsidRDefault="009A1F7E" w:rsidP="009A1F7E">
            <w:pPr>
              <w:jc w:val="both"/>
              <w:rPr>
                <w:rFonts w:eastAsia="Calibri"/>
                <w:lang w:eastAsia="en-US"/>
              </w:rPr>
            </w:pPr>
            <w:r>
              <w:rPr>
                <w:rFonts w:eastAsia="Calibri"/>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lang w:val="en-US" w:eastAsia="en-US"/>
              </w:rPr>
              <w:t>III</w:t>
            </w:r>
            <w:r>
              <w:rPr>
                <w:rFonts w:eastAsia="Calibri"/>
                <w:lang w:eastAsia="en-US"/>
              </w:rPr>
              <w:t xml:space="preserve"> настоящей документации.</w:t>
            </w:r>
          </w:p>
          <w:p w14:paraId="1D0CF62E" w14:textId="24FF7158" w:rsidR="00775FBC" w:rsidRDefault="00775FBC" w:rsidP="006D2D9E">
            <w:pPr>
              <w:jc w:val="both"/>
              <w:rPr>
                <w:rFonts w:eastAsia="Calibri"/>
                <w:lang w:eastAsia="en-US"/>
              </w:rPr>
            </w:pPr>
          </w:p>
        </w:tc>
      </w:tr>
      <w:tr w:rsidR="00775FBC" w14:paraId="6BEAB4F4" w14:textId="77777777">
        <w:tc>
          <w:tcPr>
            <w:tcW w:w="696" w:type="dxa"/>
            <w:tcBorders>
              <w:top w:val="single" w:sz="4" w:space="0" w:color="000000"/>
              <w:left w:val="single" w:sz="4" w:space="0" w:color="000000"/>
              <w:bottom w:val="single" w:sz="4" w:space="0" w:color="000000"/>
              <w:right w:val="single" w:sz="4" w:space="0" w:color="000000"/>
            </w:tcBorders>
          </w:tcPr>
          <w:p w14:paraId="461A0F43" w14:textId="77777777" w:rsidR="00775FBC" w:rsidRDefault="004A55FD">
            <w:pPr>
              <w:jc w:val="both"/>
            </w:pPr>
            <w:r>
              <w:rPr>
                <w:rFonts w:eastAsia="Calibri"/>
                <w:b/>
                <w:bCs/>
              </w:rPr>
              <w:t>7</w:t>
            </w:r>
          </w:p>
        </w:tc>
        <w:tc>
          <w:tcPr>
            <w:tcW w:w="2677" w:type="dxa"/>
            <w:tcBorders>
              <w:top w:val="single" w:sz="4" w:space="0" w:color="000000"/>
              <w:left w:val="single" w:sz="4" w:space="0" w:color="000000"/>
              <w:bottom w:val="single" w:sz="4" w:space="0" w:color="000000"/>
              <w:right w:val="single" w:sz="4" w:space="0" w:color="000000"/>
            </w:tcBorders>
          </w:tcPr>
          <w:p w14:paraId="70C85D78" w14:textId="77777777" w:rsidR="00775FBC" w:rsidRDefault="004A55FD">
            <w:r>
              <w:rPr>
                <w:b/>
              </w:rPr>
              <w:t>Сведения о валюте</w:t>
            </w:r>
            <w:r>
              <w:t>, используемой для формирования цены договора и расчетов с поставщиками (исполнителями, подрядчиками).</w:t>
            </w:r>
          </w:p>
        </w:tc>
        <w:tc>
          <w:tcPr>
            <w:tcW w:w="6978" w:type="dxa"/>
            <w:tcBorders>
              <w:top w:val="single" w:sz="4" w:space="0" w:color="000000"/>
              <w:left w:val="single" w:sz="4" w:space="0" w:color="000000"/>
              <w:bottom w:val="single" w:sz="4" w:space="0" w:color="000000"/>
              <w:right w:val="single" w:sz="4" w:space="0" w:color="000000"/>
            </w:tcBorders>
          </w:tcPr>
          <w:p w14:paraId="51B6C685" w14:textId="77777777" w:rsidR="00775FBC" w:rsidRDefault="004A55FD">
            <w:pPr>
              <w:jc w:val="both"/>
            </w:pPr>
            <w:r>
              <w:rPr>
                <w:rFonts w:eastAsia="Calibri"/>
                <w:b/>
                <w:bCs/>
              </w:rPr>
              <w:t>Российский рубль</w:t>
            </w:r>
          </w:p>
        </w:tc>
      </w:tr>
      <w:tr w:rsidR="00775FBC" w14:paraId="35BC7B3B" w14:textId="77777777">
        <w:tc>
          <w:tcPr>
            <w:tcW w:w="696" w:type="dxa"/>
            <w:tcBorders>
              <w:top w:val="single" w:sz="4" w:space="0" w:color="000000"/>
              <w:left w:val="single" w:sz="4" w:space="0" w:color="000000"/>
              <w:bottom w:val="single" w:sz="4" w:space="0" w:color="000000"/>
              <w:right w:val="single" w:sz="4" w:space="0" w:color="000000"/>
            </w:tcBorders>
          </w:tcPr>
          <w:p w14:paraId="262CF046" w14:textId="77777777" w:rsidR="00775FBC" w:rsidRDefault="004A55FD">
            <w:pPr>
              <w:jc w:val="both"/>
            </w:pPr>
            <w:r>
              <w:rPr>
                <w:rFonts w:eastAsia="Calibri"/>
                <w:b/>
                <w:bCs/>
              </w:rPr>
              <w:t>8</w:t>
            </w:r>
          </w:p>
        </w:tc>
        <w:tc>
          <w:tcPr>
            <w:tcW w:w="2677" w:type="dxa"/>
            <w:tcBorders>
              <w:top w:val="single" w:sz="4" w:space="0" w:color="000000"/>
              <w:left w:val="single" w:sz="4" w:space="0" w:color="000000"/>
              <w:bottom w:val="single" w:sz="4" w:space="0" w:color="000000"/>
              <w:right w:val="single" w:sz="4" w:space="0" w:color="000000"/>
            </w:tcBorders>
          </w:tcPr>
          <w:p w14:paraId="250A7C2E" w14:textId="77777777" w:rsidR="00775FBC" w:rsidRDefault="004A55FD">
            <w:pPr>
              <w:jc w:val="both"/>
            </w:pPr>
            <w:r>
              <w:rPr>
                <w:rFonts w:eastAsia="Calibri"/>
                <w:b/>
                <w:bCs/>
              </w:rPr>
              <w:t>Форма, сроки и порядок оплаты</w:t>
            </w:r>
            <w:r>
              <w:rPr>
                <w:rFonts w:eastAsia="Calibri"/>
              </w:rPr>
              <w:t xml:space="preserve"> товара, работ, услуг;</w:t>
            </w:r>
          </w:p>
        </w:tc>
        <w:tc>
          <w:tcPr>
            <w:tcW w:w="6978" w:type="dxa"/>
            <w:tcBorders>
              <w:top w:val="single" w:sz="4" w:space="0" w:color="000000"/>
              <w:left w:val="single" w:sz="4" w:space="0" w:color="000000"/>
              <w:bottom w:val="single" w:sz="4" w:space="0" w:color="000000"/>
              <w:right w:val="single" w:sz="4" w:space="0" w:color="000000"/>
            </w:tcBorders>
          </w:tcPr>
          <w:p w14:paraId="1E4AC6E1" w14:textId="77777777" w:rsidR="00775FBC" w:rsidRDefault="004A55FD">
            <w:pPr>
              <w:jc w:val="both"/>
            </w:pPr>
            <w:r>
              <w:t>В соответствии с проектом договора, прилагаемым к настоящей документации.</w:t>
            </w:r>
          </w:p>
        </w:tc>
      </w:tr>
      <w:tr w:rsidR="00775FBC" w14:paraId="729C371F" w14:textId="77777777">
        <w:tc>
          <w:tcPr>
            <w:tcW w:w="696" w:type="dxa"/>
            <w:tcBorders>
              <w:top w:val="single" w:sz="4" w:space="0" w:color="000000"/>
              <w:left w:val="single" w:sz="4" w:space="0" w:color="000000"/>
              <w:bottom w:val="single" w:sz="4" w:space="0" w:color="000000"/>
              <w:right w:val="single" w:sz="4" w:space="0" w:color="000000"/>
            </w:tcBorders>
          </w:tcPr>
          <w:p w14:paraId="1AD069F1" w14:textId="77777777" w:rsidR="00775FBC" w:rsidRDefault="004A55FD">
            <w:pPr>
              <w:jc w:val="both"/>
            </w:pPr>
            <w:r>
              <w:rPr>
                <w:rFonts w:eastAsia="Calibri"/>
                <w:b/>
                <w:bCs/>
              </w:rPr>
              <w:t>9</w:t>
            </w:r>
          </w:p>
        </w:tc>
        <w:tc>
          <w:tcPr>
            <w:tcW w:w="2677" w:type="dxa"/>
            <w:tcBorders>
              <w:top w:val="single" w:sz="4" w:space="0" w:color="000000"/>
              <w:left w:val="single" w:sz="4" w:space="0" w:color="000000"/>
              <w:bottom w:val="single" w:sz="4" w:space="0" w:color="000000"/>
              <w:right w:val="single" w:sz="4" w:space="0" w:color="000000"/>
            </w:tcBorders>
          </w:tcPr>
          <w:p w14:paraId="487CFE6B" w14:textId="77777777" w:rsidR="00775FBC" w:rsidRDefault="004A55FD">
            <w:pPr>
              <w:jc w:val="both"/>
            </w:pPr>
            <w:r>
              <w:rPr>
                <w:rFonts w:eastAsia="Calibri"/>
                <w:b/>
                <w:bCs/>
              </w:rPr>
              <w:t>Порядок формирования цены</w:t>
            </w:r>
            <w:r>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Borders>
              <w:top w:val="single" w:sz="4" w:space="0" w:color="000000"/>
              <w:left w:val="single" w:sz="4" w:space="0" w:color="000000"/>
              <w:bottom w:val="single" w:sz="4" w:space="0" w:color="000000"/>
              <w:right w:val="single" w:sz="4" w:space="0" w:color="000000"/>
            </w:tcBorders>
          </w:tcPr>
          <w:p w14:paraId="7E392DBA" w14:textId="77777777" w:rsidR="00775FBC" w:rsidRDefault="004A55FD">
            <w:pPr>
              <w:jc w:val="both"/>
            </w:pPr>
            <w:r>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775FBC" w14:paraId="26DE238F" w14:textId="77777777">
        <w:tc>
          <w:tcPr>
            <w:tcW w:w="696" w:type="dxa"/>
            <w:tcBorders>
              <w:top w:val="single" w:sz="4" w:space="0" w:color="000000"/>
              <w:left w:val="single" w:sz="4" w:space="0" w:color="000000"/>
              <w:bottom w:val="single" w:sz="4" w:space="0" w:color="000000"/>
              <w:right w:val="single" w:sz="4" w:space="0" w:color="000000"/>
            </w:tcBorders>
          </w:tcPr>
          <w:p w14:paraId="6DFB9885" w14:textId="77777777" w:rsidR="00775FBC" w:rsidRDefault="004A55FD">
            <w:pPr>
              <w:jc w:val="both"/>
            </w:pPr>
            <w:r>
              <w:rPr>
                <w:rFonts w:eastAsia="Calibri"/>
                <w:b/>
                <w:bCs/>
              </w:rPr>
              <w:t>10</w:t>
            </w:r>
          </w:p>
        </w:tc>
        <w:tc>
          <w:tcPr>
            <w:tcW w:w="2677" w:type="dxa"/>
            <w:tcBorders>
              <w:top w:val="single" w:sz="4" w:space="0" w:color="000000"/>
              <w:left w:val="single" w:sz="4" w:space="0" w:color="000000"/>
              <w:bottom w:val="single" w:sz="4" w:space="0" w:color="000000"/>
              <w:right w:val="single" w:sz="4" w:space="0" w:color="000000"/>
            </w:tcBorders>
          </w:tcPr>
          <w:p w14:paraId="681714AF" w14:textId="77777777" w:rsidR="00775FBC" w:rsidRDefault="004A55FD">
            <w:pPr>
              <w:jc w:val="both"/>
            </w:pPr>
            <w:r>
              <w:rPr>
                <w:rFonts w:eastAsia="Calibri"/>
                <w:b/>
                <w:bCs/>
              </w:rPr>
              <w:t>Порядок, место, дата начала и дата и время окончания срока подачи заявок</w:t>
            </w:r>
            <w:r>
              <w:rPr>
                <w:rFonts w:eastAsia="Calibri"/>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58816CD7" w14:textId="77777777" w:rsidR="00775FBC" w:rsidRDefault="004A55FD">
            <w:pPr>
              <w:widowControl w:val="0"/>
              <w:jc w:val="both"/>
              <w:rPr>
                <w:b/>
              </w:rPr>
            </w:pPr>
            <w:r>
              <w:rPr>
                <w:u w:val="single"/>
              </w:rPr>
              <w:t>Заявки на участие в аукционе в электронной форме подаются через ЭТП по адресу, указанному в п.3 Информационной карты</w:t>
            </w:r>
          </w:p>
          <w:p w14:paraId="78396A30" w14:textId="77777777" w:rsidR="00775FBC" w:rsidRDefault="004A55FD">
            <w:pPr>
              <w:widowControl w:val="0"/>
              <w:jc w:val="both"/>
              <w:rPr>
                <w:rFonts w:eastAsia="Calibri"/>
                <w:lang w:eastAsia="en-US"/>
              </w:rPr>
            </w:pPr>
            <w:r>
              <w:rPr>
                <w:b/>
              </w:rPr>
              <w:t xml:space="preserve">Дата начала подачи: </w:t>
            </w:r>
            <w:r>
              <w:t>дата размещения извещения о проведении аукциона в электронной форме в Единой информационной системе.</w:t>
            </w:r>
          </w:p>
          <w:p w14:paraId="4DABBDD4" w14:textId="77777777" w:rsidR="00775FBC" w:rsidRDefault="004A55FD">
            <w:pPr>
              <w:widowControl w:val="0"/>
              <w:jc w:val="both"/>
              <w:rPr>
                <w:b/>
              </w:rPr>
            </w:pPr>
            <w:r>
              <w:rPr>
                <w:rFonts w:eastAsia="Calibri"/>
                <w:lang w:eastAsia="en-US"/>
              </w:rPr>
              <w:t>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w:t>
            </w:r>
          </w:p>
          <w:p w14:paraId="509E5ABC" w14:textId="44F049D0" w:rsidR="00775FBC" w:rsidRDefault="004A55FD">
            <w:pPr>
              <w:rPr>
                <w:b/>
              </w:rPr>
            </w:pPr>
            <w:r>
              <w:rPr>
                <w:b/>
              </w:rPr>
              <w:t xml:space="preserve">Дата и время окончания подачи </w:t>
            </w:r>
            <w:r w:rsidRPr="00F55799">
              <w:rPr>
                <w:b/>
              </w:rPr>
              <w:t>заявок: «</w:t>
            </w:r>
            <w:r w:rsidR="00962FD3">
              <w:rPr>
                <w:b/>
              </w:rPr>
              <w:t>1</w:t>
            </w:r>
            <w:r w:rsidR="00FB60BC">
              <w:rPr>
                <w:b/>
              </w:rPr>
              <w:t>2</w:t>
            </w:r>
            <w:r w:rsidRPr="00F55799">
              <w:rPr>
                <w:b/>
              </w:rPr>
              <w:t xml:space="preserve">» </w:t>
            </w:r>
            <w:r w:rsidR="00195334">
              <w:rPr>
                <w:b/>
              </w:rPr>
              <w:t xml:space="preserve">декабря </w:t>
            </w:r>
            <w:r w:rsidRPr="00F55799">
              <w:rPr>
                <w:b/>
              </w:rPr>
              <w:t xml:space="preserve"> 2025г</w:t>
            </w:r>
            <w:r w:rsidRPr="00F55799">
              <w:rPr>
                <w:rFonts w:eastAsia="Calibri"/>
                <w:b/>
              </w:rPr>
              <w:t>.</w:t>
            </w:r>
            <w:r>
              <w:rPr>
                <w:rFonts w:eastAsia="Calibri"/>
                <w:b/>
              </w:rPr>
              <w:t xml:space="preserve"> </w:t>
            </w:r>
          </w:p>
          <w:p w14:paraId="660BCDA3" w14:textId="77777777" w:rsidR="00775FBC" w:rsidRDefault="004A55FD">
            <w:pPr>
              <w:rPr>
                <w:bCs/>
              </w:rPr>
            </w:pPr>
            <w:r>
              <w:rPr>
                <w:b/>
              </w:rPr>
              <w:t>в 10  часов 00  минут (по местному времени).</w:t>
            </w:r>
          </w:p>
          <w:p w14:paraId="6DDCE345" w14:textId="77777777" w:rsidR="00775FBC" w:rsidRDefault="004A55FD">
            <w:pPr>
              <w:widowControl w:val="0"/>
              <w:jc w:val="both"/>
            </w:pPr>
            <w:r>
              <w:rPr>
                <w:bCs/>
              </w:rPr>
              <w:t>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аукцион в электронной форме.</w:t>
            </w:r>
          </w:p>
          <w:p w14:paraId="4E07ADF9" w14:textId="77777777" w:rsidR="00775FBC" w:rsidRDefault="004A55FD">
            <w:pPr>
              <w:widowControl w:val="0"/>
              <w:jc w:val="both"/>
            </w:pPr>
            <w:r>
              <w:t>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17AA167B" w14:textId="77777777" w:rsidR="00775FBC" w:rsidRDefault="004A55FD">
            <w:pPr>
              <w:widowControl w:val="0"/>
              <w:jc w:val="both"/>
            </w:pPr>
            <w:r>
              <w:t xml:space="preserve">Участник вправе подать только одну заявку на участие в процедуре. </w:t>
            </w:r>
          </w:p>
          <w:p w14:paraId="732D2B2C" w14:textId="77777777" w:rsidR="00775FBC" w:rsidRDefault="004A55FD">
            <w:pPr>
              <w:widowControl w:val="0"/>
              <w:jc w:val="both"/>
            </w:pPr>
            <w:r>
              <w:lastRenderedPageBreak/>
              <w:t>Участник закупки, подавший заявку на участие в аукционе в 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775FBC" w14:paraId="2A34AA7A" w14:textId="77777777">
        <w:trPr>
          <w:trHeight w:val="3131"/>
        </w:trPr>
        <w:tc>
          <w:tcPr>
            <w:tcW w:w="696" w:type="dxa"/>
            <w:vMerge w:val="restart"/>
            <w:tcBorders>
              <w:top w:val="single" w:sz="4" w:space="0" w:color="000000"/>
              <w:left w:val="single" w:sz="4" w:space="0" w:color="000000"/>
              <w:bottom w:val="single" w:sz="4" w:space="0" w:color="000000"/>
              <w:right w:val="single" w:sz="4" w:space="0" w:color="000000"/>
            </w:tcBorders>
          </w:tcPr>
          <w:p w14:paraId="3306E012" w14:textId="77777777" w:rsidR="00775FBC" w:rsidRDefault="004A55FD">
            <w:pPr>
              <w:jc w:val="both"/>
            </w:pPr>
            <w:r>
              <w:rPr>
                <w:rFonts w:eastAsia="Calibri"/>
                <w:b/>
                <w:bCs/>
              </w:rPr>
              <w:lastRenderedPageBreak/>
              <w:t>11</w:t>
            </w:r>
          </w:p>
        </w:tc>
        <w:tc>
          <w:tcPr>
            <w:tcW w:w="2677" w:type="dxa"/>
            <w:tcBorders>
              <w:top w:val="single" w:sz="4" w:space="0" w:color="000000"/>
              <w:left w:val="single" w:sz="4" w:space="0" w:color="000000"/>
              <w:bottom w:val="single" w:sz="4" w:space="0" w:color="000000"/>
              <w:right w:val="single" w:sz="4" w:space="0" w:color="000000"/>
            </w:tcBorders>
          </w:tcPr>
          <w:p w14:paraId="29CED214" w14:textId="77777777" w:rsidR="00775FBC" w:rsidRDefault="004A55FD">
            <w:pPr>
              <w:jc w:val="both"/>
            </w:pPr>
            <w:r>
              <w:rPr>
                <w:rFonts w:eastAsia="Calibri"/>
                <w:b/>
                <w:bCs/>
              </w:rPr>
              <w:t xml:space="preserve">Формы, порядок </w:t>
            </w:r>
            <w:r>
              <w:rPr>
                <w:rFonts w:eastAsia="Calibri"/>
              </w:rPr>
              <w:t xml:space="preserve">предоставления участникам закупки </w:t>
            </w:r>
            <w:r>
              <w:rPr>
                <w:rFonts w:eastAsia="Calibri"/>
                <w:b/>
                <w:bCs/>
              </w:rPr>
              <w:t>разъяснений</w:t>
            </w:r>
            <w:r>
              <w:rPr>
                <w:rFonts w:eastAsia="Calibri"/>
              </w:rPr>
              <w:t xml:space="preserve"> положений   документации </w:t>
            </w:r>
          </w:p>
        </w:tc>
        <w:tc>
          <w:tcPr>
            <w:tcW w:w="6978" w:type="dxa"/>
            <w:tcBorders>
              <w:top w:val="single" w:sz="4" w:space="0" w:color="000000"/>
              <w:left w:val="single" w:sz="4" w:space="0" w:color="000000"/>
              <w:bottom w:val="single" w:sz="4" w:space="0" w:color="000000"/>
              <w:right w:val="single" w:sz="4" w:space="0" w:color="000000"/>
            </w:tcBorders>
          </w:tcPr>
          <w:p w14:paraId="7E5E244D" w14:textId="77777777" w:rsidR="00775FBC" w:rsidRPr="00F55799" w:rsidRDefault="004A55FD">
            <w:pPr>
              <w:jc w:val="both"/>
              <w:rPr>
                <w:rFonts w:eastAsia="Calibri"/>
              </w:rPr>
            </w:pPr>
            <w:r w:rsidRPr="00F55799">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14:paraId="7CA39268" w14:textId="77777777" w:rsidR="00775FBC" w:rsidRPr="00F55799" w:rsidRDefault="004A55FD">
            <w:pPr>
              <w:jc w:val="both"/>
            </w:pPr>
            <w:r w:rsidRPr="00F55799">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775FBC" w14:paraId="026B6760" w14:textId="77777777">
        <w:tc>
          <w:tcPr>
            <w:tcW w:w="696" w:type="dxa"/>
            <w:vMerge/>
            <w:tcBorders>
              <w:top w:val="single" w:sz="4" w:space="0" w:color="000000"/>
              <w:left w:val="single" w:sz="4" w:space="0" w:color="000000"/>
              <w:bottom w:val="single" w:sz="4" w:space="0" w:color="000000"/>
              <w:right w:val="single" w:sz="4" w:space="0" w:color="000000"/>
            </w:tcBorders>
          </w:tcPr>
          <w:p w14:paraId="417CC630"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6ACBFE4B" w14:textId="77777777" w:rsidR="00775FBC" w:rsidRDefault="004A55FD">
            <w:pPr>
              <w:jc w:val="both"/>
            </w:pPr>
            <w:r>
              <w:rPr>
                <w:rFonts w:eastAsia="Calibri"/>
                <w:b/>
                <w:bCs/>
              </w:rPr>
              <w:t xml:space="preserve">Дата и время </w:t>
            </w:r>
            <w:r>
              <w:rPr>
                <w:rFonts w:eastAsia="Calibri"/>
                <w:bCs/>
              </w:rPr>
              <w:t>окончания срока предоставления участникам закупки разъяснений положений документации о закупке</w:t>
            </w:r>
          </w:p>
        </w:tc>
        <w:tc>
          <w:tcPr>
            <w:tcW w:w="6978" w:type="dxa"/>
            <w:tcBorders>
              <w:top w:val="single" w:sz="4" w:space="0" w:color="000000"/>
              <w:left w:val="single" w:sz="4" w:space="0" w:color="000000"/>
              <w:bottom w:val="single" w:sz="4" w:space="0" w:color="000000"/>
              <w:right w:val="single" w:sz="4" w:space="0" w:color="000000"/>
            </w:tcBorders>
          </w:tcPr>
          <w:p w14:paraId="2EE781CD" w14:textId="023813CE" w:rsidR="00775FBC" w:rsidRPr="00F55799" w:rsidRDefault="004A55FD">
            <w:r w:rsidRPr="00F55799">
              <w:rPr>
                <w:rFonts w:eastAsia="Calibri"/>
              </w:rPr>
              <w:t>«</w:t>
            </w:r>
            <w:r w:rsidR="008B7CEA">
              <w:rPr>
                <w:rFonts w:eastAsia="Calibri"/>
              </w:rPr>
              <w:t>1</w:t>
            </w:r>
            <w:r w:rsidR="00FB60BC">
              <w:rPr>
                <w:rFonts w:eastAsia="Calibri"/>
              </w:rPr>
              <w:t>1</w:t>
            </w:r>
            <w:r w:rsidRPr="00F55799">
              <w:rPr>
                <w:rFonts w:eastAsia="Calibri"/>
              </w:rPr>
              <w:t xml:space="preserve">» </w:t>
            </w:r>
            <w:r w:rsidR="00D13BC5">
              <w:rPr>
                <w:b/>
              </w:rPr>
              <w:t xml:space="preserve">декабря </w:t>
            </w:r>
            <w:r w:rsidRPr="00F55799">
              <w:rPr>
                <w:b/>
              </w:rPr>
              <w:t xml:space="preserve"> 2025г</w:t>
            </w:r>
            <w:r w:rsidRPr="00F55799">
              <w:rPr>
                <w:rFonts w:eastAsia="Calibri"/>
                <w:b/>
              </w:rPr>
              <w:t xml:space="preserve">. </w:t>
            </w:r>
            <w:r w:rsidRPr="00F55799">
              <w:rPr>
                <w:rFonts w:eastAsia="Calibri"/>
              </w:rPr>
              <w:t xml:space="preserve">23 часов 59 минут (поместному времени) </w:t>
            </w:r>
          </w:p>
        </w:tc>
      </w:tr>
      <w:tr w:rsidR="00775FBC" w14:paraId="60DA5E90" w14:textId="77777777">
        <w:trPr>
          <w:trHeight w:val="585"/>
        </w:trPr>
        <w:tc>
          <w:tcPr>
            <w:tcW w:w="696" w:type="dxa"/>
            <w:vMerge w:val="restart"/>
            <w:tcBorders>
              <w:top w:val="single" w:sz="4" w:space="0" w:color="000000"/>
              <w:left w:val="single" w:sz="4" w:space="0" w:color="000000"/>
              <w:bottom w:val="single" w:sz="4" w:space="0" w:color="000000"/>
              <w:right w:val="single" w:sz="4" w:space="0" w:color="000000"/>
            </w:tcBorders>
          </w:tcPr>
          <w:p w14:paraId="6D696F71" w14:textId="77777777" w:rsidR="00775FBC" w:rsidRDefault="004A55FD">
            <w:pPr>
              <w:jc w:val="both"/>
              <w:rPr>
                <w:rFonts w:eastAsia="Calibri"/>
                <w:b/>
                <w:bCs/>
              </w:rPr>
            </w:pPr>
            <w:r>
              <w:rPr>
                <w:rFonts w:eastAsia="Calibri"/>
                <w:b/>
                <w:bCs/>
              </w:rPr>
              <w:t>12</w:t>
            </w:r>
          </w:p>
          <w:p w14:paraId="00E52A48"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7293C9AB" w14:textId="77777777" w:rsidR="00775FBC" w:rsidRDefault="004A55FD">
            <w:r>
              <w:rPr>
                <w:rFonts w:eastAsia="Calibri"/>
                <w:b/>
                <w:bCs/>
              </w:rPr>
              <w:t>Дата</w:t>
            </w:r>
            <w:r>
              <w:rPr>
                <w:rFonts w:eastAsia="Calibri"/>
                <w:b/>
              </w:rPr>
              <w:t xml:space="preserve"> окончания </w:t>
            </w:r>
            <w:r>
              <w:rPr>
                <w:rFonts w:eastAsia="Calibri"/>
              </w:rPr>
              <w:t>рассмотрения первых частей заявок</w:t>
            </w:r>
            <w:r>
              <w:rPr>
                <w:rFonts w:eastAsia="Calibri"/>
                <w:b/>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2AACAA32" w14:textId="44C04B8E" w:rsidR="00775FBC" w:rsidRPr="00F55799" w:rsidRDefault="004A55FD">
            <w:pPr>
              <w:rPr>
                <w:rFonts w:eastAsia="Calibri"/>
                <w:b/>
              </w:rPr>
            </w:pPr>
            <w:r w:rsidRPr="00F55799">
              <w:rPr>
                <w:rFonts w:eastAsia="Calibri"/>
                <w:b/>
              </w:rPr>
              <w:t>«</w:t>
            </w:r>
            <w:r w:rsidR="009263A5">
              <w:rPr>
                <w:rFonts w:eastAsia="Calibri"/>
                <w:b/>
                <w:lang w:val="en-US"/>
              </w:rPr>
              <w:t>1</w:t>
            </w:r>
            <w:r w:rsidR="00FB60BC">
              <w:rPr>
                <w:rFonts w:eastAsia="Calibri"/>
                <w:b/>
              </w:rPr>
              <w:t>6</w:t>
            </w:r>
            <w:r w:rsidRPr="00F55799">
              <w:rPr>
                <w:rFonts w:eastAsia="Calibri"/>
                <w:b/>
              </w:rPr>
              <w:t>»</w:t>
            </w:r>
            <w:r w:rsidR="00F55799" w:rsidRPr="00F55799">
              <w:rPr>
                <w:b/>
              </w:rPr>
              <w:t xml:space="preserve"> </w:t>
            </w:r>
            <w:r w:rsidR="00195334">
              <w:rPr>
                <w:b/>
              </w:rPr>
              <w:t xml:space="preserve">декабря </w:t>
            </w:r>
            <w:r w:rsidR="00F55799" w:rsidRPr="00F55799">
              <w:rPr>
                <w:b/>
              </w:rPr>
              <w:t xml:space="preserve">  </w:t>
            </w:r>
            <w:r w:rsidRPr="00F55799">
              <w:rPr>
                <w:b/>
              </w:rPr>
              <w:t>2025г</w:t>
            </w:r>
            <w:r w:rsidRPr="00F55799">
              <w:rPr>
                <w:rFonts w:eastAsia="Calibri"/>
                <w:b/>
              </w:rPr>
              <w:t xml:space="preserve">. </w:t>
            </w:r>
          </w:p>
          <w:p w14:paraId="3D0A15F5" w14:textId="77777777" w:rsidR="00775FBC" w:rsidRPr="00F55799" w:rsidRDefault="00775FBC">
            <w:pPr>
              <w:rPr>
                <w:rFonts w:eastAsia="Calibri"/>
                <w:b/>
              </w:rPr>
            </w:pPr>
          </w:p>
          <w:p w14:paraId="46F93105" w14:textId="77777777" w:rsidR="00775FBC" w:rsidRPr="00F55799" w:rsidRDefault="00775FBC">
            <w:pPr>
              <w:rPr>
                <w:rFonts w:eastAsia="Calibri"/>
                <w:b/>
              </w:rPr>
            </w:pPr>
          </w:p>
        </w:tc>
      </w:tr>
      <w:tr w:rsidR="00775FBC" w14:paraId="2F14DA01" w14:textId="77777777">
        <w:tc>
          <w:tcPr>
            <w:tcW w:w="696" w:type="dxa"/>
            <w:vMerge/>
            <w:tcBorders>
              <w:top w:val="single" w:sz="4" w:space="0" w:color="000000"/>
              <w:left w:val="single" w:sz="4" w:space="0" w:color="000000"/>
              <w:bottom w:val="single" w:sz="4" w:space="0" w:color="000000"/>
              <w:right w:val="single" w:sz="4" w:space="0" w:color="000000"/>
            </w:tcBorders>
          </w:tcPr>
          <w:p w14:paraId="346A9AAC"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78BC8296" w14:textId="77777777" w:rsidR="00775FBC" w:rsidRDefault="004A55FD">
            <w:r>
              <w:rPr>
                <w:rFonts w:eastAsia="Calibri"/>
                <w:b/>
                <w:bCs/>
              </w:rPr>
              <w:t xml:space="preserve">Дата проведения </w:t>
            </w:r>
            <w:r>
              <w:rPr>
                <w:rFonts w:eastAsia="Calibri"/>
                <w:bCs/>
              </w:rPr>
              <w:t>аукциона</w:t>
            </w:r>
          </w:p>
        </w:tc>
        <w:tc>
          <w:tcPr>
            <w:tcW w:w="6978" w:type="dxa"/>
            <w:tcBorders>
              <w:top w:val="single" w:sz="4" w:space="0" w:color="000000"/>
              <w:left w:val="single" w:sz="4" w:space="0" w:color="000000"/>
              <w:bottom w:val="single" w:sz="4" w:space="0" w:color="000000"/>
              <w:right w:val="single" w:sz="4" w:space="0" w:color="000000"/>
            </w:tcBorders>
          </w:tcPr>
          <w:p w14:paraId="72EAA6FB" w14:textId="6BE32860" w:rsidR="00775FBC" w:rsidRPr="00F55799" w:rsidRDefault="004A55FD">
            <w:r w:rsidRPr="00F55799">
              <w:rPr>
                <w:b/>
              </w:rPr>
              <w:t>«</w:t>
            </w:r>
            <w:r w:rsidR="009263A5" w:rsidRPr="00D323ED">
              <w:rPr>
                <w:b/>
              </w:rPr>
              <w:t>1</w:t>
            </w:r>
            <w:r w:rsidR="00FB60BC">
              <w:rPr>
                <w:b/>
              </w:rPr>
              <w:t>7</w:t>
            </w:r>
            <w:r w:rsidRPr="00F55799">
              <w:rPr>
                <w:b/>
              </w:rPr>
              <w:t>»</w:t>
            </w:r>
            <w:r w:rsidR="00F55799" w:rsidRPr="00F55799">
              <w:rPr>
                <w:b/>
              </w:rPr>
              <w:t xml:space="preserve"> </w:t>
            </w:r>
            <w:r w:rsidR="00DE1906">
              <w:rPr>
                <w:b/>
              </w:rPr>
              <w:t xml:space="preserve">декабря </w:t>
            </w:r>
            <w:r w:rsidR="00DE1906" w:rsidRPr="00F55799">
              <w:rPr>
                <w:b/>
              </w:rPr>
              <w:t xml:space="preserve"> </w:t>
            </w:r>
            <w:r w:rsidR="00DE1906">
              <w:rPr>
                <w:b/>
              </w:rPr>
              <w:t xml:space="preserve"> </w:t>
            </w:r>
            <w:r w:rsidR="00F55799" w:rsidRPr="00F55799">
              <w:rPr>
                <w:b/>
              </w:rPr>
              <w:t xml:space="preserve">  </w:t>
            </w:r>
            <w:r w:rsidRPr="00F55799">
              <w:rPr>
                <w:b/>
              </w:rPr>
              <w:t>2025г</w:t>
            </w:r>
            <w:r w:rsidRPr="00F55799">
              <w:rPr>
                <w:rFonts w:eastAsia="Calibri"/>
                <w:b/>
              </w:rPr>
              <w:t xml:space="preserve">. </w:t>
            </w:r>
            <w:r w:rsidRPr="00F55799">
              <w:rPr>
                <w:rFonts w:eastAsia="Calibri"/>
              </w:rPr>
              <w:t>Время начала проведения аукциона устанавливается оператором ЭТП.</w:t>
            </w:r>
          </w:p>
        </w:tc>
      </w:tr>
      <w:tr w:rsidR="00775FBC" w14:paraId="6286721E" w14:textId="77777777">
        <w:trPr>
          <w:trHeight w:val="70"/>
        </w:trPr>
        <w:tc>
          <w:tcPr>
            <w:tcW w:w="696" w:type="dxa"/>
            <w:vMerge/>
            <w:tcBorders>
              <w:top w:val="single" w:sz="4" w:space="0" w:color="000000"/>
              <w:left w:val="single" w:sz="4" w:space="0" w:color="000000"/>
              <w:bottom w:val="single" w:sz="4" w:space="0" w:color="000000"/>
              <w:right w:val="single" w:sz="4" w:space="0" w:color="000000"/>
            </w:tcBorders>
          </w:tcPr>
          <w:p w14:paraId="4DFC24B7"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D195DD7" w14:textId="77777777" w:rsidR="00775FBC" w:rsidRDefault="004A55FD">
            <w:r>
              <w:rPr>
                <w:rFonts w:eastAsia="Calibri"/>
                <w:b/>
                <w:bCs/>
              </w:rPr>
              <w:t>Срок</w:t>
            </w:r>
            <w:r>
              <w:rPr>
                <w:rFonts w:eastAsia="Calibri"/>
                <w:bCs/>
              </w:rPr>
              <w:t xml:space="preserve"> направления оператором ЭТП вторых частей заявок</w:t>
            </w:r>
          </w:p>
        </w:tc>
        <w:tc>
          <w:tcPr>
            <w:tcW w:w="6978" w:type="dxa"/>
            <w:tcBorders>
              <w:top w:val="single" w:sz="4" w:space="0" w:color="000000"/>
              <w:left w:val="single" w:sz="4" w:space="0" w:color="000000"/>
              <w:bottom w:val="single" w:sz="4" w:space="0" w:color="000000"/>
              <w:right w:val="single" w:sz="4" w:space="0" w:color="000000"/>
            </w:tcBorders>
          </w:tcPr>
          <w:p w14:paraId="3131E762" w14:textId="77777777" w:rsidR="00775FBC" w:rsidRPr="00F55799" w:rsidRDefault="004A55FD">
            <w:pPr>
              <w:jc w:val="both"/>
            </w:pPr>
            <w:r w:rsidRPr="00F55799">
              <w:t>В течение часа после размещения в ЕИС протокола сопоставления ценовых предложений.</w:t>
            </w:r>
          </w:p>
        </w:tc>
      </w:tr>
      <w:tr w:rsidR="00775FBC" w14:paraId="62C4A384" w14:textId="77777777">
        <w:tc>
          <w:tcPr>
            <w:tcW w:w="696" w:type="dxa"/>
            <w:vMerge/>
            <w:tcBorders>
              <w:top w:val="single" w:sz="4" w:space="0" w:color="000000"/>
              <w:left w:val="single" w:sz="4" w:space="0" w:color="000000"/>
              <w:bottom w:val="single" w:sz="4" w:space="0" w:color="000000"/>
              <w:right w:val="single" w:sz="4" w:space="0" w:color="000000"/>
            </w:tcBorders>
          </w:tcPr>
          <w:p w14:paraId="5AD4C8BB"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302593FD" w14:textId="77777777" w:rsidR="00775FBC" w:rsidRDefault="004A55FD">
            <w:r>
              <w:rPr>
                <w:b/>
              </w:rPr>
              <w:t xml:space="preserve">Дата рассмотрения </w:t>
            </w:r>
            <w:r>
              <w:t>вторых частей заявок и подведения итогов закупки</w:t>
            </w:r>
            <w:r>
              <w:rPr>
                <w:rFonts w:eastAsia="Calibri"/>
                <w:b/>
              </w:rPr>
              <w:t xml:space="preserve"> </w:t>
            </w:r>
          </w:p>
        </w:tc>
        <w:tc>
          <w:tcPr>
            <w:tcW w:w="6978" w:type="dxa"/>
            <w:tcBorders>
              <w:top w:val="single" w:sz="4" w:space="0" w:color="000000"/>
              <w:left w:val="single" w:sz="4" w:space="0" w:color="000000"/>
              <w:right w:val="single" w:sz="4" w:space="0" w:color="000000"/>
            </w:tcBorders>
          </w:tcPr>
          <w:p w14:paraId="2CAB1386" w14:textId="43A611E5" w:rsidR="00775FBC" w:rsidRPr="00F55799" w:rsidRDefault="004A55FD">
            <w:pPr>
              <w:rPr>
                <w:rFonts w:eastAsia="Calibri"/>
                <w:b/>
                <w:color w:val="FF0000"/>
              </w:rPr>
            </w:pPr>
            <w:r w:rsidRPr="00F55799">
              <w:rPr>
                <w:rFonts w:eastAsia="Calibri"/>
                <w:b/>
              </w:rPr>
              <w:t>«</w:t>
            </w:r>
            <w:r w:rsidR="00D13BC5">
              <w:rPr>
                <w:rFonts w:eastAsia="Calibri"/>
                <w:b/>
              </w:rPr>
              <w:t>1</w:t>
            </w:r>
            <w:r w:rsidR="00FB60BC">
              <w:rPr>
                <w:rFonts w:eastAsia="Calibri"/>
                <w:b/>
              </w:rPr>
              <w:t>9</w:t>
            </w:r>
            <w:r w:rsidRPr="00F55799">
              <w:rPr>
                <w:rFonts w:eastAsia="Calibri"/>
                <w:b/>
              </w:rPr>
              <w:t xml:space="preserve">» </w:t>
            </w:r>
            <w:r w:rsidR="009A1F7E">
              <w:rPr>
                <w:b/>
              </w:rPr>
              <w:t xml:space="preserve">декабря </w:t>
            </w:r>
            <w:r w:rsidR="00F55799" w:rsidRPr="00F55799">
              <w:rPr>
                <w:b/>
              </w:rPr>
              <w:t xml:space="preserve"> </w:t>
            </w:r>
            <w:r w:rsidRPr="00F55799">
              <w:rPr>
                <w:b/>
              </w:rPr>
              <w:t xml:space="preserve"> 2025г</w:t>
            </w:r>
            <w:r w:rsidRPr="00F55799">
              <w:rPr>
                <w:rFonts w:eastAsia="Calibri"/>
                <w:b/>
              </w:rPr>
              <w:t xml:space="preserve">. </w:t>
            </w:r>
          </w:p>
          <w:p w14:paraId="3A18C183" w14:textId="77777777" w:rsidR="00775FBC" w:rsidRPr="00F55799" w:rsidRDefault="00775FBC">
            <w:pPr>
              <w:rPr>
                <w:rFonts w:eastAsia="Calibri"/>
                <w:b/>
                <w:color w:val="FF0000"/>
              </w:rPr>
            </w:pPr>
          </w:p>
        </w:tc>
      </w:tr>
      <w:tr w:rsidR="00775FBC" w14:paraId="45E5851D" w14:textId="77777777">
        <w:trPr>
          <w:trHeight w:val="3539"/>
        </w:trPr>
        <w:tc>
          <w:tcPr>
            <w:tcW w:w="696" w:type="dxa"/>
            <w:vMerge/>
            <w:tcBorders>
              <w:top w:val="single" w:sz="4" w:space="0" w:color="000000"/>
              <w:left w:val="single" w:sz="4" w:space="0" w:color="000000"/>
              <w:bottom w:val="single" w:sz="4" w:space="0" w:color="000000"/>
              <w:right w:val="single" w:sz="4" w:space="0" w:color="000000"/>
            </w:tcBorders>
          </w:tcPr>
          <w:p w14:paraId="2CC1F27E" w14:textId="77777777" w:rsidR="00775FBC" w:rsidRDefault="00775FBC">
            <w:pPr>
              <w:jc w:val="both"/>
              <w:rPr>
                <w:rFonts w:eastAsia="Calibri"/>
                <w:b/>
                <w:bCs/>
                <w:color w:val="FF0000"/>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2780A910" w14:textId="77777777" w:rsidR="00775FBC" w:rsidRDefault="004A55FD">
            <w:r>
              <w:rPr>
                <w:rFonts w:eastAsia="Calibri"/>
                <w:b/>
              </w:rPr>
              <w:t xml:space="preserve">Порядок </w:t>
            </w:r>
            <w:r>
              <w:rPr>
                <w:rFonts w:eastAsia="Calibri"/>
              </w:rPr>
              <w:t>подведения итогов аукциона</w:t>
            </w:r>
          </w:p>
        </w:tc>
        <w:tc>
          <w:tcPr>
            <w:tcW w:w="6978" w:type="dxa"/>
            <w:tcBorders>
              <w:left w:val="single" w:sz="4" w:space="0" w:color="000000"/>
              <w:bottom w:val="single" w:sz="4" w:space="0" w:color="000000"/>
              <w:right w:val="single" w:sz="4" w:space="0" w:color="000000"/>
            </w:tcBorders>
          </w:tcPr>
          <w:p w14:paraId="0DE283C3" w14:textId="77777777" w:rsidR="00775FBC" w:rsidRDefault="004A55FD">
            <w:pPr>
              <w:tabs>
                <w:tab w:val="left" w:pos="142"/>
                <w:tab w:val="left" w:pos="993"/>
              </w:tabs>
              <w:jc w:val="both"/>
            </w:pPr>
            <w:r>
              <w:rPr>
                <w:rFonts w:eastAsia="Calibri"/>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rPr>
              <w:t>и сведений из протокола сопоставления ценовых предложений</w:t>
            </w:r>
            <w:r>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1" w:name="_Hlk519216363"/>
            <w:r>
              <w:rPr>
                <w:rFonts w:eastAsia="Calibri"/>
                <w:lang w:eastAsia="en-US"/>
              </w:rPr>
              <w:t>предложенных соответствующими участниками аукциона в электронной форме ценовых предложений</w:t>
            </w:r>
            <w:bookmarkEnd w:id="1"/>
            <w:r>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775FBC" w14:paraId="1BFDB6A4" w14:textId="77777777">
        <w:tc>
          <w:tcPr>
            <w:tcW w:w="696" w:type="dxa"/>
            <w:tcBorders>
              <w:top w:val="single" w:sz="4" w:space="0" w:color="000000"/>
              <w:left w:val="single" w:sz="4" w:space="0" w:color="000000"/>
              <w:bottom w:val="single" w:sz="4" w:space="0" w:color="000000"/>
              <w:right w:val="single" w:sz="4" w:space="0" w:color="000000"/>
            </w:tcBorders>
          </w:tcPr>
          <w:p w14:paraId="113088FF" w14:textId="77777777" w:rsidR="00775FBC" w:rsidRDefault="004A55FD">
            <w:pPr>
              <w:jc w:val="both"/>
            </w:pPr>
            <w:r>
              <w:rPr>
                <w:rFonts w:eastAsia="Calibri"/>
                <w:b/>
                <w:bCs/>
              </w:rPr>
              <w:t>13</w:t>
            </w:r>
          </w:p>
        </w:tc>
        <w:tc>
          <w:tcPr>
            <w:tcW w:w="2677" w:type="dxa"/>
            <w:tcBorders>
              <w:top w:val="single" w:sz="4" w:space="0" w:color="000000"/>
              <w:left w:val="single" w:sz="4" w:space="0" w:color="000000"/>
              <w:bottom w:val="single" w:sz="4" w:space="0" w:color="000000"/>
              <w:right w:val="single" w:sz="4" w:space="0" w:color="000000"/>
            </w:tcBorders>
          </w:tcPr>
          <w:p w14:paraId="0E0461DA" w14:textId="77777777" w:rsidR="00775FBC" w:rsidRDefault="004A55FD">
            <w:pPr>
              <w:jc w:val="both"/>
            </w:pPr>
            <w:r>
              <w:rPr>
                <w:rFonts w:eastAsia="Calibri"/>
                <w:b/>
                <w:bCs/>
              </w:rPr>
              <w:t xml:space="preserve">Порядок проведения аукциона, </w:t>
            </w:r>
            <w:r>
              <w:rPr>
                <w:rFonts w:eastAsia="Calibri"/>
                <w:bCs/>
              </w:rPr>
              <w:t>в том числе «шаг аукциона»</w:t>
            </w:r>
          </w:p>
        </w:tc>
        <w:tc>
          <w:tcPr>
            <w:tcW w:w="6978" w:type="dxa"/>
            <w:tcBorders>
              <w:top w:val="single" w:sz="4" w:space="0" w:color="000000"/>
              <w:left w:val="single" w:sz="4" w:space="0" w:color="000000"/>
              <w:bottom w:val="single" w:sz="4" w:space="0" w:color="000000"/>
              <w:right w:val="single" w:sz="4" w:space="0" w:color="000000"/>
            </w:tcBorders>
          </w:tcPr>
          <w:p w14:paraId="592A990C" w14:textId="77777777" w:rsidR="00775FBC" w:rsidRDefault="004A55FD">
            <w:pPr>
              <w:tabs>
                <w:tab w:val="left" w:pos="720"/>
              </w:tabs>
              <w:jc w:val="both"/>
              <w:rPr>
                <w:rFonts w:eastAsia="Calibri"/>
              </w:rPr>
            </w:pPr>
            <w:r>
              <w:rPr>
                <w:rFonts w:eastAsia="Calibri"/>
              </w:rPr>
              <w:t>Аукцион проводится путем снижения общей начальной (максимальной) цены товара, указанной в извещении о проведении аукциона и в п. 6 Информационной карты.</w:t>
            </w:r>
          </w:p>
          <w:p w14:paraId="523E4BAF" w14:textId="77777777" w:rsidR="00775FBC" w:rsidRDefault="004A55FD">
            <w:pPr>
              <w:tabs>
                <w:tab w:val="left" w:pos="720"/>
              </w:tabs>
              <w:jc w:val="both"/>
              <w:rPr>
                <w:rFonts w:eastAsia="Calibri"/>
              </w:rPr>
            </w:pPr>
            <w:r>
              <w:rPr>
                <w:rFonts w:eastAsia="Calibri"/>
              </w:rPr>
              <w:t xml:space="preserve">В процессе аукциона его участники подают предложения о начальной (максимальной) цене договора, предусматривающие </w:t>
            </w:r>
            <w:r>
              <w:rPr>
                <w:rFonts w:eastAsia="Calibri"/>
              </w:rPr>
              <w:lastRenderedPageBreak/>
              <w:t>снижение текущего минимального предложения о начальной (максимальной) цене договора на произвольную величину в пределах "шага аукциона".</w:t>
            </w:r>
          </w:p>
          <w:p w14:paraId="3AEA48C0" w14:textId="77777777" w:rsidR="00775FBC" w:rsidRDefault="004A55FD">
            <w:pPr>
              <w:tabs>
                <w:tab w:val="left" w:pos="720"/>
              </w:tabs>
              <w:jc w:val="both"/>
            </w:pPr>
            <w:r>
              <w:rPr>
                <w:rFonts w:eastAsia="Calibri"/>
              </w:rPr>
              <w:t>"Шаг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и в п. 6 Информационной карты.</w:t>
            </w:r>
          </w:p>
          <w:p w14:paraId="48F5AEDD" w14:textId="77777777" w:rsidR="00775FBC" w:rsidRDefault="004A55FD">
            <w:pPr>
              <w:tabs>
                <w:tab w:val="left" w:pos="720"/>
              </w:tabs>
              <w:jc w:val="both"/>
              <w:rPr>
                <w:rFonts w:eastAsia="Calibri"/>
              </w:rPr>
            </w:pPr>
            <w: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p>
          <w:p w14:paraId="14422835" w14:textId="77777777" w:rsidR="00775FBC" w:rsidRDefault="004A55FD">
            <w:pPr>
              <w:tabs>
                <w:tab w:val="left" w:pos="720"/>
              </w:tabs>
              <w:jc w:val="both"/>
              <w:rPr>
                <w:rFonts w:eastAsia="Calibri"/>
                <w:color w:val="FF0000"/>
              </w:rPr>
            </w:pPr>
            <w:r>
              <w:rPr>
                <w:rFonts w:eastAsia="Calibri"/>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p>
          <w:p w14:paraId="490D3D83" w14:textId="77777777" w:rsidR="00775FBC" w:rsidRDefault="00775FBC">
            <w:pPr>
              <w:tabs>
                <w:tab w:val="left" w:pos="720"/>
              </w:tabs>
              <w:jc w:val="both"/>
              <w:rPr>
                <w:rFonts w:eastAsia="Calibri"/>
                <w:color w:val="FF0000"/>
              </w:rPr>
            </w:pPr>
          </w:p>
        </w:tc>
      </w:tr>
      <w:tr w:rsidR="00775FBC" w14:paraId="22461850" w14:textId="77777777">
        <w:tc>
          <w:tcPr>
            <w:tcW w:w="696" w:type="dxa"/>
            <w:tcBorders>
              <w:top w:val="single" w:sz="4" w:space="0" w:color="000000"/>
              <w:left w:val="single" w:sz="4" w:space="0" w:color="000000"/>
              <w:bottom w:val="single" w:sz="4" w:space="0" w:color="000000"/>
              <w:right w:val="single" w:sz="4" w:space="0" w:color="000000"/>
            </w:tcBorders>
          </w:tcPr>
          <w:p w14:paraId="6F546234" w14:textId="77777777" w:rsidR="00775FBC" w:rsidRDefault="004A55FD">
            <w:pPr>
              <w:jc w:val="both"/>
            </w:pPr>
            <w:r>
              <w:rPr>
                <w:rFonts w:eastAsia="Calibri"/>
                <w:b/>
                <w:bCs/>
              </w:rPr>
              <w:lastRenderedPageBreak/>
              <w:t>14</w:t>
            </w:r>
          </w:p>
        </w:tc>
        <w:tc>
          <w:tcPr>
            <w:tcW w:w="2677" w:type="dxa"/>
            <w:tcBorders>
              <w:top w:val="single" w:sz="4" w:space="0" w:color="000000"/>
              <w:left w:val="single" w:sz="4" w:space="0" w:color="000000"/>
              <w:bottom w:val="single" w:sz="4" w:space="0" w:color="000000"/>
              <w:right w:val="single" w:sz="4" w:space="0" w:color="000000"/>
            </w:tcBorders>
          </w:tcPr>
          <w:p w14:paraId="134860AD" w14:textId="77777777" w:rsidR="00775FBC" w:rsidRDefault="004A55FD">
            <w:pPr>
              <w:jc w:val="both"/>
              <w:rPr>
                <w:rFonts w:eastAsia="Calibri"/>
                <w:b/>
                <w:bCs/>
              </w:rPr>
            </w:pPr>
            <w:r>
              <w:rPr>
                <w:rFonts w:eastAsia="Calibri"/>
                <w:b/>
                <w:bCs/>
              </w:rPr>
              <w:t xml:space="preserve">Требования </w:t>
            </w:r>
          </w:p>
          <w:p w14:paraId="5AB18305" w14:textId="77777777" w:rsidR="00775FBC" w:rsidRDefault="004A55FD">
            <w:pPr>
              <w:jc w:val="both"/>
            </w:pPr>
            <w:r>
              <w:rPr>
                <w:rFonts w:eastAsia="Calibri"/>
                <w:b/>
                <w:bCs/>
              </w:rPr>
              <w:t>к участникам закупки</w:t>
            </w:r>
          </w:p>
        </w:tc>
        <w:tc>
          <w:tcPr>
            <w:tcW w:w="6978" w:type="dxa"/>
            <w:tcBorders>
              <w:top w:val="single" w:sz="4" w:space="0" w:color="000000"/>
              <w:left w:val="single" w:sz="4" w:space="0" w:color="000000"/>
              <w:bottom w:val="single" w:sz="4" w:space="0" w:color="000000"/>
              <w:right w:val="single" w:sz="4" w:space="0" w:color="000000"/>
            </w:tcBorders>
          </w:tcPr>
          <w:p w14:paraId="66FC3D2B" w14:textId="77777777" w:rsidR="00775FBC" w:rsidRDefault="004A55FD">
            <w:pPr>
              <w:tabs>
                <w:tab w:val="left" w:pos="720"/>
              </w:tabs>
              <w:jc w:val="both"/>
              <w:rPr>
                <w:rFonts w:eastAsia="Calibri"/>
              </w:rPr>
            </w:pPr>
            <w:r>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лицо не вправе участвовать в той же закупке</w:t>
            </w:r>
            <w:r>
              <w:t xml:space="preserve"> в отдельной заявке на участие от своего лица или в составе другого коллективного участника закупки.</w:t>
            </w:r>
          </w:p>
          <w:p w14:paraId="75C3791A" w14:textId="77777777" w:rsidR="00775FBC" w:rsidRDefault="00775FBC">
            <w:pPr>
              <w:tabs>
                <w:tab w:val="left" w:pos="0"/>
              </w:tabs>
              <w:jc w:val="both"/>
              <w:rPr>
                <w:rFonts w:eastAsia="Calibri"/>
              </w:rPr>
            </w:pPr>
          </w:p>
          <w:p w14:paraId="6709DC85" w14:textId="77777777" w:rsidR="00775FBC" w:rsidRDefault="004A55FD">
            <w:pPr>
              <w:tabs>
                <w:tab w:val="left" w:pos="720"/>
              </w:tabs>
              <w:jc w:val="both"/>
              <w:rPr>
                <w:rFonts w:eastAsia="Calibri"/>
              </w:rPr>
            </w:pPr>
            <w:r>
              <w:rPr>
                <w:rFonts w:eastAsia="Calibri"/>
              </w:rPr>
              <w:t>К участникам аукциона предъявляются следующие</w:t>
            </w:r>
            <w:r>
              <w:rPr>
                <w:rFonts w:eastAsia="Calibri"/>
                <w:b/>
              </w:rPr>
              <w:t xml:space="preserve"> требования </w:t>
            </w:r>
            <w:r>
              <w:t>на дату подачи заявки на участие в закупке</w:t>
            </w:r>
            <w:r>
              <w:rPr>
                <w:rFonts w:eastAsia="Calibri"/>
              </w:rPr>
              <w:t>:</w:t>
            </w:r>
          </w:p>
          <w:p w14:paraId="005DC0BF" w14:textId="77777777" w:rsidR="00775FBC" w:rsidRDefault="004A55FD">
            <w:pPr>
              <w:spacing w:before="240" w:after="240"/>
              <w:jc w:val="both"/>
              <w:rPr>
                <w:rFonts w:eastAsia="Calibri"/>
              </w:rPr>
            </w:pPr>
            <w:r>
              <w:rPr>
                <w:rFonts w:eastAsia="Calibri"/>
              </w:rPr>
              <w:t>1)</w:t>
            </w:r>
            <w:r>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 </w:t>
            </w:r>
            <w:r>
              <w:rPr>
                <w:rFonts w:eastAsia="Calibri"/>
                <w:i/>
              </w:rPr>
              <w:t>(применяется в случае, если в соответствии с пунктом 16.1 настоящей документации участнику закупки в составе заявки необходимо предоставить документ (копию документа), подтверждающего соответствие участника закупки таким требованиям)</w:t>
            </w:r>
            <w:r>
              <w:rPr>
                <w:rFonts w:eastAsia="Calibri"/>
              </w:rPr>
              <w:t xml:space="preserve"> </w:t>
            </w:r>
          </w:p>
          <w:p w14:paraId="27B81E7A" w14:textId="77777777" w:rsidR="00775FBC" w:rsidRDefault="00775FBC">
            <w:pPr>
              <w:spacing w:before="240" w:after="240"/>
              <w:jc w:val="both"/>
              <w:rPr>
                <w:rFonts w:eastAsia="Calibri"/>
              </w:rPr>
            </w:pPr>
          </w:p>
          <w:p w14:paraId="5D7605E9" w14:textId="77777777" w:rsidR="00775FBC" w:rsidRDefault="004A55FD">
            <w:pPr>
              <w:spacing w:before="240" w:after="240"/>
              <w:jc w:val="both"/>
            </w:pPr>
            <w:r>
              <w:t>Отсутствие участника закупки в перечне юридических лиц, в отношении которых применяются специальные экономические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3CDB0D6" w14:textId="77777777" w:rsidR="00775FBC" w:rsidRDefault="004A55FD">
            <w:pPr>
              <w:spacing w:before="240" w:after="240"/>
              <w:jc w:val="both"/>
              <w:rPr>
                <w:rFonts w:eastAsia="Calibri"/>
              </w:rPr>
            </w:pPr>
            <w:r>
              <w:t xml:space="preserve"> </w:t>
            </w:r>
            <w:r>
              <w:rPr>
                <w:rFonts w:eastAsia="Calibri"/>
              </w:rPr>
              <w:t>2)</w:t>
            </w:r>
            <w:r>
              <w:rPr>
                <w:rFonts w:eastAsia="Calibri"/>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505B884" w14:textId="77777777" w:rsidR="00775FBC" w:rsidRDefault="004A55FD">
            <w:pPr>
              <w:tabs>
                <w:tab w:val="left" w:pos="720"/>
              </w:tabs>
              <w:jc w:val="both"/>
              <w:rPr>
                <w:rFonts w:eastAsia="Calibri"/>
              </w:rPr>
            </w:pPr>
            <w:r>
              <w:rPr>
                <w:rFonts w:eastAsia="Calibri"/>
              </w:rPr>
              <w:t>3)</w:t>
            </w:r>
            <w:r>
              <w:rPr>
                <w:rFonts w:eastAsia="Calibri"/>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57847153" w14:textId="77777777" w:rsidR="00775FBC" w:rsidRDefault="004A55FD">
            <w:pPr>
              <w:tabs>
                <w:tab w:val="left" w:pos="720"/>
              </w:tabs>
              <w:jc w:val="both"/>
              <w:rPr>
                <w:rFonts w:eastAsia="Calibri"/>
              </w:rPr>
            </w:pPr>
            <w:r>
              <w:rPr>
                <w:rFonts w:eastAsia="Calibri"/>
              </w:rPr>
              <w:t>4)</w:t>
            </w:r>
            <w:r>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EFC6109" w14:textId="77777777" w:rsidR="00775FBC" w:rsidRDefault="004A55FD">
            <w:pPr>
              <w:tabs>
                <w:tab w:val="left" w:pos="720"/>
              </w:tabs>
              <w:jc w:val="both"/>
              <w:rPr>
                <w:rFonts w:eastAsia="Calibri"/>
              </w:rPr>
            </w:pPr>
            <w:r>
              <w:rPr>
                <w:rFonts w:eastAsia="Calibri"/>
              </w:rPr>
              <w:t>5)</w:t>
            </w:r>
            <w:r>
              <w:rPr>
                <w:rFonts w:eastAsia="Calibri"/>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rFonts w:eastAsia="Calibri"/>
              </w:rPr>
              <w:lastRenderedPageBreak/>
              <w:t xml:space="preserve">оказанием услуги, являющихся предметом осуществляемой закупки, и административного наказания в виде дисквалификации. </w:t>
            </w:r>
          </w:p>
          <w:p w14:paraId="03234E9F" w14:textId="77777777" w:rsidR="00775FBC" w:rsidRDefault="004A55FD">
            <w:pPr>
              <w:tabs>
                <w:tab w:val="left" w:pos="720"/>
              </w:tabs>
              <w:jc w:val="both"/>
              <w:rPr>
                <w:rFonts w:eastAsia="Calibri"/>
              </w:rPr>
            </w:pPr>
            <w:r>
              <w:rPr>
                <w:rFonts w:eastAsia="Calibri"/>
              </w:rPr>
              <w:t>6)</w:t>
            </w:r>
            <w:r>
              <w:rPr>
                <w:rFonts w:eastAsia="Calibri"/>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BCDA6" w14:textId="77777777" w:rsidR="00775FBC" w:rsidRDefault="004A55FD">
            <w:pPr>
              <w:tabs>
                <w:tab w:val="left" w:pos="720"/>
              </w:tabs>
              <w:jc w:val="both"/>
              <w:rPr>
                <w:rFonts w:eastAsia="Calibri"/>
              </w:rPr>
            </w:pPr>
            <w:r>
              <w:rPr>
                <w:rFonts w:eastAsia="Calibri"/>
              </w:rPr>
              <w:t>7)</w:t>
            </w:r>
            <w:r>
              <w:rPr>
                <w:rFonts w:eastAsia="Calibri"/>
              </w:rPr>
              <w:tab/>
              <w:t>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A5D59BD" w14:textId="77777777" w:rsidR="00775FBC" w:rsidRDefault="004A55FD">
            <w:pPr>
              <w:tabs>
                <w:tab w:val="left" w:pos="720"/>
              </w:tabs>
              <w:jc w:val="both"/>
              <w:rPr>
                <w:rFonts w:eastAsia="Calibri"/>
              </w:rPr>
            </w:pPr>
            <w:r>
              <w:rPr>
                <w:rFonts w:eastAsia="Calibri"/>
              </w:rPr>
              <w:t>8)</w:t>
            </w:r>
            <w:r>
              <w:rPr>
                <w:rFonts w:eastAsia="Calibri"/>
              </w:rPr>
              <w:tab/>
              <w:t>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485898" w14:textId="77777777" w:rsidR="00775FBC" w:rsidRDefault="004A55FD">
            <w:pPr>
              <w:tabs>
                <w:tab w:val="left" w:pos="720"/>
              </w:tabs>
              <w:jc w:val="both"/>
              <w:rPr>
                <w:rFonts w:eastAsia="Calibri"/>
              </w:rPr>
            </w:pPr>
            <w:r>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147B63C9" w14:textId="77777777" w:rsidR="00775FBC" w:rsidRDefault="004A55FD">
            <w:pPr>
              <w:tabs>
                <w:tab w:val="left" w:pos="720"/>
              </w:tabs>
              <w:jc w:val="both"/>
              <w:rPr>
                <w:rFonts w:eastAsia="Calibri"/>
              </w:rPr>
            </w:pPr>
            <w:r>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AFE212" w14:textId="77777777" w:rsidR="00775FBC" w:rsidRDefault="004A55FD">
            <w:pPr>
              <w:tabs>
                <w:tab w:val="left" w:pos="720"/>
              </w:tabs>
              <w:jc w:val="both"/>
              <w:rPr>
                <w:rFonts w:eastAsia="Calibri"/>
                <w:strike/>
              </w:rPr>
            </w:pPr>
            <w:r>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80B463" w14:textId="77777777" w:rsidR="00775FBC" w:rsidRDefault="00775FBC">
            <w:pPr>
              <w:tabs>
                <w:tab w:val="left" w:pos="720"/>
              </w:tabs>
              <w:jc w:val="both"/>
              <w:rPr>
                <w:rFonts w:eastAsia="Calibri"/>
                <w:strike/>
              </w:rPr>
            </w:pPr>
          </w:p>
          <w:p w14:paraId="7E9530B9" w14:textId="77777777" w:rsidR="00775FBC" w:rsidRDefault="004A55FD">
            <w:pPr>
              <w:tabs>
                <w:tab w:val="left" w:pos="720"/>
              </w:tabs>
              <w:jc w:val="both"/>
              <w:rPr>
                <w:rFonts w:eastAsia="Calibri"/>
              </w:rPr>
            </w:pPr>
            <w:r>
              <w:rPr>
                <w:rFonts w:eastAsia="Calibri"/>
              </w:rPr>
              <w:t xml:space="preserve">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w:t>
            </w:r>
            <w:r>
              <w:rPr>
                <w:rFonts w:eastAsia="Calibri"/>
              </w:rPr>
              <w:lastRenderedPageBreak/>
              <w:t>и муниципальных нужд".</w:t>
            </w:r>
          </w:p>
          <w:p w14:paraId="3C7B2597" w14:textId="77777777" w:rsidR="00775FBC" w:rsidRDefault="004A55FD">
            <w:pPr>
              <w:widowControl w:val="0"/>
              <w:tabs>
                <w:tab w:val="left" w:pos="142"/>
                <w:tab w:val="left" w:pos="993"/>
              </w:tabs>
              <w:jc w:val="both"/>
              <w:rPr>
                <w:rFonts w:eastAsia="Calibri"/>
              </w:rPr>
            </w:pPr>
            <w:r>
              <w:rPr>
                <w:rFonts w:eastAsia="Calibri"/>
              </w:rPr>
              <w:t>10)</w:t>
            </w:r>
            <w: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5DD969" w14:textId="77777777" w:rsidR="00775FBC" w:rsidRDefault="004A55FD">
            <w:pPr>
              <w:widowControl w:val="0"/>
              <w:tabs>
                <w:tab w:val="left" w:pos="142"/>
                <w:tab w:val="left" w:pos="993"/>
              </w:tabs>
              <w:jc w:val="both"/>
              <w:rPr>
                <w:rFonts w:eastAsia="Calibri"/>
                <w:b/>
              </w:rPr>
            </w:pPr>
            <w:r>
              <w:rPr>
                <w:rFonts w:eastAsia="Calibri"/>
              </w:rPr>
              <w:t>11)</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A6A7CE4" w14:textId="77777777" w:rsidR="00775FBC" w:rsidRDefault="004A55FD">
            <w:pPr>
              <w:jc w:val="both"/>
            </w:pPr>
            <w:r>
              <w:rPr>
                <w:rFonts w:eastAsia="Calibri"/>
                <w:b/>
              </w:rPr>
              <w:t xml:space="preserve">12) Дополнительные требования к участникам закупки: не установлены. </w:t>
            </w:r>
          </w:p>
        </w:tc>
      </w:tr>
      <w:tr w:rsidR="00775FBC" w14:paraId="6788DF48" w14:textId="77777777">
        <w:tc>
          <w:tcPr>
            <w:tcW w:w="696" w:type="dxa"/>
            <w:tcBorders>
              <w:top w:val="single" w:sz="4" w:space="0" w:color="000000"/>
              <w:left w:val="single" w:sz="4" w:space="0" w:color="000000"/>
              <w:bottom w:val="single" w:sz="4" w:space="0" w:color="000000"/>
              <w:right w:val="single" w:sz="4" w:space="0" w:color="000000"/>
            </w:tcBorders>
          </w:tcPr>
          <w:p w14:paraId="761F7499" w14:textId="77777777" w:rsidR="00775FBC" w:rsidRDefault="004A55FD">
            <w:pPr>
              <w:jc w:val="both"/>
            </w:pPr>
            <w:r>
              <w:rPr>
                <w:rFonts w:eastAsia="Calibri"/>
                <w:b/>
                <w:bCs/>
              </w:rPr>
              <w:lastRenderedPageBreak/>
              <w:t>15</w:t>
            </w:r>
          </w:p>
        </w:tc>
        <w:tc>
          <w:tcPr>
            <w:tcW w:w="2677" w:type="dxa"/>
            <w:tcBorders>
              <w:top w:val="single" w:sz="4" w:space="0" w:color="000000"/>
              <w:left w:val="single" w:sz="4" w:space="0" w:color="000000"/>
              <w:bottom w:val="single" w:sz="4" w:space="0" w:color="000000"/>
              <w:right w:val="single" w:sz="4" w:space="0" w:color="000000"/>
            </w:tcBorders>
          </w:tcPr>
          <w:p w14:paraId="2FC912FC" w14:textId="77777777" w:rsidR="00775FBC" w:rsidRDefault="004A55FD">
            <w:pPr>
              <w:jc w:val="both"/>
            </w:pPr>
            <w:r>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Borders>
              <w:top w:val="single" w:sz="4" w:space="0" w:color="000000"/>
              <w:left w:val="single" w:sz="4" w:space="0" w:color="000000"/>
              <w:bottom w:val="single" w:sz="4" w:space="0" w:color="000000"/>
              <w:right w:val="single" w:sz="4" w:space="0" w:color="000000"/>
            </w:tcBorders>
          </w:tcPr>
          <w:p w14:paraId="4FEA1BB2" w14:textId="77777777" w:rsidR="00775FBC" w:rsidRDefault="004A55FD">
            <w:pPr>
              <w:jc w:val="both"/>
              <w:rPr>
                <w:rFonts w:eastAsia="Calibri"/>
              </w:rPr>
            </w:pPr>
            <w:r>
              <w:rPr>
                <w:rFonts w:eastAsia="Calibri"/>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p>
          <w:p w14:paraId="633566CF" w14:textId="77777777" w:rsidR="00775FBC" w:rsidRDefault="004A55FD">
            <w:pPr>
              <w:jc w:val="both"/>
              <w:rPr>
                <w:rFonts w:eastAsia="Calibri"/>
              </w:rPr>
            </w:pPr>
            <w:r>
              <w:rPr>
                <w:rFonts w:eastAsia="Calibri"/>
              </w:rPr>
              <w:t xml:space="preserve">Участник закупочной процедуры представляет в Первой части заявки (по рекомендуемой форме Приложения №1 к Документации) описание товара </w:t>
            </w:r>
            <w:r>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p>
          <w:p w14:paraId="12B609AA" w14:textId="77777777" w:rsidR="00775FBC" w:rsidRDefault="004A55FD">
            <w:pPr>
              <w:jc w:val="both"/>
              <w:rPr>
                <w:rFonts w:eastAsia="Calibri"/>
                <w:color w:val="000000"/>
              </w:rPr>
            </w:pPr>
            <w:r>
              <w:rPr>
                <w:rFonts w:eastAsia="Calibri"/>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6C9D78E6" w14:textId="77777777" w:rsidR="00775FBC" w:rsidRDefault="004A55FD">
            <w:pPr>
              <w:jc w:val="both"/>
              <w:rPr>
                <w:rFonts w:eastAsia="Calibri"/>
                <w:color w:val="000000"/>
              </w:rPr>
            </w:pPr>
            <w:r>
              <w:rPr>
                <w:rFonts w:eastAsia="Calibri"/>
                <w:color w:val="000000"/>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u w:val="single"/>
              </w:rPr>
              <w:t>(</w:t>
            </w:r>
            <w:r>
              <w:rPr>
                <w:rFonts w:eastAsia="Calibri"/>
                <w:bCs/>
                <w:color w:val="000000"/>
              </w:rPr>
              <w:t>в т.ч. товара поставляемого при оказании услуг, выполнении работ)</w:t>
            </w:r>
            <w:r>
              <w:rPr>
                <w:rFonts w:eastAsia="Calibri"/>
                <w:color w:val="000000"/>
              </w:rPr>
              <w:t>, если в Техническом Задании и (или) иных документах есть указания на товарные знаки* и участник предлагает такой товарный знак.</w:t>
            </w:r>
            <w:r>
              <w:rPr>
                <w:bCs/>
                <w:sz w:val="20"/>
                <w:szCs w:val="20"/>
                <w:u w:val="single"/>
              </w:rPr>
              <w:t xml:space="preserve"> </w:t>
            </w:r>
          </w:p>
          <w:p w14:paraId="70340DF5" w14:textId="77777777" w:rsidR="00775FBC" w:rsidRDefault="004A55FD">
            <w:pPr>
              <w:jc w:val="both"/>
              <w:rPr>
                <w:rFonts w:eastAsia="Calibri"/>
                <w:i/>
                <w:color w:val="000000"/>
              </w:rPr>
            </w:pPr>
            <w:r>
              <w:rPr>
                <w:rFonts w:eastAsia="Calibri"/>
                <w:color w:val="000000"/>
              </w:rPr>
              <w:t xml:space="preserve">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18085A54" w14:textId="77777777" w:rsidR="00775FBC" w:rsidRDefault="004A55FD">
            <w:pPr>
              <w:jc w:val="both"/>
              <w:rPr>
                <w:color w:val="000000"/>
              </w:rPr>
            </w:pPr>
            <w:r>
              <w:rPr>
                <w:rFonts w:eastAsia="Calibri"/>
                <w:i/>
                <w:color w:val="000000"/>
              </w:rPr>
              <w:t>* а также знак обслуживания, фирменное наименование, модель, артикул, партийный номер и т.д.</w:t>
            </w:r>
          </w:p>
          <w:p w14:paraId="137E18C4" w14:textId="77777777" w:rsidR="00775FBC" w:rsidRDefault="004A55FD">
            <w:pPr>
              <w:jc w:val="both"/>
            </w:pPr>
            <w:r>
              <w:rPr>
                <w:color w:val="000000"/>
              </w:rPr>
              <w:t xml:space="preserve">      </w:t>
            </w:r>
            <w:r>
              <w:rPr>
                <w:rFonts w:eastAsia="Calibri"/>
                <w:color w:val="000000"/>
              </w:rPr>
              <w:t>Инструкция по заполнению заявки содержится в приложении № 1 к настоящей документации.</w:t>
            </w:r>
          </w:p>
        </w:tc>
      </w:tr>
      <w:tr w:rsidR="00775FBC" w14:paraId="4D7C9C22"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8EAC352" w14:textId="77777777" w:rsidR="00775FBC" w:rsidRDefault="004A55FD">
            <w:pPr>
              <w:jc w:val="both"/>
            </w:pPr>
            <w:r>
              <w:rPr>
                <w:rFonts w:eastAsia="Calibri"/>
                <w:b/>
                <w:bCs/>
              </w:rPr>
              <w:t>16</w:t>
            </w:r>
          </w:p>
        </w:tc>
        <w:tc>
          <w:tcPr>
            <w:tcW w:w="2677" w:type="dxa"/>
            <w:tcBorders>
              <w:top w:val="single" w:sz="4" w:space="0" w:color="000000"/>
              <w:left w:val="single" w:sz="4" w:space="0" w:color="000000"/>
              <w:bottom w:val="single" w:sz="4" w:space="0" w:color="000000"/>
              <w:right w:val="single" w:sz="4" w:space="0" w:color="000000"/>
            </w:tcBorders>
          </w:tcPr>
          <w:p w14:paraId="3153E56D" w14:textId="77777777" w:rsidR="00775FBC" w:rsidRDefault="004A55FD">
            <w:r>
              <w:rPr>
                <w:rFonts w:eastAsia="Calibri"/>
                <w:b/>
                <w:bCs/>
              </w:rPr>
              <w:t>Требования к содержанию, форме, оформлению и составу заявки на участие</w:t>
            </w:r>
          </w:p>
        </w:tc>
        <w:tc>
          <w:tcPr>
            <w:tcW w:w="6978" w:type="dxa"/>
            <w:tcBorders>
              <w:top w:val="single" w:sz="4" w:space="0" w:color="000000"/>
              <w:left w:val="single" w:sz="4" w:space="0" w:color="000000"/>
              <w:bottom w:val="single" w:sz="4" w:space="0" w:color="000000"/>
              <w:right w:val="single" w:sz="4" w:space="0" w:color="000000"/>
            </w:tcBorders>
          </w:tcPr>
          <w:p w14:paraId="7A9548C2" w14:textId="77777777" w:rsidR="00775FBC" w:rsidRDefault="004A55FD">
            <w:pPr>
              <w:jc w:val="both"/>
              <w:rPr>
                <w:rFonts w:eastAsia="Calibri"/>
                <w:lang w:eastAsia="en-US"/>
              </w:rPr>
            </w:pPr>
            <w:bookmarkStart w:id="2" w:name="_Ref372619662"/>
            <w:r>
              <w:rPr>
                <w:rFonts w:eastAsia="Calibri"/>
                <w:color w:val="000000"/>
              </w:rPr>
              <w:t>Заявка подается в соответствии с требованиями к содержанию,</w:t>
            </w:r>
            <w:r>
              <w:rPr>
                <w:rFonts w:eastAsia="Calibri"/>
                <w:b/>
                <w:bCs/>
              </w:rPr>
              <w:t xml:space="preserve"> </w:t>
            </w:r>
            <w:r>
              <w:rPr>
                <w:rFonts w:eastAsia="Calibri"/>
                <w:bCs/>
              </w:rPr>
              <w:t>форме, оформлению и составу</w:t>
            </w:r>
            <w:r>
              <w:rPr>
                <w:rFonts w:eastAsia="Calibri"/>
                <w:color w:val="000000"/>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rPr>
              <w:t>и составу заявки, установленным настоящей документации.</w:t>
            </w:r>
          </w:p>
          <w:p w14:paraId="4C15233A" w14:textId="77777777" w:rsidR="00775FBC" w:rsidRDefault="004A55FD">
            <w:pPr>
              <w:ind w:firstLine="683"/>
              <w:jc w:val="both"/>
              <w:rPr>
                <w:rFonts w:eastAsia="Calibri"/>
                <w:bCs/>
              </w:rPr>
            </w:pPr>
            <w:r>
              <w:rPr>
                <w:rFonts w:eastAsia="Calibri"/>
                <w:lang w:eastAsia="en-US"/>
              </w:rPr>
              <w:lastRenderedPageBreak/>
              <w:t xml:space="preserve">Подачей заявки на участие в закупке, участник закупки выражает согласие на поставку товара, выполнение работы, оказание услуги </w:t>
            </w:r>
            <w:r>
              <w:t xml:space="preserve">на условиях, предусмотренных извещением об осуществлении закупки и </w:t>
            </w:r>
            <w:r>
              <w:rPr>
                <w:rFonts w:eastAsia="Calibri"/>
                <w:lang w:eastAsia="en-US"/>
              </w:rPr>
              <w:t>настоящей документацией</w:t>
            </w:r>
            <w:r>
              <w:t>,</w:t>
            </w:r>
            <w:r>
              <w:rPr>
                <w:rFonts w:eastAsia="Calibri"/>
                <w:lang w:eastAsia="en-US"/>
              </w:rPr>
              <w:t xml:space="preserve"> в том числе согласие со всеми условиями исполнения договора,</w:t>
            </w:r>
            <w:r>
              <w:t xml:space="preserve"> а также в соответствии с заявкой такого участника закупки на участие в закупке</w:t>
            </w:r>
            <w:r>
              <w:rPr>
                <w:rFonts w:eastAsia="Calibri"/>
              </w:rPr>
              <w:t>.</w:t>
            </w:r>
          </w:p>
          <w:p w14:paraId="61F53F83" w14:textId="77777777" w:rsidR="00775FBC" w:rsidRDefault="004A55FD">
            <w:pPr>
              <w:jc w:val="both"/>
              <w:rPr>
                <w:rFonts w:eastAsia="Calibri"/>
                <w:b/>
              </w:rPr>
            </w:pPr>
            <w:r>
              <w:rPr>
                <w:rFonts w:eastAsia="Calibri"/>
                <w:bCs/>
              </w:rPr>
              <w:t xml:space="preserve">Заявка на участие в аукционе в электронной форме </w:t>
            </w:r>
            <w:r>
              <w:rPr>
                <w:rFonts w:eastAsia="Calibri"/>
                <w:bCs/>
                <w:color w:val="000000"/>
                <w:shd w:val="clear" w:color="auto" w:fill="FFFFFF"/>
              </w:rPr>
              <w:t xml:space="preserve">должна содержать: </w:t>
            </w:r>
          </w:p>
          <w:p w14:paraId="18925D75" w14:textId="77777777" w:rsidR="00775FBC" w:rsidRDefault="004A55FD">
            <w:pPr>
              <w:pStyle w:val="a4"/>
              <w:numPr>
                <w:ilvl w:val="0"/>
                <w:numId w:val="5"/>
              </w:numPr>
              <w:jc w:val="both"/>
              <w:rPr>
                <w:rFonts w:eastAsia="Calibri"/>
                <w:b/>
                <w:lang w:val="ru-RU" w:eastAsia="en-US"/>
              </w:rPr>
            </w:pPr>
            <w:r>
              <w:rPr>
                <w:rFonts w:eastAsia="Calibri"/>
                <w:b/>
                <w:lang w:val="ru-RU"/>
              </w:rPr>
              <w:t xml:space="preserve">Первую часть, которая должна содержать </w:t>
            </w:r>
            <w:r>
              <w:rPr>
                <w:rFonts w:eastAsia="Calibri"/>
                <w:lang w:val="ru-RU"/>
              </w:rPr>
              <w:t xml:space="preserve">предложение участника закупки в отношении предмета закупки </w:t>
            </w:r>
            <w:r>
              <w:rPr>
                <w:rFonts w:eastAsia="Calibri"/>
                <w:b/>
                <w:lang w:val="ru-RU"/>
              </w:rPr>
              <w:t xml:space="preserve"> (рекомендуемая форма, состав, содержание и требование к её оформлению указаны</w:t>
            </w:r>
            <w:r>
              <w:rPr>
                <w:rFonts w:eastAsia="Calibri"/>
                <w:lang w:val="ru-RU"/>
              </w:rPr>
              <w:t xml:space="preserve"> в Приложения №1 к Документации). </w:t>
            </w:r>
          </w:p>
          <w:p w14:paraId="42181550" w14:textId="77777777" w:rsidR="00775FBC" w:rsidRDefault="00775FBC">
            <w:pPr>
              <w:pStyle w:val="a4"/>
              <w:tabs>
                <w:tab w:val="left" w:pos="2396"/>
              </w:tabs>
              <w:ind w:left="0"/>
              <w:jc w:val="both"/>
              <w:rPr>
                <w:rFonts w:eastAsia="Calibri"/>
                <w:b/>
                <w:lang w:val="ru-RU" w:eastAsia="en-US"/>
              </w:rPr>
            </w:pPr>
          </w:p>
          <w:p w14:paraId="30F686AA" w14:textId="77777777" w:rsidR="00775FBC" w:rsidRDefault="004A55FD">
            <w:pPr>
              <w:ind w:firstLine="201"/>
              <w:jc w:val="both"/>
              <w:rPr>
                <w:rFonts w:eastAsia="Calibri"/>
                <w:lang w:eastAsia="en-US"/>
              </w:rPr>
            </w:pPr>
            <w:r>
              <w:rPr>
                <w:rFonts w:eastAsia="Calibri"/>
                <w:b/>
              </w:rPr>
              <w:t>2) Вторую часть</w:t>
            </w:r>
            <w:r>
              <w:rPr>
                <w:rFonts w:eastAsia="Calibri"/>
              </w:rPr>
              <w:t>, включающую в себя:</w:t>
            </w:r>
          </w:p>
          <w:p w14:paraId="7C98F11C" w14:textId="77777777" w:rsidR="00775FBC" w:rsidRDefault="004A55FD">
            <w:pPr>
              <w:ind w:firstLine="540"/>
              <w:jc w:val="both"/>
              <w:rPr>
                <w:rFonts w:eastAsia="Calibri"/>
                <w:lang w:eastAsia="en-US"/>
              </w:rPr>
            </w:pPr>
            <w:r>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w:t>
            </w:r>
          </w:p>
          <w:p w14:paraId="1266B8B5" w14:textId="77777777" w:rsidR="00775FBC" w:rsidRDefault="004A55FD">
            <w:pPr>
              <w:ind w:firstLine="540"/>
              <w:jc w:val="both"/>
              <w:rPr>
                <w:rFonts w:eastAsia="Calibri"/>
                <w:lang w:eastAsia="en-US"/>
              </w:rPr>
            </w:pPr>
            <w:r>
              <w:rPr>
                <w:rFonts w:eastAsia="Calibr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09C8C336" w14:textId="77777777" w:rsidR="00775FBC" w:rsidRDefault="004A55FD">
            <w:pPr>
              <w:ind w:firstLine="540"/>
              <w:jc w:val="both"/>
              <w:rPr>
                <w:rFonts w:eastAsia="Calibri"/>
                <w:lang w:eastAsia="en-US"/>
              </w:rPr>
            </w:pPr>
            <w:r>
              <w:rPr>
                <w:rFonts w:eastAsia="Calibri"/>
                <w:lang w:eastAsia="en-US"/>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5F59EB8" w14:textId="77777777" w:rsidR="00775FBC" w:rsidRDefault="004A55FD">
            <w:pPr>
              <w:ind w:firstLine="540"/>
              <w:jc w:val="both"/>
              <w:rPr>
                <w:rFonts w:eastAsia="Calibri"/>
                <w:lang w:eastAsia="en-US"/>
              </w:rPr>
            </w:pPr>
            <w:r>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AD6EA35" w14:textId="77777777" w:rsidR="00775FBC" w:rsidRDefault="004A55FD">
            <w:pPr>
              <w:ind w:firstLine="540"/>
              <w:jc w:val="both"/>
              <w:rPr>
                <w:rFonts w:eastAsia="Calibri"/>
              </w:rPr>
            </w:pPr>
            <w:r>
              <w:rPr>
                <w:rFonts w:eastAsia="Calibri"/>
                <w:lang w:eastAsia="en-US"/>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tooltip="#Par18" w:history="1">
              <w:r>
                <w:rPr>
                  <w:rStyle w:val="-"/>
                  <w:rFonts w:eastAsia="Calibri"/>
                  <w:lang w:eastAsia="en-US"/>
                </w:rPr>
                <w:t>подпунктом "е" подпункта 8</w:t>
              </w:r>
            </w:hyperlink>
            <w:r>
              <w:rPr>
                <w:rFonts w:eastAsia="Calibri"/>
                <w:lang w:eastAsia="en-US"/>
              </w:rPr>
              <w:t xml:space="preserve"> пункта 16 настоящей документации;</w:t>
            </w:r>
          </w:p>
          <w:p w14:paraId="51E3ECB6" w14:textId="77777777" w:rsidR="00775FBC" w:rsidRDefault="004A55FD">
            <w:pPr>
              <w:ind w:firstLine="319"/>
              <w:jc w:val="both"/>
              <w:rPr>
                <w:rFonts w:eastAsia="Calibri"/>
                <w:lang w:eastAsia="en-US"/>
              </w:rPr>
            </w:pPr>
            <w:r>
              <w:rPr>
                <w:rFonts w:eastAsia="Calibri"/>
              </w:rPr>
              <w:t xml:space="preserve">Наименование и перечень данных документов указываются в п. 16.1., п.16.3, п.16.4 настоящей документации.  </w:t>
            </w:r>
          </w:p>
          <w:p w14:paraId="2FFCECE4" w14:textId="77777777" w:rsidR="00775FBC" w:rsidRDefault="004A55FD">
            <w:pPr>
              <w:ind w:firstLine="540"/>
              <w:jc w:val="both"/>
              <w:rPr>
                <w:rFonts w:eastAsia="Calibri"/>
                <w:lang w:eastAsia="en-US"/>
              </w:rPr>
            </w:pPr>
            <w:r>
              <w:rPr>
                <w:rFonts w:eastAsia="Calibri"/>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Pr>
                <w:rFonts w:eastAsia="Calibri"/>
                <w:lang w:eastAsia="en-US"/>
              </w:rPr>
              <w:lastRenderedPageBreak/>
              <w:t>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(непредставление решения не является основанием отклонения заявки);</w:t>
            </w:r>
          </w:p>
          <w:p w14:paraId="1518BA73" w14:textId="77777777" w:rsidR="00775FBC" w:rsidRDefault="004A55FD">
            <w:pPr>
              <w:ind w:firstLine="540"/>
              <w:jc w:val="both"/>
              <w:rPr>
                <w:rFonts w:eastAsia="Calibri"/>
                <w:lang w:eastAsia="en-US"/>
              </w:rPr>
            </w:pPr>
            <w:r>
              <w:rPr>
                <w:rFonts w:eastAsia="Calibri"/>
                <w:lang w:eastAsia="en-US"/>
              </w:rPr>
              <w:t>7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70B59C86" w14:textId="77777777" w:rsidR="00775FBC" w:rsidRDefault="004A55FD">
            <w:pPr>
              <w:ind w:firstLine="540"/>
              <w:jc w:val="both"/>
              <w:rPr>
                <w:rFonts w:eastAsia="Calibri"/>
                <w:lang w:eastAsia="en-US"/>
              </w:rPr>
            </w:pPr>
            <w:r>
              <w:rPr>
                <w:rFonts w:eastAsia="Calibri"/>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независимая или безотзывная банковская гарантия, соответствующая требованиям, установленным в п. 17 </w:t>
            </w:r>
            <w:r>
              <w:rPr>
                <w:rFonts w:eastAsia="Calibri"/>
              </w:rPr>
              <w:t xml:space="preserve"> настоящей документации</w:t>
            </w:r>
          </w:p>
          <w:p w14:paraId="0242BD37" w14:textId="77777777" w:rsidR="00775FBC" w:rsidRDefault="004A55FD">
            <w:pPr>
              <w:ind w:firstLine="540"/>
              <w:jc w:val="both"/>
              <w:rPr>
                <w:rFonts w:eastAsia="Calibri"/>
                <w:lang w:eastAsia="en-US"/>
              </w:rPr>
            </w:pPr>
            <w:r>
              <w:rPr>
                <w:rFonts w:eastAsia="Calibri"/>
                <w:lang w:eastAsia="en-US"/>
              </w:rPr>
              <w:t>8 декларация, подтверждающая на дату подачи заявки на участие в закупке:</w:t>
            </w:r>
          </w:p>
          <w:p w14:paraId="55619642" w14:textId="77777777" w:rsidR="00775FBC" w:rsidRDefault="004A55FD">
            <w:pPr>
              <w:ind w:firstLine="540"/>
              <w:jc w:val="both"/>
              <w:rPr>
                <w:rFonts w:eastAsia="Calibri"/>
                <w:lang w:eastAsia="en-US"/>
              </w:rPr>
            </w:pPr>
            <w:r>
              <w:rPr>
                <w:rFonts w:eastAsia="Calibri"/>
                <w:lang w:eastAsia="en-U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BCE536C" w14:textId="77777777" w:rsidR="00775FBC" w:rsidRDefault="004A55FD">
            <w:pPr>
              <w:ind w:firstLine="540"/>
              <w:jc w:val="both"/>
              <w:rPr>
                <w:rFonts w:eastAsia="Calibri"/>
                <w:lang w:eastAsia="en-US"/>
              </w:rPr>
            </w:pPr>
            <w:r>
              <w:rPr>
                <w:rFonts w:eastAsia="Calibri"/>
                <w:lang w:eastAsia="en-US"/>
              </w:rPr>
              <w:t xml:space="preserve">б) неприостановление деятельности участника закупки в порядке, установленном </w:t>
            </w:r>
            <w:hyperlink r:id="rId8" w:tooltip="consultantplus://offline/ref=224DA882DFB7DD89826BF54A7706B6F19570CAFA77E2E597A5ED6C920BA39FCA69111143AEAA8C0E9A9992C08DF7D4E7A23EE05D5Di1C5F" w:history="1">
              <w:r>
                <w:rPr>
                  <w:rStyle w:val="-"/>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556320DD" w14:textId="77777777" w:rsidR="00775FBC" w:rsidRDefault="004A55FD">
            <w:pPr>
              <w:ind w:firstLine="540"/>
              <w:jc w:val="both"/>
              <w:rPr>
                <w:rFonts w:eastAsia="Calibri"/>
                <w:lang w:eastAsia="en-US"/>
              </w:rPr>
            </w:pPr>
            <w:r>
              <w:rPr>
                <w:rFonts w:eastAsia="Calibr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tooltip="consultantplus://offline/ref=224DA882DFB7DD89826BF54A7706B6F19570CDFC77EEE597A5ED6C920BA39FCA69111145A6AC85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tooltip="consultantplus://offline/ref=224DA882DFB7DD89826BF54A7706B6F19570CDFC77EEE597A5ED6C920BA39FCA69111147AEA883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6F094D4" w14:textId="77777777" w:rsidR="00775FBC" w:rsidRDefault="004A55FD">
            <w:pPr>
              <w:ind w:firstLine="540"/>
              <w:jc w:val="both"/>
              <w:rPr>
                <w:rFonts w:eastAsia="Calibri"/>
                <w:lang w:eastAsia="en-US"/>
              </w:rPr>
            </w:pPr>
            <w:r>
              <w:rPr>
                <w:rFonts w:eastAsia="Calibr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tooltip="consultantplus://offline/ref=224DA882DFB7DD89826BF54A7706B6F19570CEFF73E6E597A5ED6C920BA39FCA69111147AFA98F53CCD6939CC8A2C7E6A43EE25B41161A29i6C0F" w:history="1">
              <w:r>
                <w:rPr>
                  <w:rStyle w:val="-"/>
                  <w:rFonts w:eastAsia="Calibri"/>
                  <w:lang w:eastAsia="en-US"/>
                </w:rPr>
                <w:t>статьями 289</w:t>
              </w:r>
            </w:hyperlink>
            <w:r>
              <w:rPr>
                <w:rFonts w:eastAsia="Calibri"/>
                <w:lang w:eastAsia="en-US"/>
              </w:rPr>
              <w:t xml:space="preserve">, </w:t>
            </w:r>
            <w:hyperlink r:id="rId12" w:tooltip="consultantplus://offline/ref=224DA882DFB7DD89826BF54A7706B6F19570CEFF73E6E597A5ED6C920BA39FCA69111144AFAD83519F8C839881F6CAF9A426FC5F5F16i1CBF" w:history="1">
              <w:r>
                <w:rPr>
                  <w:rStyle w:val="-"/>
                  <w:rFonts w:eastAsia="Calibri"/>
                  <w:lang w:eastAsia="en-US"/>
                </w:rPr>
                <w:t>290</w:t>
              </w:r>
            </w:hyperlink>
            <w:r>
              <w:rPr>
                <w:rFonts w:eastAsia="Calibri"/>
                <w:lang w:eastAsia="en-US"/>
              </w:rPr>
              <w:t xml:space="preserve">, </w:t>
            </w:r>
            <w:hyperlink r:id="rId13" w:tooltip="consultantplus://offline/ref=224DA882DFB7DD89826BF54A7706B6F19570CEFF73E6E597A5ED6C920BA39FCA69111144AFAF85519F8C839881F6CAF9A426FC5F5F16i1CBF" w:history="1">
              <w:r>
                <w:rPr>
                  <w:rStyle w:val="-"/>
                  <w:rFonts w:eastAsia="Calibri"/>
                  <w:lang w:eastAsia="en-US"/>
                </w:rPr>
                <w:t>291</w:t>
              </w:r>
            </w:hyperlink>
            <w:r>
              <w:rPr>
                <w:rFonts w:eastAsia="Calibri"/>
                <w:lang w:eastAsia="en-US"/>
              </w:rPr>
              <w:t xml:space="preserve">, </w:t>
            </w:r>
            <w:hyperlink r:id="rId14" w:tooltip="consultantplus://offline/ref=224DA882DFB7DD89826BF54A7706B6F19570CEFF73E6E597A5ED6C920BA39FCA69111144AFA081519F8C839881F6CAF9A426FC5F5F16i1CBF" w:history="1">
              <w:r>
                <w:rPr>
                  <w:rStyle w:val="-"/>
                  <w:rFonts w:eastAsia="Calibri"/>
                  <w:lang w:eastAsia="en-US"/>
                </w:rPr>
                <w:t>291.1</w:t>
              </w:r>
            </w:hyperlink>
            <w:r>
              <w:rPr>
                <w:rFonts w:eastAsia="Calibri"/>
                <w:lang w:eastAsia="en-US"/>
              </w:rPr>
              <w:t xml:space="preserve"> Уголовного кодекса Российской Федерации, а также </w:t>
            </w:r>
            <w:r>
              <w:rPr>
                <w:rFonts w:eastAsia="Calibri"/>
                <w:lang w:eastAsia="en-U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A5AFC" w14:textId="77777777" w:rsidR="00775FBC" w:rsidRDefault="004A55FD">
            <w:pPr>
              <w:ind w:firstLine="540"/>
              <w:jc w:val="both"/>
              <w:rPr>
                <w:rFonts w:eastAsia="Calibri"/>
                <w:lang w:eastAsia="en-US"/>
              </w:rPr>
            </w:pPr>
            <w:r>
              <w:rPr>
                <w:rFonts w:eastAsia="Calibr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5" w:tooltip="consultantplus://offline/ref=224DA882DFB7DD89826BF54A7706B6F19570CAFA77E2E597A5ED6C920BA39FCA69111144A9AA87519F8C839881F6CAF9A426FC5F5F16i1CBF" w:history="1">
              <w:r>
                <w:rPr>
                  <w:rStyle w:val="-"/>
                  <w:rFonts w:eastAsia="Calibri"/>
                  <w:lang w:eastAsia="en-US"/>
                </w:rPr>
                <w:t>статьей 19.28</w:t>
              </w:r>
            </w:hyperlink>
            <w:r>
              <w:rPr>
                <w:rFonts w:eastAsia="Calibri"/>
                <w:lang w:eastAsia="en-US"/>
              </w:rPr>
              <w:t xml:space="preserve"> Кодекса Российской Федерации об административных правонарушениях;</w:t>
            </w:r>
            <w:bookmarkEnd w:id="2"/>
          </w:p>
          <w:p w14:paraId="64D16ACF" w14:textId="77777777" w:rsidR="00775FBC" w:rsidRDefault="004A55FD">
            <w:pPr>
              <w:ind w:firstLine="540"/>
              <w:jc w:val="both"/>
              <w:rPr>
                <w:rFonts w:eastAsia="Calibri"/>
              </w:rPr>
            </w:pPr>
            <w:r>
              <w:rPr>
                <w:rFonts w:eastAsia="Calibr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0FB6B4D" w14:textId="77777777" w:rsidR="00775FBC" w:rsidRDefault="004A55FD">
            <w:pPr>
              <w:ind w:firstLine="319"/>
              <w:jc w:val="both"/>
              <w:rPr>
                <w:rFonts w:eastAsia="Calibri"/>
                <w:lang w:eastAsia="en-US"/>
              </w:rPr>
            </w:pPr>
            <w:r>
              <w:rPr>
                <w:rFonts w:eastAsia="Calibri"/>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p>
          <w:p w14:paraId="58505C96" w14:textId="77777777" w:rsidR="00775FBC" w:rsidRDefault="004A55FD">
            <w:pPr>
              <w:ind w:firstLine="319"/>
              <w:jc w:val="both"/>
              <w:rPr>
                <w:rFonts w:eastAsia="Calibri"/>
                <w:lang w:eastAsia="en-US"/>
              </w:rPr>
            </w:pPr>
            <w:r>
              <w:rPr>
                <w:rFonts w:eastAsia="Calibri"/>
                <w:lang w:eastAsia="en-US"/>
              </w:rPr>
              <w:t xml:space="preserve">10) </w:t>
            </w:r>
            <w:r>
              <w:t>информация и документы,</w:t>
            </w:r>
            <w:r>
              <w:rPr>
                <w:rFonts w:eastAsia="Calibri"/>
              </w:rPr>
              <w:t xml:space="preserve"> которые подтверждают страну происхождения товара </w:t>
            </w:r>
            <w:r>
              <w:t>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p w14:paraId="1DFCCAC0" w14:textId="77777777" w:rsidR="00775FBC" w:rsidRDefault="004A55FD">
            <w:pPr>
              <w:ind w:firstLine="540"/>
              <w:jc w:val="both"/>
              <w:rPr>
                <w:rFonts w:eastAsia="Calibri"/>
              </w:rPr>
            </w:pPr>
            <w:r>
              <w:rPr>
                <w:rFonts w:eastAsia="Calibri"/>
                <w:lang w:eastAsia="en-US"/>
              </w:rPr>
              <w:t xml:space="preserve">Наименование и перечень данной информации и документов указаны в п. 22.1 настоящей документации.  </w:t>
            </w:r>
          </w:p>
          <w:p w14:paraId="05FADC94" w14:textId="77777777" w:rsidR="00775FBC" w:rsidRDefault="00775FBC">
            <w:pPr>
              <w:tabs>
                <w:tab w:val="left" w:pos="142"/>
                <w:tab w:val="left" w:pos="567"/>
                <w:tab w:val="left" w:pos="993"/>
                <w:tab w:val="left" w:pos="1134"/>
              </w:tabs>
              <w:contextualSpacing/>
              <w:jc w:val="both"/>
              <w:rPr>
                <w:rFonts w:eastAsia="Calibri"/>
              </w:rPr>
            </w:pPr>
          </w:p>
          <w:p w14:paraId="03ECCF6B" w14:textId="77777777" w:rsidR="00775FBC" w:rsidRDefault="004A55FD">
            <w:pPr>
              <w:tabs>
                <w:tab w:val="left" w:pos="142"/>
                <w:tab w:val="left" w:pos="567"/>
                <w:tab w:val="left" w:pos="993"/>
                <w:tab w:val="left" w:pos="1134"/>
              </w:tabs>
              <w:ind w:firstLine="540"/>
              <w:contextualSpacing/>
              <w:jc w:val="both"/>
            </w:pPr>
            <w:r>
              <w:rPr>
                <w:rFonts w:eastAsia="Calibri"/>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2EDDF172" w14:textId="77777777" w:rsidR="00775FBC" w:rsidRDefault="004A55FD">
            <w:pPr>
              <w:ind w:firstLine="201"/>
              <w:jc w:val="both"/>
              <w:rPr>
                <w:rFonts w:eastAsia="Calibri"/>
              </w:rPr>
            </w:pPr>
            <w:r>
              <w:t xml:space="preserve">    </w:t>
            </w:r>
            <w:r>
              <w:rPr>
                <w:rFonts w:eastAsia="Calibri"/>
              </w:rPr>
              <w:t xml:space="preserve">Декларация, предусмотренная </w:t>
            </w:r>
            <w:hyperlink r:id="rId16" w:tooltip="consultantplus://offline/ref=B5199C083043C5A68AD2121A7B6DF8F9B6A4096697AC60CB4E484921E8ADDB178464FBD20F4C38B52AF81BBB05BA96868E5D314CB1s9n6F" w:history="1">
              <w:r>
                <w:rPr>
                  <w:rStyle w:val="-"/>
                  <w:rFonts w:eastAsia="Calibri"/>
                </w:rPr>
                <w:t>подпунктом 8</w:t>
              </w:r>
            </w:hyperlink>
            <w:r>
              <w:rPr>
                <w:rFonts w:eastAsia="Calibri"/>
              </w:rPr>
              <w:t xml:space="preserve"> пункта 16 настоящей документации, представляется в составе заявки участником закупки по форме Приложения  №2 к Документации или с использованием программно-аппаратных средств электронной площадки. </w:t>
            </w:r>
          </w:p>
          <w:p w14:paraId="13847763" w14:textId="77777777" w:rsidR="00775FBC" w:rsidRDefault="00775FBC">
            <w:pPr>
              <w:ind w:firstLine="201"/>
              <w:jc w:val="both"/>
              <w:rPr>
                <w:rFonts w:eastAsia="Calibri"/>
              </w:rPr>
            </w:pPr>
          </w:p>
          <w:p w14:paraId="5BE4C3B1" w14:textId="77777777" w:rsidR="00775FBC" w:rsidRDefault="004A55FD">
            <w:pPr>
              <w:ind w:firstLine="201"/>
              <w:jc w:val="both"/>
              <w:rPr>
                <w:rFonts w:eastAsia="Calibri"/>
              </w:rPr>
            </w:pPr>
            <w:r>
              <w:rPr>
                <w:rFonts w:eastAsia="Calibri"/>
              </w:rPr>
              <w:lastRenderedPageBreak/>
              <w:t>Для группы (нескольких лиц) лиц, выступающих на стороне одного участника закупки:</w:t>
            </w:r>
          </w:p>
          <w:p w14:paraId="72343603" w14:textId="77777777" w:rsidR="00775FBC" w:rsidRDefault="004A55FD">
            <w:pPr>
              <w:ind w:firstLine="201"/>
              <w:jc w:val="both"/>
              <w:rPr>
                <w:rFonts w:eastAsia="Calibri"/>
              </w:rPr>
            </w:pPr>
            <w:r>
              <w:rPr>
                <w:rFonts w:eastAsia="Calibri"/>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14:paraId="580913B0" w14:textId="77777777" w:rsidR="00775FBC" w:rsidRDefault="004A55FD">
            <w:pPr>
              <w:jc w:val="both"/>
              <w:rPr>
                <w:rFonts w:eastAsia="Calibri"/>
              </w:rPr>
            </w:pPr>
            <w:r>
              <w:rPr>
                <w:rFonts w:eastAsia="Calibri"/>
              </w:rPr>
              <w:t>- Документы и сведения в соответствии с п.16 Информационной карты участника закупки, которому от имени группы лиц поручено подать заявку.</w:t>
            </w:r>
          </w:p>
          <w:p w14:paraId="6F4537DA" w14:textId="77777777" w:rsidR="00775FBC" w:rsidRDefault="00775FBC">
            <w:pPr>
              <w:ind w:firstLine="201"/>
              <w:jc w:val="both"/>
              <w:rPr>
                <w:rFonts w:eastAsia="Calibri"/>
              </w:rPr>
            </w:pPr>
          </w:p>
        </w:tc>
      </w:tr>
      <w:tr w:rsidR="00775FBC" w14:paraId="15B999F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07E9A98" w14:textId="77777777" w:rsidR="00775FBC" w:rsidRDefault="004A55FD">
            <w:r>
              <w:rPr>
                <w:rFonts w:eastAsia="Calibri"/>
                <w:bCs/>
              </w:rPr>
              <w:lastRenderedPageBreak/>
              <w:t>16.1</w:t>
            </w:r>
          </w:p>
        </w:tc>
        <w:tc>
          <w:tcPr>
            <w:tcW w:w="2677" w:type="dxa"/>
            <w:tcBorders>
              <w:top w:val="single" w:sz="4" w:space="0" w:color="000000"/>
              <w:left w:val="single" w:sz="4" w:space="0" w:color="000000"/>
              <w:bottom w:val="single" w:sz="4" w:space="0" w:color="000000"/>
              <w:right w:val="single" w:sz="4" w:space="0" w:color="000000"/>
            </w:tcBorders>
          </w:tcPr>
          <w:p w14:paraId="53FD95AE" w14:textId="77777777" w:rsidR="00775FBC" w:rsidRDefault="004A55FD">
            <w:pPr>
              <w:jc w:val="both"/>
              <w:rPr>
                <w:rFonts w:eastAsia="Calibri"/>
                <w:lang w:eastAsia="en-US"/>
              </w:rPr>
            </w:pPr>
            <w:r>
              <w:rPr>
                <w:rFonts w:eastAsia="Calibri"/>
                <w:lang w:eastAsia="en-US"/>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2641398" w14:textId="77777777" w:rsidR="00775FBC" w:rsidRDefault="004A55FD">
            <w:pPr>
              <w:ind w:firstLine="540"/>
              <w:jc w:val="both"/>
              <w:rPr>
                <w:rFonts w:eastAsia="Calibri"/>
              </w:rPr>
            </w:pPr>
            <w:r>
              <w:rPr>
                <w:rFonts w:eastAsia="Calibri"/>
                <w:lang w:eastAsia="en-US"/>
              </w:rPr>
              <w:t>Если в соответствии с законодательством Российской Федерации указанные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14:paraId="145090D4" w14:textId="77777777" w:rsidR="00775FBC" w:rsidRDefault="00775FBC">
            <w:pPr>
              <w:rPr>
                <w:rFonts w:eastAsia="Calibri"/>
              </w:rPr>
            </w:pPr>
          </w:p>
          <w:p w14:paraId="71D0C9FD" w14:textId="77777777" w:rsidR="00775FBC" w:rsidRDefault="00775FBC">
            <w:pPr>
              <w:rPr>
                <w:rFonts w:eastAsia="Calibri"/>
              </w:rPr>
            </w:pPr>
          </w:p>
        </w:tc>
        <w:tc>
          <w:tcPr>
            <w:tcW w:w="6978" w:type="dxa"/>
            <w:tcBorders>
              <w:top w:val="single" w:sz="4" w:space="0" w:color="000000"/>
              <w:left w:val="single" w:sz="4" w:space="0" w:color="000000"/>
              <w:bottom w:val="single" w:sz="4" w:space="0" w:color="000000"/>
              <w:right w:val="single" w:sz="4" w:space="0" w:color="000000"/>
            </w:tcBorders>
          </w:tcPr>
          <w:p w14:paraId="3FB25B0F" w14:textId="77777777" w:rsidR="009263A5" w:rsidRDefault="009263A5" w:rsidP="009263A5">
            <w:pPr>
              <w:contextualSpacing/>
              <w:jc w:val="both"/>
              <w:rPr>
                <w:rFonts w:eastAsia="Calibri"/>
                <w:b/>
                <w:color w:val="000000"/>
              </w:rPr>
            </w:pPr>
            <w:r>
              <w:rPr>
                <w:b/>
              </w:rPr>
              <w:t>Не требуется</w:t>
            </w:r>
          </w:p>
          <w:p w14:paraId="004943C5" w14:textId="7D870406" w:rsidR="00775FBC" w:rsidRDefault="00775FBC">
            <w:pPr>
              <w:contextualSpacing/>
              <w:jc w:val="both"/>
              <w:rPr>
                <w:rFonts w:eastAsia="Calibri"/>
                <w:b/>
                <w:color w:val="000000"/>
              </w:rPr>
            </w:pPr>
          </w:p>
        </w:tc>
      </w:tr>
      <w:tr w:rsidR="00775FBC" w14:paraId="1F8CADB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C53369A" w14:textId="77777777" w:rsidR="00775FBC" w:rsidRDefault="004A55FD">
            <w:r>
              <w:rPr>
                <w:rFonts w:eastAsia="Calibri"/>
                <w:bCs/>
              </w:rPr>
              <w:lastRenderedPageBreak/>
              <w:t>16.2.</w:t>
            </w:r>
          </w:p>
        </w:tc>
        <w:tc>
          <w:tcPr>
            <w:tcW w:w="2677" w:type="dxa"/>
            <w:tcBorders>
              <w:top w:val="single" w:sz="4" w:space="0" w:color="000000"/>
              <w:left w:val="single" w:sz="4" w:space="0" w:color="000000"/>
              <w:bottom w:val="single" w:sz="4" w:space="0" w:color="000000"/>
              <w:right w:val="single" w:sz="4" w:space="0" w:color="000000"/>
            </w:tcBorders>
          </w:tcPr>
          <w:p w14:paraId="6F626C71" w14:textId="77777777" w:rsidR="00775FBC" w:rsidRPr="00F55799" w:rsidRDefault="004A55FD">
            <w:r w:rsidRPr="00F55799">
              <w:rPr>
                <w:rFonts w:eastAsia="Calibri"/>
              </w:rPr>
              <w:t xml:space="preserve">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Pr="00F55799">
              <w:t xml:space="preserve">(с учетом п.10, п.13 </w:t>
            </w:r>
            <w:r w:rsidRPr="00F55799">
              <w:rPr>
                <w:b/>
              </w:rPr>
              <w:t>Инструкции по заполнению заявки на участие в закупке</w:t>
            </w:r>
            <w:r w:rsidRPr="00F55799">
              <w:t xml:space="preserve">  настоящей документации)</w:t>
            </w:r>
          </w:p>
        </w:tc>
        <w:tc>
          <w:tcPr>
            <w:tcW w:w="6978" w:type="dxa"/>
            <w:tcBorders>
              <w:top w:val="single" w:sz="4" w:space="0" w:color="000000"/>
              <w:left w:val="single" w:sz="4" w:space="0" w:color="000000"/>
              <w:bottom w:val="single" w:sz="4" w:space="0" w:color="000000"/>
              <w:right w:val="single" w:sz="4" w:space="0" w:color="000000"/>
            </w:tcBorders>
          </w:tcPr>
          <w:p w14:paraId="18D431F1" w14:textId="62DFF29D" w:rsidR="00775FBC" w:rsidRPr="00F55799" w:rsidRDefault="00FB77D6">
            <w:pPr>
              <w:contextualSpacing/>
              <w:jc w:val="both"/>
              <w:rPr>
                <w:rFonts w:eastAsia="Calibri"/>
                <w:b/>
                <w:color w:val="000000"/>
              </w:rPr>
            </w:pPr>
            <w:r w:rsidRPr="00FB77D6">
              <w:rPr>
                <w:b/>
              </w:rPr>
              <w:t>Копия действующего регистрационного удостоверения, соответствующего объекту закупки</w:t>
            </w:r>
          </w:p>
        </w:tc>
      </w:tr>
      <w:tr w:rsidR="00775FBC" w14:paraId="7E65B89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72F0092F" w14:textId="77777777" w:rsidR="00775FBC" w:rsidRDefault="004A55FD">
            <w:r>
              <w:rPr>
                <w:rFonts w:eastAsia="Calibri"/>
                <w:bCs/>
              </w:rPr>
              <w:t>16.3</w:t>
            </w:r>
          </w:p>
        </w:tc>
        <w:tc>
          <w:tcPr>
            <w:tcW w:w="2677" w:type="dxa"/>
            <w:tcBorders>
              <w:top w:val="single" w:sz="4" w:space="0" w:color="000000"/>
              <w:left w:val="single" w:sz="4" w:space="0" w:color="000000"/>
              <w:bottom w:val="single" w:sz="4" w:space="0" w:color="000000"/>
              <w:right w:val="single" w:sz="4" w:space="0" w:color="000000"/>
            </w:tcBorders>
          </w:tcPr>
          <w:p w14:paraId="7D9D3E84" w14:textId="77777777" w:rsidR="00775FBC" w:rsidRDefault="004A55FD">
            <w:r>
              <w:rPr>
                <w:rFonts w:eastAsia="Calibri"/>
              </w:rPr>
              <w:t>Перечень документов (копий документов), подтверждающих н</w:t>
            </w:r>
            <w:r>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14744445" w14:textId="77777777" w:rsidR="00775FBC" w:rsidRDefault="004A55FD">
            <w:pPr>
              <w:contextualSpacing/>
              <w:jc w:val="both"/>
              <w:rPr>
                <w:rFonts w:eastAsia="Calibri"/>
                <w:b/>
                <w:color w:val="000000"/>
              </w:rPr>
            </w:pPr>
            <w:r>
              <w:rPr>
                <w:b/>
              </w:rPr>
              <w:t>Не требуется</w:t>
            </w:r>
          </w:p>
          <w:p w14:paraId="4B6BB759" w14:textId="77777777" w:rsidR="00775FBC" w:rsidRDefault="00775FBC">
            <w:pPr>
              <w:jc w:val="both"/>
              <w:rPr>
                <w:rFonts w:eastAsia="Calibri"/>
                <w:b/>
                <w:color w:val="000000"/>
              </w:rPr>
            </w:pPr>
          </w:p>
        </w:tc>
      </w:tr>
      <w:tr w:rsidR="00775FBC" w14:paraId="32D3B28F"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1F671182" w14:textId="77777777" w:rsidR="00775FBC" w:rsidRDefault="004A55FD">
            <w:r>
              <w:rPr>
                <w:rFonts w:eastAsia="Calibri"/>
                <w:bCs/>
              </w:rPr>
              <w:t>16.4</w:t>
            </w:r>
          </w:p>
        </w:tc>
        <w:tc>
          <w:tcPr>
            <w:tcW w:w="2677" w:type="dxa"/>
            <w:tcBorders>
              <w:top w:val="single" w:sz="4" w:space="0" w:color="000000"/>
              <w:left w:val="single" w:sz="4" w:space="0" w:color="000000"/>
              <w:bottom w:val="single" w:sz="4" w:space="0" w:color="000000"/>
              <w:right w:val="single" w:sz="4" w:space="0" w:color="000000"/>
            </w:tcBorders>
          </w:tcPr>
          <w:p w14:paraId="501778EC" w14:textId="77777777" w:rsidR="00775FBC" w:rsidRDefault="004A55FD">
            <w:pPr>
              <w:rPr>
                <w:rFonts w:eastAsia="Calibri"/>
                <w:bCs/>
              </w:rPr>
            </w:pPr>
            <w:r>
              <w:rPr>
                <w:rFonts w:eastAsia="Calibri"/>
              </w:rPr>
              <w:t xml:space="preserve">Перечень документов (копий документов), подтверждающих </w:t>
            </w:r>
            <w:r>
              <w:t>положительную деловую репутацию выполнения работ или оказания услуг</w:t>
            </w:r>
          </w:p>
          <w:p w14:paraId="2F86E7A0" w14:textId="77777777" w:rsidR="00775FBC" w:rsidRDefault="00775FBC">
            <w:pPr>
              <w:rPr>
                <w:rFonts w:eastAsia="Calibri"/>
                <w:bCs/>
              </w:rPr>
            </w:pPr>
          </w:p>
        </w:tc>
        <w:tc>
          <w:tcPr>
            <w:tcW w:w="6978" w:type="dxa"/>
            <w:tcBorders>
              <w:top w:val="single" w:sz="4" w:space="0" w:color="000000"/>
              <w:left w:val="single" w:sz="4" w:space="0" w:color="000000"/>
              <w:bottom w:val="single" w:sz="4" w:space="0" w:color="000000"/>
              <w:right w:val="single" w:sz="4" w:space="0" w:color="000000"/>
            </w:tcBorders>
          </w:tcPr>
          <w:p w14:paraId="6570C28F" w14:textId="77777777" w:rsidR="00775FBC" w:rsidRDefault="004A55FD">
            <w:pPr>
              <w:contextualSpacing/>
              <w:jc w:val="both"/>
              <w:rPr>
                <w:rFonts w:eastAsia="Calibri"/>
                <w:b/>
                <w:color w:val="000000"/>
              </w:rPr>
            </w:pPr>
            <w:r>
              <w:rPr>
                <w:b/>
              </w:rPr>
              <w:t>Не требуется</w:t>
            </w:r>
          </w:p>
          <w:p w14:paraId="31E4D532" w14:textId="77777777" w:rsidR="00775FBC" w:rsidRDefault="00775FBC">
            <w:pPr>
              <w:jc w:val="both"/>
              <w:rPr>
                <w:rFonts w:eastAsia="Calibri"/>
                <w:b/>
                <w:color w:val="000000"/>
              </w:rPr>
            </w:pPr>
          </w:p>
        </w:tc>
      </w:tr>
      <w:tr w:rsidR="00775FBC" w14:paraId="02D4E6DF" w14:textId="77777777">
        <w:trPr>
          <w:trHeight w:val="926"/>
        </w:trPr>
        <w:tc>
          <w:tcPr>
            <w:tcW w:w="696" w:type="dxa"/>
            <w:tcBorders>
              <w:top w:val="single" w:sz="4" w:space="0" w:color="000000"/>
              <w:left w:val="single" w:sz="4" w:space="0" w:color="000000"/>
              <w:bottom w:val="single" w:sz="4" w:space="0" w:color="000000"/>
              <w:right w:val="single" w:sz="4" w:space="0" w:color="000000"/>
            </w:tcBorders>
          </w:tcPr>
          <w:p w14:paraId="7E75F827" w14:textId="77777777" w:rsidR="00775FBC" w:rsidRDefault="004A55FD">
            <w:r>
              <w:rPr>
                <w:rFonts w:eastAsia="Calibri"/>
                <w:bCs/>
              </w:rPr>
              <w:t>16.5</w:t>
            </w:r>
          </w:p>
        </w:tc>
        <w:tc>
          <w:tcPr>
            <w:tcW w:w="2677" w:type="dxa"/>
            <w:tcBorders>
              <w:top w:val="single" w:sz="4" w:space="0" w:color="000000"/>
              <w:left w:val="single" w:sz="4" w:space="0" w:color="000000"/>
              <w:bottom w:val="single" w:sz="4" w:space="0" w:color="000000"/>
              <w:right w:val="single" w:sz="4" w:space="0" w:color="000000"/>
            </w:tcBorders>
          </w:tcPr>
          <w:p w14:paraId="0EBDF911" w14:textId="77777777" w:rsidR="00775FBC" w:rsidRDefault="004A55FD">
            <w:r>
              <w:rPr>
                <w:rFonts w:eastAsia="Calibri"/>
              </w:rPr>
              <w:t xml:space="preserve">Перечень документов (копий документов), подтверждающих </w:t>
            </w:r>
            <w:r>
              <w:t>наличие опыта выполнения работ или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908AF42" w14:textId="77777777" w:rsidR="00775FBC" w:rsidRDefault="004A55FD">
            <w:pPr>
              <w:contextualSpacing/>
              <w:jc w:val="both"/>
              <w:rPr>
                <w:b/>
              </w:rPr>
            </w:pPr>
            <w:r>
              <w:rPr>
                <w:b/>
              </w:rPr>
              <w:t>Не требуется</w:t>
            </w:r>
          </w:p>
          <w:p w14:paraId="4D3845A7" w14:textId="77777777" w:rsidR="00775FBC" w:rsidRDefault="00775FBC">
            <w:pPr>
              <w:contextualSpacing/>
              <w:jc w:val="both"/>
              <w:rPr>
                <w:b/>
              </w:rPr>
            </w:pPr>
          </w:p>
        </w:tc>
      </w:tr>
      <w:tr w:rsidR="00775FBC" w14:paraId="1BEEE21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CA9AC43" w14:textId="77777777" w:rsidR="00775FBC" w:rsidRDefault="004A55FD">
            <w:r>
              <w:rPr>
                <w:rFonts w:eastAsia="Calibri"/>
                <w:b/>
                <w:bCs/>
              </w:rPr>
              <w:t>17</w:t>
            </w:r>
          </w:p>
        </w:tc>
        <w:tc>
          <w:tcPr>
            <w:tcW w:w="2677" w:type="dxa"/>
            <w:tcBorders>
              <w:top w:val="single" w:sz="4" w:space="0" w:color="000000"/>
              <w:left w:val="single" w:sz="4" w:space="0" w:color="000000"/>
              <w:bottom w:val="single" w:sz="4" w:space="0" w:color="000000"/>
              <w:right w:val="single" w:sz="4" w:space="0" w:color="000000"/>
            </w:tcBorders>
          </w:tcPr>
          <w:p w14:paraId="54426979" w14:textId="77777777" w:rsidR="00775FBC" w:rsidRPr="008E1C47" w:rsidRDefault="004A55FD">
            <w:r w:rsidRPr="008E1C47">
              <w:rPr>
                <w:rFonts w:eastAsia="Calibri"/>
                <w:b/>
                <w:bCs/>
              </w:rPr>
              <w:t>Размер обеспечения заявки на участие</w:t>
            </w:r>
            <w:r w:rsidRPr="008E1C47">
              <w:rPr>
                <w:rFonts w:eastAsia="Calibri"/>
                <w:bCs/>
              </w:rPr>
              <w:t xml:space="preserve"> в закупке, срок и порядок его предоставления участником закупки</w:t>
            </w:r>
          </w:p>
        </w:tc>
        <w:tc>
          <w:tcPr>
            <w:tcW w:w="6978" w:type="dxa"/>
            <w:tcBorders>
              <w:top w:val="single" w:sz="4" w:space="0" w:color="000000"/>
              <w:left w:val="single" w:sz="4" w:space="0" w:color="000000"/>
              <w:bottom w:val="single" w:sz="4" w:space="0" w:color="000000"/>
              <w:right w:val="single" w:sz="4" w:space="0" w:color="000000"/>
            </w:tcBorders>
          </w:tcPr>
          <w:p w14:paraId="12D51D5A" w14:textId="77777777" w:rsidR="00775FBC" w:rsidRPr="008E1C47" w:rsidRDefault="004A55FD">
            <w:pPr>
              <w:contextualSpacing/>
              <w:jc w:val="both"/>
              <w:rPr>
                <w:b/>
              </w:rPr>
            </w:pPr>
            <w:r w:rsidRPr="008E1C47">
              <w:rPr>
                <w:b/>
              </w:rPr>
              <w:t>Не требуется</w:t>
            </w:r>
          </w:p>
          <w:p w14:paraId="14D3C9BC" w14:textId="77777777" w:rsidR="00775FBC" w:rsidRPr="008E1C47" w:rsidRDefault="00775FBC">
            <w:pPr>
              <w:contextualSpacing/>
              <w:jc w:val="both"/>
              <w:rPr>
                <w:b/>
              </w:rPr>
            </w:pPr>
          </w:p>
        </w:tc>
      </w:tr>
      <w:tr w:rsidR="00775FBC" w14:paraId="7374563C"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663D642" w14:textId="77777777" w:rsidR="00775FBC" w:rsidRDefault="004A55FD">
            <w:r>
              <w:rPr>
                <w:rFonts w:eastAsia="Calibri"/>
                <w:b/>
                <w:bCs/>
              </w:rPr>
              <w:lastRenderedPageBreak/>
              <w:t>18</w:t>
            </w:r>
          </w:p>
        </w:tc>
        <w:tc>
          <w:tcPr>
            <w:tcW w:w="2677" w:type="dxa"/>
            <w:tcBorders>
              <w:top w:val="single" w:sz="4" w:space="0" w:color="000000"/>
              <w:left w:val="single" w:sz="4" w:space="0" w:color="000000"/>
              <w:bottom w:val="single" w:sz="4" w:space="0" w:color="000000"/>
              <w:right w:val="single" w:sz="4" w:space="0" w:color="000000"/>
            </w:tcBorders>
          </w:tcPr>
          <w:p w14:paraId="2F1F7646" w14:textId="77777777" w:rsidR="00775FBC" w:rsidRPr="008E1C47" w:rsidRDefault="004A55FD">
            <w:r w:rsidRPr="008E1C47">
              <w:rPr>
                <w:b/>
              </w:rPr>
              <w:t>Размер обеспечения исполнения договора</w:t>
            </w:r>
            <w:r w:rsidRPr="008E1C47">
              <w:t>, срок и порядок его предоставления, срок и порядок его возврата, основное обязательство, исполнение которого обеспечивается и срок его исполнения</w:t>
            </w:r>
          </w:p>
        </w:tc>
        <w:tc>
          <w:tcPr>
            <w:tcW w:w="6978" w:type="dxa"/>
            <w:tcBorders>
              <w:top w:val="single" w:sz="4" w:space="0" w:color="000000"/>
              <w:left w:val="single" w:sz="4" w:space="0" w:color="000000"/>
              <w:bottom w:val="single" w:sz="4" w:space="0" w:color="000000"/>
              <w:right w:val="single" w:sz="4" w:space="0" w:color="000000"/>
            </w:tcBorders>
          </w:tcPr>
          <w:p w14:paraId="7FBF5CD4" w14:textId="77777777" w:rsidR="008E1C47" w:rsidRPr="008E1C47" w:rsidRDefault="008E1C47" w:rsidP="008E1C47">
            <w:pPr>
              <w:jc w:val="both"/>
              <w:rPr>
                <w:b/>
                <w:shd w:val="clear" w:color="auto" w:fill="FFFFFF"/>
              </w:rPr>
            </w:pPr>
            <w:r w:rsidRPr="008E1C47">
              <w:rPr>
                <w:b/>
              </w:rPr>
              <w:t xml:space="preserve">Размер обеспечения: 5 </w:t>
            </w:r>
            <w:r w:rsidRPr="008E1C47">
              <w:t>% от</w:t>
            </w:r>
            <w:r w:rsidRPr="008E1C47">
              <w:rPr>
                <w:shd w:val="clear" w:color="auto" w:fill="FFFFFF"/>
              </w:rPr>
              <w:t xml:space="preserve"> начальной (максимальной) цены договора.</w:t>
            </w:r>
          </w:p>
          <w:p w14:paraId="6B59277A" w14:textId="7E3E3A51" w:rsidR="008E1C47" w:rsidRPr="008E1C47" w:rsidRDefault="008E1C47" w:rsidP="008E1C47">
            <w:pPr>
              <w:jc w:val="both"/>
              <w:rPr>
                <w:b/>
              </w:rPr>
            </w:pPr>
            <w:r w:rsidRPr="008E1C47">
              <w:rPr>
                <w:b/>
                <w:shd w:val="clear" w:color="auto" w:fill="FFFFFF"/>
              </w:rPr>
              <w:t>Сумма обеспечения</w:t>
            </w:r>
            <w:r w:rsidRPr="008E1C47">
              <w:rPr>
                <w:b/>
              </w:rPr>
              <w:t xml:space="preserve">: </w:t>
            </w:r>
            <w:r w:rsidR="00FB77D6" w:rsidRPr="00FB77D6">
              <w:rPr>
                <w:b/>
              </w:rPr>
              <w:t>5 644,50</w:t>
            </w:r>
            <w:r w:rsidR="00FB77D6">
              <w:rPr>
                <w:b/>
              </w:rPr>
              <w:t xml:space="preserve"> </w:t>
            </w:r>
            <w:r w:rsidRPr="008E1C47">
              <w:rPr>
                <w:b/>
              </w:rPr>
              <w:t>руб.</w:t>
            </w:r>
          </w:p>
          <w:p w14:paraId="564C53E7" w14:textId="77777777" w:rsidR="008E1C47" w:rsidRPr="008E1C47" w:rsidRDefault="008E1C47" w:rsidP="008E1C47">
            <w:pPr>
              <w:jc w:val="both"/>
              <w:rPr>
                <w:b/>
              </w:rPr>
            </w:pPr>
            <w:r w:rsidRPr="008E1C47">
              <w:rPr>
                <w:b/>
              </w:rPr>
              <w:t xml:space="preserve"> </w:t>
            </w:r>
          </w:p>
          <w:p w14:paraId="3122D396" w14:textId="1A6F49D8" w:rsidR="008E1C47" w:rsidRPr="008E1C47" w:rsidRDefault="008E1C47" w:rsidP="008E1C47">
            <w:pPr>
              <w:jc w:val="both"/>
            </w:pPr>
            <w:r w:rsidRPr="008E1C47">
              <w:rPr>
                <w:b/>
              </w:rPr>
              <w:t xml:space="preserve">1.Основное обязательство </w:t>
            </w:r>
            <w:r w:rsidR="00FB77D6" w:rsidRPr="00FB77D6">
              <w:rPr>
                <w:b/>
              </w:rPr>
              <w:t xml:space="preserve">на поставку дозаторов. </w:t>
            </w:r>
            <w:r w:rsidR="00FB77D6">
              <w:rPr>
                <w:b/>
              </w:rPr>
              <w:t xml:space="preserve"> </w:t>
            </w:r>
            <w:r w:rsidRPr="008E1C47">
              <w:rPr>
                <w:b/>
              </w:rPr>
              <w:t xml:space="preserve">2. Срок исполнения обязательств: </w:t>
            </w:r>
            <w:r w:rsidR="00FB77D6" w:rsidRPr="00FB77D6">
              <w:rPr>
                <w:b/>
              </w:rPr>
              <w:t>с 01 января 2026 года по 31 декабря 2026 года.</w:t>
            </w:r>
            <w:r w:rsidR="00FB77D6">
              <w:rPr>
                <w:b/>
              </w:rPr>
              <w:t xml:space="preserve"> </w:t>
            </w:r>
            <w:r w:rsidRPr="008E1C47">
              <w:rPr>
                <w:shd w:val="clear" w:color="auto" w:fill="FFFFFF"/>
              </w:rPr>
              <w:t>Обеспечение исполнения договора допускается следующими способами:</w:t>
            </w:r>
          </w:p>
          <w:p w14:paraId="201BDCEA" w14:textId="77777777" w:rsidR="008E1C47" w:rsidRPr="008E1C47" w:rsidRDefault="008E1C47" w:rsidP="008E1C47">
            <w:pPr>
              <w:jc w:val="both"/>
            </w:pPr>
            <w:r w:rsidRPr="008E1C47">
              <w:t>1.  Путем внесения денежных средств на расчетный счет, указанный в п.20 настоящей документации.</w:t>
            </w:r>
          </w:p>
          <w:p w14:paraId="67F6B20E" w14:textId="77777777" w:rsidR="008E1C47" w:rsidRPr="008E1C47" w:rsidRDefault="008E1C47" w:rsidP="008E1C47">
            <w:pPr>
              <w:jc w:val="both"/>
            </w:pPr>
            <w:r w:rsidRPr="008E1C47">
              <w:t>2.  Путем предоставления безотзывной банковской гарантии.</w:t>
            </w:r>
          </w:p>
          <w:p w14:paraId="7E19B400" w14:textId="77777777" w:rsidR="008E1C47" w:rsidRPr="008E1C47" w:rsidRDefault="008E1C47" w:rsidP="008E1C47">
            <w:pPr>
              <w:jc w:val="both"/>
              <w:rPr>
                <w:shd w:val="clear" w:color="auto" w:fill="FFFFFF"/>
              </w:rPr>
            </w:pPr>
            <w:r w:rsidRPr="008E1C47">
              <w:t>3. Путем предоставления независимой гарантии</w:t>
            </w:r>
          </w:p>
          <w:p w14:paraId="3B1B59F0" w14:textId="77777777" w:rsidR="008E1C47" w:rsidRPr="008E1C47" w:rsidRDefault="008E1C47" w:rsidP="008E1C47">
            <w:pPr>
              <w:jc w:val="both"/>
            </w:pPr>
            <w:r w:rsidRPr="008E1C47">
              <w:rPr>
                <w:shd w:val="clear" w:color="auto" w:fill="FFFFFF"/>
              </w:rPr>
              <w:t>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rsidRPr="008E1C47">
              <w:t xml:space="preserve"> </w:t>
            </w:r>
            <w:r w:rsidRPr="008E1C47">
              <w:rPr>
                <w:shd w:val="clear" w:color="auto" w:fill="FFFFFF"/>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независимой гарантии Заказчиком предоставившему ее лицу или гаранту не осуществляется, взыскание по ней не производится</w:t>
            </w:r>
          </w:p>
          <w:p w14:paraId="2356226F" w14:textId="77777777" w:rsidR="008E1C47" w:rsidRPr="008E1C47" w:rsidRDefault="008E1C47" w:rsidP="008E1C47">
            <w:pPr>
              <w:jc w:val="both"/>
            </w:pPr>
            <w:r w:rsidRPr="008E1C47">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p>
          <w:p w14:paraId="3A73B26C" w14:textId="77777777" w:rsidR="008E1C47" w:rsidRPr="008E1C47" w:rsidRDefault="008E1C47" w:rsidP="008E1C47">
            <w:pPr>
              <w:jc w:val="both"/>
            </w:pPr>
            <w:r w:rsidRPr="008E1C47">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390B89F" w14:textId="77777777" w:rsidR="008E1C47" w:rsidRPr="008E1C47" w:rsidRDefault="008E1C47" w:rsidP="008E1C47">
            <w:pPr>
              <w:jc w:val="both"/>
            </w:pPr>
            <w:r w:rsidRPr="008E1C47">
              <w:t>б)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2076801" w14:textId="77777777" w:rsidR="008E1C47" w:rsidRPr="008E1C47" w:rsidRDefault="008E1C47" w:rsidP="008E1C47">
            <w:pPr>
              <w:jc w:val="both"/>
            </w:pPr>
            <w:r w:rsidRPr="008E1C47">
              <w:t xml:space="preserve"> в) указание на срок ее действия, который не может составлять менее одного месяца с даты окончания предусмотренного извещением и настоящей документацией срока исполнения основного обязательства;</w:t>
            </w:r>
          </w:p>
          <w:p w14:paraId="512DC9B3" w14:textId="77777777" w:rsidR="008E1C47" w:rsidRPr="008E1C47" w:rsidRDefault="008E1C47" w:rsidP="008E1C47">
            <w:pPr>
              <w:jc w:val="both"/>
            </w:pPr>
            <w:r w:rsidRPr="008E1C47">
              <w:t xml:space="preserve">г) должна содержать обязанность гаранта об уплате Заказчику неустойки (пени) за каждый день просрочки в размере 0,1 </w:t>
            </w:r>
            <w:r w:rsidRPr="008E1C47">
              <w:lastRenderedPageBreak/>
              <w:t>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649FC1F9" w14:textId="77777777" w:rsidR="008E1C47" w:rsidRPr="008E1C47" w:rsidRDefault="008E1C47" w:rsidP="008E1C47">
            <w:pPr>
              <w:jc w:val="both"/>
            </w:pPr>
            <w:r w:rsidRPr="008E1C47">
              <w:t>Банковская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5FE16783" w14:textId="77777777" w:rsidR="008E1C47" w:rsidRPr="008E1C47" w:rsidRDefault="008E1C47" w:rsidP="008E1C47">
            <w:pPr>
              <w:jc w:val="both"/>
            </w:pPr>
            <w:r w:rsidRPr="008E1C47">
              <w:t>Независимая гарантия, предоставляемая в качестве обеспечения исполнения договора должна соответствовать следующим требованиям:</w:t>
            </w:r>
          </w:p>
          <w:p w14:paraId="654D08AB" w14:textId="77777777" w:rsidR="008E1C47" w:rsidRPr="008E1C47" w:rsidRDefault="008E1C47" w:rsidP="008E1C47">
            <w:pPr>
              <w:jc w:val="both"/>
            </w:pPr>
            <w:r w:rsidRPr="008E1C47">
              <w:t>1) независимая гарантия должна быть выдана гарантом, предусмотренным частью 1 статьи 45 Федерального закона № 44-ФЗ;</w:t>
            </w:r>
          </w:p>
          <w:p w14:paraId="57528088" w14:textId="77777777" w:rsidR="008E1C47" w:rsidRPr="008E1C47" w:rsidRDefault="008E1C47" w:rsidP="008E1C47">
            <w:pPr>
              <w:jc w:val="both"/>
            </w:pPr>
            <w:r w:rsidRPr="008E1C47">
              <w:t>2) независимая гарантия не может быть отозвана выдавшим ее гарантом;</w:t>
            </w:r>
          </w:p>
          <w:p w14:paraId="1319B747" w14:textId="77777777" w:rsidR="008E1C47" w:rsidRPr="008E1C47" w:rsidRDefault="008E1C47" w:rsidP="008E1C47">
            <w:pPr>
              <w:jc w:val="both"/>
            </w:pPr>
            <w:r w:rsidRPr="008E1C47">
              <w:t>3)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C98D869" w14:textId="77777777" w:rsidR="008E1C47" w:rsidRPr="008E1C47" w:rsidRDefault="008E1C47" w:rsidP="008E1C47">
            <w:pPr>
              <w:jc w:val="both"/>
            </w:pPr>
            <w:r w:rsidRPr="008E1C47">
              <w:t>4) независимая гарантия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p>
          <w:p w14:paraId="6EB32822" w14:textId="77777777" w:rsidR="008E1C47" w:rsidRPr="008E1C47" w:rsidRDefault="008E1C47" w:rsidP="008E1C47">
            <w:pPr>
              <w:jc w:val="both"/>
            </w:pPr>
            <w:r w:rsidRPr="008E1C47">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A178115" w14:textId="77777777" w:rsidR="008E1C47" w:rsidRPr="008E1C47" w:rsidRDefault="008E1C47" w:rsidP="008E1C47">
            <w:pPr>
              <w:jc w:val="both"/>
            </w:pPr>
            <w:r w:rsidRPr="008E1C47">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14:paraId="58EA867E" w14:textId="00CC7F57" w:rsidR="00C635D6" w:rsidRPr="008E1C47" w:rsidRDefault="00C635D6" w:rsidP="00C635D6">
            <w:pPr>
              <w:contextualSpacing/>
              <w:jc w:val="both"/>
              <w:rPr>
                <w:b/>
              </w:rPr>
            </w:pPr>
          </w:p>
          <w:p w14:paraId="346074F9" w14:textId="62FE82BD" w:rsidR="00775FBC" w:rsidRPr="008E1C47" w:rsidRDefault="00775FBC" w:rsidP="00D13BC5">
            <w:pPr>
              <w:jc w:val="both"/>
            </w:pPr>
          </w:p>
        </w:tc>
      </w:tr>
      <w:tr w:rsidR="00775FBC" w14:paraId="20B602E3"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511D3D92" w14:textId="77777777" w:rsidR="00775FBC" w:rsidRDefault="004A55FD">
            <w:r>
              <w:rPr>
                <w:rFonts w:eastAsia="Calibri"/>
                <w:b/>
                <w:bCs/>
              </w:rPr>
              <w:lastRenderedPageBreak/>
              <w:t>19</w:t>
            </w:r>
          </w:p>
        </w:tc>
        <w:tc>
          <w:tcPr>
            <w:tcW w:w="2677" w:type="dxa"/>
            <w:tcBorders>
              <w:top w:val="single" w:sz="4" w:space="0" w:color="000000"/>
              <w:left w:val="single" w:sz="4" w:space="0" w:color="000000"/>
              <w:bottom w:val="single" w:sz="4" w:space="0" w:color="000000"/>
              <w:right w:val="single" w:sz="4" w:space="0" w:color="000000"/>
            </w:tcBorders>
          </w:tcPr>
          <w:p w14:paraId="69CFFAF4" w14:textId="77777777" w:rsidR="00775FBC" w:rsidRDefault="004A55FD">
            <w:r>
              <w:rPr>
                <w:b/>
              </w:rPr>
              <w:t xml:space="preserve">Применение антидемпинговых мер </w:t>
            </w:r>
            <w:r>
              <w:t>(при наличии требования об обеспечении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6ADB5893" w14:textId="77777777" w:rsidR="00775FBC" w:rsidRDefault="004A55FD">
            <w:pPr>
              <w:tabs>
                <w:tab w:val="left" w:pos="142"/>
                <w:tab w:val="left" w:pos="540"/>
                <w:tab w:val="left" w:pos="900"/>
                <w:tab w:val="left" w:pos="993"/>
                <w:tab w:val="left" w:pos="1701"/>
              </w:tabs>
              <w:jc w:val="both"/>
              <w:rPr>
                <w:b/>
              </w:rPr>
            </w:pPr>
            <w:r>
              <w:rPr>
                <w:b/>
              </w:rPr>
              <w:t>1)</w:t>
            </w:r>
            <w:r>
              <w:rPr>
                <w:b/>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w:t>
            </w:r>
            <w:r>
              <w:rPr>
                <w:b/>
              </w:rPr>
              <w:lastRenderedPageBreak/>
              <w:t>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p>
          <w:p w14:paraId="7BE1FBDB" w14:textId="77777777" w:rsidR="00775FBC" w:rsidRDefault="004A55FD">
            <w:pPr>
              <w:tabs>
                <w:tab w:val="left" w:pos="142"/>
                <w:tab w:val="left" w:pos="540"/>
                <w:tab w:val="left" w:pos="900"/>
                <w:tab w:val="left" w:pos="993"/>
                <w:tab w:val="left" w:pos="1701"/>
              </w:tabs>
              <w:jc w:val="both"/>
              <w:rPr>
                <w:b/>
              </w:rPr>
            </w:pPr>
            <w:r>
              <w:rPr>
                <w:b/>
              </w:rPr>
              <w:t>2)</w:t>
            </w:r>
            <w:r>
              <w:rPr>
                <w:b/>
              </w:rPr>
              <w:tab/>
              <w:t>Если при проведении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(приглашении принять участие в определении поставщика (исполнителя, подрядчика).</w:t>
            </w:r>
          </w:p>
          <w:p w14:paraId="2787F586" w14:textId="77777777" w:rsidR="00775FBC" w:rsidRDefault="004A55FD">
            <w:pPr>
              <w:tabs>
                <w:tab w:val="left" w:pos="142"/>
                <w:tab w:val="left" w:pos="540"/>
                <w:tab w:val="left" w:pos="900"/>
                <w:tab w:val="left" w:pos="993"/>
                <w:tab w:val="left" w:pos="1701"/>
              </w:tabs>
              <w:jc w:val="both"/>
              <w:rPr>
                <w:b/>
              </w:rPr>
            </w:pPr>
            <w:r>
              <w:rPr>
                <w:b/>
              </w:rPr>
              <w:t>3)</w:t>
            </w:r>
            <w:r>
              <w:rPr>
                <w:b/>
              </w:rPr>
              <w:tab/>
              <w:t>К информации, подтверждающей добросовестность участника закупки, относится информация, содержащаяся в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p>
          <w:p w14:paraId="25E2DDFD" w14:textId="77777777" w:rsidR="00775FBC" w:rsidRDefault="004A55FD">
            <w:pPr>
              <w:tabs>
                <w:tab w:val="left" w:pos="142"/>
                <w:tab w:val="left" w:pos="540"/>
                <w:tab w:val="left" w:pos="900"/>
                <w:tab w:val="left" w:pos="993"/>
                <w:tab w:val="left" w:pos="1701"/>
              </w:tabs>
              <w:jc w:val="both"/>
              <w:rPr>
                <w:b/>
              </w:rPr>
            </w:pPr>
            <w:r>
              <w:rPr>
                <w:b/>
              </w:rPr>
              <w:t>4)</w:t>
            </w:r>
            <w:r>
              <w:rPr>
                <w:b/>
              </w:rPr>
              <w:tab/>
              <w:t>Информация, предусмотренная подпунктом 3) настоящего пункта документации,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участником не заключается и он признается уклонившимся от заключения договора.</w:t>
            </w:r>
          </w:p>
          <w:p w14:paraId="0B6AF141" w14:textId="77777777" w:rsidR="00775FBC" w:rsidRDefault="004A55FD">
            <w:pPr>
              <w:tabs>
                <w:tab w:val="left" w:pos="142"/>
                <w:tab w:val="left" w:pos="540"/>
                <w:tab w:val="left" w:pos="900"/>
                <w:tab w:val="left" w:pos="993"/>
                <w:tab w:val="left" w:pos="1701"/>
              </w:tabs>
              <w:jc w:val="both"/>
            </w:pPr>
            <w:r>
              <w:rPr>
                <w:b/>
              </w:rPr>
              <w:t>5)</w:t>
            </w:r>
            <w:r>
              <w:rPr>
                <w:b/>
              </w:rPr>
              <w:tab/>
              <w:t xml:space="preserve">Положения об антидемпинговых мерах, предусмотренные настоящим пунктом документации не применяются в случае, если при осуществлении закупок лекарственных препаратов, которые включены в </w:t>
            </w:r>
            <w:r>
              <w:rPr>
                <w:b/>
              </w:rPr>
              <w:lastRenderedPageBreak/>
              <w:t>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775FBC" w14:paraId="725E7A77"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019981C1" w14:textId="77777777" w:rsidR="00775FBC" w:rsidRDefault="004A55FD">
            <w:r>
              <w:rPr>
                <w:rFonts w:eastAsia="Calibri"/>
                <w:b/>
                <w:bCs/>
              </w:rPr>
              <w:lastRenderedPageBreak/>
              <w:t>20</w:t>
            </w:r>
          </w:p>
        </w:tc>
        <w:tc>
          <w:tcPr>
            <w:tcW w:w="2677" w:type="dxa"/>
            <w:tcBorders>
              <w:top w:val="single" w:sz="4" w:space="0" w:color="000000"/>
              <w:left w:val="single" w:sz="4" w:space="0" w:color="000000"/>
              <w:bottom w:val="single" w:sz="4" w:space="0" w:color="000000"/>
              <w:right w:val="single" w:sz="4" w:space="0" w:color="000000"/>
            </w:tcBorders>
          </w:tcPr>
          <w:p w14:paraId="791380EF" w14:textId="77777777" w:rsidR="00775FBC" w:rsidRDefault="004A55FD">
            <w:r>
              <w:rPr>
                <w:b/>
              </w:rPr>
              <w:t>Реквизиты счета для внесения денежных средств в качестве обеспечения заявки на участие в закупке в виде залога денежных средств (пункт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14:paraId="7C463706" w14:textId="77777777" w:rsidR="00775FBC" w:rsidRDefault="004A55FD">
            <w:pPr>
              <w:tabs>
                <w:tab w:val="left" w:pos="142"/>
                <w:tab w:val="left" w:pos="540"/>
                <w:tab w:val="left" w:pos="900"/>
                <w:tab w:val="left" w:pos="993"/>
                <w:tab w:val="left" w:pos="1701"/>
              </w:tabs>
              <w:jc w:val="both"/>
              <w:rPr>
                <w:rFonts w:eastAsia="Calibri"/>
              </w:rPr>
            </w:pPr>
            <w:r>
              <w:rPr>
                <w:rFonts w:eastAsia="Calibri"/>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14:paraId="2CB9E3A2" w14:textId="77777777" w:rsidR="00775FBC" w:rsidRDefault="00775FBC">
            <w:pPr>
              <w:tabs>
                <w:tab w:val="left" w:pos="142"/>
                <w:tab w:val="left" w:pos="540"/>
                <w:tab w:val="left" w:pos="900"/>
                <w:tab w:val="left" w:pos="993"/>
                <w:tab w:val="left" w:pos="1701"/>
              </w:tabs>
              <w:jc w:val="both"/>
              <w:rPr>
                <w:rFonts w:eastAsia="Calibri"/>
              </w:rPr>
            </w:pPr>
          </w:p>
        </w:tc>
      </w:tr>
      <w:tr w:rsidR="00775FBC" w14:paraId="2F154892"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D8D2569" w14:textId="77777777" w:rsidR="00775FBC" w:rsidRDefault="00775FBC">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1AE1027E" w14:textId="77777777" w:rsidR="00775FBC" w:rsidRDefault="004A55FD">
            <w:pPr>
              <w:rPr>
                <w:b/>
              </w:rPr>
            </w:pPr>
            <w:r>
              <w:rPr>
                <w:b/>
              </w:rPr>
              <w:t xml:space="preserve">Реквизиты счета для внесения денежных средств в случаях: </w:t>
            </w:r>
          </w:p>
          <w:p w14:paraId="45294AFA" w14:textId="77777777" w:rsidR="00775FBC" w:rsidRDefault="004A55FD">
            <w:pPr>
              <w:rPr>
                <w:b/>
              </w:rPr>
            </w:pPr>
            <w:r>
              <w:rPr>
                <w:b/>
              </w:rPr>
              <w:t xml:space="preserve">- обеспечения исполнения договора в виде залога денежных средств </w:t>
            </w:r>
          </w:p>
          <w:p w14:paraId="5C2E434B" w14:textId="77777777" w:rsidR="00775FBC" w:rsidRDefault="004A55FD">
            <w:pPr>
              <w:rPr>
                <w:b/>
              </w:rPr>
            </w:pPr>
            <w:r>
              <w:rPr>
                <w:b/>
              </w:rPr>
              <w:t xml:space="preserve">- для перечисления денежных средств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14:paraId="75D8725A" w14:textId="77777777" w:rsidR="00775FBC" w:rsidRDefault="004A55FD">
            <w:r>
              <w:rPr>
                <w:b/>
              </w:rPr>
              <w:t>- для перечисления денежных средств внесенных в качестве обеспечения заявок, в случае уклонения участника от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14:paraId="78FC6CFC" w14:textId="77777777" w:rsidR="008E1C47" w:rsidRPr="008E1C47" w:rsidRDefault="008E1C47" w:rsidP="008E1C47">
            <w:pPr>
              <w:pStyle w:val="a4"/>
              <w:ind w:left="0"/>
              <w:rPr>
                <w:b/>
                <w:lang w:val="ru-RU"/>
              </w:rPr>
            </w:pPr>
            <w:r w:rsidRPr="008E1C47">
              <w:rPr>
                <w:b/>
                <w:lang w:val="ru-RU"/>
              </w:rPr>
              <w:t>Получатель: МИНИСТЕРСТВО ФИНАНСОВ ОРЕНБУРГСКОЙ ОБЛАСТИ (ГАУЗ "ООКНД", лицевой счет: 039080160)</w:t>
            </w:r>
          </w:p>
          <w:p w14:paraId="06EDF99C" w14:textId="77777777" w:rsidR="008E1C47" w:rsidRPr="008E1C47" w:rsidRDefault="008E1C47" w:rsidP="008E1C47">
            <w:pPr>
              <w:pStyle w:val="a4"/>
              <w:ind w:left="0"/>
              <w:rPr>
                <w:b/>
                <w:lang w:val="ru-RU"/>
              </w:rPr>
            </w:pPr>
            <w:r w:rsidRPr="008E1C47">
              <w:rPr>
                <w:b/>
                <w:lang w:val="ru-RU"/>
              </w:rPr>
              <w:t>Банк получателя: ОКЦ № 2 УГУ Банка России//УФК ПО ОРЕНБУРГСКОЙ ОБЛАСТИ г. Оренбург, БИК: 015354008, счет банка получателя: 40102810545370000045, расчетный счет: 02532008200</w:t>
            </w:r>
          </w:p>
          <w:p w14:paraId="728D8519" w14:textId="77777777" w:rsidR="008E1C47" w:rsidRPr="008E1C47" w:rsidRDefault="008E1C47" w:rsidP="008E1C47">
            <w:pPr>
              <w:pStyle w:val="a4"/>
              <w:ind w:left="0"/>
              <w:rPr>
                <w:b/>
                <w:lang w:val="ru-RU"/>
              </w:rPr>
            </w:pPr>
            <w:r w:rsidRPr="008E1C47">
              <w:rPr>
                <w:b/>
                <w:lang w:val="ru-RU"/>
              </w:rPr>
              <w:t>ИНН/КПП: 5611020440/561101001</w:t>
            </w:r>
          </w:p>
          <w:p w14:paraId="3A380F76" w14:textId="77777777" w:rsidR="008E1C47" w:rsidRPr="008E1C47" w:rsidRDefault="008E1C47" w:rsidP="008E1C47">
            <w:pPr>
              <w:pStyle w:val="a4"/>
              <w:ind w:left="0"/>
              <w:rPr>
                <w:b/>
                <w:lang w:val="ru-RU"/>
              </w:rPr>
            </w:pPr>
            <w:r w:rsidRPr="008E1C47">
              <w:rPr>
                <w:b/>
                <w:lang w:val="ru-RU"/>
              </w:rPr>
              <w:t>ОГРН: 1035607500620</w:t>
            </w:r>
          </w:p>
          <w:p w14:paraId="72973D3D" w14:textId="13B5F39E" w:rsidR="00775FBC" w:rsidRPr="00C635D6" w:rsidRDefault="008E1C47" w:rsidP="008E1C47">
            <w:pPr>
              <w:pStyle w:val="a4"/>
              <w:ind w:left="0"/>
              <w:rPr>
                <w:lang w:val="ru-RU"/>
              </w:rPr>
            </w:pPr>
            <w:r w:rsidRPr="008E1C47">
              <w:rPr>
                <w:b/>
                <w:lang w:val="ru-RU"/>
              </w:rPr>
              <w:t>ОКТМО: 53701000001</w:t>
            </w:r>
          </w:p>
        </w:tc>
      </w:tr>
      <w:tr w:rsidR="00775FBC" w14:paraId="382DDD55"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E8DC2CF" w14:textId="77777777" w:rsidR="00775FBC" w:rsidRDefault="004A55FD">
            <w:r>
              <w:rPr>
                <w:rFonts w:eastAsia="Calibri"/>
                <w:b/>
                <w:bCs/>
              </w:rPr>
              <w:t>21</w:t>
            </w:r>
          </w:p>
        </w:tc>
        <w:tc>
          <w:tcPr>
            <w:tcW w:w="2677" w:type="dxa"/>
            <w:tcBorders>
              <w:top w:val="single" w:sz="4" w:space="0" w:color="000000"/>
              <w:left w:val="single" w:sz="4" w:space="0" w:color="000000"/>
              <w:bottom w:val="single" w:sz="4" w:space="0" w:color="000000"/>
              <w:right w:val="single" w:sz="4" w:space="0" w:color="000000"/>
            </w:tcBorders>
          </w:tcPr>
          <w:p w14:paraId="7F775AC2" w14:textId="77777777" w:rsidR="00775FBC" w:rsidRDefault="004A55FD">
            <w:r>
              <w:rPr>
                <w:b/>
              </w:rPr>
              <w:t>Сведения о праве Заказчика отказаться</w:t>
            </w:r>
            <w:r>
              <w:t xml:space="preserve"> от проведения закупки</w:t>
            </w:r>
          </w:p>
        </w:tc>
        <w:tc>
          <w:tcPr>
            <w:tcW w:w="6978" w:type="dxa"/>
            <w:tcBorders>
              <w:top w:val="single" w:sz="4" w:space="0" w:color="000000"/>
              <w:left w:val="single" w:sz="4" w:space="0" w:color="000000"/>
              <w:bottom w:val="single" w:sz="4" w:space="0" w:color="000000"/>
              <w:right w:val="single" w:sz="4" w:space="0" w:color="000000"/>
            </w:tcBorders>
          </w:tcPr>
          <w:p w14:paraId="20E1C355" w14:textId="77777777" w:rsidR="00775FBC" w:rsidRDefault="004A55FD">
            <w:pPr>
              <w:shd w:val="clear" w:color="auto" w:fill="FFFFFF"/>
              <w:tabs>
                <w:tab w:val="left" w:pos="142"/>
                <w:tab w:val="left" w:pos="993"/>
              </w:tabs>
              <w:jc w:val="both"/>
              <w:rPr>
                <w:rFonts w:eastAsia="Calibri"/>
                <w:lang w:eastAsia="en-US"/>
              </w:rPr>
            </w:pPr>
            <w:r>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w:t>
            </w:r>
            <w:r>
              <w:rPr>
                <w:rFonts w:eastAsia="Calibri"/>
                <w:lang w:eastAsia="en-US"/>
              </w:rPr>
              <w:lastRenderedPageBreak/>
              <w:t xml:space="preserve">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7" w:tooltip="consultantplus://offline/ref=BEC4DD38C456FD53600624892A7ED1CAF1C29495884BF9B1114DFA0B47D8AD8A21C7AAEC92D689C5s4s0N" w:history="1">
              <w:r>
                <w:rPr>
                  <w:rStyle w:val="-"/>
                  <w:rFonts w:eastAsia="Calibri"/>
                  <w:lang w:eastAsia="en-US"/>
                </w:rPr>
                <w:t>непреодолимой силы</w:t>
              </w:r>
            </w:hyperlink>
            <w:r>
              <w:rPr>
                <w:rFonts w:eastAsia="Calibri"/>
                <w:lang w:eastAsia="en-US"/>
              </w:rPr>
              <w:t xml:space="preserve"> в соответствии с гражданским законодательством Российской Федерации.</w:t>
            </w:r>
            <w:r>
              <w:rPr>
                <w:rFonts w:eastAsia="Calibri"/>
              </w:rPr>
              <w:t xml:space="preserve"> </w:t>
            </w:r>
          </w:p>
          <w:p w14:paraId="100F5B4A" w14:textId="77777777" w:rsidR="00775FBC" w:rsidRDefault="004A55FD">
            <w:pPr>
              <w:shd w:val="clear" w:color="auto" w:fill="FFFFFF"/>
              <w:tabs>
                <w:tab w:val="left" w:pos="142"/>
                <w:tab w:val="left" w:pos="993"/>
              </w:tabs>
              <w:jc w:val="both"/>
            </w:pPr>
            <w:r>
              <w:rPr>
                <w:rFonts w:eastAsia="Calibri"/>
                <w:lang w:eastAsia="en-US"/>
              </w:rPr>
              <w:t xml:space="preserve">Решение об отмене закупки размещается в единой информационной системе в день принятия этого решения. </w:t>
            </w:r>
            <w:r>
              <w:rPr>
                <w:rFonts w:eastAsia="Calibri"/>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775FBC" w14:paraId="21219938"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290C93D" w14:textId="77777777" w:rsidR="00775FBC" w:rsidRDefault="004A55FD">
            <w:r>
              <w:rPr>
                <w:rFonts w:eastAsia="Calibri"/>
                <w:b/>
                <w:bCs/>
              </w:rPr>
              <w:lastRenderedPageBreak/>
              <w:t>22</w:t>
            </w:r>
          </w:p>
        </w:tc>
        <w:tc>
          <w:tcPr>
            <w:tcW w:w="2677" w:type="dxa"/>
            <w:tcBorders>
              <w:top w:val="single" w:sz="4" w:space="0" w:color="000000"/>
              <w:left w:val="single" w:sz="4" w:space="0" w:color="000000"/>
              <w:bottom w:val="single" w:sz="4" w:space="0" w:color="000000"/>
              <w:right w:val="single" w:sz="4" w:space="0" w:color="000000"/>
            </w:tcBorders>
          </w:tcPr>
          <w:p w14:paraId="17850E51" w14:textId="77777777" w:rsidR="00775FBC" w:rsidRDefault="004A55FD">
            <w:pPr>
              <w:jc w:val="both"/>
            </w:pPr>
            <w: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6978" w:type="dxa"/>
            <w:tcBorders>
              <w:top w:val="single" w:sz="4" w:space="0" w:color="000000"/>
              <w:left w:val="single" w:sz="4" w:space="0" w:color="000000"/>
              <w:bottom w:val="single" w:sz="4" w:space="0" w:color="000000"/>
              <w:right w:val="single" w:sz="4" w:space="0" w:color="000000"/>
            </w:tcBorders>
          </w:tcPr>
          <w:p w14:paraId="6682F524" w14:textId="77777777" w:rsidR="00775FBC" w:rsidRDefault="004A55FD">
            <w:pPr>
              <w:jc w:val="both"/>
              <w:rPr>
                <w:rFonts w:eastAsia="Calibri"/>
              </w:rPr>
            </w:pPr>
            <w:r>
              <w:rPr>
                <w:rFonts w:eastAsia="Calibri"/>
                <w:lang w:eastAsia="en-US"/>
              </w:rPr>
              <w:t xml:space="preserve">Сведения о </w:t>
            </w:r>
            <w:r>
              <w:t xml:space="preserve">запрете, ограничении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lang w:eastAsia="en-US"/>
              </w:rPr>
              <w:t xml:space="preserve">в разделе </w:t>
            </w:r>
            <w:r>
              <w:rPr>
                <w:rFonts w:eastAsia="Calibri"/>
                <w:lang w:val="en-US" w:eastAsia="en-US"/>
              </w:rPr>
              <w:t>V</w:t>
            </w:r>
            <w:r>
              <w:rPr>
                <w:rFonts w:eastAsia="Calibri"/>
                <w:lang w:eastAsia="en-US"/>
              </w:rPr>
              <w:t xml:space="preserve"> настоящей документации.</w:t>
            </w:r>
          </w:p>
          <w:p w14:paraId="49035D5D" w14:textId="77777777" w:rsidR="00775FBC" w:rsidRDefault="00775FBC">
            <w:pPr>
              <w:rPr>
                <w:rFonts w:eastAsia="Calibri"/>
              </w:rPr>
            </w:pPr>
          </w:p>
        </w:tc>
      </w:tr>
      <w:tr w:rsidR="00775FBC" w14:paraId="16BD01E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0FFCA6B" w14:textId="77777777" w:rsidR="00775FBC" w:rsidRDefault="004A55FD">
            <w:r>
              <w:rPr>
                <w:rFonts w:eastAsia="Calibri"/>
                <w:b/>
                <w:bCs/>
              </w:rPr>
              <w:t>22.1</w:t>
            </w:r>
          </w:p>
        </w:tc>
        <w:tc>
          <w:tcPr>
            <w:tcW w:w="2677" w:type="dxa"/>
            <w:tcBorders>
              <w:top w:val="single" w:sz="4" w:space="0" w:color="000000"/>
              <w:left w:val="single" w:sz="4" w:space="0" w:color="000000"/>
              <w:bottom w:val="single" w:sz="4" w:space="0" w:color="000000"/>
              <w:right w:val="single" w:sz="4" w:space="0" w:color="000000"/>
            </w:tcBorders>
          </w:tcPr>
          <w:p w14:paraId="100532E1" w14:textId="77777777" w:rsidR="00775FBC" w:rsidRDefault="004A55FD">
            <w:pPr>
              <w:shd w:val="clear" w:color="auto" w:fill="FFFFFF"/>
              <w:jc w:val="both"/>
              <w:rPr>
                <w:i/>
                <w:sz w:val="20"/>
                <w:szCs w:val="20"/>
              </w:rPr>
            </w:pPr>
            <w: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rPr>
              <w:t>ПП РФ № 1875</w:t>
            </w:r>
            <w:r>
              <w:t xml:space="preserve">), подтверждающие </w:t>
            </w:r>
            <w:r>
              <w:rPr>
                <w:rFonts w:ascii="PT Serif" w:hAnsi="PT Serif" w:cs="PT Serif"/>
                <w:color w:val="22272F"/>
                <w:sz w:val="23"/>
                <w:szCs w:val="23"/>
                <w:shd w:val="clear" w:color="auto" w:fill="FFFFFF"/>
              </w:rPr>
              <w:t>страну происхождения товара</w:t>
            </w:r>
            <w:r>
              <w:rPr>
                <w:b/>
              </w:rPr>
              <w:t>:*</w:t>
            </w:r>
          </w:p>
          <w:p w14:paraId="327DAA92" w14:textId="77777777" w:rsidR="00775FBC" w:rsidRDefault="004A55FD">
            <w:pPr>
              <w:shd w:val="clear" w:color="auto" w:fill="FFFFFF"/>
              <w:jc w:val="both"/>
              <w:rPr>
                <w:i/>
                <w:color w:val="FF0000"/>
                <w:sz w:val="20"/>
                <w:szCs w:val="20"/>
              </w:rPr>
            </w:pPr>
            <w:r>
              <w:rPr>
                <w:i/>
                <w:sz w:val="20"/>
                <w:szCs w:val="20"/>
              </w:rPr>
              <w:t xml:space="preserve">*(данный пункт подлежит применению только в случае, если в извещении о закупке и (или) в разделе </w:t>
            </w:r>
            <w:r>
              <w:rPr>
                <w:i/>
                <w:sz w:val="20"/>
                <w:szCs w:val="20"/>
                <w:lang w:val="en-US"/>
              </w:rPr>
              <w:t>V</w:t>
            </w:r>
            <w:r>
              <w:rPr>
                <w:i/>
                <w:sz w:val="20"/>
                <w:szCs w:val="20"/>
              </w:rPr>
              <w:t xml:space="preserve"> настоящей документации</w:t>
            </w:r>
            <w:r>
              <w:rPr>
                <w:b/>
                <w:bCs/>
                <w:i/>
                <w:color w:val="000000"/>
                <w:sz w:val="20"/>
                <w:szCs w:val="20"/>
              </w:rPr>
              <w:t xml:space="preserve"> </w:t>
            </w:r>
            <w:r>
              <w:rPr>
                <w:b/>
                <w:i/>
                <w:sz w:val="20"/>
                <w:szCs w:val="20"/>
              </w:rPr>
              <w:t xml:space="preserve">содержится информация об установлении и </w:t>
            </w:r>
            <w:r>
              <w:rPr>
                <w:b/>
                <w:i/>
                <w:sz w:val="20"/>
                <w:szCs w:val="20"/>
              </w:rPr>
              <w:lastRenderedPageBreak/>
              <w:t>применении  ограничений и (или) запретов</w:t>
            </w:r>
            <w:r>
              <w:rPr>
                <w:i/>
                <w:sz w:val="20"/>
                <w:szCs w:val="20"/>
              </w:rPr>
              <w:t xml:space="preserve"> допуска иностранных товаров и услуг, и (или) </w:t>
            </w:r>
            <w:r>
              <w:rPr>
                <w:b/>
                <w:i/>
                <w:sz w:val="20"/>
                <w:szCs w:val="20"/>
              </w:rPr>
              <w:t>преимуществ</w:t>
            </w:r>
            <w:r>
              <w:rPr>
                <w:i/>
                <w:sz w:val="20"/>
                <w:szCs w:val="20"/>
              </w:rPr>
              <w:t xml:space="preserve"> товарам российского происхождения (</w:t>
            </w:r>
            <w:r>
              <w:rPr>
                <w:rFonts w:ascii="PT Serif" w:hAnsi="PT Serif" w:cs="PT Serif"/>
                <w:i/>
                <w:color w:val="22272F"/>
                <w:sz w:val="20"/>
                <w:szCs w:val="20"/>
                <w:shd w:val="clear" w:color="auto" w:fill="FFFFFF"/>
              </w:rPr>
              <w:t>в том числе поставляемых при выполнении закупаемых работ, оказании закупаемых услуг)</w:t>
            </w:r>
          </w:p>
          <w:p w14:paraId="1A056BCC" w14:textId="77777777" w:rsidR="00775FBC" w:rsidRDefault="00775FBC">
            <w:pPr>
              <w:shd w:val="clear" w:color="auto" w:fill="FFFFFF"/>
              <w:ind w:firstLine="567"/>
              <w:jc w:val="both"/>
              <w:rPr>
                <w:i/>
                <w:color w:val="FF0000"/>
                <w:sz w:val="20"/>
                <w:szCs w:val="20"/>
              </w:rPr>
            </w:pPr>
          </w:p>
          <w:p w14:paraId="5D0532E5" w14:textId="77777777" w:rsidR="00775FBC" w:rsidRDefault="00775FBC">
            <w:pPr>
              <w:rPr>
                <w:rFonts w:eastAsia="Calibri"/>
                <w:b/>
                <w:bCs/>
                <w:i/>
                <w:color w:val="FF0000"/>
                <w:sz w:val="20"/>
                <w:szCs w:val="20"/>
              </w:rPr>
            </w:pPr>
          </w:p>
        </w:tc>
        <w:tc>
          <w:tcPr>
            <w:tcW w:w="6978" w:type="dxa"/>
            <w:tcBorders>
              <w:top w:val="single" w:sz="4" w:space="0" w:color="000000"/>
              <w:left w:val="single" w:sz="4" w:space="0" w:color="000000"/>
              <w:bottom w:val="single" w:sz="4" w:space="0" w:color="000000"/>
              <w:right w:val="single" w:sz="4" w:space="0" w:color="000000"/>
            </w:tcBorders>
          </w:tcPr>
          <w:p w14:paraId="2B7E6777" w14:textId="77777777" w:rsidR="00775FBC" w:rsidRDefault="004A55FD">
            <w:pPr>
              <w:ind w:firstLine="567"/>
              <w:jc w:val="both"/>
              <w:outlineLvl w:val="2"/>
              <w:rPr>
                <w:b/>
                <w:bCs/>
              </w:rPr>
            </w:pPr>
            <w:r>
              <w:rPr>
                <w:b/>
                <w:bCs/>
                <w:color w:val="000000"/>
                <w:sz w:val="28"/>
                <w:szCs w:val="28"/>
              </w:rPr>
              <w:lastRenderedPageBreak/>
              <w:t xml:space="preserve">а) Для подтверждения страны происхождения тех товаров, по которым </w:t>
            </w:r>
            <w:r>
              <w:rPr>
                <w:b/>
                <w:bCs/>
                <w:sz w:val="28"/>
                <w:szCs w:val="28"/>
              </w:rPr>
              <w:t xml:space="preserve">в извещении о закупке и (или) </w:t>
            </w:r>
            <w:r>
              <w:rPr>
                <w:b/>
                <w:bCs/>
                <w:color w:val="000000"/>
                <w:sz w:val="28"/>
                <w:szCs w:val="28"/>
              </w:rPr>
              <w:t xml:space="preserve">в разделе </w:t>
            </w:r>
            <w:r>
              <w:rPr>
                <w:b/>
                <w:bCs/>
                <w:color w:val="000000"/>
                <w:sz w:val="28"/>
                <w:szCs w:val="28"/>
                <w:lang w:val="en-US"/>
              </w:rPr>
              <w:t>V</w:t>
            </w:r>
            <w:r>
              <w:rPr>
                <w:b/>
                <w:bCs/>
                <w:color w:val="000000"/>
                <w:sz w:val="28"/>
                <w:szCs w:val="28"/>
              </w:rPr>
              <w:t xml:space="preserve"> настоящей документации установлен и применяется </w:t>
            </w:r>
            <w:r>
              <w:rPr>
                <w:b/>
                <w:bCs/>
                <w:sz w:val="28"/>
                <w:szCs w:val="28"/>
              </w:rPr>
              <w:t>ЗАПРЕТ</w:t>
            </w:r>
            <w:r>
              <w:rPr>
                <w:b/>
                <w:bCs/>
                <w:color w:val="FF0000"/>
                <w:sz w:val="28"/>
                <w:szCs w:val="28"/>
              </w:rPr>
              <w:t xml:space="preserve"> </w:t>
            </w:r>
            <w:r>
              <w:rPr>
                <w:b/>
                <w:bCs/>
                <w:color w:val="000000"/>
                <w:sz w:val="28"/>
                <w:szCs w:val="28"/>
              </w:rPr>
              <w:t>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5050" w:type="pct"/>
              <w:tblInd w:w="5" w:type="dxa"/>
              <w:tblLayout w:type="fixed"/>
              <w:tblCellMar>
                <w:top w:w="75" w:type="dxa"/>
                <w:left w:w="150" w:type="dxa"/>
                <w:bottom w:w="75" w:type="dxa"/>
                <w:right w:w="150" w:type="dxa"/>
              </w:tblCellMar>
              <w:tblLook w:val="04A0" w:firstRow="1" w:lastRow="0" w:firstColumn="1" w:lastColumn="0" w:noHBand="0" w:noVBand="1"/>
            </w:tblPr>
            <w:tblGrid>
              <w:gridCol w:w="2447"/>
              <w:gridCol w:w="4373"/>
            </w:tblGrid>
            <w:tr w:rsidR="00775FBC" w14:paraId="030036A4" w14:textId="77777777">
              <w:tc>
                <w:tcPr>
                  <w:tcW w:w="2450" w:type="dxa"/>
                  <w:tcBorders>
                    <w:top w:val="single" w:sz="4" w:space="0" w:color="000000"/>
                    <w:left w:val="single" w:sz="4" w:space="0" w:color="000000"/>
                    <w:bottom w:val="single" w:sz="4" w:space="0" w:color="000000"/>
                    <w:right w:val="single" w:sz="4" w:space="0" w:color="000000"/>
                  </w:tcBorders>
                </w:tcPr>
                <w:p w14:paraId="2B5405C4" w14:textId="77777777" w:rsidR="00775FBC" w:rsidRDefault="004A55FD">
                  <w:pPr>
                    <w:jc w:val="center"/>
                  </w:pPr>
                  <w:r>
                    <w:rPr>
                      <w:b/>
                      <w:bCs/>
                    </w:rPr>
                    <w:t>Продукция,                     включенная                               в объект закупки</w:t>
                  </w:r>
                </w:p>
              </w:tc>
              <w:tc>
                <w:tcPr>
                  <w:tcW w:w="4379" w:type="dxa"/>
                  <w:tcBorders>
                    <w:top w:val="single" w:sz="4" w:space="0" w:color="000000"/>
                    <w:left w:val="single" w:sz="4" w:space="0" w:color="000000"/>
                    <w:bottom w:val="single" w:sz="4" w:space="0" w:color="000000"/>
                    <w:right w:val="single" w:sz="4" w:space="0" w:color="000000"/>
                  </w:tcBorders>
                </w:tcPr>
                <w:p w14:paraId="516DF942" w14:textId="77777777" w:rsidR="00775FBC" w:rsidRDefault="004A55FD">
                  <w:pPr>
                    <w:ind w:firstLine="567"/>
                  </w:pPr>
                  <w:r>
                    <w:rPr>
                      <w:b/>
                      <w:bCs/>
                    </w:rPr>
                    <w:t>Информация и документы, подтверждающие страну происхождения товара</w:t>
                  </w:r>
                </w:p>
              </w:tc>
            </w:tr>
            <w:tr w:rsidR="00775FBC" w14:paraId="3C328595" w14:textId="77777777">
              <w:tc>
                <w:tcPr>
                  <w:tcW w:w="2450" w:type="dxa"/>
                  <w:tcBorders>
                    <w:top w:val="single" w:sz="4" w:space="0" w:color="000000"/>
                    <w:left w:val="single" w:sz="4" w:space="0" w:color="000000"/>
                    <w:bottom w:val="single" w:sz="4" w:space="0" w:color="000000"/>
                    <w:right w:val="single" w:sz="4" w:space="0" w:color="000000"/>
                  </w:tcBorders>
                </w:tcPr>
                <w:p w14:paraId="3A3CE701" w14:textId="77777777" w:rsidR="00775FBC" w:rsidRDefault="004A55FD">
                  <w:r>
                    <w:t xml:space="preserve">ПРОМЫШЛЕННЫЕ ТОВАРЫ из позиций 1–145 приложения № 1 к  ПП РФ № 1875      </w:t>
                  </w:r>
                </w:p>
                <w:p w14:paraId="4D76D866" w14:textId="77777777" w:rsidR="00775FBC" w:rsidRDefault="004A55FD">
                  <w:r>
                    <w:t>(подп. «</w:t>
                  </w:r>
                  <w:hyperlink r:id="rId18" w:anchor="_blank" w:tooltip="https://1gzakaz.ru/#_blank" w:history="1">
                    <w:r>
                      <w:rPr>
                        <w:rStyle w:val="-"/>
                      </w:rPr>
                      <w:t>а</w:t>
                    </w:r>
                  </w:hyperlink>
                  <w:r>
                    <w:t>» и «</w:t>
                  </w:r>
                  <w:hyperlink r:id="rId19" w:anchor="_blank" w:tooltip="https://1gzakaz.ru/#_blank" w:history="1">
                    <w:r>
                      <w:rPr>
                        <w:rStyle w:val="-"/>
                      </w:rPr>
                      <w:t>б</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63589306" w14:textId="77777777" w:rsidR="00775FBC" w:rsidRDefault="004A55FD">
                  <w:pPr>
                    <w:widowControl w:val="0"/>
                    <w:spacing w:before="300"/>
                    <w:jc w:val="both"/>
                  </w:pPr>
                  <w:r>
                    <w:rPr>
                      <w:b/>
                      <w:i/>
                    </w:rPr>
                    <w:t xml:space="preserve"> Для товаров из Российской Федерации: </w:t>
                  </w:r>
                </w:p>
                <w:p w14:paraId="580D4271"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20"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21"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w:t>
                  </w:r>
                  <w:r>
                    <w:rPr>
                      <w:color w:val="000000"/>
                    </w:rPr>
                    <w:lastRenderedPageBreak/>
                    <w:t xml:space="preserve">промышленной продукции",      </w:t>
                  </w:r>
                </w:p>
                <w:p w14:paraId="0FBACD29"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0C5D44C9" w14:textId="77777777" w:rsidR="00775FBC" w:rsidRDefault="004A55FD">
                  <w:pPr>
                    <w:pStyle w:val="afff1"/>
                    <w:spacing w:before="0" w:after="0" w:line="288" w:lineRule="atLeast"/>
                    <w:ind w:firstLine="540"/>
                    <w:jc w:val="both"/>
                    <w:rPr>
                      <w:lang w:val="ru-RU"/>
                    </w:rPr>
                  </w:pPr>
                  <w:r>
                    <w:rPr>
                      <w:b/>
                      <w:bCs/>
                      <w:lang w:val="ru-RU"/>
                    </w:rPr>
                    <w:t>- информацию о совокупном количестве баллов</w:t>
                  </w:r>
                  <w:r>
                    <w:rPr>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t>N</w:t>
                  </w:r>
                  <w:r>
                    <w:rPr>
                      <w:lang w:val="ru-RU"/>
                    </w:rPr>
                    <w:t xml:space="preserve"> 719 для целей осуществления закупок </w:t>
                  </w:r>
                  <w:r>
                    <w:rPr>
                      <w:lang w:val="ru-RU" w:eastAsia="ru-RU"/>
                    </w:rPr>
                    <w:t xml:space="preserve">  (</w:t>
                  </w:r>
                  <w:r>
                    <w:rPr>
                      <w:i/>
                      <w:sz w:val="20"/>
                      <w:szCs w:val="20"/>
                      <w:lang w:val="ru-RU" w:eastAsia="ru-RU"/>
                    </w:rPr>
                    <w:t xml:space="preserve">данная информация должна содержаться в реестровой записи </w:t>
                  </w:r>
                  <w:r>
                    <w:rPr>
                      <w:b/>
                      <w:i/>
                      <w:sz w:val="20"/>
                      <w:szCs w:val="20"/>
                      <w:lang w:val="ru-RU" w:eastAsia="ru-RU"/>
                    </w:rPr>
                    <w:t xml:space="preserve">только </w:t>
                  </w:r>
                  <w:r>
                    <w:rPr>
                      <w:i/>
                      <w:sz w:val="20"/>
                      <w:szCs w:val="20"/>
                      <w:lang w:val="ru-RU" w:eastAsia="ru-RU"/>
                    </w:rPr>
                    <w:t xml:space="preserve">при закупке тех товаров, в отношении которых </w:t>
                  </w:r>
                  <w:r>
                    <w:rPr>
                      <w:b/>
                      <w:i/>
                      <w:sz w:val="20"/>
                      <w:szCs w:val="20"/>
                      <w:lang w:val="ru-RU" w:eastAsia="ru-RU"/>
                    </w:rPr>
                    <w:t>в разделе  «Примечания» Приложения</w:t>
                  </w:r>
                  <w:r>
                    <w:rPr>
                      <w:i/>
                      <w:sz w:val="20"/>
                      <w:szCs w:val="20"/>
                      <w:lang w:val="ru-RU"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val="ru-RU" w:eastAsia="ru-RU"/>
                    </w:rPr>
                    <w:t>.</w:t>
                  </w:r>
                  <w:r>
                    <w:rPr>
                      <w:lang w:val="ru-RU"/>
                    </w:rPr>
                    <w:t xml:space="preserve">  </w:t>
                  </w:r>
                </w:p>
                <w:p w14:paraId="712490E8" w14:textId="77777777" w:rsidR="00775FBC" w:rsidRDefault="004A55FD">
                  <w:pPr>
                    <w:pBdr>
                      <w:top w:val="none" w:sz="4" w:space="0" w:color="000000"/>
                      <w:left w:val="none" w:sz="4" w:space="0" w:color="000000"/>
                      <w:bottom w:val="none" w:sz="4" w:space="0" w:color="000000"/>
                      <w:right w:val="none" w:sz="4" w:space="0" w:color="000000"/>
                    </w:pBdr>
                    <w:jc w:val="both"/>
                    <w:rPr>
                      <w:b/>
                      <w:bCs/>
                      <w:color w:val="000000"/>
                    </w:rPr>
                  </w:pP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22D815D6" w14:textId="77777777" w:rsidR="00775FBC" w:rsidRDefault="004A55FD">
                  <w:pPr>
                    <w:pBdr>
                      <w:top w:val="none" w:sz="4" w:space="0" w:color="000000"/>
                      <w:left w:val="none" w:sz="4" w:space="0" w:color="000000"/>
                      <w:bottom w:val="none" w:sz="4" w:space="0" w:color="000000"/>
                      <w:right w:val="none" w:sz="4" w:space="0" w:color="000000"/>
                    </w:pBdr>
                    <w:jc w:val="both"/>
                    <w:rPr>
                      <w:color w:val="000000"/>
                    </w:rPr>
                  </w:pPr>
                  <w:r>
                    <w:rPr>
                      <w:i/>
                      <w:iCs/>
                      <w:lang w:eastAsia="ru-RU"/>
                    </w:rPr>
                    <w:t xml:space="preserve">         -  при осуществлении закупок до   31 декабря 2026 г. товаров, указанных в </w:t>
                  </w:r>
                  <w:hyperlink r:id="rId22" w:tooltip="https://login.consultant.ru/link/?req=doc&amp;base=LAW&amp;n=513601&amp;dst=100704&amp;field=134&amp;date=09.09.2025" w:history="1">
                    <w:r>
                      <w:rPr>
                        <w:i/>
                        <w:iCs/>
                        <w:lang w:eastAsia="ru-RU"/>
                      </w:rPr>
                      <w:t>позиции 139</w:t>
                    </w:r>
                  </w:hyperlink>
                  <w:r>
                    <w:rPr>
                      <w:i/>
                      <w:iCs/>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p>
                <w:p w14:paraId="56CA6877" w14:textId="77777777" w:rsidR="00775FBC" w:rsidRDefault="004A55FD">
                  <w:pPr>
                    <w:pStyle w:val="afff1"/>
                    <w:spacing w:before="0" w:after="0" w:line="288" w:lineRule="atLeast"/>
                    <w:ind w:firstLine="540"/>
                    <w:jc w:val="both"/>
                    <w:rPr>
                      <w:b/>
                      <w:i/>
                      <w:lang w:val="ru-RU"/>
                    </w:rPr>
                  </w:pPr>
                  <w:r>
                    <w:rPr>
                      <w:i/>
                      <w:iCs/>
                      <w:lang w:val="ru-RU" w:eastAsia="ru-RU"/>
                    </w:rPr>
                    <w:t xml:space="preserve">при осуществлении закупок до 30 июня 2026 г. товаров, указанных в  </w:t>
                  </w:r>
                  <w:hyperlink r:id="rId23" w:tooltip="https://login.consultant.ru/link/?req=doc&amp;base=LAW&amp;n=513601&amp;dst=100335&amp;field=134&amp;date=09.09.2025" w:history="1">
                    <w:r>
                      <w:rPr>
                        <w:i/>
                        <w:iCs/>
                        <w:lang w:val="ru-RU" w:eastAsia="ru-RU"/>
                      </w:rPr>
                      <w:t>позициях 16</w:t>
                    </w:r>
                  </w:hyperlink>
                  <w:r>
                    <w:rPr>
                      <w:i/>
                      <w:iCs/>
                      <w:lang w:val="ru-RU" w:eastAsia="ru-RU"/>
                    </w:rPr>
                    <w:t xml:space="preserve">, </w:t>
                  </w:r>
                  <w:hyperlink r:id="rId24" w:tooltip="https://login.consultant.ru/link/?req=doc&amp;base=LAW&amp;n=513601&amp;dst=100338&amp;field=134&amp;date=09.09.2025" w:history="1">
                    <w:r>
                      <w:rPr>
                        <w:i/>
                        <w:iCs/>
                        <w:lang w:val="ru-RU" w:eastAsia="ru-RU"/>
                      </w:rPr>
                      <w:t>17</w:t>
                    </w:r>
                  </w:hyperlink>
                  <w:r>
                    <w:rPr>
                      <w:i/>
                      <w:iCs/>
                      <w:lang w:val="ru-RU" w:eastAsia="ru-RU"/>
                    </w:rPr>
                    <w:t xml:space="preserve">, </w:t>
                  </w:r>
                  <w:hyperlink r:id="rId25" w:tooltip="https://login.consultant.ru/link/?req=doc&amp;base=LAW&amp;n=513601&amp;dst=100707&amp;field=134&amp;date=09.09.2025" w:history="1">
                    <w:r>
                      <w:rPr>
                        <w:i/>
                        <w:iCs/>
                        <w:lang w:val="ru-RU" w:eastAsia="ru-RU"/>
                      </w:rPr>
                      <w:t>140</w:t>
                    </w:r>
                  </w:hyperlink>
                  <w:r>
                    <w:rPr>
                      <w:i/>
                      <w:iCs/>
                      <w:lang w:val="ru-RU" w:eastAsia="ru-RU"/>
                    </w:rPr>
                    <w:t xml:space="preserve">, </w:t>
                  </w:r>
                  <w:hyperlink r:id="rId26" w:tooltip="https://login.consultant.ru/link/?req=doc&amp;base=LAW&amp;n=513601&amp;dst=100710&amp;field=134&amp;date=09.09.2025" w:history="1">
                    <w:r>
                      <w:rPr>
                        <w:i/>
                        <w:iCs/>
                        <w:lang w:val="ru-RU" w:eastAsia="ru-RU"/>
                      </w:rPr>
                      <w:t>141</w:t>
                    </w:r>
                  </w:hyperlink>
                  <w:r>
                    <w:rPr>
                      <w:i/>
                      <w:iCs/>
                      <w:lang w:val="ru-RU" w:eastAsia="ru-RU"/>
                    </w:rPr>
                    <w:t xml:space="preserve"> и </w:t>
                  </w:r>
                  <w:hyperlink r:id="rId27" w:tooltip="https://login.consultant.ru/link/?req=doc&amp;base=LAW&amp;n=513601&amp;dst=100719&amp;field=134&amp;date=09.09.2025" w:history="1">
                    <w:r>
                      <w:rPr>
                        <w:i/>
                        <w:iCs/>
                        <w:lang w:val="ru-RU" w:eastAsia="ru-RU"/>
                      </w:rPr>
                      <w:t>144</w:t>
                    </w:r>
                  </w:hyperlink>
                  <w:r>
                    <w:rPr>
                      <w:i/>
                      <w:iCs/>
                      <w:lang w:val="ru-RU" w:eastAsia="ru-RU"/>
                    </w:rPr>
                    <w:t xml:space="preserve"> приложения </w:t>
                  </w:r>
                  <w:r>
                    <w:rPr>
                      <w:i/>
                      <w:iCs/>
                      <w:lang w:eastAsia="ru-RU"/>
                    </w:rPr>
                    <w:t>N</w:t>
                  </w:r>
                  <w:r>
                    <w:rPr>
                      <w:i/>
                      <w:iCs/>
                      <w:lang w:val="ru-RU" w:eastAsia="ru-RU"/>
                    </w:rPr>
                    <w:t xml:space="preserve"> 1 (пластмассовые изделия, пробирки вакуумные для взятия образцов крови, медицинская мебель, медицинские маски и др.), в случае если  реестровые записи в реестре российской промышленной продукции на такие товары сформированы по 31 декабря 2025 г.</w:t>
                  </w:r>
                  <w:r>
                    <w:rPr>
                      <w:lang w:val="ru-RU"/>
                    </w:rPr>
                    <w:t xml:space="preserve">                                      </w:t>
                  </w:r>
                </w:p>
                <w:p w14:paraId="2E168023" w14:textId="77777777" w:rsidR="00775FBC" w:rsidRDefault="004A55FD">
                  <w:pPr>
                    <w:widowControl w:val="0"/>
                    <w:spacing w:before="240"/>
                    <w:ind w:firstLine="540"/>
                    <w:jc w:val="both"/>
                    <w:rPr>
                      <w:b/>
                      <w:bCs/>
                      <w:i/>
                      <w:strike/>
                    </w:rPr>
                  </w:pPr>
                  <w:r>
                    <w:rPr>
                      <w:b/>
                      <w:bCs/>
                      <w:i/>
                      <w:iCs/>
                    </w:rPr>
                    <w:t xml:space="preserve">При осуществлении закупок специальных хирургических одноразовых стерильных изделий из </w:t>
                  </w:r>
                  <w:r>
                    <w:rPr>
                      <w:b/>
                      <w:bCs/>
                      <w:i/>
                      <w:iCs/>
                    </w:rPr>
                    <w:lastRenderedPageBreak/>
                    <w:t>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303E8F90" w14:textId="77777777" w:rsidR="00775FBC" w:rsidRDefault="004A55FD">
                  <w:pPr>
                    <w:widowControl w:val="0"/>
                    <w:spacing w:before="300"/>
                    <w:ind w:firstLine="540"/>
                    <w:jc w:val="both"/>
                    <w:rPr>
                      <w:b/>
                    </w:rPr>
                  </w:pPr>
                  <w:r>
                    <w:rPr>
                      <w:b/>
                      <w:i/>
                    </w:rPr>
                    <w:t xml:space="preserve">Для товаров из </w:t>
                  </w:r>
                  <w:r>
                    <w:rPr>
                      <w:b/>
                      <w:bCs/>
                      <w:i/>
                    </w:rPr>
                    <w:t>государств - членов Евразийского экономического союза,</w:t>
                  </w:r>
                  <w:r>
                    <w:rPr>
                      <w:i/>
                    </w:rPr>
                    <w:t xml:space="preserve"> </w:t>
                  </w:r>
                  <w:r>
                    <w:rPr>
                      <w:b/>
                      <w:bCs/>
                      <w:i/>
                    </w:rPr>
                    <w:t>за исключением Российской Федерации:</w:t>
                  </w:r>
                </w:p>
                <w:p w14:paraId="6B1660C6" w14:textId="77777777" w:rsidR="00775FBC" w:rsidRDefault="004A55FD">
                  <w:pPr>
                    <w:widowControl w:val="0"/>
                    <w:spacing w:before="30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48B877C" w14:textId="77777777" w:rsidR="00775FBC" w:rsidRDefault="004A55FD">
                  <w:pPr>
                    <w:widowControl w:val="0"/>
                    <w:spacing w:before="240"/>
                    <w:ind w:firstLine="540"/>
                    <w:jc w:val="both"/>
                    <w:rPr>
                      <w:sz w:val="20"/>
                      <w:szCs w:val="20"/>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 xml:space="preserve">(данная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w:t>
                  </w:r>
                  <w:r>
                    <w:rPr>
                      <w:i/>
                      <w:sz w:val="20"/>
                      <w:szCs w:val="20"/>
                    </w:rPr>
                    <w:lastRenderedPageBreak/>
                    <w:t>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07D98E1F" w14:textId="77777777" w:rsidR="00775FBC" w:rsidRDefault="004A55FD">
                  <w:pPr>
                    <w:widowControl w:val="0"/>
                    <w:spacing w:before="240"/>
                    <w:ind w:firstLine="540"/>
                    <w:jc w:val="both"/>
                    <w:rPr>
                      <w:sz w:val="20"/>
                      <w:szCs w:val="20"/>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28"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9"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402DE838" w14:textId="77777777" w:rsidR="00775FBC" w:rsidRDefault="00775FBC">
                  <w:pPr>
                    <w:widowControl w:val="0"/>
                    <w:spacing w:before="240"/>
                    <w:ind w:firstLine="540"/>
                    <w:jc w:val="both"/>
                    <w:rPr>
                      <w:strike/>
                      <w:sz w:val="20"/>
                      <w:szCs w:val="20"/>
                    </w:rPr>
                  </w:pPr>
                </w:p>
              </w:tc>
            </w:tr>
            <w:tr w:rsidR="00775FBC" w14:paraId="5D200BB1" w14:textId="77777777">
              <w:tc>
                <w:tcPr>
                  <w:tcW w:w="2450" w:type="dxa"/>
                  <w:tcBorders>
                    <w:top w:val="single" w:sz="4" w:space="0" w:color="000000"/>
                    <w:left w:val="single" w:sz="4" w:space="0" w:color="000000"/>
                    <w:bottom w:val="single" w:sz="4" w:space="0" w:color="000000"/>
                    <w:right w:val="single" w:sz="4" w:space="0" w:color="000000"/>
                  </w:tcBorders>
                </w:tcPr>
                <w:p w14:paraId="793B8BC7" w14:textId="77777777" w:rsidR="00775FBC" w:rsidRDefault="004A55FD">
                  <w:r>
                    <w:lastRenderedPageBreak/>
                    <w:t>ПРОГРАММНОЕ ОБЕСПЕЧЕНИЕ (позиция146 перечня № 1)</w:t>
                  </w:r>
                </w:p>
                <w:p w14:paraId="7C6E4BA6" w14:textId="77777777" w:rsidR="00775FBC" w:rsidRDefault="004A55FD">
                  <w:r>
                    <w:t>подп. «</w:t>
                  </w:r>
                  <w:hyperlink r:id="rId30" w:anchor="_blank" w:tooltip="https://1gzakaz.ru/#_blank" w:history="1">
                    <w:r>
                      <w:rPr>
                        <w:rStyle w:val="-"/>
                      </w:rPr>
                      <w:t>г</w:t>
                    </w:r>
                  </w:hyperlink>
                  <w:r>
                    <w:t>»–«</w:t>
                  </w:r>
                  <w:hyperlink r:id="rId31" w:anchor="_blank" w:tooltip="https://1gzakaz.ru/#_blank" w:history="1">
                    <w:r>
                      <w:rPr>
                        <w:rStyle w:val="-"/>
                      </w:rPr>
                      <w:t>ж</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2E5910F9" w14:textId="77777777" w:rsidR="00775FBC" w:rsidRDefault="004A55FD">
                  <w:pPr>
                    <w:jc w:val="both"/>
                  </w:pPr>
                  <w:r>
                    <w:t xml:space="preserve">для программного обеспечения из Российской Федерации - </w:t>
                  </w:r>
                  <w:r>
                    <w:rPr>
                      <w:b/>
                      <w:bCs/>
                    </w:rPr>
                    <w:t>порядковый номер реестровой записи из единого реестра российских программ</w:t>
                  </w:r>
                  <w:r>
                    <w:t xml:space="preserve"> для электронных вычислительных машин и баз данных ;</w:t>
                  </w:r>
                </w:p>
                <w:p w14:paraId="29ECE910" w14:textId="77777777" w:rsidR="00775FBC" w:rsidRDefault="004A55FD">
                  <w:pPr>
                    <w:ind w:firstLine="567"/>
                    <w:jc w:val="both"/>
                    <w:rPr>
                      <w:i/>
                      <w:sz w:val="20"/>
                      <w:szCs w:val="20"/>
                    </w:rPr>
                  </w:pPr>
                  <w:r>
                    <w:t xml:space="preserve">для программного обеспечения из государств - членов Евразийского экономического союза, за исключением Российской Федерации, - </w:t>
                  </w:r>
                  <w:r>
                    <w:rPr>
                      <w:b/>
                      <w:bCs/>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t xml:space="preserve">, за исключением Российской Федерации; </w:t>
                  </w:r>
                </w:p>
                <w:p w14:paraId="00B5E508" w14:textId="77777777" w:rsidR="00775FBC" w:rsidRDefault="004A55FD">
                  <w:pPr>
                    <w:ind w:firstLine="567"/>
                    <w:jc w:val="both"/>
                  </w:pPr>
                  <w:r>
                    <w:rPr>
                      <w:i/>
                      <w:sz w:val="20"/>
                      <w:szCs w:val="20"/>
                    </w:rPr>
                    <w:t>Участник закупки вправе не 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rPr>
                    <w:t xml:space="preserve">, а </w:t>
                  </w:r>
                  <w:r>
                    <w:rPr>
                      <w:i/>
                      <w:color w:val="000000"/>
                      <w:sz w:val="20"/>
                      <w:szCs w:val="20"/>
                    </w:rPr>
                    <w:lastRenderedPageBreak/>
                    <w:t>также в случае указания заказчиком в описании объекта закупки конкретного программного обеспечения без возможности поставки  эквивалента.</w:t>
                  </w:r>
                </w:p>
              </w:tc>
            </w:tr>
            <w:tr w:rsidR="00775FBC" w14:paraId="170F2D19" w14:textId="77777777">
              <w:tc>
                <w:tcPr>
                  <w:tcW w:w="2450" w:type="dxa"/>
                  <w:tcBorders>
                    <w:top w:val="single" w:sz="4" w:space="0" w:color="000000"/>
                    <w:left w:val="single" w:sz="4" w:space="0" w:color="000000"/>
                    <w:bottom w:val="single" w:sz="4" w:space="0" w:color="000000"/>
                    <w:right w:val="single" w:sz="4" w:space="0" w:color="000000"/>
                  </w:tcBorders>
                </w:tcPr>
                <w:p w14:paraId="316D7073" w14:textId="77777777" w:rsidR="00775FBC" w:rsidRDefault="004A55FD">
                  <w:r>
                    <w:lastRenderedPageBreak/>
                    <w:t xml:space="preserve">Товары из стран ЕАЭС, не указанные в позициях 1–146 перечня № 1                        </w:t>
                  </w:r>
                  <w:hyperlink r:id="rId32" w:anchor="_blank" w:tooltip="https://1gzakaz.ru/#_blank" w:history="1">
                    <w:r>
                      <w:rPr>
                        <w:rStyle w:val="-"/>
                      </w:rPr>
                      <w:t>подп. «з»</w:t>
                    </w:r>
                  </w:hyperlink>
                  <w:r>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4E7FC757" w14:textId="77777777" w:rsidR="00775FBC" w:rsidRDefault="004A55FD">
                  <w:pPr>
                    <w:jc w:val="both"/>
                  </w:pPr>
                  <w:r>
                    <w:t xml:space="preserve">наименование страны происхождения товара </w:t>
                  </w:r>
                </w:p>
              </w:tc>
            </w:tr>
            <w:tr w:rsidR="00775FBC" w14:paraId="4F59F320" w14:textId="77777777">
              <w:tc>
                <w:tcPr>
                  <w:tcW w:w="2450" w:type="dxa"/>
                  <w:tcBorders>
                    <w:top w:val="single" w:sz="4" w:space="0" w:color="000000"/>
                    <w:left w:val="single" w:sz="4" w:space="0" w:color="000000"/>
                    <w:bottom w:val="single" w:sz="4" w:space="0" w:color="000000"/>
                    <w:right w:val="single" w:sz="4" w:space="0" w:color="000000"/>
                  </w:tcBorders>
                </w:tcPr>
                <w:p w14:paraId="3C41DF6A" w14:textId="77777777" w:rsidR="00775FBC" w:rsidRDefault="004A55FD">
                  <w:r>
                    <w:t>Иностранный товар, кроме стран ЕАЭС</w:t>
                  </w:r>
                </w:p>
                <w:p w14:paraId="4624BC5A" w14:textId="77777777" w:rsidR="00775FBC" w:rsidRDefault="00875967">
                  <w:hyperlink r:id="rId33" w:anchor="_blank" w:tooltip="https://1gzakaz.ru/#_blank" w:history="1">
                    <w:r w:rsidR="004A55FD">
                      <w:rPr>
                        <w:rStyle w:val="-"/>
                      </w:rPr>
                      <w:t>подп. «з»</w:t>
                    </w:r>
                  </w:hyperlink>
                  <w:r w:rsidR="004A55FD">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0A5A902E" w14:textId="77777777" w:rsidR="00775FBC" w:rsidRDefault="004A55FD">
                  <w:pPr>
                    <w:ind w:firstLine="432"/>
                    <w:jc w:val="both"/>
                  </w:pPr>
                  <w:r>
                    <w:t xml:space="preserve">наименование страны происхождения товара, , </w:t>
                  </w:r>
                  <w:r>
                    <w:rPr>
                      <w:i/>
                    </w:rPr>
                    <w:t>кроме случаев, перечисленных в </w:t>
                  </w:r>
                  <w:hyperlink r:id="rId34" w:anchor="_blank" w:tooltip="https://1gzakaz.ru/#_blank" w:history="1">
                    <w:r>
                      <w:rPr>
                        <w:rStyle w:val="-"/>
                        <w:i/>
                      </w:rPr>
                      <w:t>пункте 3</w:t>
                    </w:r>
                  </w:hyperlink>
                  <w:r>
                    <w:rPr>
                      <w:i/>
                    </w:rPr>
                    <w:t xml:space="preserve"> Постановления № 1875, при которых предусмотрены иные информация и документы, подтверждающие происхождение товара из ЕАЭС</w:t>
                  </w:r>
                </w:p>
              </w:tc>
            </w:tr>
          </w:tbl>
          <w:p w14:paraId="48D0F83A" w14:textId="77777777" w:rsidR="00775FBC" w:rsidRDefault="00775FBC">
            <w:pPr>
              <w:pBdr>
                <w:top w:val="none" w:sz="0" w:space="0" w:color="000000"/>
                <w:left w:val="single" w:sz="4" w:space="4" w:color="000000"/>
                <w:bottom w:val="none" w:sz="0" w:space="0" w:color="000000"/>
                <w:right w:val="none" w:sz="0" w:space="0" w:color="000000"/>
              </w:pBdr>
              <w:jc w:val="both"/>
            </w:pPr>
          </w:p>
          <w:p w14:paraId="13CFAE9A" w14:textId="77777777" w:rsidR="00775FBC" w:rsidRDefault="004A55FD">
            <w:pPr>
              <w:tabs>
                <w:tab w:val="left" w:pos="1020"/>
              </w:tabs>
              <w:ind w:firstLine="567"/>
              <w:jc w:val="both"/>
              <w:rPr>
                <w:b/>
                <w:bCs/>
              </w:rPr>
            </w:pPr>
            <w:r>
              <w:rPr>
                <w:b/>
                <w:color w:val="000000"/>
              </w:rPr>
              <w:t xml:space="preserve">б) Для подтверждения страны происхождения тех товаров,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w:t>
            </w:r>
            <w:r>
              <w:rPr>
                <w:b/>
                <w:color w:val="000000"/>
              </w:rPr>
              <w:t>установлено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4900" w:type="pct"/>
              <w:tblInd w:w="5" w:type="dxa"/>
              <w:tblLayout w:type="fixed"/>
              <w:tblCellMar>
                <w:top w:w="75" w:type="dxa"/>
                <w:left w:w="150" w:type="dxa"/>
                <w:bottom w:w="75" w:type="dxa"/>
                <w:right w:w="150" w:type="dxa"/>
              </w:tblCellMar>
              <w:tblLook w:val="04A0" w:firstRow="1" w:lastRow="0" w:firstColumn="1" w:lastColumn="0" w:noHBand="0" w:noVBand="1"/>
            </w:tblPr>
            <w:tblGrid>
              <w:gridCol w:w="2543"/>
              <w:gridCol w:w="4074"/>
            </w:tblGrid>
            <w:tr w:rsidR="00775FBC" w14:paraId="250D51C9" w14:textId="77777777">
              <w:tc>
                <w:tcPr>
                  <w:tcW w:w="2546" w:type="dxa"/>
                  <w:tcBorders>
                    <w:top w:val="single" w:sz="4" w:space="0" w:color="000000"/>
                    <w:left w:val="single" w:sz="4" w:space="0" w:color="000000"/>
                    <w:bottom w:val="single" w:sz="4" w:space="0" w:color="000000"/>
                    <w:right w:val="single" w:sz="4" w:space="0" w:color="000000"/>
                  </w:tcBorders>
                </w:tcPr>
                <w:p w14:paraId="216A0225" w14:textId="77777777" w:rsidR="00775FBC" w:rsidRDefault="004A55FD">
                  <w:pPr>
                    <w:ind w:firstLine="567"/>
                  </w:pPr>
                  <w:r>
                    <w:rPr>
                      <w:b/>
                      <w:bCs/>
                    </w:rPr>
                    <w:t>Продукция</w:t>
                  </w:r>
                </w:p>
              </w:tc>
              <w:tc>
                <w:tcPr>
                  <w:tcW w:w="4080" w:type="dxa"/>
                  <w:tcBorders>
                    <w:top w:val="single" w:sz="4" w:space="0" w:color="000000"/>
                    <w:left w:val="single" w:sz="4" w:space="0" w:color="000000"/>
                    <w:bottom w:val="single" w:sz="4" w:space="0" w:color="000000"/>
                    <w:right w:val="single" w:sz="4" w:space="0" w:color="000000"/>
                  </w:tcBorders>
                </w:tcPr>
                <w:p w14:paraId="7AE101C1" w14:textId="77777777" w:rsidR="00775FBC" w:rsidRDefault="004A55FD">
                  <w:pPr>
                    <w:ind w:firstLine="567"/>
                  </w:pPr>
                  <w:r>
                    <w:rPr>
                      <w:b/>
                      <w:bCs/>
                    </w:rPr>
                    <w:t>Информация и документы, подтверждающие страну происхождения товара</w:t>
                  </w:r>
                </w:p>
              </w:tc>
            </w:tr>
            <w:tr w:rsidR="00775FBC" w14:paraId="7AB2A22C" w14:textId="77777777">
              <w:tc>
                <w:tcPr>
                  <w:tcW w:w="2546" w:type="dxa"/>
                  <w:tcBorders>
                    <w:top w:val="single" w:sz="4" w:space="0" w:color="000000"/>
                    <w:left w:val="single" w:sz="4" w:space="0" w:color="000000"/>
                    <w:bottom w:val="single" w:sz="4" w:space="0" w:color="000000"/>
                    <w:right w:val="single" w:sz="4" w:space="0" w:color="000000"/>
                  </w:tcBorders>
                </w:tcPr>
                <w:p w14:paraId="0B074B7D" w14:textId="77777777" w:rsidR="00775FBC" w:rsidRDefault="004A55FD">
                  <w:pPr>
                    <w:ind w:right="-151"/>
                  </w:pPr>
                  <w:r>
                    <w:t xml:space="preserve">ПРОМЫШЛЕННЫЕ ТОВАРЫ,                          В Т.Ч. РАДИОЭЛЕКТРОННАЯ ПРОДУКЦИЯ  И МЕДИЦИНСКИЕ ИЗДЕЛИЯ  </w:t>
                  </w:r>
                </w:p>
                <w:p w14:paraId="31E7A81E" w14:textId="77777777" w:rsidR="00775FBC" w:rsidRDefault="004A55FD">
                  <w:pPr>
                    <w:ind w:right="-151"/>
                  </w:pPr>
                  <w:r>
                    <w:t>(товары из позиций 1–399, 416-428 приложения № 2 ПП РФ № 1875</w:t>
                  </w:r>
                </w:p>
                <w:p w14:paraId="1F295919" w14:textId="77777777" w:rsidR="00775FBC" w:rsidRDefault="004A55FD">
                  <w:r>
                    <w:t>(подп. «</w:t>
                  </w:r>
                  <w:hyperlink r:id="rId35" w:anchor="_blank" w:tooltip="https://1gzakaz.ru/#_blank" w:history="1">
                    <w:r>
                      <w:rPr>
                        <w:rStyle w:val="-"/>
                      </w:rPr>
                      <w:t>а</w:t>
                    </w:r>
                  </w:hyperlink>
                  <w:r>
                    <w:t>» и «</w:t>
                  </w:r>
                  <w:hyperlink r:id="rId36" w:anchor="_blank" w:tooltip="https://1gzakaz.ru/#_blank" w:history="1">
                    <w:r>
                      <w:rPr>
                        <w:rStyle w:val="-"/>
                      </w:rPr>
                      <w:t>б</w:t>
                    </w:r>
                  </w:hyperlink>
                  <w:r>
                    <w:t>» п. 3 ПП РФ № 1875</w:t>
                  </w:r>
                </w:p>
                <w:p w14:paraId="104BD187" w14:textId="77777777" w:rsidR="00775FBC" w:rsidRDefault="004A55FD">
                  <w:r>
                    <w:t>подп. «</w:t>
                  </w:r>
                  <w:hyperlink r:id="rId37" w:anchor="_blank" w:tooltip="https://1gzakaz.ru/#_blank" w:history="1">
                    <w:r>
                      <w:rPr>
                        <w:rStyle w:val="-"/>
                      </w:rPr>
                      <w:t>б</w:t>
                    </w:r>
                  </w:hyperlink>
                  <w:r>
                    <w:t>» «в» и «</w:t>
                  </w:r>
                  <w:hyperlink r:id="rId38" w:anchor="_blank" w:tooltip="https://1gzakaz.ru/#_blank" w:history="1">
                    <w:r>
                      <w:rPr>
                        <w:rStyle w:val="-"/>
                      </w:rPr>
                      <w:t>г</w:t>
                    </w:r>
                  </w:hyperlink>
                  <w:r>
                    <w:t>» п. 10 ПП РФ № 1875)</w:t>
                  </w:r>
                </w:p>
              </w:tc>
              <w:tc>
                <w:tcPr>
                  <w:tcW w:w="4080" w:type="dxa"/>
                  <w:tcBorders>
                    <w:top w:val="single" w:sz="4" w:space="0" w:color="000000"/>
                    <w:left w:val="single" w:sz="4" w:space="0" w:color="000000"/>
                    <w:bottom w:val="single" w:sz="4" w:space="0" w:color="000000"/>
                    <w:right w:val="single" w:sz="4" w:space="0" w:color="000000"/>
                  </w:tcBorders>
                </w:tcPr>
                <w:p w14:paraId="47B1D96C" w14:textId="77777777" w:rsidR="00775FBC" w:rsidRDefault="004A55FD">
                  <w:pPr>
                    <w:widowControl w:val="0"/>
                    <w:spacing w:before="300"/>
                    <w:ind w:firstLine="540"/>
                    <w:jc w:val="both"/>
                    <w:rPr>
                      <w:b/>
                      <w:bCs/>
                    </w:rPr>
                  </w:pPr>
                  <w:r>
                    <w:rPr>
                      <w:b/>
                      <w:i/>
                    </w:rPr>
                    <w:t xml:space="preserve">Для товаров из Российской Федерации: </w:t>
                  </w:r>
                </w:p>
                <w:p w14:paraId="0CEED29D" w14:textId="77777777" w:rsidR="00775FBC" w:rsidRDefault="004A55FD">
                  <w:pPr>
                    <w:widowControl w:val="0"/>
                    <w:spacing w:before="300"/>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39"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40"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p>
                <w:p w14:paraId="4112845C" w14:textId="77777777" w:rsidR="00775FBC" w:rsidRDefault="004A55FD">
                  <w:pPr>
                    <w:widowControl w:val="0"/>
                    <w:spacing w:before="300"/>
                    <w:ind w:firstLine="540"/>
                    <w:jc w:val="both"/>
                  </w:pPr>
                  <w:r>
                    <w:rPr>
                      <w:color w:val="000000"/>
                    </w:rPr>
                    <w:t xml:space="preserve">  </w:t>
                  </w:r>
                  <w:r>
                    <w:rPr>
                      <w:b/>
                      <w:bCs/>
                      <w:color w:val="000000"/>
                    </w:rPr>
                    <w:t xml:space="preserve">или номер реестровой </w:t>
                  </w:r>
                  <w:r>
                    <w:rPr>
                      <w:b/>
                      <w:bCs/>
                      <w:color w:val="000000"/>
                    </w:rPr>
                    <w:lastRenderedPageBreak/>
                    <w:t xml:space="preserve">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E6CA784" w14:textId="77777777" w:rsidR="00775FBC" w:rsidRDefault="004A55FD">
                  <w:pPr>
                    <w:widowControl w:val="0"/>
                    <w:spacing w:before="240"/>
                    <w:ind w:firstLine="540"/>
                    <w:jc w:val="both"/>
                    <w:rPr>
                      <w:b/>
                      <w:i/>
                      <w:sz w:val="20"/>
                      <w:szCs w:val="20"/>
                      <w:lang w:eastAsia="ru-RU"/>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w:t>
                  </w:r>
                </w:p>
                <w:p w14:paraId="29637AF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i/>
                      <w:sz w:val="20"/>
                      <w:szCs w:val="20"/>
                    </w:rPr>
                  </w:pPr>
                  <w:r>
                    <w:rPr>
                      <w:b/>
                      <w:i/>
                      <w:sz w:val="20"/>
                      <w:szCs w:val="20"/>
                      <w:lang w:eastAsia="ru-RU"/>
                    </w:rPr>
                    <w:t>(</w:t>
                  </w: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687089D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i/>
                      <w:iCs/>
                      <w:lang w:eastAsia="ru-RU"/>
                    </w:rPr>
                    <w:t xml:space="preserve"> - при осуществлении закупок до   31 декабря 2026 г. товаров, указанных в </w:t>
                  </w:r>
                  <w:hyperlink r:id="rId41" w:tooltip="https://login.consultant.ru/link/?req=doc&amp;base=LAW&amp;n=513601&amp;dst=101563&amp;field=134&amp;date=09.09.2025" w:history="1">
                    <w:r>
                      <w:rPr>
                        <w:i/>
                        <w:iCs/>
                        <w:lang w:eastAsia="ru-RU"/>
                      </w:rPr>
                      <w:t>позициях 273</w:t>
                    </w:r>
                  </w:hyperlink>
                  <w:r>
                    <w:rPr>
                      <w:i/>
                      <w:iCs/>
                      <w:lang w:eastAsia="ru-RU"/>
                    </w:rPr>
                    <w:t xml:space="preserve">, </w:t>
                  </w:r>
                  <w:hyperlink r:id="rId42" w:tooltip="https://login.consultant.ru/link/?req=doc&amp;base=LAW&amp;n=513601&amp;dst=101572&amp;field=134&amp;date=09.09.2025" w:history="1">
                    <w:r>
                      <w:rPr>
                        <w:i/>
                        <w:iCs/>
                        <w:lang w:eastAsia="ru-RU"/>
                      </w:rPr>
                      <w:t>276</w:t>
                    </w:r>
                  </w:hyperlink>
                  <w:r>
                    <w:rPr>
                      <w:i/>
                      <w:iCs/>
                      <w:lang w:eastAsia="ru-RU"/>
                    </w:rPr>
                    <w:t xml:space="preserve">, </w:t>
                  </w:r>
                  <w:hyperlink r:id="rId43" w:tooltip="https://login.consultant.ru/link/?req=doc&amp;base=LAW&amp;n=513601&amp;dst=101635&amp;field=134&amp;date=09.09.2025" w:history="1">
                    <w:r>
                      <w:rPr>
                        <w:i/>
                        <w:iCs/>
                        <w:lang w:eastAsia="ru-RU"/>
                      </w:rPr>
                      <w:t>297</w:t>
                    </w:r>
                  </w:hyperlink>
                  <w:r>
                    <w:rPr>
                      <w:i/>
                      <w:iCs/>
                      <w:lang w:eastAsia="ru-RU"/>
                    </w:rPr>
                    <w:t xml:space="preserve"> - </w:t>
                  </w:r>
                  <w:hyperlink r:id="rId44" w:tooltip="https://login.consultant.ru/link/?req=doc&amp;base=LAW&amp;n=513601&amp;dst=101641&amp;field=134&amp;date=09.09.2025" w:history="1">
                    <w:r>
                      <w:rPr>
                        <w:i/>
                        <w:iCs/>
                        <w:lang w:eastAsia="ru-RU"/>
                      </w:rPr>
                      <w:t>299</w:t>
                    </w:r>
                  </w:hyperlink>
                  <w:r>
                    <w:rPr>
                      <w:i/>
                      <w:iCs/>
                      <w:lang w:eastAsia="ru-RU"/>
                    </w:rPr>
                    <w:t xml:space="preserve">, </w:t>
                  </w:r>
                  <w:hyperlink r:id="rId45" w:tooltip="https://login.consultant.ru/link/?req=doc&amp;base=LAW&amp;n=513601&amp;dst=101656&amp;field=134&amp;date=09.09.2025" w:history="1">
                    <w:r>
                      <w:rPr>
                        <w:i/>
                        <w:iCs/>
                        <w:lang w:eastAsia="ru-RU"/>
                      </w:rPr>
                      <w:t>304</w:t>
                    </w:r>
                  </w:hyperlink>
                  <w:r>
                    <w:rPr>
                      <w:i/>
                      <w:iCs/>
                      <w:lang w:eastAsia="ru-RU"/>
                    </w:rPr>
                    <w:t xml:space="preserve"> - </w:t>
                  </w:r>
                  <w:hyperlink r:id="rId46" w:tooltip="https://login.consultant.ru/link/?req=doc&amp;base=LAW&amp;n=513601&amp;dst=101662&amp;field=134&amp;date=09.09.2025" w:history="1">
                    <w:r>
                      <w:rPr>
                        <w:i/>
                        <w:iCs/>
                        <w:lang w:eastAsia="ru-RU"/>
                      </w:rPr>
                      <w:t>306</w:t>
                    </w:r>
                  </w:hyperlink>
                  <w:r>
                    <w:rPr>
                      <w:i/>
                      <w:iCs/>
                      <w:lang w:eastAsia="ru-RU"/>
                    </w:rPr>
                    <w:t xml:space="preserve">, </w:t>
                  </w:r>
                  <w:hyperlink r:id="rId47" w:tooltip="https://login.consultant.ru/link/?req=doc&amp;base=LAW&amp;n=513601&amp;dst=101673&amp;field=134&amp;date=09.09.2025" w:history="1">
                    <w:r>
                      <w:rPr>
                        <w:i/>
                        <w:iCs/>
                        <w:lang w:eastAsia="ru-RU"/>
                      </w:rPr>
                      <w:t>309</w:t>
                    </w:r>
                  </w:hyperlink>
                  <w:r>
                    <w:rPr>
                      <w:i/>
                      <w:iCs/>
                      <w:lang w:eastAsia="ru-RU"/>
                    </w:rPr>
                    <w:t xml:space="preserve"> - </w:t>
                  </w:r>
                  <w:hyperlink r:id="rId48" w:tooltip="https://login.consultant.ru/link/?req=doc&amp;base=LAW&amp;n=513601&amp;dst=101682&amp;field=134&amp;date=09.09.2025" w:history="1">
                    <w:r>
                      <w:rPr>
                        <w:i/>
                        <w:iCs/>
                        <w:lang w:eastAsia="ru-RU"/>
                      </w:rPr>
                      <w:t>312</w:t>
                    </w:r>
                  </w:hyperlink>
                  <w:r>
                    <w:rPr>
                      <w:i/>
                      <w:iCs/>
                      <w:lang w:eastAsia="ru-RU"/>
                    </w:rPr>
                    <w:t xml:space="preserve">, </w:t>
                  </w:r>
                  <w:hyperlink r:id="rId49" w:tooltip="https://login.consultant.ru/link/?req=doc&amp;base=LAW&amp;n=513601&amp;dst=101688&amp;field=134&amp;date=09.09.2025" w:history="1">
                    <w:r>
                      <w:rPr>
                        <w:i/>
                        <w:iCs/>
                        <w:lang w:eastAsia="ru-RU"/>
                      </w:rPr>
                      <w:t>314</w:t>
                    </w:r>
                  </w:hyperlink>
                  <w:r>
                    <w:rPr>
                      <w:i/>
                      <w:iCs/>
                      <w:lang w:eastAsia="ru-RU"/>
                    </w:rPr>
                    <w:t xml:space="preserve">, </w:t>
                  </w:r>
                  <w:hyperlink r:id="rId50" w:tooltip="https://login.consultant.ru/link/?req=doc&amp;base=LAW&amp;n=513601&amp;dst=101694&amp;field=134&amp;date=09.09.2025" w:history="1">
                    <w:r>
                      <w:rPr>
                        <w:i/>
                        <w:iCs/>
                        <w:lang w:eastAsia="ru-RU"/>
                      </w:rPr>
                      <w:t>316</w:t>
                    </w:r>
                  </w:hyperlink>
                  <w:r>
                    <w:rPr>
                      <w:i/>
                      <w:iCs/>
                      <w:lang w:eastAsia="ru-RU"/>
                    </w:rPr>
                    <w:t xml:space="preserve">, </w:t>
                  </w:r>
                  <w:hyperlink r:id="rId51" w:tooltip="https://login.consultant.ru/link/?req=doc&amp;base=LAW&amp;n=513601&amp;dst=101700&amp;field=134&amp;date=09.09.2025" w:history="1">
                    <w:r>
                      <w:rPr>
                        <w:i/>
                        <w:iCs/>
                        <w:lang w:eastAsia="ru-RU"/>
                      </w:rPr>
                      <w:t>318</w:t>
                    </w:r>
                  </w:hyperlink>
                  <w:r>
                    <w:rPr>
                      <w:i/>
                      <w:iCs/>
                      <w:lang w:eastAsia="ru-RU"/>
                    </w:rPr>
                    <w:t xml:space="preserve">, </w:t>
                  </w:r>
                  <w:hyperlink r:id="rId52" w:tooltip="https://login.consultant.ru/link/?req=doc&amp;base=LAW&amp;n=513601&amp;dst=101706&amp;field=134&amp;date=09.09.2025" w:history="1">
                    <w:r>
                      <w:rPr>
                        <w:i/>
                        <w:iCs/>
                        <w:lang w:eastAsia="ru-RU"/>
                      </w:rPr>
                      <w:t>320</w:t>
                    </w:r>
                  </w:hyperlink>
                  <w:r>
                    <w:rPr>
                      <w:i/>
                      <w:iCs/>
                      <w:lang w:eastAsia="ru-RU"/>
                    </w:rPr>
                    <w:t xml:space="preserve">, </w:t>
                  </w:r>
                  <w:hyperlink r:id="rId53" w:tooltip="https://login.consultant.ru/link/?req=doc&amp;base=LAW&amp;n=513601&amp;dst=101748&amp;field=134&amp;date=09.09.2025" w:history="1">
                    <w:r>
                      <w:rPr>
                        <w:i/>
                        <w:iCs/>
                        <w:lang w:eastAsia="ru-RU"/>
                      </w:rPr>
                      <w:t>334</w:t>
                    </w:r>
                  </w:hyperlink>
                  <w:r>
                    <w:rPr>
                      <w:i/>
                      <w:iCs/>
                      <w:lang w:eastAsia="ru-RU"/>
                    </w:rPr>
                    <w:t xml:space="preserve">, </w:t>
                  </w:r>
                  <w:hyperlink r:id="rId54" w:tooltip="https://login.consultant.ru/link/?req=doc&amp;base=LAW&amp;n=513601&amp;dst=101808&amp;field=134&amp;date=09.09.2025" w:history="1">
                    <w:r>
                      <w:rPr>
                        <w:i/>
                        <w:iCs/>
                        <w:lang w:eastAsia="ru-RU"/>
                      </w:rPr>
                      <w:t>354</w:t>
                    </w:r>
                  </w:hyperlink>
                  <w:r>
                    <w:rPr>
                      <w:i/>
                      <w:iCs/>
                      <w:lang w:eastAsia="ru-RU"/>
                    </w:rPr>
                    <w:t xml:space="preserve"> и </w:t>
                  </w:r>
                  <w:hyperlink r:id="rId55" w:tooltip="https://login.consultant.ru/link/?req=doc&amp;base=LAW&amp;n=513601&amp;dst=101892&amp;field=134&amp;date=09.09.2025" w:history="1">
                    <w:r>
                      <w:rPr>
                        <w:i/>
                        <w:iCs/>
                        <w:lang w:eastAsia="ru-RU"/>
                      </w:rPr>
                      <w:t>382</w:t>
                    </w:r>
                  </w:hyperlink>
                  <w:r>
                    <w:rPr>
                      <w:i/>
                      <w:iCs/>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аппараты), в случае если  реестровая запись в реестре</w:t>
                  </w:r>
                  <w:r>
                    <w:rPr>
                      <w:i/>
                      <w:iCs/>
                      <w:color w:val="000000"/>
                    </w:rPr>
                    <w:t xml:space="preserve"> российской промышленной продукции</w:t>
                  </w:r>
                  <w:r>
                    <w:rPr>
                      <w:i/>
                      <w:iCs/>
                      <w:lang w:eastAsia="ru-RU"/>
                    </w:rPr>
                    <w:t xml:space="preserve"> на такие товары сформирована по 10 октября 2023 г;.</w:t>
                  </w:r>
                </w:p>
                <w:p w14:paraId="406463C8" w14:textId="77777777" w:rsidR="00775FBC" w:rsidRDefault="004A55FD">
                  <w:pPr>
                    <w:pStyle w:val="a4"/>
                    <w:numPr>
                      <w:ilvl w:val="0"/>
                      <w:numId w:val="11"/>
                    </w:numPr>
                    <w:pBdr>
                      <w:top w:val="none" w:sz="4" w:space="0" w:color="000000"/>
                      <w:left w:val="none" w:sz="4" w:space="0" w:color="000000"/>
                      <w:bottom w:val="none" w:sz="4" w:space="0" w:color="000000"/>
                      <w:right w:val="none" w:sz="4" w:space="0" w:color="000000"/>
                    </w:pBdr>
                    <w:spacing w:line="288" w:lineRule="atLeast"/>
                    <w:ind w:left="0" w:firstLine="540"/>
                    <w:jc w:val="both"/>
                    <w:rPr>
                      <w:lang w:val="ru-RU"/>
                    </w:rPr>
                  </w:pPr>
                  <w:r>
                    <w:rPr>
                      <w:i/>
                      <w:iCs/>
                      <w:lang w:val="ru-RU" w:eastAsia="ru-RU"/>
                    </w:rPr>
                    <w:t xml:space="preserve">при осуществлении закупок до 31 августа 2026 г.  товаров, указанных в </w:t>
                  </w:r>
                  <w:hyperlink r:id="rId56" w:tooltip="https://login.consultant.ru/link/?req=doc&amp;base=LAW&amp;n=513601&amp;dst=101359&amp;field=134&amp;date=09.09.2025" w:history="1">
                    <w:r>
                      <w:rPr>
                        <w:i/>
                        <w:iCs/>
                        <w:lang w:val="ru-RU" w:eastAsia="ru-RU"/>
                      </w:rPr>
                      <w:t>позициях 205</w:t>
                    </w:r>
                  </w:hyperlink>
                  <w:r>
                    <w:rPr>
                      <w:i/>
                      <w:iCs/>
                      <w:lang w:val="ru-RU" w:eastAsia="ru-RU"/>
                    </w:rPr>
                    <w:t xml:space="preserve"> - </w:t>
                  </w:r>
                  <w:hyperlink r:id="rId57" w:tooltip="https://login.consultant.ru/link/?req=doc&amp;base=LAW&amp;n=513601&amp;dst=101374&amp;field=134&amp;date=09.09.2025" w:history="1">
                    <w:r>
                      <w:rPr>
                        <w:i/>
                        <w:iCs/>
                        <w:lang w:val="ru-RU" w:eastAsia="ru-RU"/>
                      </w:rPr>
                      <w:t>210</w:t>
                    </w:r>
                  </w:hyperlink>
                  <w:r>
                    <w:rPr>
                      <w:i/>
                      <w:iCs/>
                      <w:lang w:val="ru-RU" w:eastAsia="ru-RU"/>
                    </w:rPr>
                    <w:t xml:space="preserve">, </w:t>
                  </w:r>
                  <w:hyperlink r:id="rId58" w:tooltip="https://login.consultant.ru/link/?req=doc&amp;base=LAW&amp;n=513601&amp;dst=101383&amp;field=134&amp;date=09.09.2025" w:history="1">
                    <w:r>
                      <w:rPr>
                        <w:i/>
                        <w:iCs/>
                        <w:lang w:val="ru-RU" w:eastAsia="ru-RU"/>
                      </w:rPr>
                      <w:t>213</w:t>
                    </w:r>
                  </w:hyperlink>
                  <w:r>
                    <w:rPr>
                      <w:i/>
                      <w:iCs/>
                      <w:lang w:val="ru-RU" w:eastAsia="ru-RU"/>
                    </w:rPr>
                    <w:t xml:space="preserve"> - </w:t>
                  </w:r>
                  <w:hyperlink r:id="rId59" w:tooltip="https://login.consultant.ru/link/?req=doc&amp;base=LAW&amp;n=513601&amp;dst=101440&amp;field=134&amp;date=09.09.2025" w:history="1">
                    <w:r>
                      <w:rPr>
                        <w:i/>
                        <w:iCs/>
                        <w:lang w:val="ru-RU" w:eastAsia="ru-RU"/>
                      </w:rPr>
                      <w:t>232</w:t>
                    </w:r>
                  </w:hyperlink>
                  <w:r>
                    <w:rPr>
                      <w:i/>
                      <w:iCs/>
                      <w:lang w:val="ru-RU" w:eastAsia="ru-RU"/>
                    </w:rPr>
                    <w:t xml:space="preserve">, </w:t>
                  </w:r>
                  <w:hyperlink r:id="rId60" w:tooltip="https://login.consultant.ru/link/?req=doc&amp;base=LAW&amp;n=513601&amp;dst=101449&amp;field=134&amp;date=09.09.2025" w:history="1">
                    <w:r>
                      <w:rPr>
                        <w:i/>
                        <w:iCs/>
                        <w:lang w:val="ru-RU" w:eastAsia="ru-RU"/>
                      </w:rPr>
                      <w:t>235</w:t>
                    </w:r>
                  </w:hyperlink>
                  <w:r>
                    <w:rPr>
                      <w:i/>
                      <w:iCs/>
                      <w:lang w:val="ru-RU" w:eastAsia="ru-RU"/>
                    </w:rPr>
                    <w:t xml:space="preserve">, </w:t>
                  </w:r>
                  <w:hyperlink r:id="rId61" w:tooltip="https://login.consultant.ru/link/?req=doc&amp;base=LAW&amp;n=513601&amp;dst=101467&amp;field=134&amp;date=09.09.2025" w:history="1">
                    <w:r>
                      <w:rPr>
                        <w:i/>
                        <w:iCs/>
                        <w:lang w:val="ru-RU" w:eastAsia="ru-RU"/>
                      </w:rPr>
                      <w:t>241</w:t>
                    </w:r>
                  </w:hyperlink>
                  <w:r>
                    <w:rPr>
                      <w:i/>
                      <w:iCs/>
                      <w:lang w:val="ru-RU" w:eastAsia="ru-RU"/>
                    </w:rPr>
                    <w:t xml:space="preserve">, </w:t>
                  </w:r>
                  <w:hyperlink r:id="rId62" w:tooltip="https://login.consultant.ru/link/?req=doc&amp;base=LAW&amp;n=513601&amp;dst=101488&amp;field=134&amp;date=09.09.2025" w:history="1">
                    <w:r>
                      <w:rPr>
                        <w:i/>
                        <w:iCs/>
                        <w:lang w:val="ru-RU" w:eastAsia="ru-RU"/>
                      </w:rPr>
                      <w:t>248</w:t>
                    </w:r>
                  </w:hyperlink>
                  <w:r>
                    <w:rPr>
                      <w:i/>
                      <w:iCs/>
                      <w:lang w:val="ru-RU" w:eastAsia="ru-RU"/>
                    </w:rPr>
                    <w:t xml:space="preserve"> - </w:t>
                  </w:r>
                  <w:hyperlink r:id="rId63" w:tooltip="https://login.consultant.ru/link/?req=doc&amp;base=LAW&amp;n=513601&amp;dst=101497&amp;field=134&amp;date=09.09.2025" w:history="1">
                    <w:r>
                      <w:rPr>
                        <w:i/>
                        <w:iCs/>
                        <w:lang w:val="ru-RU" w:eastAsia="ru-RU"/>
                      </w:rPr>
                      <w:t>251</w:t>
                    </w:r>
                  </w:hyperlink>
                  <w:r>
                    <w:rPr>
                      <w:i/>
                      <w:iCs/>
                      <w:lang w:val="ru-RU" w:eastAsia="ru-RU"/>
                    </w:rPr>
                    <w:t xml:space="preserve"> приложения </w:t>
                  </w:r>
                  <w:r>
                    <w:rPr>
                      <w:i/>
                      <w:iCs/>
                      <w:lang w:eastAsia="ru-RU"/>
                    </w:rPr>
                    <w:t>N</w:t>
                  </w:r>
                  <w:r>
                    <w:rPr>
                      <w:i/>
                      <w:iCs/>
                      <w:lang w:val="ru-RU" w:eastAsia="ru-RU"/>
                    </w:rPr>
                    <w:t xml:space="preserve"> 2 к настоящему </w:t>
                  </w:r>
                  <w:r>
                    <w:rPr>
                      <w:i/>
                      <w:iCs/>
                      <w:lang w:val="ru-RU" w:eastAsia="ru-RU"/>
                    </w:rPr>
                    <w:lastRenderedPageBreak/>
                    <w:t xml:space="preserve">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lang w:val="ru-RU"/>
                    </w:rPr>
                    <w:t>реестр российской промышленной продукции</w:t>
                  </w:r>
                  <w:r>
                    <w:rPr>
                      <w:i/>
                      <w:iCs/>
                      <w:lang w:val="ru-RU" w:eastAsia="ru-RU"/>
                    </w:rPr>
                    <w:t xml:space="preserve"> на такие товары сформирована по 10 августа 2025 г;</w:t>
                  </w:r>
                </w:p>
                <w:p w14:paraId="6654BA5C" w14:textId="77777777" w:rsidR="00775FBC" w:rsidRDefault="004A55FD">
                  <w:pPr>
                    <w:pStyle w:val="a4"/>
                    <w:widowControl w:val="0"/>
                    <w:numPr>
                      <w:ilvl w:val="0"/>
                      <w:numId w:val="11"/>
                    </w:numPr>
                    <w:pBdr>
                      <w:top w:val="none" w:sz="4" w:space="0" w:color="000000"/>
                      <w:left w:val="none" w:sz="4" w:space="0" w:color="000000"/>
                      <w:bottom w:val="none" w:sz="4" w:space="0" w:color="000000"/>
                      <w:right w:val="none" w:sz="4" w:space="0" w:color="000000"/>
                    </w:pBdr>
                    <w:spacing w:before="240" w:line="288" w:lineRule="atLeast"/>
                    <w:ind w:left="0" w:firstLine="540"/>
                    <w:jc w:val="both"/>
                    <w:rPr>
                      <w:lang w:val="ru-RU" w:eastAsia="ru-RU"/>
                    </w:rPr>
                  </w:pPr>
                  <w:r>
                    <w:rPr>
                      <w:i/>
                      <w:iCs/>
                      <w:lang w:val="ru-RU" w:eastAsia="ru-RU"/>
                    </w:rPr>
                    <w:t xml:space="preserve">при осуществлении закупок до 30 июня 2026 г.  товаров, указанных в  </w:t>
                  </w:r>
                  <w:hyperlink r:id="rId64" w:tooltip="https://login.consultant.ru/link/?req=doc&amp;base=LAW&amp;n=513601&amp;dst=100750&amp;field=134&amp;date=09.09.2025" w:history="1">
                    <w:r>
                      <w:rPr>
                        <w:i/>
                        <w:iCs/>
                        <w:lang w:val="ru-RU" w:eastAsia="ru-RU"/>
                      </w:rPr>
                      <w:t>позициях 2</w:t>
                    </w:r>
                  </w:hyperlink>
                  <w:r>
                    <w:rPr>
                      <w:i/>
                      <w:iCs/>
                      <w:lang w:val="ru-RU" w:eastAsia="ru-RU"/>
                    </w:rPr>
                    <w:t xml:space="preserve">, </w:t>
                  </w:r>
                  <w:hyperlink r:id="rId65" w:tooltip="https://login.consultant.ru/link/?req=doc&amp;base=LAW&amp;n=513601&amp;dst=101260&amp;field=134&amp;date=09.09.2025" w:history="1">
                    <w:r>
                      <w:rPr>
                        <w:i/>
                        <w:iCs/>
                        <w:lang w:val="ru-RU" w:eastAsia="ru-RU"/>
                      </w:rPr>
                      <w:t>172</w:t>
                    </w:r>
                  </w:hyperlink>
                  <w:r>
                    <w:rPr>
                      <w:i/>
                      <w:iCs/>
                      <w:lang w:val="ru-RU" w:eastAsia="ru-RU"/>
                    </w:rPr>
                    <w:t xml:space="preserve"> - </w:t>
                  </w:r>
                  <w:hyperlink r:id="rId66" w:tooltip="https://login.consultant.ru/link/?req=doc&amp;base=LAW&amp;n=513601&amp;dst=101281&amp;field=134&amp;date=09.09.2025" w:history="1">
                    <w:r>
                      <w:rPr>
                        <w:i/>
                        <w:iCs/>
                        <w:lang w:val="ru-RU" w:eastAsia="ru-RU"/>
                      </w:rPr>
                      <w:t>179</w:t>
                    </w:r>
                  </w:hyperlink>
                  <w:r>
                    <w:rPr>
                      <w:i/>
                      <w:iCs/>
                      <w:lang w:val="ru-RU" w:eastAsia="ru-RU"/>
                    </w:rPr>
                    <w:t xml:space="preserve">, </w:t>
                  </w:r>
                  <w:hyperlink r:id="rId67" w:tooltip="https://login.consultant.ru/link/?req=doc&amp;base=LAW&amp;n=513601&amp;dst=101311&amp;field=134&amp;date=09.09.2025" w:history="1">
                    <w:r>
                      <w:rPr>
                        <w:i/>
                        <w:iCs/>
                        <w:lang w:val="ru-RU" w:eastAsia="ru-RU"/>
                      </w:rPr>
                      <w:t>189</w:t>
                    </w:r>
                  </w:hyperlink>
                  <w:r>
                    <w:rPr>
                      <w:i/>
                      <w:iCs/>
                      <w:lang w:val="ru-RU" w:eastAsia="ru-RU"/>
                    </w:rPr>
                    <w:t xml:space="preserve">, </w:t>
                  </w:r>
                  <w:hyperlink r:id="rId68" w:tooltip="https://login.consultant.ru/link/?req=doc&amp;base=LAW&amp;n=513601&amp;dst=101832&amp;field=134&amp;date=09.09.2025" w:history="1">
                    <w:r>
                      <w:rPr>
                        <w:i/>
                        <w:iCs/>
                        <w:lang w:val="ru-RU" w:eastAsia="ru-RU"/>
                      </w:rPr>
                      <w:t>362</w:t>
                    </w:r>
                  </w:hyperlink>
                  <w:r>
                    <w:rPr>
                      <w:i/>
                      <w:iCs/>
                      <w:lang w:val="ru-RU" w:eastAsia="ru-RU"/>
                    </w:rPr>
                    <w:t xml:space="preserve"> - </w:t>
                  </w:r>
                  <w:hyperlink r:id="rId69" w:tooltip="https://login.consultant.ru/link/?req=doc&amp;base=LAW&amp;n=513601&amp;dst=101838&amp;field=134&amp;date=09.09.2025" w:history="1">
                    <w:r>
                      <w:rPr>
                        <w:i/>
                        <w:iCs/>
                        <w:lang w:val="ru-RU" w:eastAsia="ru-RU"/>
                      </w:rPr>
                      <w:t>364</w:t>
                    </w:r>
                  </w:hyperlink>
                  <w:r>
                    <w:rPr>
                      <w:i/>
                      <w:iCs/>
                      <w:lang w:val="ru-RU" w:eastAsia="ru-RU"/>
                    </w:rPr>
                    <w:t xml:space="preserve">, </w:t>
                  </w:r>
                  <w:hyperlink r:id="rId70" w:tooltip="https://login.consultant.ru/link/?req=doc&amp;base=LAW&amp;n=513601&amp;dst=101844&amp;field=134&amp;date=09.09.2025" w:history="1">
                    <w:r>
                      <w:rPr>
                        <w:i/>
                        <w:iCs/>
                        <w:lang w:val="ru-RU" w:eastAsia="ru-RU"/>
                      </w:rPr>
                      <w:t>366</w:t>
                    </w:r>
                  </w:hyperlink>
                  <w:r>
                    <w:rPr>
                      <w:i/>
                      <w:iCs/>
                      <w:lang w:val="ru-RU" w:eastAsia="ru-RU"/>
                    </w:rPr>
                    <w:t xml:space="preserve"> - </w:t>
                  </w:r>
                  <w:hyperlink r:id="rId71" w:tooltip="https://login.consultant.ru/link/?req=doc&amp;base=LAW&amp;n=513601&amp;dst=101880&amp;field=134&amp;date=09.09.2025" w:history="1">
                    <w:r>
                      <w:rPr>
                        <w:i/>
                        <w:iCs/>
                        <w:lang w:val="ru-RU" w:eastAsia="ru-RU"/>
                      </w:rPr>
                      <w:t>378</w:t>
                    </w:r>
                  </w:hyperlink>
                  <w:r>
                    <w:rPr>
                      <w:i/>
                      <w:iCs/>
                      <w:lang w:val="ru-RU" w:eastAsia="ru-RU"/>
                    </w:rPr>
                    <w:t xml:space="preserve">, </w:t>
                  </w:r>
                  <w:hyperlink r:id="rId72" w:tooltip="https://login.consultant.ru/link/?req=doc&amp;base=LAW&amp;n=513601&amp;dst=101895&amp;field=134&amp;date=09.09.2025" w:history="1">
                    <w:r>
                      <w:rPr>
                        <w:i/>
                        <w:iCs/>
                        <w:lang w:val="ru-RU" w:eastAsia="ru-RU"/>
                      </w:rPr>
                      <w:t>383</w:t>
                    </w:r>
                  </w:hyperlink>
                  <w:r>
                    <w:rPr>
                      <w:i/>
                      <w:iCs/>
                      <w:lang w:val="ru-RU" w:eastAsia="ru-RU"/>
                    </w:rPr>
                    <w:t xml:space="preserve"> - </w:t>
                  </w:r>
                  <w:hyperlink r:id="rId73" w:tooltip="https://login.consultant.ru/link/?req=doc&amp;base=LAW&amp;n=513601&amp;dst=101910&amp;field=134&amp;date=09.09.2025" w:history="1">
                    <w:r>
                      <w:rPr>
                        <w:i/>
                        <w:iCs/>
                        <w:lang w:val="ru-RU" w:eastAsia="ru-RU"/>
                      </w:rPr>
                      <w:t>388</w:t>
                    </w:r>
                  </w:hyperlink>
                  <w:r>
                    <w:rPr>
                      <w:i/>
                      <w:iCs/>
                      <w:lang w:val="ru-RU" w:eastAsia="ru-RU"/>
                    </w:rPr>
                    <w:t xml:space="preserve">, </w:t>
                  </w:r>
                  <w:hyperlink r:id="rId74" w:tooltip="https://login.consultant.ru/link/?req=doc&amp;base=LAW&amp;n=513601&amp;dst=101916&amp;field=134&amp;date=09.09.2025" w:history="1">
                    <w:r>
                      <w:rPr>
                        <w:i/>
                        <w:iCs/>
                        <w:lang w:val="ru-RU" w:eastAsia="ru-RU"/>
                      </w:rPr>
                      <w:t>390</w:t>
                    </w:r>
                  </w:hyperlink>
                  <w:r>
                    <w:rPr>
                      <w:i/>
                      <w:iCs/>
                      <w:lang w:val="ru-RU" w:eastAsia="ru-RU"/>
                    </w:rPr>
                    <w:t xml:space="preserve"> - 399 приложения </w:t>
                  </w:r>
                  <w:r>
                    <w:rPr>
                      <w:i/>
                      <w:iCs/>
                      <w:lang w:eastAsia="ru-RU"/>
                    </w:rPr>
                    <w:t>N</w:t>
                  </w:r>
                  <w:r>
                    <w:rPr>
                      <w:i/>
                      <w:iCs/>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lang w:val="ru-RU"/>
                    </w:rPr>
                    <w:t>реестре российской промышленной продукции</w:t>
                  </w:r>
                  <w:r>
                    <w:rPr>
                      <w:i/>
                      <w:iCs/>
                      <w:lang w:val="ru-RU" w:eastAsia="ru-RU"/>
                    </w:rPr>
                    <w:t xml:space="preserve"> на такие товары сформирована по 31 декабря 2025 г.)</w:t>
                  </w:r>
                </w:p>
                <w:p w14:paraId="5B7E38EE" w14:textId="77777777" w:rsidR="00775FBC" w:rsidRDefault="004A55FD">
                  <w:pPr>
                    <w:widowControl w:val="0"/>
                    <w:ind w:firstLine="540"/>
                    <w:jc w:val="both"/>
                    <w:rPr>
                      <w:rFonts w:ascii="PT Serif" w:hAnsi="PT Serif" w:cs="PT Serif"/>
                      <w:color w:val="22272F"/>
                      <w:shd w:val="clear" w:color="auto" w:fill="FFFFFF"/>
                    </w:rPr>
                  </w:pPr>
                  <w:r>
                    <w:t xml:space="preserve">- </w:t>
                  </w:r>
                  <w:r>
                    <w:rPr>
                      <w:b/>
                      <w:bCs/>
                    </w:rPr>
                    <w:t>информацию об уровне радиоэлектронной продукции</w:t>
                  </w:r>
                  <w: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5"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6"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7"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145AF6AD" w14:textId="77777777" w:rsidR="00775FBC" w:rsidRDefault="004A55FD">
                  <w:pPr>
                    <w:ind w:firstLine="702"/>
                    <w:jc w:val="both"/>
                  </w:pPr>
                  <w:r>
                    <w:rPr>
                      <w:b/>
                      <w:bCs/>
                      <w:i/>
                    </w:rPr>
                    <w:t xml:space="preserve">По 31 декабря 2025 г. включительно, при осуществлении закупок товаров, указанных в  позициях 362 - 378, 383 - 388, 390 - 399 приложения № 2 к ПП РФ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вышеуказанной информацией, </w:t>
                  </w:r>
                  <w:r>
                    <w:rPr>
                      <w:b/>
                      <w:bCs/>
                      <w:i/>
                    </w:rPr>
                    <w:lastRenderedPageBreak/>
                    <w:t>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p>
                <w:p w14:paraId="00B61A20" w14:textId="77777777" w:rsidR="00775FBC" w:rsidRDefault="004A55FD">
                  <w:pPr>
                    <w:widowControl w:val="0"/>
                    <w:ind w:firstLine="540"/>
                    <w:jc w:val="both"/>
                    <w:rPr>
                      <w:b/>
                    </w:rPr>
                  </w:pPr>
                  <w:r>
                    <w:rPr>
                      <w:b/>
                      <w:bCs/>
                      <w:i/>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w:t>
                  </w:r>
                  <w:r>
                    <w:rPr>
                      <w:b/>
                      <w:bCs/>
                      <w:i/>
                    </w:rPr>
                    <w:lastRenderedPageBreak/>
                    <w:t>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6514F7D8" w14:textId="77777777" w:rsidR="00775FBC" w:rsidRDefault="00775FBC">
                  <w:pPr>
                    <w:widowControl w:val="0"/>
                    <w:ind w:firstLine="540"/>
                    <w:jc w:val="both"/>
                    <w:rPr>
                      <w:b/>
                    </w:rPr>
                  </w:pPr>
                </w:p>
                <w:p w14:paraId="7074F87A" w14:textId="77777777" w:rsidR="00775FBC" w:rsidRDefault="004A55FD">
                  <w:pPr>
                    <w:widowControl w:val="0"/>
                    <w:ind w:firstLine="540"/>
                    <w:jc w:val="both"/>
                    <w:rPr>
                      <w:b/>
                    </w:rPr>
                  </w:pPr>
                  <w:r>
                    <w:rPr>
                      <w:b/>
                    </w:rPr>
                    <w:t>Для товаров из государств - членов Евразийского экономического союза:</w:t>
                  </w:r>
                </w:p>
                <w:p w14:paraId="526D51E9" w14:textId="77777777" w:rsidR="00775FBC" w:rsidRDefault="004A55FD">
                  <w:pPr>
                    <w:widowControl w:val="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6EC3F92" w14:textId="77777777" w:rsidR="00775FBC" w:rsidRDefault="004A55FD">
                  <w:pPr>
                    <w:widowControl w:val="0"/>
                    <w:spacing w:before="240"/>
                    <w:ind w:firstLine="540"/>
                    <w:jc w:val="both"/>
                    <w:rPr>
                      <w:b/>
                      <w:bCs/>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w:t>
                  </w:r>
                  <w:r>
                    <w:lastRenderedPageBreak/>
                    <w:t>(условий),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704F9B67" w14:textId="77777777" w:rsidR="00775FBC" w:rsidRDefault="004A55FD">
                  <w:pPr>
                    <w:ind w:left="-7" w:firstLine="574"/>
                    <w:jc w:val="both"/>
                    <w:rPr>
                      <w:rFonts w:ascii="PT Serif" w:hAnsi="PT Serif" w:cs="PT Serif"/>
                      <w:color w:val="22272F"/>
                      <w:shd w:val="clear" w:color="auto" w:fill="FFFFFF"/>
                    </w:rPr>
                  </w:pPr>
                  <w:r>
                    <w:rPr>
                      <w:b/>
                      <w:bCs/>
                    </w:rPr>
                    <w:t>- информацию об уровне радиоэлектронной продукции</w:t>
                  </w:r>
                  <w: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8"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9"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80"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3909B6AE" w14:textId="77777777" w:rsidR="00775FBC" w:rsidRDefault="004A55FD">
                  <w:pPr>
                    <w:ind w:left="-7" w:firstLine="574"/>
                    <w:jc w:val="both"/>
                    <w:rPr>
                      <w:rFonts w:ascii="PT Serif" w:hAnsi="PT Serif" w:cs="PT Serif"/>
                      <w:color w:val="22272F"/>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81"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w:t>
                  </w:r>
                  <w:r>
                    <w:rPr>
                      <w:i/>
                      <w:iCs/>
                      <w:color w:val="000000"/>
                    </w:rPr>
                    <w:lastRenderedPageBreak/>
                    <w:t xml:space="preserve">предусмотренными </w:t>
                  </w:r>
                  <w:hyperlink r:id="rId82"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44B1F938" w14:textId="77777777" w:rsidR="00775FBC" w:rsidRDefault="00775FBC">
                  <w:pPr>
                    <w:ind w:firstLine="702"/>
                    <w:jc w:val="both"/>
                    <w:rPr>
                      <w:b/>
                      <w:bCs/>
                      <w:i/>
                    </w:rPr>
                  </w:pPr>
                </w:p>
              </w:tc>
            </w:tr>
            <w:tr w:rsidR="00775FBC" w14:paraId="72B9ECC1" w14:textId="77777777">
              <w:tc>
                <w:tcPr>
                  <w:tcW w:w="2546" w:type="dxa"/>
                  <w:tcBorders>
                    <w:top w:val="single" w:sz="4" w:space="0" w:color="000000"/>
                    <w:left w:val="single" w:sz="4" w:space="0" w:color="000000"/>
                    <w:bottom w:val="single" w:sz="4" w:space="0" w:color="000000"/>
                    <w:right w:val="single" w:sz="4" w:space="0" w:color="000000"/>
                  </w:tcBorders>
                </w:tcPr>
                <w:p w14:paraId="3204611B"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lang w:eastAsia="ru-RU"/>
                    </w:rPr>
                    <w:lastRenderedPageBreak/>
                    <w:t xml:space="preserve">МЕДИЦИНСКИЕ ИЗДЕЛИЯ,                            указанные в позициях </w:t>
                  </w:r>
                  <w:r>
                    <w:rPr>
                      <w:color w:val="000000"/>
                    </w:rPr>
                    <w:t>400 - 415 и 429 - 432</w:t>
                  </w:r>
                  <w:r>
                    <w:rPr>
                      <w:lang w:eastAsia="ru-RU"/>
                    </w:rPr>
                    <w:t xml:space="preserve"> приложения № 2 ПП РФ № 1875</w:t>
                  </w:r>
                </w:p>
                <w:p w14:paraId="6D0E0AAB" w14:textId="77777777" w:rsidR="00775FBC" w:rsidRDefault="004A55FD">
                  <w:pPr>
                    <w:widowControl w:val="0"/>
                    <w:ind w:right="-151"/>
                    <w:rPr>
                      <w:lang w:eastAsia="ru-RU"/>
                    </w:rPr>
                  </w:pPr>
                  <w:r>
                    <w:rPr>
                      <w:b/>
                      <w:bCs/>
                      <w:i/>
                      <w:iCs/>
                      <w:highlight w:val="white"/>
                      <w:lang w:eastAsia="ru-RU"/>
                    </w:rPr>
                    <w:t>(</w:t>
                  </w:r>
                  <w:r>
                    <w:rPr>
                      <w:b/>
                      <w:bCs/>
                      <w:sz w:val="20"/>
                      <w:szCs w:val="20"/>
                      <w:highlight w:val="white"/>
                    </w:rPr>
                    <w:t>устройства и контейнеры для переливания крови, мочеприемники, калоприемники</w:t>
                  </w:r>
                  <w:r>
                    <w:rPr>
                      <w:b/>
                      <w:bCs/>
                      <w:i/>
                      <w:iCs/>
                      <w:sz w:val="20"/>
                      <w:szCs w:val="20"/>
                      <w:highlight w:val="white"/>
                      <w:lang w:eastAsia="ru-RU"/>
                    </w:rPr>
                    <w:t xml:space="preserve">) </w:t>
                  </w:r>
                </w:p>
                <w:p w14:paraId="4EBC355C" w14:textId="77777777" w:rsidR="00775FBC" w:rsidRDefault="00775FBC">
                  <w:pPr>
                    <w:ind w:right="-151"/>
                  </w:pPr>
                </w:p>
                <w:p w14:paraId="2557F259" w14:textId="77777777" w:rsidR="00775FBC" w:rsidRDefault="00775FBC">
                  <w:pPr>
                    <w:ind w:right="-151"/>
                  </w:pPr>
                </w:p>
              </w:tc>
              <w:tc>
                <w:tcPr>
                  <w:tcW w:w="4080" w:type="dxa"/>
                  <w:tcBorders>
                    <w:top w:val="single" w:sz="4" w:space="0" w:color="000000"/>
                    <w:left w:val="single" w:sz="4" w:space="0" w:color="000000"/>
                    <w:bottom w:val="single" w:sz="4" w:space="0" w:color="000000"/>
                    <w:right w:val="single" w:sz="4" w:space="0" w:color="000000"/>
                  </w:tcBorders>
                </w:tcPr>
                <w:p w14:paraId="39F917B3" w14:textId="77777777" w:rsidR="00775FBC" w:rsidRDefault="004A55FD">
                  <w:pPr>
                    <w:spacing w:before="280" w:after="280"/>
                    <w:ind w:firstLine="567"/>
                    <w:jc w:val="both"/>
                  </w:pPr>
                  <w:r>
                    <w:t>По 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240EFFED" w14:textId="77777777" w:rsidR="00775FBC" w:rsidRDefault="004A55FD">
                  <w:pPr>
                    <w:spacing w:before="280" w:after="280"/>
                    <w:ind w:firstLine="567"/>
                    <w:jc w:val="both"/>
                  </w:pPr>
                  <w:r>
                    <w:t>- с</w:t>
                  </w:r>
                  <w:r>
                    <w:rPr>
                      <w:b/>
                    </w:rPr>
                    <w:t>ертификат о происхождении товара</w:t>
                  </w:r>
                  <w: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E7CEF07" w14:textId="77777777" w:rsidR="00775FBC" w:rsidRDefault="004A55FD">
                  <w:pPr>
                    <w:ind w:firstLine="560"/>
                    <w:jc w:val="both"/>
                  </w:pPr>
                  <w: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ПП РФ №1875;</w:t>
                  </w:r>
                </w:p>
                <w:p w14:paraId="49EAC7C5" w14:textId="77777777" w:rsidR="00775FBC" w:rsidRDefault="004A55FD">
                  <w:pPr>
                    <w:widowControl w:val="0"/>
                    <w:spacing w:before="240"/>
                    <w:ind w:firstLine="540"/>
                    <w:jc w:val="both"/>
                  </w:pPr>
                  <w:r>
                    <w:t xml:space="preserve">- реквизиты (дата и номер) документа, подтверждающего соответствие производства медицинских изделий требованиям ГОСТ ISO 13485-2017 </w:t>
                  </w:r>
                  <w:r>
                    <w:lastRenderedPageBreak/>
                    <w:t>«Межгосударственный стандарт. Изделия медицинские. Системы менеджмента качества. Требования для целей регулирования»</w:t>
                  </w:r>
                </w:p>
                <w:p w14:paraId="4EFE9D84"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color w:val="000000"/>
                      <w:shd w:val="clear" w:color="auto" w:fill="FFFFFF"/>
                    </w:rPr>
                    <w:t xml:space="preserve">Для подтверждения происхождения данных товаров из Российской Федерации </w:t>
                  </w:r>
                  <w:r>
                    <w:rPr>
                      <w:b/>
                      <w:color w:val="000000"/>
                      <w:shd w:val="clear" w:color="auto" w:fill="FFFFFF"/>
                    </w:rPr>
                    <w:t xml:space="preserve">участник закупки вправе предоставить </w:t>
                  </w:r>
                  <w:r>
                    <w:rPr>
                      <w:b/>
                      <w:bCs/>
                      <w:color w:val="000000"/>
                    </w:rPr>
                    <w:t xml:space="preserve">номер реестровой записи </w:t>
                  </w:r>
                  <w:r>
                    <w:rPr>
                      <w:color w:val="000000"/>
                    </w:rPr>
                    <w:t xml:space="preserve">из реестра российской промышленной продукции </w:t>
                  </w:r>
                  <w:r>
                    <w:rPr>
                      <w:bCs/>
                      <w:color w:val="000000"/>
                    </w:rPr>
                    <w:t>и, в случае если согласно указанной реестровой записи товар произведен по</w:t>
                  </w:r>
                  <w:r>
                    <w:rPr>
                      <w:color w:val="000000"/>
                    </w:rPr>
                    <w:t xml:space="preserve"> специальному инвестиционному контракту (СПИК), </w:t>
                  </w:r>
                  <w:r>
                    <w:rPr>
                      <w:b/>
                      <w:bCs/>
                      <w:color w:val="000000"/>
                    </w:rPr>
                    <w:t>справка</w:t>
                  </w:r>
                  <w:r>
                    <w:rPr>
                      <w:color w:val="000000"/>
                    </w:rPr>
                    <w:t xml:space="preserve">, подтверждающая наличие данного СПИК, предусмотренная </w:t>
                  </w:r>
                  <w:hyperlink r:id="rId83" w:tooltip="https://login.consultant.ru/link/?req=doc&amp;base=LAW&amp;n=511948&amp;dst=1170&amp;field=134&amp;date=05.09.2025" w:history="1">
                    <w:r>
                      <w:rPr>
                        <w:rStyle w:val="af0"/>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rPr>
                    <w:t xml:space="preserve">или </w:t>
                  </w:r>
                </w:p>
                <w:p w14:paraId="18EDBFB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3DFFB55"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highlight w:val="yellow"/>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xml:space="preserve">.                         </w:t>
                  </w:r>
                  <w:r>
                    <w:rPr>
                      <w:i/>
                      <w:iCs/>
                      <w:color w:val="000000"/>
                    </w:rPr>
                    <w:t xml:space="preserve">При этом, </w:t>
                  </w:r>
                  <w:r>
                    <w:rPr>
                      <w:i/>
                      <w:iCs/>
                      <w:color w:val="000000"/>
                      <w:shd w:val="clear" w:color="auto" w:fill="FFFFFF"/>
                    </w:rPr>
                    <w:t xml:space="preserve">при осуществлении закупок таких товаров по 30 июня 2026 г., </w:t>
                  </w:r>
                  <w:r>
                    <w:rPr>
                      <w:b/>
                      <w:bCs/>
                      <w:i/>
                      <w:iCs/>
                      <w:color w:val="000000"/>
                      <w:shd w:val="clear" w:color="auto" w:fill="FFFFFF"/>
                    </w:rPr>
                    <w:lastRenderedPageBreak/>
                    <w:t xml:space="preserve">реестровые записи </w:t>
                  </w:r>
                  <w:r>
                    <w:rPr>
                      <w:i/>
                      <w:iCs/>
                      <w:color w:val="000000"/>
                      <w:shd w:val="clear" w:color="auto" w:fill="FFFFFF"/>
                    </w:rPr>
                    <w:t xml:space="preserve">в реестре РПП в отношении которых сформированы по 31 декабря 2025 г. включительно, </w:t>
                  </w:r>
                  <w:r>
                    <w:rPr>
                      <w:b/>
                      <w:i/>
                      <w:iCs/>
                      <w:color w:val="000000"/>
                      <w:shd w:val="clear" w:color="auto" w:fill="FFFFFF"/>
                    </w:rPr>
                    <w:t>могут не содержать информацию о совокупном количестве баллов</w:t>
                  </w:r>
                  <w:r>
                    <w:rPr>
                      <w:i/>
                      <w:iCs/>
                      <w:color w:val="000000"/>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r>
                    <w:rPr>
                      <w:color w:val="000000"/>
                      <w:shd w:val="clear" w:color="auto" w:fill="FFFFFF"/>
                    </w:rPr>
                    <w:t xml:space="preserve"> </w:t>
                  </w:r>
                </w:p>
              </w:tc>
            </w:tr>
            <w:tr w:rsidR="00775FBC" w14:paraId="332CC426" w14:textId="77777777">
              <w:tc>
                <w:tcPr>
                  <w:tcW w:w="2546" w:type="dxa"/>
                  <w:tcBorders>
                    <w:top w:val="single" w:sz="4" w:space="0" w:color="000000"/>
                    <w:left w:val="single" w:sz="4" w:space="0" w:color="000000"/>
                    <w:bottom w:val="single" w:sz="4" w:space="0" w:color="000000"/>
                    <w:right w:val="single" w:sz="4" w:space="0" w:color="000000"/>
                  </w:tcBorders>
                </w:tcPr>
                <w:p w14:paraId="61BC9223" w14:textId="77777777" w:rsidR="00775FBC" w:rsidRDefault="004A55FD">
                  <w:r>
                    <w:lastRenderedPageBreak/>
                    <w:t>ЛЕКАРСТВЕННЫЕ ПРЕПАРАТЫ, указанные в позиции 433 приложения № 2 ПП РФ № 1875</w:t>
                  </w:r>
                </w:p>
                <w:p w14:paraId="1A3F2375" w14:textId="77777777" w:rsidR="00775FBC" w:rsidRDefault="004A55FD">
                  <w:r>
                    <w:t>подп. «</w:t>
                  </w:r>
                  <w:hyperlink r:id="rId84" w:anchor="_blank" w:tooltip="https://1gzakaz.ru/#_blank" w:history="1">
                    <w:r>
                      <w:rPr>
                        <w:rStyle w:val="-"/>
                      </w:rPr>
                      <w:t>а</w:t>
                    </w:r>
                  </w:hyperlink>
                  <w:r>
                    <w:t>» и «</w:t>
                  </w:r>
                  <w:hyperlink r:id="rId85" w:anchor="_blank" w:tooltip="https://1gzakaz.ru/#_blank" w:history="1">
                    <w:r>
                      <w:rPr>
                        <w:rStyle w:val="-"/>
                      </w:rPr>
                      <w:t>б</w:t>
                    </w:r>
                  </w:hyperlink>
                  <w:r>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033FF1B6"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rPr>
                  </w:pPr>
                  <w:r>
                    <w:rPr>
                      <w:b/>
                      <w:bCs/>
                      <w:i/>
                    </w:rPr>
                    <w:t>Для товаров из Российской Федерации</w:t>
                  </w:r>
                  <w:r>
                    <w:rPr>
                      <w:b/>
                      <w:bCs/>
                    </w:rPr>
                    <w:t xml:space="preserve">:               </w:t>
                  </w:r>
                </w:p>
                <w:p w14:paraId="47287B0E"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lang w:eastAsia="ru-RU"/>
                    </w:rP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86"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87"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77059ACE"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b/>
                      <w:bCs/>
                      <w:color w:val="000000"/>
                    </w:rPr>
                    <w:t xml:space="preserve">или </w:t>
                  </w:r>
                </w:p>
                <w:p w14:paraId="2D10D60F"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9F0D5C9"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i/>
                      <w:iCs/>
                      <w:color w:val="C00000"/>
                      <w:shd w:val="clear" w:color="auto" w:fill="FFFFFF"/>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w:t>
                  </w:r>
                  <w:r>
                    <w:rPr>
                      <w:i/>
                      <w:sz w:val="20"/>
                      <w:szCs w:val="20"/>
                      <w:lang w:eastAsia="ru-RU"/>
                    </w:rPr>
                    <w:lastRenderedPageBreak/>
                    <w:t xml:space="preserve">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w:t>
                  </w:r>
                  <w:r>
                    <w:rPr>
                      <w:i/>
                      <w:iCs/>
                      <w:lang w:eastAsia="ru-RU"/>
                    </w:rPr>
                    <w:t xml:space="preserve">При этом, при осуществлении закупок </w:t>
                  </w:r>
                  <w:r>
                    <w:rPr>
                      <w:i/>
                      <w:iCs/>
                      <w:color w:val="000000"/>
                    </w:rPr>
                    <w:t>д</w:t>
                  </w:r>
                  <w:r>
                    <w:rPr>
                      <w:i/>
                      <w:iCs/>
                      <w:color w:val="000000"/>
                      <w:shd w:val="clear" w:color="auto" w:fill="FFFFFF"/>
                    </w:rPr>
                    <w:t xml:space="preserve">о 30 июня 2026 г.,                       </w:t>
                  </w:r>
                  <w:r>
                    <w:rPr>
                      <w:i/>
                      <w:iCs/>
                      <w:lang w:eastAsia="ru-RU"/>
                    </w:rPr>
                    <w:t>информация о совокупном количестве баллов может не содержаться в реестровой записи из реестра российской промышленной продукции</w:t>
                  </w:r>
                  <w:r>
                    <w:rPr>
                      <w:i/>
                      <w:iCs/>
                      <w:color w:val="000000"/>
                      <w:shd w:val="clear" w:color="auto" w:fill="FFFFFF"/>
                    </w:rPr>
                    <w:t xml:space="preserve">,  </w:t>
                  </w:r>
                  <w:r>
                    <w:rPr>
                      <w:rFonts w:ascii="Arial" w:eastAsia="Arial" w:hAnsi="Arial" w:cs="Arial"/>
                      <w:i/>
                      <w:iCs/>
                      <w:color w:val="C00000"/>
                      <w:sz w:val="23"/>
                    </w:rPr>
                    <w:t>в случае если  р</w:t>
                  </w:r>
                  <w:r>
                    <w:rPr>
                      <w:i/>
                      <w:iCs/>
                      <w:color w:val="C00000"/>
                      <w:shd w:val="clear" w:color="auto" w:fill="FFFFFF"/>
                    </w:rPr>
                    <w:t>еестровая запись в указанном реестре на такие товары сформирована по 31 декабря 2025 г.</w:t>
                  </w:r>
                </w:p>
                <w:p w14:paraId="27468625" w14:textId="77777777" w:rsidR="00775FBC" w:rsidRDefault="004A55FD">
                  <w:pPr>
                    <w:widowControl w:val="0"/>
                    <w:ind w:firstLine="560"/>
                    <w:jc w:val="both"/>
                    <w:rPr>
                      <w:lang w:eastAsia="ru-RU"/>
                    </w:rPr>
                  </w:pPr>
                  <w:r>
                    <w:rPr>
                      <w:b/>
                      <w:color w:val="22272F"/>
                      <w:shd w:val="clear" w:color="auto" w:fill="FFFFFF"/>
                    </w:rPr>
                    <w:t>По 31 декабря 2025 г.  включительно,</w:t>
                  </w:r>
                  <w:r>
                    <w:rPr>
                      <w:color w:val="22272F"/>
                      <w:shd w:val="clear" w:color="auto" w:fill="FFFFFF"/>
                    </w:rPr>
                    <w:t xml:space="preserve"> </w:t>
                  </w:r>
                  <w:r>
                    <w:rPr>
                      <w:b/>
                      <w:color w:val="22272F"/>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shd w:val="clear" w:color="auto" w:fill="FFFFFF"/>
                    </w:rPr>
                    <w:t>о происхождении товара, выданный уполномоченным органом (организацией) государства - члена Евразийского экономического союза по </w:t>
                  </w:r>
                  <w:hyperlink r:id="rId88" w:anchor="/document/2568717/entry/1200" w:tooltip="https://garant.orb.ru/#/document/2568717/entry/1200" w:history="1">
                    <w:r>
                      <w:rPr>
                        <w:color w:val="3272C0"/>
                        <w:shd w:val="clear" w:color="auto" w:fill="FFFFFF"/>
                      </w:rPr>
                      <w:t>форме</w:t>
                    </w:r>
                  </w:hyperlink>
                  <w:r>
                    <w:rPr>
                      <w:color w:val="22272F"/>
                      <w:shd w:val="clear" w:color="auto" w:fill="FFFFFF"/>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794F250" w14:textId="77777777" w:rsidR="00775FBC" w:rsidRDefault="004A55FD">
                  <w:pPr>
                    <w:widowControl w:val="0"/>
                    <w:ind w:firstLine="508"/>
                    <w:jc w:val="both"/>
                    <w:rPr>
                      <w:bCs/>
                      <w:i/>
                      <w:lang w:eastAsia="ru-RU"/>
                    </w:rPr>
                  </w:pPr>
                  <w:r>
                    <w:rPr>
                      <w:i/>
                      <w:shd w:val="clear" w:color="FFFFFF" w:fill="FFFFFF"/>
                      <w:lang w:eastAsia="ru-RU"/>
                    </w:rPr>
                    <w:t xml:space="preserve">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w:t>
                  </w:r>
                  <w:r>
                    <w:rPr>
                      <w:b/>
                      <w:bCs/>
                      <w:i/>
                      <w:shd w:val="clear" w:color="FFFFFF" w:fill="FFFFFF"/>
                      <w:lang w:eastAsia="ru-RU"/>
                    </w:rPr>
                    <w:t xml:space="preserve">задекларировано </w:t>
                  </w:r>
                  <w:r>
                    <w:rPr>
                      <w:i/>
                      <w:shd w:val="clear" w:color="FFFFFF" w:fill="FFFFFF"/>
                      <w:lang w:eastAsia="ru-RU"/>
                    </w:rPr>
                    <w:t xml:space="preserve">заказчиком в соответствии с абзацем третьим подпункта "а" пункта 7 ПП РФ № 1875), за </w:t>
                  </w:r>
                  <w:r>
                    <w:rPr>
                      <w:i/>
                      <w:shd w:val="clear" w:color="FFFFFF" w:fill="FFFFFF"/>
                      <w:lang w:eastAsia="ru-RU"/>
                    </w:rPr>
                    <w:lastRenderedPageBreak/>
                    <w:t xml:space="preserve">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shd w:val="clear" w:color="FFFFFF"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p>
                <w:p w14:paraId="0820BBBC"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b/>
                      <w:i/>
                    </w:rPr>
                    <w:t>Для товаров из государств - членов Евразийского экономического союза:</w:t>
                  </w:r>
                  <w:r>
                    <w:t xml:space="preserve">                            </w:t>
                  </w:r>
                  <w:r>
                    <w:rPr>
                      <w:lang w:eastAsia="ru-RU"/>
                    </w:rPr>
                    <w:t xml:space="preserve">- </w:t>
                  </w:r>
                  <w:r>
                    <w:rPr>
                      <w:b/>
                      <w:lang w:eastAsia="ru-RU"/>
                    </w:rPr>
                    <w:t>н</w:t>
                  </w:r>
                  <w:r>
                    <w:rPr>
                      <w:b/>
                      <w:bCs/>
                      <w:lang w:eastAsia="ru-RU"/>
                    </w:rPr>
                    <w:t>омер реестровой записи из евразийского реестра промышленных товаров государств - членов Евразийского экономического союза</w:t>
                  </w:r>
                  <w:r>
                    <w:rPr>
                      <w:lang w:eastAsia="ru-RU"/>
                    </w:rPr>
                    <w:t>, порядок формирования и ведения которого устанавливается правом Евразийского экономического союза,</w:t>
                  </w:r>
                  <w:r>
                    <w:rPr>
                      <w:color w:val="000000"/>
                    </w:rPr>
                    <w:t xml:space="preserve"> содержащей в том числе</w:t>
                  </w:r>
                  <w:r>
                    <w:rPr>
                      <w:color w:val="000000"/>
                    </w:rPr>
                    <w:br/>
                    <w:t xml:space="preserve">-информацию </w:t>
                  </w:r>
                  <w:r>
                    <w:rPr>
                      <w:b/>
                      <w:bCs/>
                      <w:color w:val="000000"/>
                    </w:rPr>
                    <w:t xml:space="preserve">о совокупном количестве баллов </w:t>
                  </w:r>
                  <w:r>
                    <w:rPr>
                      <w:color w:val="000000"/>
                    </w:rPr>
                    <w:t>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ACED883" w14:textId="77777777" w:rsidR="00775FBC" w:rsidRDefault="00775FBC">
                  <w:pPr>
                    <w:ind w:firstLine="567"/>
                    <w:jc w:val="both"/>
                  </w:pPr>
                </w:p>
                <w:p w14:paraId="1C5502CB" w14:textId="77777777" w:rsidR="00775FBC" w:rsidRDefault="004A55FD">
                  <w:pPr>
                    <w:ind w:firstLine="567"/>
                    <w:jc w:val="both"/>
                  </w:pPr>
                  <w:r>
                    <w:rPr>
                      <w:b/>
                    </w:rPr>
                    <w:t>До внесения изменений в право Евразийского экономического союза,</w:t>
                  </w:r>
                  <w:r>
                    <w:t xml:space="preserve"> предусматривающих подтверждение страны происхождения лекарственных препаратов путем предоставления информации из евразийского реестра промышленных товаров,                              </w:t>
                  </w:r>
                  <w:r>
                    <w:rPr>
                      <w:b/>
                    </w:rPr>
                    <w:lastRenderedPageBreak/>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458DA20" w14:textId="77777777" w:rsidR="00775FBC" w:rsidRDefault="00775FBC">
                  <w:pPr>
                    <w:ind w:firstLine="508"/>
                    <w:jc w:val="both"/>
                  </w:pPr>
                </w:p>
                <w:p w14:paraId="5FB4AFD3" w14:textId="77777777" w:rsidR="00775FBC" w:rsidRDefault="004A55FD">
                  <w:pPr>
                    <w:ind w:firstLine="702"/>
                    <w:jc w:val="both"/>
                  </w:pPr>
                  <w: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(в целях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w:t>
                  </w:r>
                  <w:r>
                    <w:lastRenderedPageBreak/>
                    <w:t>союза).</w:t>
                  </w:r>
                </w:p>
                <w:p w14:paraId="31CA2651" w14:textId="77777777" w:rsidR="00775FBC" w:rsidRDefault="004A55FD">
                  <w:pPr>
                    <w:ind w:firstLine="508"/>
                    <w:jc w:val="both"/>
                  </w:pPr>
                  <w:r>
                    <w:t>По 31 декабря 2025 г. включительно, вышеуказанные преимущества положения подпункта «у» пункта 4 ПП РФ 1875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p>
              </w:tc>
            </w:tr>
            <w:tr w:rsidR="00775FBC" w14:paraId="627EB128" w14:textId="77777777">
              <w:tc>
                <w:tcPr>
                  <w:tcW w:w="2546" w:type="dxa"/>
                  <w:tcBorders>
                    <w:top w:val="single" w:sz="4" w:space="0" w:color="000000"/>
                    <w:left w:val="single" w:sz="4" w:space="0" w:color="000000"/>
                    <w:bottom w:val="single" w:sz="4" w:space="0" w:color="000000"/>
                    <w:right w:val="single" w:sz="4" w:space="0" w:color="000000"/>
                  </w:tcBorders>
                </w:tcPr>
                <w:p w14:paraId="576DADA9" w14:textId="77777777" w:rsidR="00775FBC" w:rsidRDefault="004A55FD">
                  <w:r>
                    <w:lastRenderedPageBreak/>
                    <w:t>Товары из стран ЕАЭС, не указанные в позициях 1–433 приложения  № 2</w:t>
                  </w:r>
                </w:p>
                <w:p w14:paraId="25AC0DA7" w14:textId="77777777" w:rsidR="00775FBC" w:rsidRDefault="00875967">
                  <w:hyperlink r:id="rId89" w:anchor="_blank" w:tooltip="https://1gzakaz.ru/#_blank" w:history="1">
                    <w:r w:rsidR="004A55FD">
                      <w:rPr>
                        <w:rStyle w:val="-"/>
                      </w:rPr>
                      <w:t>подп. «з</w:t>
                    </w:r>
                  </w:hyperlink>
                  <w:hyperlink r:id="rId90" w:anchor="_blank" w:tooltip="https://1gzakaz.ru/#_blank" w:history="1">
                    <w:r w:rsidR="004A55FD">
                      <w:rPr>
                        <w:rStyle w:val="-"/>
                      </w:rPr>
                      <w:t>»</w:t>
                    </w:r>
                  </w:hyperlink>
                  <w:r w:rsidR="004A55FD">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549490AA" w14:textId="77777777" w:rsidR="00775FBC" w:rsidRDefault="004A55FD">
                  <w:pPr>
                    <w:jc w:val="both"/>
                  </w:pPr>
                  <w:r>
                    <w:t xml:space="preserve">Наименование страны происхождения товара </w:t>
                  </w:r>
                </w:p>
              </w:tc>
            </w:tr>
            <w:tr w:rsidR="00775FBC" w14:paraId="44E2B365" w14:textId="77777777">
              <w:tc>
                <w:tcPr>
                  <w:tcW w:w="2546" w:type="dxa"/>
                  <w:tcBorders>
                    <w:top w:val="single" w:sz="4" w:space="0" w:color="000000"/>
                    <w:left w:val="single" w:sz="4" w:space="0" w:color="000000"/>
                    <w:bottom w:val="single" w:sz="4" w:space="0" w:color="000000"/>
                    <w:right w:val="single" w:sz="4" w:space="0" w:color="000000"/>
                  </w:tcBorders>
                </w:tcPr>
                <w:p w14:paraId="315F3ED9" w14:textId="77777777" w:rsidR="00775FBC" w:rsidRDefault="004A55FD">
                  <w:r>
                    <w:t>Иностранный товар</w:t>
                  </w:r>
                </w:p>
                <w:p w14:paraId="2DFAD337" w14:textId="77777777" w:rsidR="00775FBC" w:rsidRDefault="00875967">
                  <w:hyperlink r:id="rId91" w:anchor="_blank" w:tooltip="https://1gzakaz.ru/#_blank" w:history="1">
                    <w:r w:rsidR="004A55FD">
                      <w:rPr>
                        <w:rStyle w:val="-"/>
                      </w:rPr>
                      <w:t>подп. «з»</w:t>
                    </w:r>
                  </w:hyperlink>
                  <w:r w:rsidR="004A55FD">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0A85AA4B" w14:textId="77777777" w:rsidR="00775FBC" w:rsidRDefault="004A55FD">
                  <w:pPr>
                    <w:ind w:firstLine="567"/>
                    <w:jc w:val="both"/>
                  </w:pPr>
                  <w:r>
                    <w:t>Наименование страны происхождения товара, кроме случаев, перечисленных в </w:t>
                  </w:r>
                  <w:hyperlink r:id="rId92" w:anchor="_blank" w:tooltip="https://1gzakaz.ru/#_blank" w:history="1">
                    <w:r>
                      <w:rPr>
                        <w:rStyle w:val="-"/>
                      </w:rPr>
                      <w:t>пункте 3</w:t>
                    </w:r>
                  </w:hyperlink>
                  <w:r>
                    <w:t>  № 1875, при которых предусмотрены иные информация и документы, подтверждающие происхождение товара из ЕАЭС</w:t>
                  </w:r>
                </w:p>
              </w:tc>
            </w:tr>
          </w:tbl>
          <w:p w14:paraId="480913B7" w14:textId="77777777" w:rsidR="00775FBC" w:rsidRDefault="004A55FD">
            <w:pPr>
              <w:ind w:firstLine="567"/>
              <w:jc w:val="both"/>
              <w:outlineLvl w:val="2"/>
            </w:pPr>
            <w:r>
              <w:rPr>
                <w:b/>
                <w:i/>
              </w:rPr>
              <w:t xml:space="preserve">в) </w:t>
            </w:r>
            <w:r>
              <w:rPr>
                <w:b/>
                <w:bCs/>
                <w:color w:val="000000"/>
              </w:rPr>
              <w:t xml:space="preserve">в случае если в объект закупки включены товары,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установлено преимущество</w:t>
            </w:r>
            <w:r>
              <w:rPr>
                <w:b/>
                <w:bCs/>
                <w:color w:val="FF0000"/>
              </w:rPr>
              <w:t xml:space="preserve"> </w:t>
            </w:r>
            <w:r>
              <w:rPr>
                <w:b/>
                <w:bCs/>
                <w:i/>
              </w:rPr>
              <w:t>товарам российского происхождения участник закупки в целях получения такого преимущества в отношении всех товаров, включенных в объект закупки  представляет в составе заявки следующие информацию и (или) документы:</w:t>
            </w:r>
          </w:p>
          <w:p w14:paraId="1F462E25" w14:textId="77777777" w:rsidR="00775FBC" w:rsidRDefault="004A55FD">
            <w:pPr>
              <w:pStyle w:val="ConsPlusNormal0"/>
              <w:spacing w:before="240"/>
              <w:ind w:firstLine="540"/>
              <w:jc w:val="both"/>
            </w:pPr>
            <w:r>
              <w:t xml:space="preserve">- для подтверждения происхождения в стране ЕАЭС товаров, не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№1875,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 - </w:t>
            </w:r>
            <w:r>
              <w:rPr>
                <w:b/>
              </w:rPr>
              <w:t xml:space="preserve">наименование страны происхождения товара </w:t>
            </w:r>
          </w:p>
          <w:p w14:paraId="62651309" w14:textId="77777777" w:rsidR="00775FBC" w:rsidRDefault="004A55FD">
            <w:pPr>
              <w:pStyle w:val="ConsPlusNormal0"/>
              <w:spacing w:before="240"/>
              <w:ind w:firstLine="540"/>
              <w:jc w:val="both"/>
            </w:pPr>
            <w:r>
              <w:t xml:space="preserve">- для подтверждения происхождения в стране ЕАЭС товаров,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 1875                           </w:t>
            </w:r>
            <w:r>
              <w:rPr>
                <w:b/>
              </w:rPr>
              <w:t>- документы, предусмотренные в пп. а) и б) настоящего пункта;</w:t>
            </w:r>
          </w:p>
          <w:p w14:paraId="5A98390D" w14:textId="77777777" w:rsidR="00775FBC" w:rsidRDefault="004A55FD">
            <w:pPr>
              <w:pStyle w:val="ConsPlusNormal0"/>
              <w:spacing w:before="240"/>
              <w:ind w:firstLine="540"/>
              <w:jc w:val="both"/>
            </w:pPr>
            <w:r>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ЕАЭС)                         - </w:t>
            </w:r>
            <w:r>
              <w:rPr>
                <w:b/>
              </w:rPr>
              <w:lastRenderedPageBreak/>
              <w:t xml:space="preserve">наименование страны происхождения товара </w:t>
            </w:r>
          </w:p>
          <w:p w14:paraId="1CD1A06F" w14:textId="77777777" w:rsidR="00775FBC" w:rsidRDefault="004A55FD">
            <w:pPr>
              <w:shd w:val="clear" w:color="auto" w:fill="FFFFFF"/>
              <w:tabs>
                <w:tab w:val="left" w:pos="567"/>
                <w:tab w:val="left" w:pos="4395"/>
              </w:tabs>
              <w:spacing w:before="220"/>
              <w:ind w:firstLine="540"/>
              <w:jc w:val="both"/>
            </w:pPr>
            <w:r>
              <w:tab/>
              <w:t>В случае отсутствия в заявке на участие в закупке информации и документов, предусмотренных в настоящем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1048DB4" w14:textId="77777777" w:rsidR="00775FBC" w:rsidRDefault="00775FBC">
            <w:pPr>
              <w:pBdr>
                <w:top w:val="none" w:sz="0" w:space="0" w:color="000000"/>
                <w:left w:val="single" w:sz="4" w:space="4" w:color="000000"/>
                <w:bottom w:val="none" w:sz="0" w:space="0" w:color="000000"/>
                <w:right w:val="none" w:sz="0" w:space="0" w:color="000000"/>
              </w:pBdr>
              <w:jc w:val="both"/>
            </w:pPr>
          </w:p>
        </w:tc>
      </w:tr>
      <w:tr w:rsidR="00775FBC" w14:paraId="719BF46D" w14:textId="77777777">
        <w:trPr>
          <w:trHeight w:val="376"/>
        </w:trPr>
        <w:tc>
          <w:tcPr>
            <w:tcW w:w="696" w:type="dxa"/>
            <w:tcBorders>
              <w:top w:val="single" w:sz="4" w:space="0" w:color="000000"/>
              <w:left w:val="single" w:sz="4" w:space="0" w:color="000000"/>
              <w:bottom w:val="single" w:sz="4" w:space="0" w:color="000000"/>
              <w:right w:val="single" w:sz="4" w:space="0" w:color="000000"/>
            </w:tcBorders>
          </w:tcPr>
          <w:p w14:paraId="6BFE56F3" w14:textId="77777777" w:rsidR="00775FBC" w:rsidRDefault="004A55FD">
            <w:r>
              <w:rPr>
                <w:rFonts w:eastAsia="Calibri"/>
                <w:b/>
                <w:bCs/>
              </w:rPr>
              <w:lastRenderedPageBreak/>
              <w:t>23</w:t>
            </w:r>
          </w:p>
        </w:tc>
        <w:tc>
          <w:tcPr>
            <w:tcW w:w="2677" w:type="dxa"/>
            <w:tcBorders>
              <w:top w:val="single" w:sz="4" w:space="0" w:color="000000"/>
              <w:left w:val="single" w:sz="4" w:space="0" w:color="000000"/>
              <w:bottom w:val="single" w:sz="4" w:space="0" w:color="000000"/>
              <w:right w:val="single" w:sz="4" w:space="0" w:color="000000"/>
            </w:tcBorders>
          </w:tcPr>
          <w:p w14:paraId="175AA14A" w14:textId="77777777" w:rsidR="00775FBC" w:rsidRDefault="004A55FD">
            <w:r>
              <w:rPr>
                <w:b/>
                <w:bCs/>
              </w:rPr>
              <w:t>Дополнительные сведения</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0AEA54D9" w14:textId="77777777" w:rsidR="00775FBC" w:rsidRDefault="004A55FD">
            <w:r>
              <w:t>Не установлены.</w:t>
            </w:r>
          </w:p>
          <w:p w14:paraId="5AC5CED0" w14:textId="77777777" w:rsidR="00775FBC" w:rsidRDefault="00775FBC"/>
        </w:tc>
      </w:tr>
    </w:tbl>
    <w:p w14:paraId="06FCE4E6" w14:textId="77777777" w:rsidR="00775FBC" w:rsidRDefault="00775FBC">
      <w:pPr>
        <w:jc w:val="center"/>
        <w:rPr>
          <w:rFonts w:eastAsia="Calibri"/>
          <w:lang w:eastAsia="en-US"/>
        </w:rPr>
      </w:pPr>
    </w:p>
    <w:p w14:paraId="2EE6033A" w14:textId="77777777" w:rsidR="00775FBC" w:rsidRDefault="00775FBC">
      <w:pPr>
        <w:jc w:val="center"/>
        <w:rPr>
          <w:rFonts w:eastAsia="Calibri"/>
          <w:b/>
          <w:lang w:eastAsia="en-US"/>
        </w:rPr>
      </w:pPr>
    </w:p>
    <w:p w14:paraId="4916A056" w14:textId="77777777" w:rsidR="00775FBC" w:rsidRDefault="00775FBC">
      <w:pPr>
        <w:jc w:val="center"/>
        <w:rPr>
          <w:rFonts w:eastAsia="Calibri"/>
          <w:b/>
          <w:lang w:eastAsia="en-US"/>
        </w:rPr>
      </w:pPr>
    </w:p>
    <w:p w14:paraId="0411DC09"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II</w:t>
      </w:r>
      <w:r>
        <w:rPr>
          <w:rFonts w:eastAsia="Calibri"/>
          <w:b/>
          <w:lang w:eastAsia="en-US"/>
        </w:rPr>
        <w:t xml:space="preserve">. </w:t>
      </w:r>
    </w:p>
    <w:p w14:paraId="3C33021D" w14:textId="77777777" w:rsidR="00775FBC" w:rsidRDefault="00775FBC">
      <w:pPr>
        <w:jc w:val="both"/>
        <w:rPr>
          <w:rFonts w:eastAsia="Calibri"/>
          <w:b/>
          <w:lang w:eastAsia="en-US"/>
        </w:rPr>
      </w:pPr>
    </w:p>
    <w:p w14:paraId="0BE4D8E5" w14:textId="77777777" w:rsidR="00775FBC" w:rsidRDefault="004A55FD">
      <w:pPr>
        <w:ind w:firstLine="708"/>
        <w:jc w:val="both"/>
        <w:rPr>
          <w:rFonts w:eastAsia="Calibri"/>
          <w:lang w:eastAsia="en-US"/>
        </w:rPr>
      </w:pPr>
      <w:r>
        <w:rPr>
          <w:b/>
          <w:lang w:eastAsia="en-US"/>
        </w:rPr>
        <w:t xml:space="preserve">                                      </w:t>
      </w:r>
      <w:r>
        <w:rPr>
          <w:rFonts w:eastAsia="Calibri"/>
          <w:b/>
          <w:lang w:eastAsia="en-US"/>
        </w:rPr>
        <w:t xml:space="preserve">ТЕХНИЧЕСКОЕ ЗАДАНИЕ  </w:t>
      </w:r>
      <w:r>
        <w:rPr>
          <w:rFonts w:eastAsia="Calibri"/>
          <w:lang w:eastAsia="en-US"/>
        </w:rPr>
        <w:t>прилагается.</w:t>
      </w:r>
    </w:p>
    <w:p w14:paraId="6561922B" w14:textId="77777777" w:rsidR="00775FBC" w:rsidRDefault="00775FBC">
      <w:pPr>
        <w:ind w:firstLine="708"/>
        <w:jc w:val="both"/>
        <w:rPr>
          <w:rFonts w:eastAsia="Calibri"/>
          <w:lang w:eastAsia="en-US"/>
        </w:rPr>
      </w:pPr>
    </w:p>
    <w:p w14:paraId="6B3178AD" w14:textId="77777777" w:rsidR="00775FBC" w:rsidRDefault="00775FBC">
      <w:pPr>
        <w:ind w:firstLine="708"/>
        <w:jc w:val="both"/>
        <w:rPr>
          <w:rFonts w:eastAsia="Calibri"/>
          <w:lang w:eastAsia="en-US"/>
        </w:rPr>
      </w:pPr>
    </w:p>
    <w:p w14:paraId="63EF64C1" w14:textId="77777777" w:rsidR="00775FBC" w:rsidRDefault="00775FBC">
      <w:pPr>
        <w:ind w:firstLine="708"/>
        <w:jc w:val="both"/>
        <w:rPr>
          <w:rFonts w:eastAsia="Calibri"/>
          <w:b/>
          <w:lang w:eastAsia="en-US"/>
        </w:rPr>
      </w:pPr>
    </w:p>
    <w:p w14:paraId="71F92D22" w14:textId="77777777" w:rsidR="00775FBC" w:rsidRDefault="004A55FD">
      <w:pPr>
        <w:tabs>
          <w:tab w:val="left" w:pos="4347"/>
        </w:tabs>
        <w:spacing w:after="200" w:line="276" w:lineRule="auto"/>
        <w:rPr>
          <w:rFonts w:eastAsia="Calibri"/>
          <w:b/>
          <w:lang w:eastAsia="en-US"/>
        </w:rPr>
      </w:pPr>
      <w:r>
        <w:rPr>
          <w:rFonts w:ascii="Calibri" w:eastAsia="Calibri" w:hAnsi="Calibri" w:cs="Calibri"/>
          <w:sz w:val="22"/>
          <w:szCs w:val="22"/>
          <w:lang w:eastAsia="en-US"/>
        </w:rPr>
        <w:tab/>
      </w:r>
      <w:r>
        <w:rPr>
          <w:rFonts w:eastAsia="Calibri"/>
          <w:b/>
          <w:lang w:eastAsia="en-US"/>
        </w:rPr>
        <w:t xml:space="preserve">РАЗДЕЛ </w:t>
      </w:r>
      <w:r>
        <w:rPr>
          <w:rFonts w:eastAsia="Calibri"/>
          <w:b/>
          <w:lang w:val="en-US" w:eastAsia="en-US"/>
        </w:rPr>
        <w:t>III</w:t>
      </w:r>
      <w:r>
        <w:rPr>
          <w:rFonts w:eastAsia="Calibri"/>
          <w:b/>
          <w:lang w:eastAsia="en-US"/>
        </w:rPr>
        <w:t>.</w:t>
      </w:r>
    </w:p>
    <w:p w14:paraId="7F455634" w14:textId="77777777" w:rsidR="00775FBC" w:rsidRDefault="004A55FD">
      <w:pPr>
        <w:ind w:firstLine="708"/>
        <w:jc w:val="both"/>
        <w:rPr>
          <w:rFonts w:eastAsia="Calibri"/>
          <w:lang w:eastAsia="en-US"/>
        </w:rPr>
      </w:pPr>
      <w:r>
        <w:rPr>
          <w:rFonts w:eastAsia="Calibri"/>
          <w:b/>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lang w:eastAsia="en-US"/>
        </w:rPr>
        <w:t>прилагается.</w:t>
      </w:r>
    </w:p>
    <w:p w14:paraId="2208F59D" w14:textId="77777777" w:rsidR="00775FBC" w:rsidRDefault="00775FBC">
      <w:pPr>
        <w:rPr>
          <w:rFonts w:eastAsia="Calibri"/>
          <w:lang w:eastAsia="en-US"/>
        </w:rPr>
      </w:pPr>
    </w:p>
    <w:p w14:paraId="4CC35117" w14:textId="77777777" w:rsidR="00775FBC" w:rsidRDefault="00775FBC">
      <w:pPr>
        <w:jc w:val="center"/>
        <w:rPr>
          <w:rFonts w:eastAsia="Calibri"/>
          <w:b/>
          <w:lang w:eastAsia="en-US"/>
        </w:rPr>
      </w:pPr>
    </w:p>
    <w:p w14:paraId="7C0ABD03"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IV</w:t>
      </w:r>
      <w:r>
        <w:rPr>
          <w:rFonts w:eastAsia="Calibri"/>
          <w:b/>
          <w:lang w:eastAsia="en-US"/>
        </w:rPr>
        <w:t xml:space="preserve">. </w:t>
      </w:r>
    </w:p>
    <w:p w14:paraId="43021E3E" w14:textId="77777777" w:rsidR="00775FBC" w:rsidRDefault="00775FBC">
      <w:pPr>
        <w:rPr>
          <w:rFonts w:eastAsia="Calibri"/>
          <w:b/>
          <w:lang w:eastAsia="en-US"/>
        </w:rPr>
      </w:pPr>
    </w:p>
    <w:p w14:paraId="434EF7A1" w14:textId="77777777" w:rsidR="00775FBC" w:rsidRDefault="004A55FD">
      <w:pPr>
        <w:jc w:val="center"/>
      </w:pPr>
      <w:r>
        <w:rPr>
          <w:b/>
          <w:sz w:val="28"/>
          <w:szCs w:val="28"/>
        </w:rPr>
        <w:t>ПРОЕКТ ДОГОВОРА</w:t>
      </w:r>
      <w:r>
        <w:t xml:space="preserve"> прилагается</w:t>
      </w:r>
    </w:p>
    <w:p w14:paraId="477EC3CA" w14:textId="77777777" w:rsidR="00775FBC" w:rsidRDefault="00775FBC">
      <w:pPr>
        <w:jc w:val="center"/>
      </w:pPr>
    </w:p>
    <w:p w14:paraId="6529F03A" w14:textId="77777777" w:rsidR="00775FBC" w:rsidRDefault="00775FBC">
      <w:pPr>
        <w:jc w:val="center"/>
      </w:pPr>
    </w:p>
    <w:p w14:paraId="14F1C4BA"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V</w:t>
      </w:r>
      <w:r>
        <w:rPr>
          <w:rFonts w:eastAsia="Calibri"/>
          <w:b/>
          <w:lang w:eastAsia="en-US"/>
        </w:rPr>
        <w:t xml:space="preserve">. </w:t>
      </w:r>
    </w:p>
    <w:p w14:paraId="1A14DD61" w14:textId="77777777" w:rsidR="00775FBC" w:rsidRDefault="00775FBC">
      <w:pPr>
        <w:jc w:val="center"/>
        <w:rPr>
          <w:rFonts w:eastAsia="Calibri"/>
          <w:b/>
          <w:lang w:eastAsia="en-US"/>
        </w:rPr>
      </w:pPr>
    </w:p>
    <w:p w14:paraId="2D7D827E" w14:textId="77777777" w:rsidR="00775FBC" w:rsidRDefault="004A55FD">
      <w:pPr>
        <w:jc w:val="center"/>
        <w:rPr>
          <w:rFonts w:eastAsia="Calibri"/>
        </w:rPr>
      </w:pPr>
      <w:r>
        <w:rPr>
          <w:rFonts w:eastAsia="Calibri"/>
          <w:lang w:eastAsia="en-US"/>
        </w:rPr>
        <w:t xml:space="preserve">Сведения о </w:t>
      </w:r>
      <w:r>
        <w:rPr>
          <w:b/>
        </w:rPr>
        <w:t>запрете</w:t>
      </w:r>
      <w:r>
        <w:t xml:space="preserve">, </w:t>
      </w:r>
      <w:r>
        <w:rPr>
          <w:b/>
        </w:rPr>
        <w:t>ограничении</w:t>
      </w:r>
      <w:r>
        <w:t xml:space="preserve">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rPr>
        <w:t>преимуществе</w:t>
      </w:r>
      <w:r>
        <w:rPr>
          <w:rFonts w:eastAsia="Calibri"/>
        </w:rPr>
        <w:t xml:space="preserve">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b/>
        </w:rPr>
        <w:t>ПРИЛАГАЕТСЯ</w:t>
      </w:r>
    </w:p>
    <w:p w14:paraId="4303F4B7" w14:textId="77777777" w:rsidR="00775FBC" w:rsidRDefault="00775FBC">
      <w:pPr>
        <w:jc w:val="center"/>
        <w:rPr>
          <w:rFonts w:eastAsia="Calibri"/>
        </w:rPr>
      </w:pPr>
    </w:p>
    <w:p w14:paraId="09CFDB43" w14:textId="77777777" w:rsidR="00775FBC" w:rsidRDefault="00775FBC">
      <w:pPr>
        <w:sectPr w:rsidR="00775FBC">
          <w:pgSz w:w="11906" w:h="16838"/>
          <w:pgMar w:top="568" w:right="567" w:bottom="993" w:left="1418" w:header="709" w:footer="709" w:gutter="0"/>
          <w:cols w:space="1701"/>
          <w:docGrid w:linePitch="360"/>
        </w:sectPr>
      </w:pPr>
    </w:p>
    <w:p w14:paraId="061B5776" w14:textId="77777777" w:rsidR="00775FBC" w:rsidRDefault="00775FBC">
      <w:pPr>
        <w:rPr>
          <w:rFonts w:eastAsia="Calibri"/>
          <w:sz w:val="16"/>
        </w:rPr>
      </w:pPr>
    </w:p>
    <w:p w14:paraId="61F6ED3B" w14:textId="77777777" w:rsidR="00775FBC" w:rsidRDefault="004A55FD">
      <w:pPr>
        <w:ind w:left="34"/>
        <w:jc w:val="right"/>
        <w:rPr>
          <w:b/>
          <w:sz w:val="20"/>
          <w:szCs w:val="20"/>
        </w:rPr>
      </w:pPr>
      <w:r>
        <w:rPr>
          <w:rFonts w:eastAsia="Calibri"/>
          <w:b/>
          <w:sz w:val="22"/>
          <w:szCs w:val="22"/>
          <w:lang w:eastAsia="en-US"/>
        </w:rPr>
        <w:t>Приложение №1</w:t>
      </w:r>
    </w:p>
    <w:p w14:paraId="58F7E672" w14:textId="77777777" w:rsidR="00775FBC" w:rsidRDefault="004A55FD">
      <w:pPr>
        <w:keepNext/>
        <w:jc w:val="right"/>
        <w:outlineLvl w:val="1"/>
        <w:rPr>
          <w:rFonts w:eastAsia="Calibri"/>
          <w:b/>
          <w:sz w:val="22"/>
          <w:szCs w:val="22"/>
          <w:lang w:eastAsia="en-US"/>
        </w:rPr>
      </w:pPr>
      <w:r>
        <w:rPr>
          <w:b/>
          <w:sz w:val="20"/>
          <w:szCs w:val="20"/>
        </w:rPr>
        <w:t>Рекомендуемая форма заявки</w:t>
      </w:r>
    </w:p>
    <w:p w14:paraId="3950807A" w14:textId="77777777" w:rsidR="00775FBC" w:rsidRDefault="00775FBC">
      <w:pPr>
        <w:ind w:left="34"/>
        <w:jc w:val="right"/>
        <w:rPr>
          <w:rFonts w:eastAsia="Calibri"/>
          <w:b/>
          <w:sz w:val="22"/>
          <w:szCs w:val="22"/>
          <w:lang w:eastAsia="en-US"/>
        </w:rPr>
      </w:pPr>
    </w:p>
    <w:p w14:paraId="605D92B9" w14:textId="77777777" w:rsidR="00775FBC" w:rsidRDefault="00775FBC">
      <w:pPr>
        <w:keepNext/>
        <w:jc w:val="center"/>
        <w:outlineLvl w:val="1"/>
        <w:rPr>
          <w:rFonts w:eastAsia="Calibri"/>
          <w:b/>
          <w:i/>
          <w:sz w:val="32"/>
          <w:szCs w:val="32"/>
          <w:lang w:eastAsia="en-US"/>
        </w:rPr>
      </w:pPr>
    </w:p>
    <w:p w14:paraId="00D2AB36" w14:textId="77777777" w:rsidR="00775FBC" w:rsidRDefault="004A55FD">
      <w:pPr>
        <w:keepNext/>
        <w:jc w:val="center"/>
        <w:outlineLvl w:val="1"/>
        <w:rPr>
          <w:b/>
          <w:i/>
          <w:sz w:val="28"/>
          <w:szCs w:val="32"/>
        </w:rPr>
      </w:pPr>
      <w:r>
        <w:rPr>
          <w:b/>
          <w:i/>
          <w:sz w:val="32"/>
          <w:szCs w:val="32"/>
        </w:rPr>
        <w:t xml:space="preserve">Первая часть заявки </w:t>
      </w:r>
    </w:p>
    <w:p w14:paraId="2CFEEE97" w14:textId="77777777" w:rsidR="00775FBC" w:rsidRDefault="00775FBC">
      <w:pPr>
        <w:keepNext/>
        <w:jc w:val="center"/>
        <w:outlineLvl w:val="1"/>
        <w:rPr>
          <w:b/>
          <w:i/>
          <w:sz w:val="28"/>
          <w:szCs w:val="32"/>
        </w:rPr>
      </w:pPr>
    </w:p>
    <w:p w14:paraId="4B13E4A2" w14:textId="77777777" w:rsidR="00775FBC" w:rsidRDefault="00775FBC">
      <w:pPr>
        <w:jc w:val="center"/>
        <w:rPr>
          <w:b/>
          <w:bCs/>
          <w:i/>
          <w:sz w:val="28"/>
        </w:rPr>
      </w:pPr>
    </w:p>
    <w:p w14:paraId="5536EEA8" w14:textId="77777777" w:rsidR="00775FBC" w:rsidRDefault="004A55FD">
      <w:pPr>
        <w:ind w:firstLine="720"/>
        <w:jc w:val="both"/>
      </w:pPr>
      <w:r>
        <w:t>Представляем следующие  сведения о конкретных характеристиках поставляемого товара, в т.ч. при выполнении работ, оказании услуг:*</w:t>
      </w:r>
    </w:p>
    <w:p w14:paraId="376E966C" w14:textId="77777777" w:rsidR="00775FBC" w:rsidRDefault="00775FBC">
      <w:pPr>
        <w:ind w:firstLine="720"/>
        <w:jc w:val="both"/>
      </w:pP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rsidR="00775FBC" w14:paraId="528E8AC9" w14:textId="77777777">
        <w:tc>
          <w:tcPr>
            <w:tcW w:w="567" w:type="dxa"/>
            <w:tcBorders>
              <w:top w:val="single" w:sz="4" w:space="0" w:color="000000"/>
              <w:left w:val="single" w:sz="4" w:space="0" w:color="000000"/>
              <w:bottom w:val="single" w:sz="4" w:space="0" w:color="000000"/>
              <w:right w:val="single" w:sz="4" w:space="0" w:color="000000"/>
            </w:tcBorders>
          </w:tcPr>
          <w:p w14:paraId="288D7C96" w14:textId="77777777" w:rsidR="00775FBC" w:rsidRDefault="004A55FD">
            <w:pPr>
              <w:keepNext/>
              <w:keepLines/>
              <w:spacing w:line="216" w:lineRule="auto"/>
              <w:jc w:val="center"/>
              <w:rPr>
                <w:sz w:val="18"/>
                <w:szCs w:val="18"/>
              </w:rPr>
            </w:pPr>
            <w:r>
              <w:rPr>
                <w:sz w:val="18"/>
                <w:szCs w:val="18"/>
              </w:rPr>
              <w:t>№</w:t>
            </w:r>
          </w:p>
          <w:p w14:paraId="56F147AE" w14:textId="77777777" w:rsidR="00775FBC" w:rsidRDefault="004A55FD">
            <w:pPr>
              <w:keepNext/>
              <w:keepLines/>
              <w:spacing w:line="216" w:lineRule="auto"/>
              <w:jc w:val="center"/>
            </w:pPr>
            <w:r>
              <w:rPr>
                <w:sz w:val="18"/>
                <w:szCs w:val="18"/>
              </w:rPr>
              <w:t>п/п</w:t>
            </w:r>
          </w:p>
        </w:tc>
        <w:tc>
          <w:tcPr>
            <w:tcW w:w="1135" w:type="dxa"/>
            <w:tcBorders>
              <w:top w:val="single" w:sz="4" w:space="0" w:color="000000"/>
              <w:left w:val="single" w:sz="4" w:space="0" w:color="000000"/>
              <w:bottom w:val="single" w:sz="4" w:space="0" w:color="000000"/>
              <w:right w:val="single" w:sz="4" w:space="0" w:color="000000"/>
            </w:tcBorders>
          </w:tcPr>
          <w:p w14:paraId="0157B91A" w14:textId="77777777" w:rsidR="00775FBC" w:rsidRDefault="004A55FD">
            <w:pPr>
              <w:keepNext/>
              <w:keepLines/>
              <w:spacing w:line="216" w:lineRule="auto"/>
              <w:jc w:val="center"/>
            </w:pPr>
            <w:r>
              <w:rPr>
                <w:sz w:val="18"/>
                <w:szCs w:val="18"/>
              </w:rPr>
              <w:t>Наименование поставляемого товара,  в соответствии со спецификацией, Техническим заданием Заказчика</w:t>
            </w:r>
          </w:p>
        </w:tc>
        <w:tc>
          <w:tcPr>
            <w:tcW w:w="1134" w:type="dxa"/>
            <w:tcBorders>
              <w:top w:val="single" w:sz="4" w:space="0" w:color="000000"/>
              <w:left w:val="single" w:sz="4" w:space="0" w:color="000000"/>
              <w:bottom w:val="single" w:sz="4" w:space="0" w:color="000000"/>
              <w:right w:val="single" w:sz="4" w:space="0" w:color="000000"/>
            </w:tcBorders>
          </w:tcPr>
          <w:p w14:paraId="1D64DA96" w14:textId="77777777" w:rsidR="00775FBC" w:rsidRDefault="00775FBC">
            <w:pPr>
              <w:keepNext/>
              <w:keepLines/>
              <w:spacing w:line="216" w:lineRule="auto"/>
              <w:ind w:left="72"/>
              <w:jc w:val="center"/>
              <w:rPr>
                <w:sz w:val="18"/>
                <w:szCs w:val="18"/>
              </w:rPr>
            </w:pPr>
          </w:p>
          <w:p w14:paraId="4122728D" w14:textId="77777777" w:rsidR="00775FBC" w:rsidRDefault="004A55FD">
            <w:pPr>
              <w:keepNext/>
              <w:keepLines/>
              <w:spacing w:line="216" w:lineRule="auto"/>
              <w:ind w:left="72"/>
              <w:jc w:val="center"/>
            </w:pPr>
            <w:r>
              <w:rPr>
                <w:sz w:val="18"/>
                <w:szCs w:val="18"/>
              </w:rPr>
              <w:t>Товарный знак товара (при наличии)</w:t>
            </w:r>
          </w:p>
        </w:tc>
        <w:tc>
          <w:tcPr>
            <w:tcW w:w="1276" w:type="dxa"/>
            <w:tcBorders>
              <w:top w:val="single" w:sz="4" w:space="0" w:color="000000"/>
              <w:left w:val="single" w:sz="4" w:space="0" w:color="000000"/>
              <w:bottom w:val="single" w:sz="4" w:space="0" w:color="000000"/>
              <w:right w:val="single" w:sz="4" w:space="0" w:color="000000"/>
            </w:tcBorders>
          </w:tcPr>
          <w:p w14:paraId="61916A31" w14:textId="77777777" w:rsidR="00775FBC" w:rsidRDefault="004A55FD">
            <w:pPr>
              <w:keepNext/>
              <w:keepLines/>
              <w:spacing w:line="216" w:lineRule="auto"/>
              <w:ind w:left="72"/>
              <w:jc w:val="center"/>
            </w:pPr>
            <w:r>
              <w:rPr>
                <w:sz w:val="18"/>
                <w:szCs w:val="18"/>
              </w:rPr>
              <w:t>Страна происхождения поставляемого товара (</w:t>
            </w:r>
            <w:r>
              <w:rPr>
                <w:b/>
                <w:i/>
                <w:sz w:val="18"/>
                <w:szCs w:val="18"/>
              </w:rPr>
              <w:t>не подлежит обязательному заполнению в 1 части заявки)**</w:t>
            </w:r>
          </w:p>
        </w:tc>
        <w:tc>
          <w:tcPr>
            <w:tcW w:w="870" w:type="dxa"/>
            <w:tcBorders>
              <w:top w:val="single" w:sz="4" w:space="0" w:color="000000"/>
              <w:left w:val="single" w:sz="4" w:space="0" w:color="000000"/>
              <w:bottom w:val="single" w:sz="4" w:space="0" w:color="000000"/>
              <w:right w:val="single" w:sz="4" w:space="0" w:color="000000"/>
            </w:tcBorders>
          </w:tcPr>
          <w:p w14:paraId="22A3CF97" w14:textId="77777777" w:rsidR="00775FBC" w:rsidRDefault="004A55FD">
            <w:pPr>
              <w:keepNext/>
              <w:keepLines/>
              <w:spacing w:line="216" w:lineRule="auto"/>
              <w:ind w:left="72"/>
              <w:jc w:val="center"/>
              <w:rPr>
                <w:b/>
                <w:i/>
                <w:sz w:val="16"/>
                <w:szCs w:val="16"/>
              </w:rPr>
            </w:pPr>
            <w:r>
              <w:rPr>
                <w:sz w:val="18"/>
                <w:szCs w:val="18"/>
              </w:rPr>
              <w:t>Ед. измерения</w:t>
            </w:r>
          </w:p>
          <w:p w14:paraId="015F9C04" w14:textId="77777777" w:rsidR="00775FBC" w:rsidRDefault="004A55FD">
            <w:pPr>
              <w:keepNext/>
              <w:keepLines/>
              <w:spacing w:line="216" w:lineRule="auto"/>
              <w:jc w:val="center"/>
            </w:pPr>
            <w:r>
              <w:rPr>
                <w:b/>
                <w:i/>
                <w:sz w:val="16"/>
                <w:szCs w:val="16"/>
              </w:rPr>
              <w:t>не подлежит обязательному заполнению)</w:t>
            </w:r>
          </w:p>
        </w:tc>
        <w:tc>
          <w:tcPr>
            <w:tcW w:w="1018" w:type="dxa"/>
            <w:tcBorders>
              <w:top w:val="single" w:sz="4" w:space="0" w:color="000000"/>
              <w:left w:val="single" w:sz="4" w:space="0" w:color="000000"/>
              <w:bottom w:val="single" w:sz="4" w:space="0" w:color="000000"/>
              <w:right w:val="single" w:sz="4" w:space="0" w:color="000000"/>
            </w:tcBorders>
          </w:tcPr>
          <w:p w14:paraId="4BF0F5DB" w14:textId="77777777" w:rsidR="00775FBC" w:rsidRDefault="004A55FD">
            <w:pPr>
              <w:keepNext/>
              <w:keepLines/>
              <w:spacing w:line="216" w:lineRule="auto"/>
              <w:ind w:left="72"/>
              <w:jc w:val="center"/>
              <w:rPr>
                <w:sz w:val="18"/>
                <w:szCs w:val="18"/>
              </w:rPr>
            </w:pPr>
            <w:r>
              <w:rPr>
                <w:sz w:val="18"/>
                <w:szCs w:val="18"/>
              </w:rPr>
              <w:t>Количество</w:t>
            </w:r>
          </w:p>
          <w:p w14:paraId="7614B96F" w14:textId="77777777" w:rsidR="00775FBC" w:rsidRDefault="00775FBC">
            <w:pPr>
              <w:spacing w:line="216" w:lineRule="auto"/>
              <w:ind w:left="72"/>
              <w:jc w:val="center"/>
              <w:rPr>
                <w:sz w:val="18"/>
                <w:szCs w:val="18"/>
              </w:rPr>
            </w:pPr>
          </w:p>
          <w:p w14:paraId="141ACBB1" w14:textId="77777777" w:rsidR="00775FBC" w:rsidRDefault="00775FBC">
            <w:pPr>
              <w:spacing w:line="216" w:lineRule="auto"/>
              <w:ind w:left="72"/>
              <w:jc w:val="center"/>
              <w:rPr>
                <w:sz w:val="18"/>
                <w:szCs w:val="18"/>
              </w:rPr>
            </w:pPr>
          </w:p>
          <w:p w14:paraId="6304FC39" w14:textId="77777777" w:rsidR="00775FBC" w:rsidRDefault="004A55FD">
            <w:pPr>
              <w:keepNext/>
              <w:keepLines/>
              <w:spacing w:line="216" w:lineRule="auto"/>
              <w:jc w:val="center"/>
            </w:pPr>
            <w:r>
              <w:rPr>
                <w:b/>
                <w:i/>
                <w:sz w:val="16"/>
                <w:szCs w:val="16"/>
              </w:rPr>
              <w:t>не подлежит обязательному заполнению)</w:t>
            </w:r>
          </w:p>
        </w:tc>
        <w:tc>
          <w:tcPr>
            <w:tcW w:w="1425" w:type="dxa"/>
            <w:tcBorders>
              <w:top w:val="single" w:sz="4" w:space="0" w:color="000000"/>
              <w:left w:val="single" w:sz="4" w:space="0" w:color="000000"/>
              <w:bottom w:val="single" w:sz="4" w:space="0" w:color="000000"/>
              <w:right w:val="single" w:sz="4" w:space="0" w:color="000000"/>
            </w:tcBorders>
          </w:tcPr>
          <w:p w14:paraId="514CF604" w14:textId="77777777" w:rsidR="00775FBC" w:rsidRDefault="004A55FD">
            <w:pPr>
              <w:keepNext/>
              <w:keepLines/>
              <w:spacing w:line="216" w:lineRule="auto"/>
              <w:ind w:left="72"/>
              <w:jc w:val="center"/>
            </w:pPr>
            <w:r>
              <w:rPr>
                <w:sz w:val="18"/>
                <w:szCs w:val="18"/>
              </w:rPr>
              <w:t>Конкретные показатели поставляемого товара</w:t>
            </w:r>
          </w:p>
        </w:tc>
        <w:tc>
          <w:tcPr>
            <w:tcW w:w="1223" w:type="dxa"/>
            <w:tcBorders>
              <w:top w:val="single" w:sz="4" w:space="0" w:color="000000"/>
              <w:left w:val="single" w:sz="4" w:space="0" w:color="000000"/>
              <w:bottom w:val="single" w:sz="4" w:space="0" w:color="000000"/>
              <w:right w:val="single" w:sz="4" w:space="0" w:color="000000"/>
            </w:tcBorders>
          </w:tcPr>
          <w:p w14:paraId="1086D318" w14:textId="77777777" w:rsidR="00775FBC" w:rsidRDefault="004A55FD">
            <w:pPr>
              <w:keepNext/>
              <w:keepLines/>
              <w:spacing w:line="216" w:lineRule="auto"/>
              <w:jc w:val="center"/>
              <w:rPr>
                <w:b/>
                <w:i/>
                <w:sz w:val="18"/>
                <w:szCs w:val="18"/>
              </w:rPr>
            </w:pPr>
            <w:r>
              <w:rPr>
                <w:sz w:val="18"/>
                <w:szCs w:val="18"/>
              </w:rPr>
              <w:t xml:space="preserve">Реквизиты (дата, номер) регистрационного удостоверения </w:t>
            </w:r>
          </w:p>
          <w:p w14:paraId="1F5CF8D1" w14:textId="77777777" w:rsidR="00775FBC" w:rsidRDefault="004A55FD">
            <w:pPr>
              <w:keepNext/>
              <w:keepLines/>
              <w:spacing w:line="216" w:lineRule="auto"/>
              <w:jc w:val="center"/>
            </w:pPr>
            <w:r>
              <w:rPr>
                <w:b/>
                <w:i/>
                <w:sz w:val="18"/>
                <w:szCs w:val="18"/>
              </w:rPr>
              <w:t>(не подлежит обязательному заполнению)</w:t>
            </w:r>
          </w:p>
        </w:tc>
        <w:tc>
          <w:tcPr>
            <w:tcW w:w="1276" w:type="dxa"/>
            <w:tcBorders>
              <w:top w:val="single" w:sz="4" w:space="0" w:color="000000"/>
              <w:left w:val="single" w:sz="4" w:space="0" w:color="000000"/>
              <w:bottom w:val="single" w:sz="4" w:space="0" w:color="000000"/>
              <w:right w:val="single" w:sz="4" w:space="0" w:color="000000"/>
            </w:tcBorders>
          </w:tcPr>
          <w:p w14:paraId="4CC22D23" w14:textId="77777777" w:rsidR="00775FBC" w:rsidRDefault="004A55FD">
            <w:pPr>
              <w:keepNext/>
              <w:keepLines/>
              <w:spacing w:line="216" w:lineRule="auto"/>
            </w:pPr>
            <w:r>
              <w:rPr>
                <w:sz w:val="18"/>
                <w:szCs w:val="18"/>
              </w:rPr>
              <w:t xml:space="preserve">Номер позиции в регистрационном удостоверении, соответствующий предлагаемому к поставке товару </w:t>
            </w:r>
            <w:r>
              <w:rPr>
                <w:b/>
                <w:i/>
                <w:sz w:val="18"/>
                <w:szCs w:val="18"/>
              </w:rPr>
              <w:t>(не подлежит обязательному заполнению)</w:t>
            </w:r>
          </w:p>
        </w:tc>
        <w:tc>
          <w:tcPr>
            <w:tcW w:w="1176" w:type="dxa"/>
            <w:tcBorders>
              <w:top w:val="single" w:sz="4" w:space="0" w:color="000000"/>
              <w:left w:val="single" w:sz="4" w:space="0" w:color="000000"/>
              <w:bottom w:val="single" w:sz="4" w:space="0" w:color="000000"/>
              <w:right w:val="single" w:sz="4" w:space="0" w:color="000000"/>
            </w:tcBorders>
          </w:tcPr>
          <w:p w14:paraId="504A6EEE" w14:textId="77777777" w:rsidR="00775FBC" w:rsidRDefault="004A55FD">
            <w:pPr>
              <w:keepNext/>
              <w:keepLines/>
              <w:spacing w:line="216" w:lineRule="auto"/>
            </w:pPr>
            <w:r>
              <w:rPr>
                <w:sz w:val="18"/>
                <w:szCs w:val="18"/>
              </w:rPr>
              <w:t xml:space="preserve">Наименование медицинского изделия в соответствии регистрационным удостоверением </w:t>
            </w:r>
            <w:r>
              <w:rPr>
                <w:b/>
                <w:i/>
                <w:sz w:val="18"/>
                <w:szCs w:val="18"/>
              </w:rPr>
              <w:t>(не подлежит обязательному заполнению)</w:t>
            </w:r>
          </w:p>
        </w:tc>
      </w:tr>
      <w:tr w:rsidR="00775FBC" w14:paraId="0C1B92EC" w14:textId="77777777">
        <w:tc>
          <w:tcPr>
            <w:tcW w:w="567" w:type="dxa"/>
            <w:tcBorders>
              <w:top w:val="single" w:sz="4" w:space="0" w:color="000000"/>
              <w:left w:val="single" w:sz="4" w:space="0" w:color="000000"/>
              <w:bottom w:val="single" w:sz="4" w:space="0" w:color="000000"/>
              <w:right w:val="single" w:sz="4" w:space="0" w:color="000000"/>
            </w:tcBorders>
          </w:tcPr>
          <w:p w14:paraId="416F1131" w14:textId="77777777" w:rsidR="00775FBC" w:rsidRDefault="004A55FD">
            <w:pPr>
              <w:keepNext/>
              <w:keepLines/>
              <w:spacing w:line="216" w:lineRule="auto"/>
              <w:jc w:val="center"/>
            </w:pPr>
            <w:r>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5CF36C46" w14:textId="77777777" w:rsidR="00775FBC" w:rsidRDefault="004A55FD">
            <w:pPr>
              <w:keepNext/>
              <w:keepLines/>
              <w:spacing w:line="216" w:lineRule="auto"/>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018DB3B7" w14:textId="77777777" w:rsidR="00775FBC" w:rsidRDefault="004A55FD">
            <w:pPr>
              <w:keepNext/>
              <w:keepLines/>
              <w:spacing w:line="216" w:lineRule="auto"/>
              <w:jc w:val="center"/>
            </w:pPr>
            <w:r>
              <w:rPr>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14:paraId="343437BE" w14:textId="77777777" w:rsidR="00775FBC" w:rsidRDefault="004A55FD">
            <w:pPr>
              <w:keepNext/>
              <w:keepLines/>
              <w:spacing w:line="216" w:lineRule="auto"/>
              <w:jc w:val="center"/>
            </w:pPr>
            <w:r>
              <w:rPr>
                <w:sz w:val="18"/>
                <w:szCs w:val="18"/>
              </w:rPr>
              <w:t>4</w:t>
            </w:r>
          </w:p>
        </w:tc>
        <w:tc>
          <w:tcPr>
            <w:tcW w:w="870" w:type="dxa"/>
            <w:tcBorders>
              <w:top w:val="single" w:sz="4" w:space="0" w:color="000000"/>
              <w:left w:val="single" w:sz="4" w:space="0" w:color="000000"/>
              <w:bottom w:val="single" w:sz="4" w:space="0" w:color="000000"/>
              <w:right w:val="single" w:sz="4" w:space="0" w:color="000000"/>
            </w:tcBorders>
          </w:tcPr>
          <w:p w14:paraId="524B39B5" w14:textId="77777777" w:rsidR="00775FBC" w:rsidRDefault="004A55FD">
            <w:pPr>
              <w:keepNext/>
              <w:keepLines/>
              <w:spacing w:line="216" w:lineRule="auto"/>
              <w:jc w:val="center"/>
            </w:pPr>
            <w:r>
              <w:rPr>
                <w:sz w:val="18"/>
                <w:szCs w:val="18"/>
              </w:rPr>
              <w:t>5</w:t>
            </w:r>
          </w:p>
        </w:tc>
        <w:tc>
          <w:tcPr>
            <w:tcW w:w="1018" w:type="dxa"/>
            <w:tcBorders>
              <w:top w:val="single" w:sz="4" w:space="0" w:color="000000"/>
              <w:left w:val="single" w:sz="4" w:space="0" w:color="000000"/>
              <w:bottom w:val="single" w:sz="4" w:space="0" w:color="000000"/>
              <w:right w:val="single" w:sz="4" w:space="0" w:color="000000"/>
            </w:tcBorders>
          </w:tcPr>
          <w:p w14:paraId="2AF1B740" w14:textId="77777777" w:rsidR="00775FBC" w:rsidRDefault="004A55FD">
            <w:pPr>
              <w:keepNext/>
              <w:keepLines/>
              <w:spacing w:line="216" w:lineRule="auto"/>
              <w:jc w:val="center"/>
            </w:pPr>
            <w:r>
              <w:rPr>
                <w:sz w:val="18"/>
                <w:szCs w:val="18"/>
              </w:rPr>
              <w:t>6</w:t>
            </w:r>
          </w:p>
        </w:tc>
        <w:tc>
          <w:tcPr>
            <w:tcW w:w="1425" w:type="dxa"/>
            <w:tcBorders>
              <w:top w:val="single" w:sz="4" w:space="0" w:color="000000"/>
              <w:left w:val="single" w:sz="4" w:space="0" w:color="000000"/>
              <w:bottom w:val="single" w:sz="4" w:space="0" w:color="000000"/>
              <w:right w:val="single" w:sz="4" w:space="0" w:color="000000"/>
            </w:tcBorders>
          </w:tcPr>
          <w:p w14:paraId="160FCFFE" w14:textId="77777777" w:rsidR="00775FBC" w:rsidRDefault="004A55FD">
            <w:pPr>
              <w:keepNext/>
              <w:keepLines/>
              <w:spacing w:line="216" w:lineRule="auto"/>
              <w:jc w:val="center"/>
            </w:pPr>
            <w:r>
              <w:rPr>
                <w:sz w:val="18"/>
                <w:szCs w:val="18"/>
              </w:rPr>
              <w:t>7</w:t>
            </w:r>
          </w:p>
        </w:tc>
        <w:tc>
          <w:tcPr>
            <w:tcW w:w="1223" w:type="dxa"/>
            <w:tcBorders>
              <w:top w:val="single" w:sz="4" w:space="0" w:color="000000"/>
              <w:left w:val="single" w:sz="4" w:space="0" w:color="000000"/>
              <w:bottom w:val="single" w:sz="4" w:space="0" w:color="000000"/>
              <w:right w:val="single" w:sz="4" w:space="0" w:color="000000"/>
            </w:tcBorders>
          </w:tcPr>
          <w:p w14:paraId="77AB1085" w14:textId="77777777" w:rsidR="00775FBC" w:rsidRDefault="004A55FD">
            <w:pPr>
              <w:keepNext/>
              <w:keepLines/>
              <w:spacing w:line="216" w:lineRule="auto"/>
              <w:jc w:val="center"/>
            </w:pPr>
            <w:r>
              <w:rPr>
                <w:sz w:val="18"/>
                <w:szCs w:val="18"/>
              </w:rPr>
              <w:t>8</w:t>
            </w:r>
          </w:p>
        </w:tc>
        <w:tc>
          <w:tcPr>
            <w:tcW w:w="1276" w:type="dxa"/>
            <w:tcBorders>
              <w:top w:val="single" w:sz="4" w:space="0" w:color="000000"/>
              <w:left w:val="single" w:sz="4" w:space="0" w:color="000000"/>
              <w:bottom w:val="single" w:sz="4" w:space="0" w:color="000000"/>
              <w:right w:val="single" w:sz="4" w:space="0" w:color="000000"/>
            </w:tcBorders>
          </w:tcPr>
          <w:p w14:paraId="78A5C8EE" w14:textId="77777777" w:rsidR="00775FBC" w:rsidRDefault="004A55FD">
            <w:pPr>
              <w:keepNext/>
              <w:keepLines/>
              <w:spacing w:line="216" w:lineRule="auto"/>
              <w:jc w:val="center"/>
            </w:pPr>
            <w:r>
              <w:rPr>
                <w:sz w:val="18"/>
                <w:szCs w:val="18"/>
              </w:rPr>
              <w:t>9</w:t>
            </w:r>
          </w:p>
        </w:tc>
        <w:tc>
          <w:tcPr>
            <w:tcW w:w="1176" w:type="dxa"/>
            <w:tcBorders>
              <w:top w:val="single" w:sz="4" w:space="0" w:color="000000"/>
              <w:left w:val="single" w:sz="4" w:space="0" w:color="000000"/>
              <w:bottom w:val="single" w:sz="4" w:space="0" w:color="000000"/>
              <w:right w:val="single" w:sz="4" w:space="0" w:color="000000"/>
            </w:tcBorders>
          </w:tcPr>
          <w:p w14:paraId="0B1A542A" w14:textId="77777777" w:rsidR="00775FBC" w:rsidRDefault="004A55FD">
            <w:pPr>
              <w:keepNext/>
              <w:keepLines/>
              <w:spacing w:line="216" w:lineRule="auto"/>
              <w:jc w:val="center"/>
            </w:pPr>
            <w:r>
              <w:rPr>
                <w:sz w:val="18"/>
                <w:szCs w:val="18"/>
              </w:rPr>
              <w:t>10</w:t>
            </w:r>
          </w:p>
        </w:tc>
      </w:tr>
      <w:tr w:rsidR="00775FBC" w14:paraId="7A576E36" w14:textId="77777777">
        <w:tc>
          <w:tcPr>
            <w:tcW w:w="567" w:type="dxa"/>
            <w:tcBorders>
              <w:top w:val="single" w:sz="4" w:space="0" w:color="000000"/>
              <w:left w:val="single" w:sz="4" w:space="0" w:color="000000"/>
              <w:bottom w:val="single" w:sz="4" w:space="0" w:color="000000"/>
              <w:right w:val="single" w:sz="4" w:space="0" w:color="000000"/>
            </w:tcBorders>
          </w:tcPr>
          <w:p w14:paraId="18E01C09" w14:textId="77777777" w:rsidR="00775FBC" w:rsidRDefault="004A55FD">
            <w:pPr>
              <w:keepNext/>
              <w:keepLines/>
              <w:spacing w:line="216" w:lineRule="auto"/>
              <w:jc w:val="center"/>
            </w:pPr>
            <w:r>
              <w:rPr>
                <w:sz w:val="18"/>
                <w:szCs w:val="18"/>
              </w:rPr>
              <w:t>2</w:t>
            </w:r>
          </w:p>
        </w:tc>
        <w:tc>
          <w:tcPr>
            <w:tcW w:w="1135" w:type="dxa"/>
            <w:tcBorders>
              <w:top w:val="single" w:sz="4" w:space="0" w:color="000000"/>
              <w:left w:val="single" w:sz="4" w:space="0" w:color="000000"/>
              <w:bottom w:val="single" w:sz="4" w:space="0" w:color="000000"/>
              <w:right w:val="single" w:sz="4" w:space="0" w:color="000000"/>
            </w:tcBorders>
          </w:tcPr>
          <w:p w14:paraId="68A056DD" w14:textId="77777777" w:rsidR="00775FBC" w:rsidRDefault="00775FBC">
            <w:pPr>
              <w:keepNext/>
              <w:keepLines/>
              <w:spacing w:line="216"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A315511" w14:textId="77777777" w:rsidR="00775FBC" w:rsidRDefault="00775FBC">
            <w:pPr>
              <w:keepNext/>
              <w:keepLines/>
              <w:spacing w:line="216"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19965E4" w14:textId="77777777" w:rsidR="00775FBC" w:rsidRDefault="00775FBC">
            <w:pPr>
              <w:keepNext/>
              <w:keepLines/>
              <w:spacing w:line="216" w:lineRule="auto"/>
              <w:jc w:val="center"/>
              <w:rPr>
                <w:b/>
                <w:i/>
                <w:sz w:val="18"/>
                <w:szCs w:val="18"/>
              </w:rPr>
            </w:pPr>
          </w:p>
        </w:tc>
        <w:tc>
          <w:tcPr>
            <w:tcW w:w="1888" w:type="dxa"/>
            <w:gridSpan w:val="2"/>
            <w:tcBorders>
              <w:top w:val="single" w:sz="4" w:space="0" w:color="000000"/>
              <w:left w:val="single" w:sz="4" w:space="0" w:color="000000"/>
              <w:bottom w:val="single" w:sz="4" w:space="0" w:color="000000"/>
              <w:right w:val="single" w:sz="4" w:space="0" w:color="000000"/>
            </w:tcBorders>
          </w:tcPr>
          <w:p w14:paraId="74E680D7" w14:textId="77777777" w:rsidR="00775FBC" w:rsidRDefault="004A55FD">
            <w:pPr>
              <w:keepNext/>
              <w:keepLines/>
              <w:spacing w:line="216" w:lineRule="auto"/>
              <w:jc w:val="center"/>
            </w:pPr>
            <w:r>
              <w:rPr>
                <w:b/>
                <w:i/>
                <w:sz w:val="18"/>
                <w:szCs w:val="18"/>
              </w:rPr>
              <w:t>Столбцы 5,6 не заполняются в случае закупки с неопределенным объемом (количеством)</w:t>
            </w:r>
          </w:p>
        </w:tc>
        <w:tc>
          <w:tcPr>
            <w:tcW w:w="1425" w:type="dxa"/>
            <w:tcBorders>
              <w:top w:val="single" w:sz="4" w:space="0" w:color="000000"/>
              <w:left w:val="single" w:sz="4" w:space="0" w:color="000000"/>
              <w:bottom w:val="single" w:sz="4" w:space="0" w:color="000000"/>
              <w:right w:val="single" w:sz="4" w:space="0" w:color="000000"/>
            </w:tcBorders>
          </w:tcPr>
          <w:p w14:paraId="49E9ADF8" w14:textId="77777777" w:rsidR="00775FBC" w:rsidRDefault="00775FBC">
            <w:pPr>
              <w:keepNext/>
              <w:keepLines/>
              <w:spacing w:line="216" w:lineRule="auto"/>
              <w:jc w:val="center"/>
              <w:rPr>
                <w:b/>
                <w:sz w:val="18"/>
                <w:szCs w:val="18"/>
              </w:rPr>
            </w:pPr>
          </w:p>
        </w:tc>
        <w:tc>
          <w:tcPr>
            <w:tcW w:w="3675" w:type="dxa"/>
            <w:gridSpan w:val="3"/>
            <w:tcBorders>
              <w:top w:val="single" w:sz="4" w:space="0" w:color="000000"/>
              <w:left w:val="single" w:sz="4" w:space="0" w:color="000000"/>
              <w:bottom w:val="single" w:sz="4" w:space="0" w:color="000000"/>
              <w:right w:val="single" w:sz="4" w:space="0" w:color="000000"/>
            </w:tcBorders>
          </w:tcPr>
          <w:p w14:paraId="24C3DDD5" w14:textId="77777777" w:rsidR="00775FBC" w:rsidRDefault="00775FBC">
            <w:pPr>
              <w:keepNext/>
              <w:keepLines/>
              <w:spacing w:line="216" w:lineRule="auto"/>
              <w:jc w:val="center"/>
              <w:rPr>
                <w:b/>
                <w:i/>
                <w:sz w:val="18"/>
                <w:szCs w:val="18"/>
              </w:rPr>
            </w:pPr>
          </w:p>
          <w:p w14:paraId="09220CF3" w14:textId="77777777" w:rsidR="00775FBC" w:rsidRDefault="004A55FD">
            <w:pPr>
              <w:keepNext/>
              <w:keepLines/>
              <w:spacing w:line="216" w:lineRule="auto"/>
              <w:jc w:val="center"/>
            </w:pPr>
            <w:r>
              <w:rPr>
                <w:b/>
                <w:i/>
                <w:sz w:val="18"/>
                <w:szCs w:val="18"/>
              </w:rPr>
              <w:t>Столбцы 8,9,10 заполняются в случае поставки медицинского изделия</w:t>
            </w:r>
          </w:p>
        </w:tc>
      </w:tr>
    </w:tbl>
    <w:p w14:paraId="072C06B5" w14:textId="77777777" w:rsidR="00775FBC" w:rsidRDefault="00775FBC">
      <w:pPr>
        <w:tabs>
          <w:tab w:val="left" w:pos="426"/>
          <w:tab w:val="left" w:pos="1134"/>
          <w:tab w:val="left" w:pos="1418"/>
        </w:tabs>
        <w:ind w:left="-567" w:right="-568" w:firstLine="709"/>
        <w:jc w:val="both"/>
        <w:rPr>
          <w:bCs/>
          <w:i/>
        </w:rPr>
      </w:pPr>
    </w:p>
    <w:p w14:paraId="3F09EF3F" w14:textId="77777777" w:rsidR="00775FBC" w:rsidRDefault="00775FBC">
      <w:pPr>
        <w:tabs>
          <w:tab w:val="left" w:pos="426"/>
          <w:tab w:val="left" w:pos="1134"/>
          <w:tab w:val="left" w:pos="1418"/>
        </w:tabs>
        <w:ind w:left="-567" w:right="-568" w:firstLine="709"/>
        <w:jc w:val="both"/>
        <w:rPr>
          <w:bCs/>
          <w:i/>
        </w:rPr>
      </w:pPr>
    </w:p>
    <w:p w14:paraId="7B2C2524" w14:textId="77777777" w:rsidR="00775FBC" w:rsidRDefault="004A55FD">
      <w:pPr>
        <w:tabs>
          <w:tab w:val="left" w:pos="426"/>
          <w:tab w:val="left" w:pos="1134"/>
          <w:tab w:val="left" w:pos="1418"/>
        </w:tabs>
        <w:ind w:left="-567" w:right="-568" w:firstLine="709"/>
        <w:jc w:val="both"/>
        <w:rPr>
          <w:rFonts w:eastAsia="Calibri"/>
          <w:bCs/>
          <w:i/>
        </w:rPr>
      </w:pPr>
      <w:r>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Pr>
          <w:bCs/>
          <w:i/>
          <w:u w:val="single"/>
        </w:rPr>
        <w:t>поставляемых</w:t>
      </w:r>
      <w:r>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rPr>
        <w:t xml:space="preserve"> </w:t>
      </w:r>
      <w:r>
        <w:rPr>
          <w:i/>
        </w:rPr>
        <w:t xml:space="preserve">Предоставление сведений о характеристиках товаров и материалов, </w:t>
      </w:r>
      <w:r>
        <w:rPr>
          <w:i/>
          <w:u w:val="single"/>
        </w:rPr>
        <w:t>используемых</w:t>
      </w:r>
      <w:r>
        <w:rPr>
          <w:i/>
        </w:rPr>
        <w:t xml:space="preserve"> при выполнении работ, оказании услуг (т.е. товаров которые не подлежат отдельной приемки заказчиком и отдельному  бухгалтерскому учету с постановкой на баланс как отдельные объекты бухгалтерского учета) не требуется.</w:t>
      </w:r>
    </w:p>
    <w:p w14:paraId="6799CD70" w14:textId="77777777" w:rsidR="00775FBC" w:rsidRDefault="004A55FD">
      <w:pPr>
        <w:tabs>
          <w:tab w:val="left" w:pos="8931"/>
        </w:tabs>
        <w:ind w:left="-567" w:right="-568" w:firstLine="683"/>
        <w:jc w:val="both"/>
        <w:rPr>
          <w:bCs/>
          <w:i/>
        </w:rPr>
      </w:pPr>
      <w:r>
        <w:rPr>
          <w:rFonts w:eastAsia="Calibri"/>
          <w:bCs/>
          <w:i/>
        </w:rPr>
        <w:t xml:space="preserve">В случае если в закупке на </w:t>
      </w:r>
      <w:r>
        <w:rPr>
          <w:bCs/>
          <w:i/>
        </w:rPr>
        <w:t>выполнение работ, оказание услуг поставка товара не осуществляется,</w:t>
      </w:r>
      <w:r>
        <w:rPr>
          <w:bCs/>
          <w:i/>
          <w:u w:val="single"/>
        </w:rPr>
        <w:t xml:space="preserve">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126B292B" w14:textId="77777777" w:rsidR="00775FBC" w:rsidRDefault="004A55FD">
      <w:pPr>
        <w:tabs>
          <w:tab w:val="left" w:pos="8931"/>
        </w:tabs>
        <w:ind w:left="-567" w:right="-568" w:firstLine="683"/>
        <w:jc w:val="both"/>
        <w:rPr>
          <w:rFonts w:eastAsia="Calibri"/>
          <w:bCs/>
          <w:i/>
        </w:rPr>
      </w:pPr>
      <w:r>
        <w:rPr>
          <w:bCs/>
          <w:i/>
        </w:rPr>
        <w:t xml:space="preserve">Если в «Техническом задании» и (или) иных документах. входящих в состав документации о закупке,  в наименовании или описании товаров есть указания на товарные знаки и участник предлагает </w:t>
      </w:r>
      <w:r>
        <w:rPr>
          <w:bCs/>
          <w:i/>
          <w:u w:val="single"/>
        </w:rPr>
        <w:t>по всем таким товарам</w:t>
      </w:r>
      <w:r>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3417042E" w14:textId="77777777" w:rsidR="00775FBC" w:rsidRDefault="00775FBC">
      <w:pPr>
        <w:tabs>
          <w:tab w:val="left" w:pos="8931"/>
        </w:tabs>
        <w:ind w:left="-567" w:right="-568" w:firstLine="683"/>
        <w:jc w:val="both"/>
        <w:rPr>
          <w:rFonts w:eastAsia="Calibri"/>
          <w:bCs/>
          <w:i/>
        </w:rPr>
      </w:pPr>
    </w:p>
    <w:p w14:paraId="72081CF8" w14:textId="77777777" w:rsidR="00775FBC" w:rsidRDefault="00775FBC">
      <w:pPr>
        <w:tabs>
          <w:tab w:val="left" w:pos="426"/>
          <w:tab w:val="left" w:pos="1134"/>
          <w:tab w:val="left" w:pos="1418"/>
        </w:tabs>
        <w:ind w:right="136"/>
        <w:rPr>
          <w:rFonts w:eastAsia="Calibri"/>
          <w:b/>
          <w:bCs/>
          <w:i/>
        </w:rPr>
      </w:pPr>
    </w:p>
    <w:p w14:paraId="3C4C4224" w14:textId="77777777" w:rsidR="00775FBC" w:rsidRDefault="00775FBC">
      <w:pPr>
        <w:tabs>
          <w:tab w:val="left" w:pos="426"/>
          <w:tab w:val="left" w:pos="1134"/>
          <w:tab w:val="left" w:pos="1418"/>
        </w:tabs>
        <w:ind w:right="136" w:firstLine="709"/>
        <w:jc w:val="center"/>
        <w:rPr>
          <w:b/>
        </w:rPr>
      </w:pPr>
    </w:p>
    <w:p w14:paraId="54923638" w14:textId="77777777" w:rsidR="00775FBC" w:rsidRDefault="00775FBC">
      <w:pPr>
        <w:tabs>
          <w:tab w:val="left" w:pos="426"/>
          <w:tab w:val="left" w:pos="1134"/>
          <w:tab w:val="left" w:pos="1418"/>
        </w:tabs>
        <w:ind w:right="136" w:firstLine="709"/>
        <w:jc w:val="center"/>
        <w:rPr>
          <w:b/>
        </w:rPr>
      </w:pPr>
    </w:p>
    <w:p w14:paraId="0836E5B4" w14:textId="77777777" w:rsidR="00775FBC" w:rsidRDefault="00775FBC">
      <w:pPr>
        <w:tabs>
          <w:tab w:val="left" w:pos="426"/>
          <w:tab w:val="left" w:pos="1134"/>
          <w:tab w:val="left" w:pos="1418"/>
        </w:tabs>
        <w:ind w:right="136" w:firstLine="709"/>
        <w:jc w:val="center"/>
        <w:rPr>
          <w:b/>
        </w:rPr>
      </w:pPr>
    </w:p>
    <w:p w14:paraId="3D16D852" w14:textId="77777777" w:rsidR="00775FBC" w:rsidRDefault="004A55FD">
      <w:pPr>
        <w:tabs>
          <w:tab w:val="left" w:pos="426"/>
          <w:tab w:val="left" w:pos="1134"/>
          <w:tab w:val="left" w:pos="1418"/>
        </w:tabs>
        <w:ind w:right="136" w:firstLine="709"/>
        <w:jc w:val="center"/>
        <w:rPr>
          <w:b/>
        </w:rPr>
      </w:pPr>
      <w:r>
        <w:rPr>
          <w:b/>
        </w:rPr>
        <w:t>Инструкция по заполнению заявки:</w:t>
      </w:r>
    </w:p>
    <w:p w14:paraId="3075A8E4" w14:textId="77777777" w:rsidR="00775FBC" w:rsidRDefault="00775FBC">
      <w:pPr>
        <w:shd w:val="clear" w:color="auto" w:fill="FFFFFF"/>
        <w:ind w:firstLine="567"/>
        <w:jc w:val="center"/>
        <w:rPr>
          <w:b/>
        </w:rPr>
      </w:pPr>
    </w:p>
    <w:p w14:paraId="2CDD0A45" w14:textId="77777777" w:rsidR="00775FBC" w:rsidRDefault="004A55FD">
      <w:pPr>
        <w:shd w:val="clear" w:color="auto" w:fill="FFFFFF"/>
        <w:ind w:firstLine="567"/>
        <w:jc w:val="center"/>
        <w:rPr>
          <w:b/>
        </w:rPr>
      </w:pPr>
      <w:r>
        <w:rPr>
          <w:b/>
        </w:rPr>
        <w:t>ВНИМАНИЕ УЧАСТНИКОВ ЗАКУПКИ!</w:t>
      </w:r>
    </w:p>
    <w:p w14:paraId="36DFD1EF" w14:textId="77777777" w:rsidR="00775FBC" w:rsidRDefault="004A55FD">
      <w:pPr>
        <w:shd w:val="clear" w:color="auto" w:fill="FFFFFF"/>
        <w:ind w:firstLine="567"/>
        <w:jc w:val="both"/>
        <w:rPr>
          <w:b/>
        </w:rPr>
      </w:pPr>
      <w:r>
        <w:rPr>
          <w:b/>
        </w:rPr>
        <w:t>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в приложенном к заявке на участие в закупке документе (файле), такая заявка может быть признана комиссией по осуществлению закупки не соответствующей требованиям извещения об осуществлении закупки.</w:t>
      </w:r>
    </w:p>
    <w:p w14:paraId="438581A2" w14:textId="77777777" w:rsidR="00775FBC" w:rsidRDefault="00775FBC">
      <w:pPr>
        <w:tabs>
          <w:tab w:val="left" w:pos="426"/>
          <w:tab w:val="left" w:pos="1134"/>
          <w:tab w:val="left" w:pos="1418"/>
        </w:tabs>
        <w:ind w:right="136" w:firstLine="709"/>
        <w:jc w:val="center"/>
        <w:rPr>
          <w:b/>
        </w:rPr>
      </w:pPr>
    </w:p>
    <w:p w14:paraId="73CB0C73" w14:textId="77777777" w:rsidR="00775FBC" w:rsidRDefault="004A55FD">
      <w:pPr>
        <w:pStyle w:val="a4"/>
        <w:numPr>
          <w:ilvl w:val="0"/>
          <w:numId w:val="3"/>
        </w:numPr>
        <w:tabs>
          <w:tab w:val="left" w:pos="426"/>
          <w:tab w:val="left" w:pos="1134"/>
          <w:tab w:val="left" w:pos="1418"/>
        </w:tabs>
        <w:ind w:right="136"/>
        <w:jc w:val="both"/>
        <w:rPr>
          <w:bCs/>
          <w:u w:val="single"/>
          <w:lang w:val="ru-RU"/>
        </w:rPr>
      </w:pPr>
      <w:r>
        <w:rPr>
          <w:bCs/>
          <w:lang w:val="ru-RU"/>
        </w:rPr>
        <w:t xml:space="preserve">Данные инструкции не следует воспроизводить в документах, подготовленных Участником закупки. </w:t>
      </w:r>
    </w:p>
    <w:p w14:paraId="4FA9877F" w14:textId="77777777" w:rsidR="00775FBC" w:rsidRDefault="004A55FD">
      <w:pPr>
        <w:pStyle w:val="a4"/>
        <w:numPr>
          <w:ilvl w:val="0"/>
          <w:numId w:val="3"/>
        </w:numPr>
        <w:tabs>
          <w:tab w:val="left" w:pos="426"/>
          <w:tab w:val="left" w:pos="1134"/>
          <w:tab w:val="left" w:pos="1418"/>
        </w:tabs>
        <w:ind w:right="136"/>
        <w:jc w:val="both"/>
        <w:rPr>
          <w:bCs/>
          <w:lang w:val="ru-RU"/>
        </w:rPr>
      </w:pPr>
      <w:r>
        <w:rPr>
          <w:bCs/>
          <w:u w:val="single"/>
          <w:lang w:val="ru-RU"/>
        </w:rPr>
        <w:t>Участник закупки формирует заявку на основании данных и требований к качеству и техническим (функциональным) характеристикам товара, работы,    услуги, указанным в Техническом задании» и (или) иных документах содержащих таковые требования.</w:t>
      </w:r>
    </w:p>
    <w:p w14:paraId="35BFE662" w14:textId="77777777" w:rsidR="00775FBC" w:rsidRDefault="004A55FD">
      <w:pPr>
        <w:tabs>
          <w:tab w:val="left" w:pos="8931"/>
        </w:tabs>
        <w:ind w:left="708" w:right="136"/>
        <w:jc w:val="both"/>
        <w:rPr>
          <w:bCs/>
        </w:rPr>
      </w:pPr>
      <w:r>
        <w:rPr>
          <w:bCs/>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u w:val="single"/>
        </w:rPr>
        <w:t>по всем таким товарам</w:t>
      </w:r>
      <w:r>
        <w:rPr>
          <w:bCs/>
        </w:rPr>
        <w:t xml:space="preserve"> поставить товар с такими же товарными знаками, участник закупки  вправе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1DF60FE0" w14:textId="77777777" w:rsidR="00775FBC" w:rsidRDefault="004A55FD">
      <w:pPr>
        <w:pStyle w:val="a4"/>
        <w:numPr>
          <w:ilvl w:val="0"/>
          <w:numId w:val="3"/>
        </w:numPr>
        <w:tabs>
          <w:tab w:val="left" w:pos="426"/>
          <w:tab w:val="left" w:pos="1134"/>
          <w:tab w:val="left" w:pos="1418"/>
        </w:tabs>
        <w:ind w:right="136"/>
        <w:jc w:val="both"/>
        <w:rPr>
          <w:bCs/>
          <w:lang w:val="ru-RU"/>
        </w:rPr>
      </w:pPr>
      <w:r>
        <w:rPr>
          <w:bCs/>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 </w:t>
      </w:r>
    </w:p>
    <w:p w14:paraId="03CBC8CA" w14:textId="77777777" w:rsidR="00775FBC" w:rsidRDefault="004A55FD">
      <w:pPr>
        <w:pStyle w:val="a4"/>
        <w:tabs>
          <w:tab w:val="left" w:pos="426"/>
          <w:tab w:val="left" w:pos="1134"/>
          <w:tab w:val="left" w:pos="1418"/>
        </w:tabs>
        <w:ind w:left="710" w:right="136"/>
        <w:jc w:val="both"/>
        <w:rPr>
          <w:bCs/>
          <w:lang w:val="ru-RU"/>
        </w:rPr>
      </w:pPr>
      <w:r>
        <w:rPr>
          <w:bCs/>
          <w:lang w:val="ru-RU"/>
        </w:rPr>
        <w:t xml:space="preserve">Участник закупки </w:t>
      </w:r>
      <w:r>
        <w:rPr>
          <w:lang w:val="ru-RU"/>
        </w:rPr>
        <w:t>вправе предоставить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BE29AA4" w14:textId="77777777" w:rsidR="00775FBC" w:rsidRDefault="004A55FD">
      <w:pPr>
        <w:numPr>
          <w:ilvl w:val="0"/>
          <w:numId w:val="3"/>
        </w:numPr>
        <w:tabs>
          <w:tab w:val="left" w:pos="426"/>
          <w:tab w:val="left" w:pos="1418"/>
        </w:tabs>
        <w:ind w:right="136"/>
        <w:jc w:val="both"/>
        <w:rPr>
          <w:rFonts w:eastAsia="Calibri"/>
        </w:rPr>
      </w:pPr>
      <w:r>
        <w:rPr>
          <w:bCs/>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14:paraId="7F535453" w14:textId="77777777" w:rsidR="00775FBC" w:rsidRDefault="004A55FD">
      <w:pPr>
        <w:numPr>
          <w:ilvl w:val="0"/>
          <w:numId w:val="3"/>
        </w:numPr>
        <w:tabs>
          <w:tab w:val="left" w:pos="426"/>
          <w:tab w:val="left" w:pos="1418"/>
        </w:tabs>
        <w:ind w:right="136"/>
        <w:jc w:val="both"/>
        <w:rPr>
          <w:bCs/>
        </w:rPr>
      </w:pPr>
      <w:r>
        <w:rPr>
          <w:rFonts w:eastAsia="Calibri"/>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p>
    <w:p w14:paraId="3AD6F0AF" w14:textId="77777777" w:rsidR="00775FBC" w:rsidRDefault="004A55FD">
      <w:pPr>
        <w:numPr>
          <w:ilvl w:val="0"/>
          <w:numId w:val="3"/>
        </w:numPr>
        <w:tabs>
          <w:tab w:val="left" w:pos="426"/>
          <w:tab w:val="left" w:pos="1418"/>
        </w:tabs>
        <w:ind w:right="136"/>
        <w:jc w:val="both"/>
        <w:rPr>
          <w:bCs/>
        </w:rPr>
      </w:pPr>
      <w:r>
        <w:rPr>
          <w:bCs/>
        </w:rPr>
        <w:t xml:space="preserve">В случае если </w:t>
      </w:r>
      <w:r>
        <w:rPr>
          <w:b/>
          <w:bCs/>
        </w:rPr>
        <w:t>страна происхождения</w:t>
      </w:r>
      <w:r>
        <w:rPr>
          <w:bCs/>
        </w:rPr>
        <w:t xml:space="preserve"> предлагаемого к поставке товара, указанная в соответствии с п. 22.1 раздела </w:t>
      </w:r>
      <w:r>
        <w:rPr>
          <w:bCs/>
          <w:lang w:val="en-US"/>
        </w:rPr>
        <w:t>I</w:t>
      </w:r>
      <w:r>
        <w:rPr>
          <w:bCs/>
        </w:rPr>
        <w:t xml:space="preserve"> настоящей документации в </w:t>
      </w:r>
      <w:r>
        <w:t>структурированном виде заявки на участие в закупке, формируемой с использованием электронной площадки,</w:t>
      </w:r>
      <w:r>
        <w:rPr>
          <w:bCs/>
        </w:rPr>
        <w:t xml:space="preserve"> отличается от страны происхождения предлагаемого к поставке товара, указанной в приложенном к заявке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t>виде заявки на участие в закупке, формируемой с использованием электронной площадки.</w:t>
      </w:r>
    </w:p>
    <w:p w14:paraId="62DC3F37" w14:textId="77777777" w:rsidR="00775FBC" w:rsidRDefault="004A55FD">
      <w:pPr>
        <w:numPr>
          <w:ilvl w:val="0"/>
          <w:numId w:val="3"/>
        </w:numPr>
        <w:tabs>
          <w:tab w:val="left" w:pos="426"/>
          <w:tab w:val="left" w:pos="1418"/>
        </w:tabs>
        <w:ind w:right="136"/>
        <w:jc w:val="both"/>
        <w:rPr>
          <w:bCs/>
        </w:rPr>
      </w:pPr>
      <w:r>
        <w:rPr>
          <w:bCs/>
        </w:rPr>
        <w:lastRenderedPageBreak/>
        <w:t>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3672126C" w14:textId="77777777" w:rsidR="00775FBC" w:rsidRDefault="004A55FD">
      <w:pPr>
        <w:numPr>
          <w:ilvl w:val="0"/>
          <w:numId w:val="3"/>
        </w:numPr>
        <w:tabs>
          <w:tab w:val="left" w:pos="426"/>
          <w:tab w:val="left" w:pos="1418"/>
        </w:tabs>
        <w:ind w:right="136"/>
        <w:jc w:val="both"/>
        <w:rPr>
          <w:bCs/>
        </w:rPr>
      </w:pPr>
      <w:r>
        <w:rPr>
          <w:bCs/>
        </w:rPr>
        <w:t>Если объектом закупки является товар (и если в закупке установлены требования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51399339" w14:textId="77777777" w:rsidR="00775FBC" w:rsidRDefault="004A55FD">
      <w:pPr>
        <w:numPr>
          <w:ilvl w:val="0"/>
          <w:numId w:val="3"/>
        </w:numPr>
        <w:tabs>
          <w:tab w:val="left" w:pos="426"/>
          <w:tab w:val="left" w:pos="1418"/>
        </w:tabs>
        <w:ind w:right="136"/>
        <w:jc w:val="both"/>
        <w:rPr>
          <w:bCs/>
        </w:rPr>
      </w:pPr>
      <w:r>
        <w:rPr>
          <w:bCs/>
        </w:rPr>
        <w:t xml:space="preserve">В случае если в техническом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p>
    <w:p w14:paraId="28D1D151" w14:textId="77777777" w:rsidR="00775FBC" w:rsidRDefault="004A55FD">
      <w:pPr>
        <w:numPr>
          <w:ilvl w:val="0"/>
          <w:numId w:val="3"/>
        </w:numPr>
        <w:tabs>
          <w:tab w:val="left" w:pos="426"/>
          <w:tab w:val="left" w:pos="1418"/>
        </w:tabs>
        <w:ind w:right="136"/>
        <w:jc w:val="both"/>
        <w:rPr>
          <w:bCs/>
        </w:rPr>
      </w:pPr>
      <w:r>
        <w:rPr>
          <w:bCs/>
        </w:rPr>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p>
    <w:p w14:paraId="1457E193" w14:textId="77777777" w:rsidR="00775FBC" w:rsidRDefault="004A55FD">
      <w:pPr>
        <w:numPr>
          <w:ilvl w:val="0"/>
          <w:numId w:val="3"/>
        </w:numPr>
        <w:tabs>
          <w:tab w:val="left" w:pos="426"/>
          <w:tab w:val="left" w:pos="1418"/>
        </w:tabs>
        <w:ind w:right="136"/>
        <w:jc w:val="both"/>
        <w:rPr>
          <w:bCs/>
        </w:rPr>
      </w:pPr>
      <w:r>
        <w:rPr>
          <w:bCs/>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p>
    <w:p w14:paraId="0A759361" w14:textId="77777777" w:rsidR="00775FBC" w:rsidRDefault="004A55FD">
      <w:pPr>
        <w:numPr>
          <w:ilvl w:val="0"/>
          <w:numId w:val="3"/>
        </w:numPr>
        <w:tabs>
          <w:tab w:val="left" w:pos="426"/>
          <w:tab w:val="left" w:pos="1418"/>
        </w:tabs>
        <w:ind w:right="136"/>
        <w:jc w:val="both"/>
        <w:rPr>
          <w:bCs/>
        </w:rPr>
      </w:pPr>
      <w:r>
        <w:rPr>
          <w:bCs/>
        </w:rPr>
        <w:t xml:space="preserve">В случае закупки лекарственных препаратов, включенных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p>
    <w:p w14:paraId="5BA3B4F2" w14:textId="77777777" w:rsidR="00775FBC" w:rsidRDefault="004A55FD">
      <w:pPr>
        <w:numPr>
          <w:ilvl w:val="0"/>
          <w:numId w:val="3"/>
        </w:numPr>
        <w:tabs>
          <w:tab w:val="left" w:pos="426"/>
          <w:tab w:val="left" w:pos="1418"/>
        </w:tabs>
        <w:ind w:right="136"/>
        <w:jc w:val="both"/>
        <w:rPr>
          <w:bCs/>
        </w:rPr>
      </w:pPr>
      <w:r>
        <w:rPr>
          <w:bCs/>
        </w:rPr>
        <w:t xml:space="preserve">В случае если в п.16.1 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rPr>
        <w:lastRenderedPageBreak/>
        <w:t>выданный на имя соисполнителя (субподрядчика), с которым участник закупки заключил или намерен заключить договор соисполнительства (субподряда).</w:t>
      </w:r>
    </w:p>
    <w:p w14:paraId="32619769" w14:textId="77777777" w:rsidR="00775FBC" w:rsidRDefault="00775FBC">
      <w:pPr>
        <w:shd w:val="clear" w:color="auto" w:fill="FFFFFF"/>
        <w:ind w:left="1070" w:right="100"/>
        <w:jc w:val="both"/>
        <w:rPr>
          <w:bCs/>
        </w:rPr>
      </w:pPr>
    </w:p>
    <w:p w14:paraId="64FA5568" w14:textId="77777777" w:rsidR="00775FBC" w:rsidRDefault="004A55FD">
      <w:pPr>
        <w:shd w:val="clear" w:color="auto" w:fill="FFFFFF"/>
        <w:ind w:left="1070" w:right="100"/>
        <w:jc w:val="both"/>
      </w:pPr>
      <w:r>
        <w:rPr>
          <w:bCs/>
        </w:rPr>
        <w:t>Документами, подтверждающими  наличие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возможности осуществления проверки наличия сведений об участники закупки в реестре лицензий,  комиссия по осуществлению закупки  вправе признать заявку такого участника несоответствующей требованиям извещения об осуществлении закупки.</w:t>
      </w:r>
    </w:p>
    <w:p w14:paraId="72AB74CF" w14:textId="77777777" w:rsidR="00775FBC" w:rsidRDefault="004A55FD">
      <w:pPr>
        <w:numPr>
          <w:ilvl w:val="0"/>
          <w:numId w:val="3"/>
        </w:numPr>
        <w:ind w:right="100"/>
        <w:jc w:val="both"/>
      </w:pPr>
      <w:r>
        <w:t xml:space="preserve">При осуществлении закупки медицинского изделия, участник закупки должен предоставить в составе заявки </w:t>
      </w:r>
      <w:r>
        <w:rPr>
          <w:b/>
        </w:rPr>
        <w:t>один из указанных ниже документов или сведений в отношении каждого предложенного к поставке медицинского изделия  (</w:t>
      </w:r>
      <w:r>
        <w:t xml:space="preserve">в случае если данный документ указан в п.16.2 настоящей документации о закупке): </w:t>
      </w:r>
    </w:p>
    <w:p w14:paraId="36AD16F8" w14:textId="77777777" w:rsidR="00775FBC" w:rsidRDefault="004A55FD">
      <w:pPr>
        <w:ind w:left="1070" w:right="100"/>
        <w:jc w:val="both"/>
      </w:pPr>
      <w:r>
        <w:t xml:space="preserve">-копию регистрационного удостоверения; </w:t>
      </w:r>
    </w:p>
    <w:p w14:paraId="295705FB" w14:textId="77777777" w:rsidR="00775FBC" w:rsidRDefault="004A55FD">
      <w:pPr>
        <w:ind w:left="1070" w:right="100"/>
        <w:jc w:val="both"/>
      </w:pPr>
      <w: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p>
    <w:p w14:paraId="0A8D3884" w14:textId="77777777" w:rsidR="00775FBC" w:rsidRDefault="004A55FD">
      <w:pPr>
        <w:ind w:left="1070" w:right="100"/>
        <w:jc w:val="both"/>
      </w:pPr>
      <w:r>
        <w:t xml:space="preserve">- сведения о номере регистрационного удостоверения; </w:t>
      </w:r>
    </w:p>
    <w:p w14:paraId="66BDDA9F" w14:textId="77777777" w:rsidR="00775FBC" w:rsidRDefault="004A55FD">
      <w:pPr>
        <w:ind w:left="1070" w:right="100"/>
        <w:jc w:val="both"/>
      </w:pPr>
      <w: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ПП РФ №430). </w:t>
      </w:r>
    </w:p>
    <w:p w14:paraId="1C78E838" w14:textId="77777777" w:rsidR="00775FBC" w:rsidRDefault="004A55FD">
      <w:pPr>
        <w:spacing w:after="240"/>
        <w:ind w:left="1070" w:right="100"/>
        <w:jc w:val="both"/>
      </w:pPr>
      <w:r>
        <w:t>-номер реестровой записи в Государственном реестре медицинских изделий.</w:t>
      </w:r>
    </w:p>
    <w:p w14:paraId="657179BE" w14:textId="77777777" w:rsidR="00775FBC" w:rsidRDefault="004A55FD">
      <w:pPr>
        <w:spacing w:after="240"/>
        <w:ind w:left="1070" w:right="100"/>
        <w:jc w:val="both"/>
        <w:rPr>
          <w:bCs/>
        </w:rPr>
      </w:pPr>
      <w:r>
        <w:t>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p>
    <w:p w14:paraId="4D586037" w14:textId="77777777" w:rsidR="00775FBC" w:rsidRDefault="00775FBC">
      <w:pPr>
        <w:shd w:val="clear" w:color="auto" w:fill="FFFFFF"/>
        <w:ind w:right="100"/>
        <w:jc w:val="both"/>
        <w:rPr>
          <w:bCs/>
        </w:rPr>
      </w:pPr>
    </w:p>
    <w:p w14:paraId="526FF0ED" w14:textId="77777777" w:rsidR="00775FBC" w:rsidRDefault="004A55FD">
      <w:pPr>
        <w:tabs>
          <w:tab w:val="left" w:pos="426"/>
          <w:tab w:val="left" w:pos="1418"/>
        </w:tabs>
        <w:ind w:right="136"/>
        <w:jc w:val="both"/>
        <w:rPr>
          <w:rFonts w:eastAsia="Calibri"/>
          <w:b/>
          <w:bCs/>
          <w:sz w:val="22"/>
          <w:szCs w:val="22"/>
          <w:lang w:eastAsia="en-US"/>
        </w:rPr>
      </w:pPr>
      <w:r>
        <w:rPr>
          <w:bCs/>
        </w:rPr>
        <w:tab/>
        <w:t>При несоблюдении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2B7A90DC" w14:textId="77777777" w:rsidR="00775FBC" w:rsidRDefault="00775FBC">
      <w:pPr>
        <w:ind w:left="34"/>
        <w:jc w:val="right"/>
        <w:rPr>
          <w:rFonts w:eastAsia="Calibri"/>
          <w:b/>
          <w:bCs/>
          <w:sz w:val="22"/>
          <w:szCs w:val="22"/>
          <w:lang w:eastAsia="en-US"/>
        </w:rPr>
      </w:pPr>
    </w:p>
    <w:p w14:paraId="18141CD2" w14:textId="77777777" w:rsidR="00775FBC" w:rsidRDefault="00775FBC">
      <w:pPr>
        <w:ind w:left="34"/>
        <w:jc w:val="right"/>
        <w:rPr>
          <w:rFonts w:eastAsia="Calibri"/>
          <w:b/>
          <w:sz w:val="22"/>
          <w:szCs w:val="22"/>
          <w:lang w:eastAsia="en-US"/>
        </w:rPr>
      </w:pPr>
    </w:p>
    <w:p w14:paraId="56A2500C" w14:textId="77777777" w:rsidR="00775FBC" w:rsidRDefault="00775FBC">
      <w:pPr>
        <w:ind w:left="34"/>
        <w:jc w:val="right"/>
        <w:rPr>
          <w:rFonts w:eastAsia="Calibri"/>
          <w:b/>
          <w:lang w:eastAsia="en-US"/>
        </w:rPr>
      </w:pPr>
    </w:p>
    <w:p w14:paraId="2BE5B932" w14:textId="77777777" w:rsidR="00775FBC" w:rsidRDefault="00775FBC">
      <w:pPr>
        <w:ind w:left="34"/>
        <w:jc w:val="right"/>
        <w:rPr>
          <w:rFonts w:eastAsia="Calibri"/>
          <w:b/>
          <w:lang w:eastAsia="en-US"/>
        </w:rPr>
      </w:pPr>
    </w:p>
    <w:p w14:paraId="26FE8F07" w14:textId="77777777" w:rsidR="00775FBC" w:rsidRDefault="00775FBC">
      <w:pPr>
        <w:ind w:left="34"/>
        <w:jc w:val="right"/>
        <w:rPr>
          <w:rFonts w:eastAsia="Calibri"/>
          <w:b/>
          <w:lang w:eastAsia="en-US"/>
        </w:rPr>
      </w:pPr>
    </w:p>
    <w:p w14:paraId="0EC1CD8C" w14:textId="77777777" w:rsidR="00775FBC" w:rsidRDefault="00775FBC">
      <w:pPr>
        <w:ind w:left="34"/>
        <w:jc w:val="right"/>
        <w:rPr>
          <w:rFonts w:eastAsia="Calibri"/>
          <w:b/>
          <w:lang w:eastAsia="en-US"/>
        </w:rPr>
      </w:pPr>
    </w:p>
    <w:p w14:paraId="3BF72AB5" w14:textId="77777777" w:rsidR="00775FBC" w:rsidRDefault="00775FBC">
      <w:pPr>
        <w:ind w:left="34"/>
        <w:jc w:val="right"/>
        <w:rPr>
          <w:rFonts w:eastAsia="Calibri"/>
          <w:b/>
          <w:lang w:eastAsia="en-US"/>
        </w:rPr>
      </w:pPr>
    </w:p>
    <w:p w14:paraId="142E3A19" w14:textId="77777777" w:rsidR="00775FBC" w:rsidRDefault="00775FBC">
      <w:pPr>
        <w:ind w:left="34"/>
        <w:jc w:val="right"/>
        <w:rPr>
          <w:rFonts w:eastAsia="Calibri"/>
          <w:b/>
          <w:lang w:eastAsia="en-US"/>
        </w:rPr>
      </w:pPr>
    </w:p>
    <w:p w14:paraId="4C778A7A" w14:textId="77777777" w:rsidR="00775FBC" w:rsidRDefault="00775FBC">
      <w:pPr>
        <w:ind w:left="34"/>
        <w:jc w:val="right"/>
        <w:rPr>
          <w:rFonts w:eastAsia="Calibri"/>
          <w:b/>
          <w:lang w:eastAsia="en-US"/>
        </w:rPr>
      </w:pPr>
    </w:p>
    <w:p w14:paraId="21084968" w14:textId="77777777" w:rsidR="00775FBC" w:rsidRDefault="00775FBC">
      <w:pPr>
        <w:ind w:left="34"/>
        <w:jc w:val="right"/>
        <w:rPr>
          <w:rFonts w:eastAsia="Calibri"/>
          <w:b/>
          <w:lang w:eastAsia="en-US"/>
        </w:rPr>
      </w:pPr>
    </w:p>
    <w:p w14:paraId="55F4E183" w14:textId="77777777" w:rsidR="00775FBC" w:rsidRDefault="00775FBC">
      <w:pPr>
        <w:ind w:left="34"/>
        <w:jc w:val="right"/>
        <w:rPr>
          <w:rFonts w:eastAsia="Calibri"/>
          <w:b/>
          <w:lang w:eastAsia="en-US"/>
        </w:rPr>
      </w:pPr>
    </w:p>
    <w:p w14:paraId="2E7C4A6A" w14:textId="77777777" w:rsidR="00775FBC" w:rsidRDefault="00775FBC">
      <w:pPr>
        <w:ind w:left="34"/>
        <w:jc w:val="right"/>
        <w:rPr>
          <w:rFonts w:eastAsia="Calibri"/>
          <w:b/>
          <w:lang w:eastAsia="en-US"/>
        </w:rPr>
      </w:pPr>
    </w:p>
    <w:p w14:paraId="713F8698" w14:textId="77777777" w:rsidR="00775FBC" w:rsidRDefault="00775FBC">
      <w:pPr>
        <w:ind w:left="34"/>
        <w:jc w:val="right"/>
        <w:rPr>
          <w:rFonts w:eastAsia="Calibri"/>
          <w:b/>
          <w:lang w:eastAsia="en-US"/>
        </w:rPr>
      </w:pPr>
    </w:p>
    <w:p w14:paraId="2D1B5700" w14:textId="77777777" w:rsidR="00775FBC" w:rsidRDefault="00775FBC">
      <w:pPr>
        <w:ind w:left="34"/>
        <w:jc w:val="right"/>
        <w:rPr>
          <w:rFonts w:eastAsia="Calibri"/>
          <w:b/>
          <w:lang w:eastAsia="en-US"/>
        </w:rPr>
      </w:pPr>
    </w:p>
    <w:p w14:paraId="0CE5767E" w14:textId="77777777" w:rsidR="00775FBC" w:rsidRDefault="00775FBC">
      <w:pPr>
        <w:ind w:left="34"/>
        <w:jc w:val="right"/>
        <w:rPr>
          <w:rFonts w:eastAsia="Calibri"/>
          <w:b/>
          <w:lang w:eastAsia="en-US"/>
        </w:rPr>
      </w:pPr>
    </w:p>
    <w:p w14:paraId="59FF6AEE" w14:textId="77777777" w:rsidR="00775FBC" w:rsidRDefault="00775FBC">
      <w:pPr>
        <w:ind w:left="34"/>
        <w:jc w:val="right"/>
        <w:rPr>
          <w:rFonts w:eastAsia="Calibri"/>
          <w:b/>
          <w:lang w:eastAsia="en-US"/>
        </w:rPr>
      </w:pPr>
    </w:p>
    <w:p w14:paraId="36B61E47" w14:textId="77777777" w:rsidR="00775FBC" w:rsidRDefault="00775FBC">
      <w:pPr>
        <w:ind w:left="34"/>
        <w:jc w:val="right"/>
        <w:rPr>
          <w:rFonts w:eastAsia="Calibri"/>
          <w:b/>
          <w:lang w:eastAsia="en-US"/>
        </w:rPr>
      </w:pPr>
    </w:p>
    <w:p w14:paraId="03B46044" w14:textId="77777777" w:rsidR="00775FBC" w:rsidRDefault="00775FBC">
      <w:pPr>
        <w:ind w:left="34"/>
        <w:jc w:val="right"/>
        <w:rPr>
          <w:rFonts w:eastAsia="Calibri"/>
          <w:b/>
          <w:lang w:eastAsia="en-US"/>
        </w:rPr>
      </w:pPr>
    </w:p>
    <w:p w14:paraId="39DDB558" w14:textId="77777777" w:rsidR="00775FBC" w:rsidRDefault="00775FBC">
      <w:pPr>
        <w:ind w:left="34"/>
        <w:jc w:val="right"/>
        <w:rPr>
          <w:rFonts w:eastAsia="Calibri"/>
          <w:b/>
          <w:lang w:eastAsia="en-US"/>
        </w:rPr>
      </w:pPr>
    </w:p>
    <w:p w14:paraId="0982C3FE" w14:textId="77777777" w:rsidR="00775FBC" w:rsidRDefault="00775FBC">
      <w:pPr>
        <w:ind w:left="34"/>
        <w:jc w:val="right"/>
        <w:rPr>
          <w:rFonts w:eastAsia="Calibri"/>
          <w:b/>
          <w:lang w:eastAsia="en-US"/>
        </w:rPr>
      </w:pPr>
    </w:p>
    <w:p w14:paraId="78A5A4A3" w14:textId="77777777" w:rsidR="00775FBC" w:rsidRDefault="00775FBC">
      <w:pPr>
        <w:ind w:left="34"/>
        <w:jc w:val="right"/>
        <w:rPr>
          <w:rFonts w:eastAsia="Calibri"/>
          <w:b/>
          <w:lang w:eastAsia="en-US"/>
        </w:rPr>
      </w:pPr>
    </w:p>
    <w:p w14:paraId="05A9F85B" w14:textId="77777777" w:rsidR="00775FBC" w:rsidRDefault="00775FBC">
      <w:pPr>
        <w:ind w:left="34"/>
        <w:jc w:val="right"/>
        <w:rPr>
          <w:rFonts w:eastAsia="Calibri"/>
          <w:b/>
          <w:lang w:eastAsia="en-US"/>
        </w:rPr>
      </w:pPr>
    </w:p>
    <w:p w14:paraId="64A96757" w14:textId="77777777" w:rsidR="00775FBC" w:rsidRDefault="00775FBC">
      <w:pPr>
        <w:ind w:left="34"/>
        <w:jc w:val="right"/>
        <w:rPr>
          <w:rFonts w:eastAsia="Calibri"/>
          <w:b/>
          <w:lang w:eastAsia="en-US"/>
        </w:rPr>
      </w:pPr>
    </w:p>
    <w:p w14:paraId="51EE5BDB" w14:textId="77777777" w:rsidR="00775FBC" w:rsidRDefault="004A55FD">
      <w:pPr>
        <w:ind w:left="34"/>
        <w:jc w:val="right"/>
        <w:rPr>
          <w:rFonts w:eastAsia="Calibri"/>
          <w:b/>
          <w:lang w:eastAsia="en-US"/>
        </w:rPr>
      </w:pPr>
      <w:r>
        <w:rPr>
          <w:rFonts w:eastAsia="Calibri"/>
          <w:b/>
          <w:lang w:eastAsia="en-US"/>
        </w:rPr>
        <w:t>Приложение №2</w:t>
      </w:r>
    </w:p>
    <w:p w14:paraId="4046C5F0" w14:textId="77777777" w:rsidR="00775FBC" w:rsidRDefault="004A55FD">
      <w:pPr>
        <w:ind w:left="34"/>
        <w:jc w:val="right"/>
      </w:pPr>
      <w:r>
        <w:rPr>
          <w:rFonts w:eastAsia="Calibri"/>
          <w:b/>
          <w:lang w:eastAsia="en-US"/>
        </w:rPr>
        <w:t>Форма декларации</w:t>
      </w:r>
    </w:p>
    <w:p w14:paraId="762458CF" w14:textId="77777777" w:rsidR="00775FBC" w:rsidRDefault="004A55FD">
      <w:pPr>
        <w:jc w:val="center"/>
        <w:rPr>
          <w:b/>
        </w:rPr>
      </w:pPr>
      <w:r>
        <w:t xml:space="preserve">                                                                </w:t>
      </w:r>
    </w:p>
    <w:p w14:paraId="6B6FE81F" w14:textId="77777777" w:rsidR="00775FBC" w:rsidRDefault="004A55FD">
      <w:pPr>
        <w:jc w:val="center"/>
        <w:rPr>
          <w:b/>
        </w:rPr>
      </w:pPr>
      <w:r>
        <w:rPr>
          <w:b/>
        </w:rPr>
        <w:t>Декларация о соответствии Участника закупки требованиям документации</w:t>
      </w:r>
    </w:p>
    <w:p w14:paraId="3F28CEE5" w14:textId="77777777" w:rsidR="00775FBC" w:rsidRDefault="00775FBC">
      <w:pPr>
        <w:jc w:val="center"/>
        <w:rPr>
          <w:b/>
        </w:rPr>
      </w:pPr>
    </w:p>
    <w:p w14:paraId="1B95F4BF" w14:textId="77777777" w:rsidR="00775FBC" w:rsidRDefault="004A55FD">
      <w:pPr>
        <w:keepNext/>
        <w:ind w:firstLine="708"/>
        <w:jc w:val="both"/>
        <w:outlineLvl w:val="0"/>
        <w:rPr>
          <w:b/>
          <w:iCs/>
        </w:rPr>
      </w:pPr>
      <w:r>
        <w:rPr>
          <w:lang w:eastAsia="ar-SA"/>
        </w:rPr>
        <w:t>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rPr>
        <w:t xml:space="preserve"> </w:t>
      </w:r>
      <w:r>
        <w:rPr>
          <w:iCs/>
          <w:lang w:val="en-US"/>
        </w:rPr>
        <w:t>I</w:t>
      </w:r>
      <w:r>
        <w:rPr>
          <w:b/>
          <w:iCs/>
        </w:rPr>
        <w:t xml:space="preserve"> </w:t>
      </w:r>
      <w:r>
        <w:rPr>
          <w:lang w:eastAsia="ar-SA"/>
        </w:rPr>
        <w:t xml:space="preserve">документации о закупке.  </w:t>
      </w:r>
    </w:p>
    <w:sectPr w:rsidR="00775FBC">
      <w:pgSz w:w="11906" w:h="16838"/>
      <w:pgMar w:top="568" w:right="850"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F81B" w14:textId="77777777" w:rsidR="00875967" w:rsidRDefault="00875967">
      <w:r>
        <w:separator/>
      </w:r>
    </w:p>
  </w:endnote>
  <w:endnote w:type="continuationSeparator" w:id="0">
    <w:p w14:paraId="4BE74818" w14:textId="77777777" w:rsidR="00875967" w:rsidRDefault="0087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0000000000000000000"/>
    <w:charset w:val="00"/>
    <w:family w:val="roman"/>
    <w:notTrueType/>
    <w:pitch w:val="default"/>
  </w:font>
  <w:font w:name="Noto Sans Devanagari">
    <w:panose1 w:val="00000000000000000000"/>
    <w:charset w:val="00"/>
    <w:family w:val="roman"/>
    <w:notTrueType/>
    <w:pitch w:val="default"/>
  </w:font>
  <w:font w:name="GaramondNarrowC">
    <w:panose1 w:val="00000000000000000000"/>
    <w:charset w:val="00"/>
    <w:family w:val="roman"/>
    <w:notTrueType/>
    <w:pitch w:val="default"/>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F9E6" w14:textId="77777777" w:rsidR="00875967" w:rsidRDefault="00875967">
      <w:r>
        <w:separator/>
      </w:r>
    </w:p>
  </w:footnote>
  <w:footnote w:type="continuationSeparator" w:id="0">
    <w:p w14:paraId="306666E8" w14:textId="77777777" w:rsidR="00875967" w:rsidRDefault="00875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1F7"/>
    <w:multiLevelType w:val="hybridMultilevel"/>
    <w:tmpl w:val="71E00C06"/>
    <w:lvl w:ilvl="0" w:tplc="9D4A8BF6">
      <w:start w:val="1"/>
      <w:numFmt w:val="decimal"/>
      <w:lvlText w:val="%1."/>
      <w:lvlJc w:val="left"/>
      <w:pPr>
        <w:tabs>
          <w:tab w:val="num" w:pos="928"/>
        </w:tabs>
        <w:ind w:left="928" w:hanging="360"/>
      </w:pPr>
      <w:rPr>
        <w:rFonts w:cs="Times New Roman"/>
        <w:b/>
        <w:i w:val="0"/>
        <w:color w:val="000000"/>
        <w:sz w:val="20"/>
        <w:szCs w:val="20"/>
      </w:rPr>
    </w:lvl>
    <w:lvl w:ilvl="1" w:tplc="CAC2F310">
      <w:start w:val="1"/>
      <w:numFmt w:val="bullet"/>
      <w:lvlText w:val="o"/>
      <w:lvlJc w:val="left"/>
      <w:pPr>
        <w:ind w:left="1440" w:hanging="360"/>
      </w:pPr>
      <w:rPr>
        <w:rFonts w:ascii="Courier New" w:eastAsia="Courier New" w:hAnsi="Courier New" w:cs="Courier New" w:hint="default"/>
      </w:rPr>
    </w:lvl>
    <w:lvl w:ilvl="2" w:tplc="477CD4BC">
      <w:start w:val="1"/>
      <w:numFmt w:val="bullet"/>
      <w:lvlText w:val="§"/>
      <w:lvlJc w:val="left"/>
      <w:pPr>
        <w:ind w:left="2160" w:hanging="360"/>
      </w:pPr>
      <w:rPr>
        <w:rFonts w:ascii="Wingdings" w:eastAsia="Wingdings" w:hAnsi="Wingdings" w:cs="Wingdings" w:hint="default"/>
      </w:rPr>
    </w:lvl>
    <w:lvl w:ilvl="3" w:tplc="CD5CDFF2">
      <w:start w:val="1"/>
      <w:numFmt w:val="bullet"/>
      <w:lvlText w:val="·"/>
      <w:lvlJc w:val="left"/>
      <w:pPr>
        <w:ind w:left="2880" w:hanging="360"/>
      </w:pPr>
      <w:rPr>
        <w:rFonts w:ascii="Symbol" w:eastAsia="Symbol" w:hAnsi="Symbol" w:cs="Symbol" w:hint="default"/>
      </w:rPr>
    </w:lvl>
    <w:lvl w:ilvl="4" w:tplc="CB3069EA">
      <w:start w:val="1"/>
      <w:numFmt w:val="bullet"/>
      <w:lvlText w:val="o"/>
      <w:lvlJc w:val="left"/>
      <w:pPr>
        <w:ind w:left="3600" w:hanging="360"/>
      </w:pPr>
      <w:rPr>
        <w:rFonts w:ascii="Courier New" w:eastAsia="Courier New" w:hAnsi="Courier New" w:cs="Courier New" w:hint="default"/>
      </w:rPr>
    </w:lvl>
    <w:lvl w:ilvl="5" w:tplc="C554B3B4">
      <w:start w:val="1"/>
      <w:numFmt w:val="bullet"/>
      <w:lvlText w:val="§"/>
      <w:lvlJc w:val="left"/>
      <w:pPr>
        <w:ind w:left="4320" w:hanging="360"/>
      </w:pPr>
      <w:rPr>
        <w:rFonts w:ascii="Wingdings" w:eastAsia="Wingdings" w:hAnsi="Wingdings" w:cs="Wingdings" w:hint="default"/>
      </w:rPr>
    </w:lvl>
    <w:lvl w:ilvl="6" w:tplc="7E34EDE6">
      <w:start w:val="1"/>
      <w:numFmt w:val="bullet"/>
      <w:lvlText w:val="·"/>
      <w:lvlJc w:val="left"/>
      <w:pPr>
        <w:ind w:left="5040" w:hanging="360"/>
      </w:pPr>
      <w:rPr>
        <w:rFonts w:ascii="Symbol" w:eastAsia="Symbol" w:hAnsi="Symbol" w:cs="Symbol" w:hint="default"/>
      </w:rPr>
    </w:lvl>
    <w:lvl w:ilvl="7" w:tplc="49304A1C">
      <w:start w:val="1"/>
      <w:numFmt w:val="bullet"/>
      <w:lvlText w:val="o"/>
      <w:lvlJc w:val="left"/>
      <w:pPr>
        <w:ind w:left="5760" w:hanging="360"/>
      </w:pPr>
      <w:rPr>
        <w:rFonts w:ascii="Courier New" w:eastAsia="Courier New" w:hAnsi="Courier New" w:cs="Courier New" w:hint="default"/>
      </w:rPr>
    </w:lvl>
    <w:lvl w:ilvl="8" w:tplc="A69E6E1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D30B63"/>
    <w:multiLevelType w:val="hybridMultilevel"/>
    <w:tmpl w:val="2536F710"/>
    <w:lvl w:ilvl="0" w:tplc="DF9A92D6">
      <w:start w:val="1"/>
      <w:numFmt w:val="bullet"/>
      <w:lvlText w:val="–"/>
      <w:lvlJc w:val="left"/>
      <w:pPr>
        <w:ind w:left="1249" w:hanging="360"/>
      </w:pPr>
      <w:rPr>
        <w:rFonts w:ascii="Arial" w:eastAsia="Arial" w:hAnsi="Arial" w:cs="Arial" w:hint="default"/>
      </w:rPr>
    </w:lvl>
    <w:lvl w:ilvl="1" w:tplc="972E2E5E">
      <w:start w:val="1"/>
      <w:numFmt w:val="bullet"/>
      <w:lvlText w:val="o"/>
      <w:lvlJc w:val="left"/>
      <w:pPr>
        <w:ind w:left="1969" w:hanging="360"/>
      </w:pPr>
      <w:rPr>
        <w:rFonts w:ascii="Courier New" w:eastAsia="Courier New" w:hAnsi="Courier New" w:cs="Courier New" w:hint="default"/>
      </w:rPr>
    </w:lvl>
    <w:lvl w:ilvl="2" w:tplc="32BE32A4">
      <w:start w:val="1"/>
      <w:numFmt w:val="bullet"/>
      <w:lvlText w:val="§"/>
      <w:lvlJc w:val="left"/>
      <w:pPr>
        <w:ind w:left="2689" w:hanging="360"/>
      </w:pPr>
      <w:rPr>
        <w:rFonts w:ascii="Wingdings" w:eastAsia="Wingdings" w:hAnsi="Wingdings" w:cs="Wingdings" w:hint="default"/>
      </w:rPr>
    </w:lvl>
    <w:lvl w:ilvl="3" w:tplc="216A62AE">
      <w:start w:val="1"/>
      <w:numFmt w:val="bullet"/>
      <w:lvlText w:val="·"/>
      <w:lvlJc w:val="left"/>
      <w:pPr>
        <w:ind w:left="3409" w:hanging="360"/>
      </w:pPr>
      <w:rPr>
        <w:rFonts w:ascii="Symbol" w:eastAsia="Symbol" w:hAnsi="Symbol" w:cs="Symbol" w:hint="default"/>
      </w:rPr>
    </w:lvl>
    <w:lvl w:ilvl="4" w:tplc="288CF176">
      <w:start w:val="1"/>
      <w:numFmt w:val="bullet"/>
      <w:lvlText w:val="o"/>
      <w:lvlJc w:val="left"/>
      <w:pPr>
        <w:ind w:left="4129" w:hanging="360"/>
      </w:pPr>
      <w:rPr>
        <w:rFonts w:ascii="Courier New" w:eastAsia="Courier New" w:hAnsi="Courier New" w:cs="Courier New" w:hint="default"/>
      </w:rPr>
    </w:lvl>
    <w:lvl w:ilvl="5" w:tplc="D7544C14">
      <w:start w:val="1"/>
      <w:numFmt w:val="bullet"/>
      <w:lvlText w:val="§"/>
      <w:lvlJc w:val="left"/>
      <w:pPr>
        <w:ind w:left="4849" w:hanging="360"/>
      </w:pPr>
      <w:rPr>
        <w:rFonts w:ascii="Wingdings" w:eastAsia="Wingdings" w:hAnsi="Wingdings" w:cs="Wingdings" w:hint="default"/>
      </w:rPr>
    </w:lvl>
    <w:lvl w:ilvl="6" w:tplc="0DF84D10">
      <w:start w:val="1"/>
      <w:numFmt w:val="bullet"/>
      <w:lvlText w:val="·"/>
      <w:lvlJc w:val="left"/>
      <w:pPr>
        <w:ind w:left="5569" w:hanging="360"/>
      </w:pPr>
      <w:rPr>
        <w:rFonts w:ascii="Symbol" w:eastAsia="Symbol" w:hAnsi="Symbol" w:cs="Symbol" w:hint="default"/>
      </w:rPr>
    </w:lvl>
    <w:lvl w:ilvl="7" w:tplc="B3A09086">
      <w:start w:val="1"/>
      <w:numFmt w:val="bullet"/>
      <w:lvlText w:val="o"/>
      <w:lvlJc w:val="left"/>
      <w:pPr>
        <w:ind w:left="6289" w:hanging="360"/>
      </w:pPr>
      <w:rPr>
        <w:rFonts w:ascii="Courier New" w:eastAsia="Courier New" w:hAnsi="Courier New" w:cs="Courier New" w:hint="default"/>
      </w:rPr>
    </w:lvl>
    <w:lvl w:ilvl="8" w:tplc="E4EA9D0A">
      <w:start w:val="1"/>
      <w:numFmt w:val="bullet"/>
      <w:lvlText w:val="§"/>
      <w:lvlJc w:val="left"/>
      <w:pPr>
        <w:ind w:left="7009" w:hanging="360"/>
      </w:pPr>
      <w:rPr>
        <w:rFonts w:ascii="Wingdings" w:eastAsia="Wingdings" w:hAnsi="Wingdings" w:cs="Wingdings" w:hint="default"/>
      </w:rPr>
    </w:lvl>
  </w:abstractNum>
  <w:abstractNum w:abstractNumId="2" w15:restartNumberingAfterBreak="0">
    <w:nsid w:val="19EC1977"/>
    <w:multiLevelType w:val="hybridMultilevel"/>
    <w:tmpl w:val="1E503B1C"/>
    <w:lvl w:ilvl="0" w:tplc="301C1E72">
      <w:start w:val="1"/>
      <w:numFmt w:val="decimal"/>
      <w:lvlText w:val="%1)"/>
      <w:lvlJc w:val="left"/>
      <w:pPr>
        <w:tabs>
          <w:tab w:val="num" w:pos="0"/>
        </w:tabs>
        <w:ind w:left="681" w:hanging="480"/>
      </w:pPr>
      <w:rPr>
        <w:b/>
      </w:rPr>
    </w:lvl>
    <w:lvl w:ilvl="1" w:tplc="872AEFCA">
      <w:start w:val="1"/>
      <w:numFmt w:val="bullet"/>
      <w:lvlText w:val="o"/>
      <w:lvlJc w:val="left"/>
      <w:pPr>
        <w:ind w:left="1440" w:hanging="360"/>
      </w:pPr>
      <w:rPr>
        <w:rFonts w:ascii="Courier New" w:eastAsia="Courier New" w:hAnsi="Courier New" w:cs="Courier New" w:hint="default"/>
      </w:rPr>
    </w:lvl>
    <w:lvl w:ilvl="2" w:tplc="BAFC0C80">
      <w:start w:val="1"/>
      <w:numFmt w:val="bullet"/>
      <w:lvlText w:val="§"/>
      <w:lvlJc w:val="left"/>
      <w:pPr>
        <w:ind w:left="2160" w:hanging="360"/>
      </w:pPr>
      <w:rPr>
        <w:rFonts w:ascii="Wingdings" w:eastAsia="Wingdings" w:hAnsi="Wingdings" w:cs="Wingdings" w:hint="default"/>
      </w:rPr>
    </w:lvl>
    <w:lvl w:ilvl="3" w:tplc="0ABC0C6A">
      <w:start w:val="1"/>
      <w:numFmt w:val="bullet"/>
      <w:lvlText w:val="·"/>
      <w:lvlJc w:val="left"/>
      <w:pPr>
        <w:ind w:left="2880" w:hanging="360"/>
      </w:pPr>
      <w:rPr>
        <w:rFonts w:ascii="Symbol" w:eastAsia="Symbol" w:hAnsi="Symbol" w:cs="Symbol" w:hint="default"/>
      </w:rPr>
    </w:lvl>
    <w:lvl w:ilvl="4" w:tplc="7B5AC896">
      <w:start w:val="1"/>
      <w:numFmt w:val="bullet"/>
      <w:lvlText w:val="o"/>
      <w:lvlJc w:val="left"/>
      <w:pPr>
        <w:ind w:left="3600" w:hanging="360"/>
      </w:pPr>
      <w:rPr>
        <w:rFonts w:ascii="Courier New" w:eastAsia="Courier New" w:hAnsi="Courier New" w:cs="Courier New" w:hint="default"/>
      </w:rPr>
    </w:lvl>
    <w:lvl w:ilvl="5" w:tplc="B02ACF24">
      <w:start w:val="1"/>
      <w:numFmt w:val="bullet"/>
      <w:lvlText w:val="§"/>
      <w:lvlJc w:val="left"/>
      <w:pPr>
        <w:ind w:left="4320" w:hanging="360"/>
      </w:pPr>
      <w:rPr>
        <w:rFonts w:ascii="Wingdings" w:eastAsia="Wingdings" w:hAnsi="Wingdings" w:cs="Wingdings" w:hint="default"/>
      </w:rPr>
    </w:lvl>
    <w:lvl w:ilvl="6" w:tplc="16CE3030">
      <w:start w:val="1"/>
      <w:numFmt w:val="bullet"/>
      <w:lvlText w:val="·"/>
      <w:lvlJc w:val="left"/>
      <w:pPr>
        <w:ind w:left="5040" w:hanging="360"/>
      </w:pPr>
      <w:rPr>
        <w:rFonts w:ascii="Symbol" w:eastAsia="Symbol" w:hAnsi="Symbol" w:cs="Symbol" w:hint="default"/>
      </w:rPr>
    </w:lvl>
    <w:lvl w:ilvl="7" w:tplc="22849566">
      <w:start w:val="1"/>
      <w:numFmt w:val="bullet"/>
      <w:lvlText w:val="o"/>
      <w:lvlJc w:val="left"/>
      <w:pPr>
        <w:ind w:left="5760" w:hanging="360"/>
      </w:pPr>
      <w:rPr>
        <w:rFonts w:ascii="Courier New" w:eastAsia="Courier New" w:hAnsi="Courier New" w:cs="Courier New" w:hint="default"/>
      </w:rPr>
    </w:lvl>
    <w:lvl w:ilvl="8" w:tplc="11C28BF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67626CD"/>
    <w:multiLevelType w:val="hybridMultilevel"/>
    <w:tmpl w:val="76565A72"/>
    <w:lvl w:ilvl="0" w:tplc="5B6E0428">
      <w:start w:val="1"/>
      <w:numFmt w:val="decimal"/>
      <w:lvlText w:val="%1."/>
      <w:lvlJc w:val="left"/>
      <w:pPr>
        <w:tabs>
          <w:tab w:val="num" w:pos="0"/>
        </w:tabs>
        <w:ind w:left="1070" w:hanging="360"/>
      </w:pPr>
      <w:rPr>
        <w:b w:val="0"/>
      </w:rPr>
    </w:lvl>
    <w:lvl w:ilvl="1" w:tplc="DB8E58FC">
      <w:start w:val="1"/>
      <w:numFmt w:val="bullet"/>
      <w:lvlText w:val="o"/>
      <w:lvlJc w:val="left"/>
      <w:pPr>
        <w:ind w:left="1440" w:hanging="360"/>
      </w:pPr>
      <w:rPr>
        <w:rFonts w:ascii="Courier New" w:eastAsia="Courier New" w:hAnsi="Courier New" w:cs="Courier New" w:hint="default"/>
      </w:rPr>
    </w:lvl>
    <w:lvl w:ilvl="2" w:tplc="0D3277DA">
      <w:start w:val="1"/>
      <w:numFmt w:val="bullet"/>
      <w:lvlText w:val="§"/>
      <w:lvlJc w:val="left"/>
      <w:pPr>
        <w:ind w:left="2160" w:hanging="360"/>
      </w:pPr>
      <w:rPr>
        <w:rFonts w:ascii="Wingdings" w:eastAsia="Wingdings" w:hAnsi="Wingdings" w:cs="Wingdings" w:hint="default"/>
      </w:rPr>
    </w:lvl>
    <w:lvl w:ilvl="3" w:tplc="7D5A6EB6">
      <w:start w:val="1"/>
      <w:numFmt w:val="bullet"/>
      <w:lvlText w:val="·"/>
      <w:lvlJc w:val="left"/>
      <w:pPr>
        <w:ind w:left="2880" w:hanging="360"/>
      </w:pPr>
      <w:rPr>
        <w:rFonts w:ascii="Symbol" w:eastAsia="Symbol" w:hAnsi="Symbol" w:cs="Symbol" w:hint="default"/>
      </w:rPr>
    </w:lvl>
    <w:lvl w:ilvl="4" w:tplc="CEDED080">
      <w:start w:val="1"/>
      <w:numFmt w:val="bullet"/>
      <w:lvlText w:val="o"/>
      <w:lvlJc w:val="left"/>
      <w:pPr>
        <w:ind w:left="3600" w:hanging="360"/>
      </w:pPr>
      <w:rPr>
        <w:rFonts w:ascii="Courier New" w:eastAsia="Courier New" w:hAnsi="Courier New" w:cs="Courier New" w:hint="default"/>
      </w:rPr>
    </w:lvl>
    <w:lvl w:ilvl="5" w:tplc="60D06E04">
      <w:start w:val="1"/>
      <w:numFmt w:val="bullet"/>
      <w:lvlText w:val="§"/>
      <w:lvlJc w:val="left"/>
      <w:pPr>
        <w:ind w:left="4320" w:hanging="360"/>
      </w:pPr>
      <w:rPr>
        <w:rFonts w:ascii="Wingdings" w:eastAsia="Wingdings" w:hAnsi="Wingdings" w:cs="Wingdings" w:hint="default"/>
      </w:rPr>
    </w:lvl>
    <w:lvl w:ilvl="6" w:tplc="071289C8">
      <w:start w:val="1"/>
      <w:numFmt w:val="bullet"/>
      <w:lvlText w:val="·"/>
      <w:lvlJc w:val="left"/>
      <w:pPr>
        <w:ind w:left="5040" w:hanging="360"/>
      </w:pPr>
      <w:rPr>
        <w:rFonts w:ascii="Symbol" w:eastAsia="Symbol" w:hAnsi="Symbol" w:cs="Symbol" w:hint="default"/>
      </w:rPr>
    </w:lvl>
    <w:lvl w:ilvl="7" w:tplc="2702C9C4">
      <w:start w:val="1"/>
      <w:numFmt w:val="bullet"/>
      <w:lvlText w:val="o"/>
      <w:lvlJc w:val="left"/>
      <w:pPr>
        <w:ind w:left="5760" w:hanging="360"/>
      </w:pPr>
      <w:rPr>
        <w:rFonts w:ascii="Courier New" w:eastAsia="Courier New" w:hAnsi="Courier New" w:cs="Courier New" w:hint="default"/>
      </w:rPr>
    </w:lvl>
    <w:lvl w:ilvl="8" w:tplc="E392D58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69329EC"/>
    <w:multiLevelType w:val="hybridMultilevel"/>
    <w:tmpl w:val="08CE2422"/>
    <w:lvl w:ilvl="0" w:tplc="9F2A8202">
      <w:start w:val="1"/>
      <w:numFmt w:val="decimal"/>
      <w:pStyle w:val="ListNum"/>
      <w:lvlText w:val="%1."/>
      <w:lvlJc w:val="left"/>
      <w:pPr>
        <w:tabs>
          <w:tab w:val="num" w:pos="928"/>
        </w:tabs>
        <w:ind w:left="928" w:hanging="360"/>
      </w:pPr>
      <w:rPr>
        <w:rFonts w:cs="Times New Roman"/>
        <w:b/>
        <w:i w:val="0"/>
        <w:color w:val="000000"/>
        <w:sz w:val="20"/>
        <w:szCs w:val="20"/>
      </w:rPr>
    </w:lvl>
    <w:lvl w:ilvl="1" w:tplc="E4704738">
      <w:start w:val="1"/>
      <w:numFmt w:val="bullet"/>
      <w:lvlText w:val="o"/>
      <w:lvlJc w:val="left"/>
      <w:pPr>
        <w:ind w:left="1440" w:hanging="360"/>
      </w:pPr>
      <w:rPr>
        <w:rFonts w:ascii="Courier New" w:eastAsia="Courier New" w:hAnsi="Courier New" w:cs="Courier New" w:hint="default"/>
      </w:rPr>
    </w:lvl>
    <w:lvl w:ilvl="2" w:tplc="AE207886">
      <w:start w:val="1"/>
      <w:numFmt w:val="bullet"/>
      <w:lvlText w:val="§"/>
      <w:lvlJc w:val="left"/>
      <w:pPr>
        <w:ind w:left="2160" w:hanging="360"/>
      </w:pPr>
      <w:rPr>
        <w:rFonts w:ascii="Wingdings" w:eastAsia="Wingdings" w:hAnsi="Wingdings" w:cs="Wingdings" w:hint="default"/>
      </w:rPr>
    </w:lvl>
    <w:lvl w:ilvl="3" w:tplc="1A12AE2C">
      <w:start w:val="1"/>
      <w:numFmt w:val="bullet"/>
      <w:lvlText w:val="·"/>
      <w:lvlJc w:val="left"/>
      <w:pPr>
        <w:ind w:left="2880" w:hanging="360"/>
      </w:pPr>
      <w:rPr>
        <w:rFonts w:ascii="Symbol" w:eastAsia="Symbol" w:hAnsi="Symbol" w:cs="Symbol" w:hint="default"/>
      </w:rPr>
    </w:lvl>
    <w:lvl w:ilvl="4" w:tplc="599C4984">
      <w:start w:val="1"/>
      <w:numFmt w:val="bullet"/>
      <w:lvlText w:val="o"/>
      <w:lvlJc w:val="left"/>
      <w:pPr>
        <w:ind w:left="3600" w:hanging="360"/>
      </w:pPr>
      <w:rPr>
        <w:rFonts w:ascii="Courier New" w:eastAsia="Courier New" w:hAnsi="Courier New" w:cs="Courier New" w:hint="default"/>
      </w:rPr>
    </w:lvl>
    <w:lvl w:ilvl="5" w:tplc="D25228C8">
      <w:start w:val="1"/>
      <w:numFmt w:val="bullet"/>
      <w:lvlText w:val="§"/>
      <w:lvlJc w:val="left"/>
      <w:pPr>
        <w:ind w:left="4320" w:hanging="360"/>
      </w:pPr>
      <w:rPr>
        <w:rFonts w:ascii="Wingdings" w:eastAsia="Wingdings" w:hAnsi="Wingdings" w:cs="Wingdings" w:hint="default"/>
      </w:rPr>
    </w:lvl>
    <w:lvl w:ilvl="6" w:tplc="CC36E1DA">
      <w:start w:val="1"/>
      <w:numFmt w:val="bullet"/>
      <w:lvlText w:val="·"/>
      <w:lvlJc w:val="left"/>
      <w:pPr>
        <w:ind w:left="5040" w:hanging="360"/>
      </w:pPr>
      <w:rPr>
        <w:rFonts w:ascii="Symbol" w:eastAsia="Symbol" w:hAnsi="Symbol" w:cs="Symbol" w:hint="default"/>
      </w:rPr>
    </w:lvl>
    <w:lvl w:ilvl="7" w:tplc="2A78BCEC">
      <w:start w:val="1"/>
      <w:numFmt w:val="bullet"/>
      <w:lvlText w:val="o"/>
      <w:lvlJc w:val="left"/>
      <w:pPr>
        <w:ind w:left="5760" w:hanging="360"/>
      </w:pPr>
      <w:rPr>
        <w:rFonts w:ascii="Courier New" w:eastAsia="Courier New" w:hAnsi="Courier New" w:cs="Courier New" w:hint="default"/>
      </w:rPr>
    </w:lvl>
    <w:lvl w:ilvl="8" w:tplc="4BD6E14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10452E7"/>
    <w:multiLevelType w:val="hybridMultilevel"/>
    <w:tmpl w:val="73D401B8"/>
    <w:lvl w:ilvl="0" w:tplc="2C3C57AC">
      <w:start w:val="1"/>
      <w:numFmt w:val="bullet"/>
      <w:pStyle w:val="a"/>
      <w:lvlText w:val=""/>
      <w:lvlJc w:val="left"/>
      <w:pPr>
        <w:tabs>
          <w:tab w:val="num" w:pos="6396"/>
        </w:tabs>
        <w:ind w:left="6396" w:hanging="360"/>
      </w:pPr>
      <w:rPr>
        <w:rFonts w:ascii="Symbol" w:hAnsi="Symbol" w:cs="Symbol"/>
      </w:rPr>
    </w:lvl>
    <w:lvl w:ilvl="1" w:tplc="D4543A08">
      <w:start w:val="1"/>
      <w:numFmt w:val="bullet"/>
      <w:lvlText w:val="o"/>
      <w:lvlJc w:val="left"/>
      <w:pPr>
        <w:ind w:left="1440" w:hanging="360"/>
      </w:pPr>
      <w:rPr>
        <w:rFonts w:ascii="Courier New" w:eastAsia="Courier New" w:hAnsi="Courier New" w:cs="Courier New" w:hint="default"/>
      </w:rPr>
    </w:lvl>
    <w:lvl w:ilvl="2" w:tplc="D652BBCA">
      <w:start w:val="1"/>
      <w:numFmt w:val="bullet"/>
      <w:lvlText w:val="§"/>
      <w:lvlJc w:val="left"/>
      <w:pPr>
        <w:ind w:left="2160" w:hanging="360"/>
      </w:pPr>
      <w:rPr>
        <w:rFonts w:ascii="Wingdings" w:eastAsia="Wingdings" w:hAnsi="Wingdings" w:cs="Wingdings" w:hint="default"/>
      </w:rPr>
    </w:lvl>
    <w:lvl w:ilvl="3" w:tplc="EE9C9136">
      <w:start w:val="1"/>
      <w:numFmt w:val="bullet"/>
      <w:lvlText w:val="·"/>
      <w:lvlJc w:val="left"/>
      <w:pPr>
        <w:ind w:left="2880" w:hanging="360"/>
      </w:pPr>
      <w:rPr>
        <w:rFonts w:ascii="Symbol" w:eastAsia="Symbol" w:hAnsi="Symbol" w:cs="Symbol" w:hint="default"/>
      </w:rPr>
    </w:lvl>
    <w:lvl w:ilvl="4" w:tplc="28CEF38C">
      <w:start w:val="1"/>
      <w:numFmt w:val="bullet"/>
      <w:lvlText w:val="o"/>
      <w:lvlJc w:val="left"/>
      <w:pPr>
        <w:ind w:left="3600" w:hanging="360"/>
      </w:pPr>
      <w:rPr>
        <w:rFonts w:ascii="Courier New" w:eastAsia="Courier New" w:hAnsi="Courier New" w:cs="Courier New" w:hint="default"/>
      </w:rPr>
    </w:lvl>
    <w:lvl w:ilvl="5" w:tplc="EC6A59A2">
      <w:start w:val="1"/>
      <w:numFmt w:val="bullet"/>
      <w:lvlText w:val="§"/>
      <w:lvlJc w:val="left"/>
      <w:pPr>
        <w:ind w:left="4320" w:hanging="360"/>
      </w:pPr>
      <w:rPr>
        <w:rFonts w:ascii="Wingdings" w:eastAsia="Wingdings" w:hAnsi="Wingdings" w:cs="Wingdings" w:hint="default"/>
      </w:rPr>
    </w:lvl>
    <w:lvl w:ilvl="6" w:tplc="2CD2E782">
      <w:start w:val="1"/>
      <w:numFmt w:val="bullet"/>
      <w:lvlText w:val="·"/>
      <w:lvlJc w:val="left"/>
      <w:pPr>
        <w:ind w:left="5040" w:hanging="360"/>
      </w:pPr>
      <w:rPr>
        <w:rFonts w:ascii="Symbol" w:eastAsia="Symbol" w:hAnsi="Symbol" w:cs="Symbol" w:hint="default"/>
      </w:rPr>
    </w:lvl>
    <w:lvl w:ilvl="7" w:tplc="0A8616CA">
      <w:start w:val="1"/>
      <w:numFmt w:val="bullet"/>
      <w:lvlText w:val="o"/>
      <w:lvlJc w:val="left"/>
      <w:pPr>
        <w:ind w:left="5760" w:hanging="360"/>
      </w:pPr>
      <w:rPr>
        <w:rFonts w:ascii="Courier New" w:eastAsia="Courier New" w:hAnsi="Courier New" w:cs="Courier New" w:hint="default"/>
      </w:rPr>
    </w:lvl>
    <w:lvl w:ilvl="8" w:tplc="A028CCC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8922B63"/>
    <w:multiLevelType w:val="hybridMultilevel"/>
    <w:tmpl w:val="6E506F24"/>
    <w:lvl w:ilvl="0" w:tplc="0FFC7544">
      <w:start w:val="1"/>
      <w:numFmt w:val="decimal"/>
      <w:lvlText w:val="%1."/>
      <w:lvlJc w:val="left"/>
      <w:pPr>
        <w:tabs>
          <w:tab w:val="num" w:pos="0"/>
        </w:tabs>
        <w:ind w:left="1070" w:hanging="360"/>
      </w:pPr>
    </w:lvl>
    <w:lvl w:ilvl="1" w:tplc="1A9C2B12">
      <w:start w:val="1"/>
      <w:numFmt w:val="bullet"/>
      <w:lvlText w:val="o"/>
      <w:lvlJc w:val="left"/>
      <w:pPr>
        <w:ind w:left="1440" w:hanging="360"/>
      </w:pPr>
      <w:rPr>
        <w:rFonts w:ascii="Courier New" w:eastAsia="Courier New" w:hAnsi="Courier New" w:cs="Courier New" w:hint="default"/>
      </w:rPr>
    </w:lvl>
    <w:lvl w:ilvl="2" w:tplc="D9A05D60">
      <w:start w:val="1"/>
      <w:numFmt w:val="bullet"/>
      <w:lvlText w:val="§"/>
      <w:lvlJc w:val="left"/>
      <w:pPr>
        <w:ind w:left="2160" w:hanging="360"/>
      </w:pPr>
      <w:rPr>
        <w:rFonts w:ascii="Wingdings" w:eastAsia="Wingdings" w:hAnsi="Wingdings" w:cs="Wingdings" w:hint="default"/>
      </w:rPr>
    </w:lvl>
    <w:lvl w:ilvl="3" w:tplc="BAF6152E">
      <w:start w:val="1"/>
      <w:numFmt w:val="bullet"/>
      <w:lvlText w:val="·"/>
      <w:lvlJc w:val="left"/>
      <w:pPr>
        <w:ind w:left="2880" w:hanging="360"/>
      </w:pPr>
      <w:rPr>
        <w:rFonts w:ascii="Symbol" w:eastAsia="Symbol" w:hAnsi="Symbol" w:cs="Symbol" w:hint="default"/>
      </w:rPr>
    </w:lvl>
    <w:lvl w:ilvl="4" w:tplc="F65A9070">
      <w:start w:val="1"/>
      <w:numFmt w:val="bullet"/>
      <w:lvlText w:val="o"/>
      <w:lvlJc w:val="left"/>
      <w:pPr>
        <w:ind w:left="3600" w:hanging="360"/>
      </w:pPr>
      <w:rPr>
        <w:rFonts w:ascii="Courier New" w:eastAsia="Courier New" w:hAnsi="Courier New" w:cs="Courier New" w:hint="default"/>
      </w:rPr>
    </w:lvl>
    <w:lvl w:ilvl="5" w:tplc="B70250DE">
      <w:start w:val="1"/>
      <w:numFmt w:val="bullet"/>
      <w:lvlText w:val="§"/>
      <w:lvlJc w:val="left"/>
      <w:pPr>
        <w:ind w:left="4320" w:hanging="360"/>
      </w:pPr>
      <w:rPr>
        <w:rFonts w:ascii="Wingdings" w:eastAsia="Wingdings" w:hAnsi="Wingdings" w:cs="Wingdings" w:hint="default"/>
      </w:rPr>
    </w:lvl>
    <w:lvl w:ilvl="6" w:tplc="D4F414BA">
      <w:start w:val="1"/>
      <w:numFmt w:val="bullet"/>
      <w:lvlText w:val="·"/>
      <w:lvlJc w:val="left"/>
      <w:pPr>
        <w:ind w:left="5040" w:hanging="360"/>
      </w:pPr>
      <w:rPr>
        <w:rFonts w:ascii="Symbol" w:eastAsia="Symbol" w:hAnsi="Symbol" w:cs="Symbol" w:hint="default"/>
      </w:rPr>
    </w:lvl>
    <w:lvl w:ilvl="7" w:tplc="68A26970">
      <w:start w:val="1"/>
      <w:numFmt w:val="bullet"/>
      <w:lvlText w:val="o"/>
      <w:lvlJc w:val="left"/>
      <w:pPr>
        <w:ind w:left="5760" w:hanging="360"/>
      </w:pPr>
      <w:rPr>
        <w:rFonts w:ascii="Courier New" w:eastAsia="Courier New" w:hAnsi="Courier New" w:cs="Courier New" w:hint="default"/>
      </w:rPr>
    </w:lvl>
    <w:lvl w:ilvl="8" w:tplc="715AED6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4573D11"/>
    <w:multiLevelType w:val="hybridMultilevel"/>
    <w:tmpl w:val="C704A1E6"/>
    <w:lvl w:ilvl="0" w:tplc="A1F82314">
      <w:start w:val="1"/>
      <w:numFmt w:val="bullet"/>
      <w:lvlText w:val=""/>
      <w:lvlJc w:val="left"/>
      <w:pPr>
        <w:tabs>
          <w:tab w:val="num" w:pos="6396"/>
        </w:tabs>
        <w:ind w:left="6396" w:hanging="360"/>
      </w:pPr>
      <w:rPr>
        <w:rFonts w:ascii="Symbol" w:hAnsi="Symbol" w:cs="Symbol"/>
      </w:rPr>
    </w:lvl>
    <w:lvl w:ilvl="1" w:tplc="30AA66B0">
      <w:start w:val="1"/>
      <w:numFmt w:val="bullet"/>
      <w:lvlText w:val="o"/>
      <w:lvlJc w:val="left"/>
      <w:pPr>
        <w:ind w:left="1440" w:hanging="360"/>
      </w:pPr>
      <w:rPr>
        <w:rFonts w:ascii="Courier New" w:eastAsia="Courier New" w:hAnsi="Courier New" w:cs="Courier New" w:hint="default"/>
      </w:rPr>
    </w:lvl>
    <w:lvl w:ilvl="2" w:tplc="0D04D57A">
      <w:start w:val="1"/>
      <w:numFmt w:val="bullet"/>
      <w:lvlText w:val="§"/>
      <w:lvlJc w:val="left"/>
      <w:pPr>
        <w:ind w:left="2160" w:hanging="360"/>
      </w:pPr>
      <w:rPr>
        <w:rFonts w:ascii="Wingdings" w:eastAsia="Wingdings" w:hAnsi="Wingdings" w:cs="Wingdings" w:hint="default"/>
      </w:rPr>
    </w:lvl>
    <w:lvl w:ilvl="3" w:tplc="4D62FAA6">
      <w:start w:val="1"/>
      <w:numFmt w:val="bullet"/>
      <w:lvlText w:val="·"/>
      <w:lvlJc w:val="left"/>
      <w:pPr>
        <w:ind w:left="2880" w:hanging="360"/>
      </w:pPr>
      <w:rPr>
        <w:rFonts w:ascii="Symbol" w:eastAsia="Symbol" w:hAnsi="Symbol" w:cs="Symbol" w:hint="default"/>
      </w:rPr>
    </w:lvl>
    <w:lvl w:ilvl="4" w:tplc="3CCCDD68">
      <w:start w:val="1"/>
      <w:numFmt w:val="bullet"/>
      <w:lvlText w:val="o"/>
      <w:lvlJc w:val="left"/>
      <w:pPr>
        <w:ind w:left="3600" w:hanging="360"/>
      </w:pPr>
      <w:rPr>
        <w:rFonts w:ascii="Courier New" w:eastAsia="Courier New" w:hAnsi="Courier New" w:cs="Courier New" w:hint="default"/>
      </w:rPr>
    </w:lvl>
    <w:lvl w:ilvl="5" w:tplc="62C21CF2">
      <w:start w:val="1"/>
      <w:numFmt w:val="bullet"/>
      <w:lvlText w:val="§"/>
      <w:lvlJc w:val="left"/>
      <w:pPr>
        <w:ind w:left="4320" w:hanging="360"/>
      </w:pPr>
      <w:rPr>
        <w:rFonts w:ascii="Wingdings" w:eastAsia="Wingdings" w:hAnsi="Wingdings" w:cs="Wingdings" w:hint="default"/>
      </w:rPr>
    </w:lvl>
    <w:lvl w:ilvl="6" w:tplc="EF287F08">
      <w:start w:val="1"/>
      <w:numFmt w:val="bullet"/>
      <w:lvlText w:val="·"/>
      <w:lvlJc w:val="left"/>
      <w:pPr>
        <w:ind w:left="5040" w:hanging="360"/>
      </w:pPr>
      <w:rPr>
        <w:rFonts w:ascii="Symbol" w:eastAsia="Symbol" w:hAnsi="Symbol" w:cs="Symbol" w:hint="default"/>
      </w:rPr>
    </w:lvl>
    <w:lvl w:ilvl="7" w:tplc="EE7CA1EA">
      <w:start w:val="1"/>
      <w:numFmt w:val="bullet"/>
      <w:lvlText w:val="o"/>
      <w:lvlJc w:val="left"/>
      <w:pPr>
        <w:ind w:left="5760" w:hanging="360"/>
      </w:pPr>
      <w:rPr>
        <w:rFonts w:ascii="Courier New" w:eastAsia="Courier New" w:hAnsi="Courier New" w:cs="Courier New" w:hint="default"/>
      </w:rPr>
    </w:lvl>
    <w:lvl w:ilvl="8" w:tplc="11FA2B1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8722ED9"/>
    <w:multiLevelType w:val="hybridMultilevel"/>
    <w:tmpl w:val="FDCE6464"/>
    <w:lvl w:ilvl="0" w:tplc="B6DA6E44">
      <w:start w:val="1"/>
      <w:numFmt w:val="decimal"/>
      <w:suff w:val="nothing"/>
      <w:lvlText w:val=""/>
      <w:lvlJc w:val="left"/>
      <w:pPr>
        <w:tabs>
          <w:tab w:val="num" w:pos="0"/>
        </w:tabs>
        <w:ind w:left="0" w:firstLine="0"/>
      </w:pPr>
    </w:lvl>
    <w:lvl w:ilvl="1" w:tplc="A1A83878">
      <w:start w:val="1"/>
      <w:numFmt w:val="decimal"/>
      <w:suff w:val="nothing"/>
      <w:lvlText w:val=""/>
      <w:lvlJc w:val="left"/>
      <w:pPr>
        <w:tabs>
          <w:tab w:val="num" w:pos="0"/>
        </w:tabs>
        <w:ind w:left="0" w:firstLine="0"/>
      </w:pPr>
    </w:lvl>
    <w:lvl w:ilvl="2" w:tplc="BDC6FD1E">
      <w:start w:val="1"/>
      <w:numFmt w:val="decimal"/>
      <w:suff w:val="nothing"/>
      <w:lvlText w:val=""/>
      <w:lvlJc w:val="left"/>
      <w:pPr>
        <w:tabs>
          <w:tab w:val="num" w:pos="0"/>
        </w:tabs>
        <w:ind w:left="0" w:firstLine="0"/>
      </w:pPr>
    </w:lvl>
    <w:lvl w:ilvl="3" w:tplc="15CCA922">
      <w:start w:val="1"/>
      <w:numFmt w:val="decimal"/>
      <w:suff w:val="nothing"/>
      <w:lvlText w:val=""/>
      <w:lvlJc w:val="left"/>
      <w:pPr>
        <w:tabs>
          <w:tab w:val="num" w:pos="0"/>
        </w:tabs>
        <w:ind w:left="0" w:firstLine="0"/>
      </w:pPr>
    </w:lvl>
    <w:lvl w:ilvl="4" w:tplc="278681E8">
      <w:start w:val="1"/>
      <w:numFmt w:val="decimal"/>
      <w:suff w:val="nothing"/>
      <w:lvlText w:val=""/>
      <w:lvlJc w:val="left"/>
      <w:pPr>
        <w:tabs>
          <w:tab w:val="num" w:pos="0"/>
        </w:tabs>
        <w:ind w:left="0" w:firstLine="0"/>
      </w:pPr>
    </w:lvl>
    <w:lvl w:ilvl="5" w:tplc="2BF8493E">
      <w:start w:val="1"/>
      <w:numFmt w:val="decimal"/>
      <w:suff w:val="nothing"/>
      <w:lvlText w:val=""/>
      <w:lvlJc w:val="left"/>
      <w:pPr>
        <w:tabs>
          <w:tab w:val="num" w:pos="0"/>
        </w:tabs>
        <w:ind w:left="0" w:firstLine="0"/>
      </w:pPr>
    </w:lvl>
    <w:lvl w:ilvl="6" w:tplc="63460C28">
      <w:start w:val="1"/>
      <w:numFmt w:val="decimal"/>
      <w:suff w:val="nothing"/>
      <w:lvlText w:val=""/>
      <w:lvlJc w:val="left"/>
      <w:pPr>
        <w:tabs>
          <w:tab w:val="num" w:pos="0"/>
        </w:tabs>
        <w:ind w:left="0" w:firstLine="0"/>
      </w:pPr>
    </w:lvl>
    <w:lvl w:ilvl="7" w:tplc="A68E4510">
      <w:start w:val="1"/>
      <w:numFmt w:val="decimal"/>
      <w:suff w:val="nothing"/>
      <w:lvlText w:val=""/>
      <w:lvlJc w:val="left"/>
      <w:pPr>
        <w:tabs>
          <w:tab w:val="num" w:pos="0"/>
        </w:tabs>
        <w:ind w:left="0" w:firstLine="0"/>
      </w:pPr>
    </w:lvl>
    <w:lvl w:ilvl="8" w:tplc="EF3C6B36">
      <w:start w:val="1"/>
      <w:numFmt w:val="decimal"/>
      <w:suff w:val="nothing"/>
      <w:lvlText w:val=""/>
      <w:lvlJc w:val="left"/>
      <w:pPr>
        <w:tabs>
          <w:tab w:val="num" w:pos="0"/>
        </w:tabs>
        <w:ind w:left="0" w:firstLine="0"/>
      </w:pPr>
    </w:lvl>
  </w:abstractNum>
  <w:abstractNum w:abstractNumId="9" w15:restartNumberingAfterBreak="0">
    <w:nsid w:val="702800F5"/>
    <w:multiLevelType w:val="hybridMultilevel"/>
    <w:tmpl w:val="BA782F22"/>
    <w:lvl w:ilvl="0" w:tplc="A64A0248">
      <w:start w:val="1"/>
      <w:numFmt w:val="decimal"/>
      <w:lvlText w:val="%1)"/>
      <w:lvlJc w:val="left"/>
      <w:pPr>
        <w:tabs>
          <w:tab w:val="num" w:pos="0"/>
        </w:tabs>
        <w:ind w:left="681" w:hanging="480"/>
      </w:pPr>
      <w:rPr>
        <w:b/>
      </w:rPr>
    </w:lvl>
    <w:lvl w:ilvl="1" w:tplc="ED9ADD9C">
      <w:start w:val="1"/>
      <w:numFmt w:val="bullet"/>
      <w:lvlText w:val="o"/>
      <w:lvlJc w:val="left"/>
      <w:pPr>
        <w:ind w:left="1440" w:hanging="360"/>
      </w:pPr>
      <w:rPr>
        <w:rFonts w:ascii="Courier New" w:eastAsia="Courier New" w:hAnsi="Courier New" w:cs="Courier New" w:hint="default"/>
      </w:rPr>
    </w:lvl>
    <w:lvl w:ilvl="2" w:tplc="520AB360">
      <w:start w:val="1"/>
      <w:numFmt w:val="bullet"/>
      <w:lvlText w:val="§"/>
      <w:lvlJc w:val="left"/>
      <w:pPr>
        <w:ind w:left="2160" w:hanging="360"/>
      </w:pPr>
      <w:rPr>
        <w:rFonts w:ascii="Wingdings" w:eastAsia="Wingdings" w:hAnsi="Wingdings" w:cs="Wingdings" w:hint="default"/>
      </w:rPr>
    </w:lvl>
    <w:lvl w:ilvl="3" w:tplc="033EAEB2">
      <w:start w:val="1"/>
      <w:numFmt w:val="bullet"/>
      <w:lvlText w:val="·"/>
      <w:lvlJc w:val="left"/>
      <w:pPr>
        <w:ind w:left="2880" w:hanging="360"/>
      </w:pPr>
      <w:rPr>
        <w:rFonts w:ascii="Symbol" w:eastAsia="Symbol" w:hAnsi="Symbol" w:cs="Symbol" w:hint="default"/>
      </w:rPr>
    </w:lvl>
    <w:lvl w:ilvl="4" w:tplc="635C224C">
      <w:start w:val="1"/>
      <w:numFmt w:val="bullet"/>
      <w:lvlText w:val="o"/>
      <w:lvlJc w:val="left"/>
      <w:pPr>
        <w:ind w:left="3600" w:hanging="360"/>
      </w:pPr>
      <w:rPr>
        <w:rFonts w:ascii="Courier New" w:eastAsia="Courier New" w:hAnsi="Courier New" w:cs="Courier New" w:hint="default"/>
      </w:rPr>
    </w:lvl>
    <w:lvl w:ilvl="5" w:tplc="4004243C">
      <w:start w:val="1"/>
      <w:numFmt w:val="bullet"/>
      <w:lvlText w:val="§"/>
      <w:lvlJc w:val="left"/>
      <w:pPr>
        <w:ind w:left="4320" w:hanging="360"/>
      </w:pPr>
      <w:rPr>
        <w:rFonts w:ascii="Wingdings" w:eastAsia="Wingdings" w:hAnsi="Wingdings" w:cs="Wingdings" w:hint="default"/>
      </w:rPr>
    </w:lvl>
    <w:lvl w:ilvl="6" w:tplc="76087FCE">
      <w:start w:val="1"/>
      <w:numFmt w:val="bullet"/>
      <w:lvlText w:val="·"/>
      <w:lvlJc w:val="left"/>
      <w:pPr>
        <w:ind w:left="5040" w:hanging="360"/>
      </w:pPr>
      <w:rPr>
        <w:rFonts w:ascii="Symbol" w:eastAsia="Symbol" w:hAnsi="Symbol" w:cs="Symbol" w:hint="default"/>
      </w:rPr>
    </w:lvl>
    <w:lvl w:ilvl="7" w:tplc="9E2EC9D4">
      <w:start w:val="1"/>
      <w:numFmt w:val="bullet"/>
      <w:lvlText w:val="o"/>
      <w:lvlJc w:val="left"/>
      <w:pPr>
        <w:ind w:left="5760" w:hanging="360"/>
      </w:pPr>
      <w:rPr>
        <w:rFonts w:ascii="Courier New" w:eastAsia="Courier New" w:hAnsi="Courier New" w:cs="Courier New" w:hint="default"/>
      </w:rPr>
    </w:lvl>
    <w:lvl w:ilvl="8" w:tplc="7C5C5B5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B006F24"/>
    <w:multiLevelType w:val="hybridMultilevel"/>
    <w:tmpl w:val="2CC26248"/>
    <w:lvl w:ilvl="0" w:tplc="F70AFA28">
      <w:start w:val="1"/>
      <w:numFmt w:val="decimal"/>
      <w:pStyle w:val="1"/>
      <w:suff w:val="nothing"/>
      <w:lvlText w:val=""/>
      <w:lvlJc w:val="left"/>
      <w:pPr>
        <w:tabs>
          <w:tab w:val="num" w:pos="0"/>
        </w:tabs>
        <w:ind w:left="0" w:firstLine="0"/>
      </w:pPr>
    </w:lvl>
    <w:lvl w:ilvl="1" w:tplc="8B0CB18A">
      <w:start w:val="1"/>
      <w:numFmt w:val="decimal"/>
      <w:pStyle w:val="2"/>
      <w:suff w:val="nothing"/>
      <w:lvlText w:val=""/>
      <w:lvlJc w:val="left"/>
      <w:pPr>
        <w:tabs>
          <w:tab w:val="num" w:pos="0"/>
        </w:tabs>
        <w:ind w:left="0" w:firstLine="0"/>
      </w:pPr>
    </w:lvl>
    <w:lvl w:ilvl="2" w:tplc="9BA20134">
      <w:start w:val="1"/>
      <w:numFmt w:val="decimal"/>
      <w:pStyle w:val="3"/>
      <w:suff w:val="nothing"/>
      <w:lvlText w:val=""/>
      <w:lvlJc w:val="left"/>
      <w:pPr>
        <w:tabs>
          <w:tab w:val="num" w:pos="0"/>
        </w:tabs>
        <w:ind w:left="0" w:firstLine="0"/>
      </w:pPr>
    </w:lvl>
    <w:lvl w:ilvl="3" w:tplc="A79CBA6A">
      <w:start w:val="1"/>
      <w:numFmt w:val="decimal"/>
      <w:pStyle w:val="4"/>
      <w:suff w:val="nothing"/>
      <w:lvlText w:val=""/>
      <w:lvlJc w:val="left"/>
      <w:pPr>
        <w:tabs>
          <w:tab w:val="num" w:pos="0"/>
        </w:tabs>
        <w:ind w:left="0" w:firstLine="0"/>
      </w:pPr>
    </w:lvl>
    <w:lvl w:ilvl="4" w:tplc="1B620556">
      <w:start w:val="1"/>
      <w:numFmt w:val="decimal"/>
      <w:suff w:val="nothing"/>
      <w:lvlText w:val=""/>
      <w:lvlJc w:val="left"/>
      <w:pPr>
        <w:tabs>
          <w:tab w:val="num" w:pos="0"/>
        </w:tabs>
        <w:ind w:left="0" w:firstLine="0"/>
      </w:pPr>
    </w:lvl>
    <w:lvl w:ilvl="5" w:tplc="01DCD4C0">
      <w:start w:val="1"/>
      <w:numFmt w:val="decimal"/>
      <w:suff w:val="nothing"/>
      <w:lvlText w:val=""/>
      <w:lvlJc w:val="left"/>
      <w:pPr>
        <w:tabs>
          <w:tab w:val="num" w:pos="0"/>
        </w:tabs>
        <w:ind w:left="0" w:firstLine="0"/>
      </w:pPr>
    </w:lvl>
    <w:lvl w:ilvl="6" w:tplc="82E88D80">
      <w:start w:val="1"/>
      <w:numFmt w:val="decimal"/>
      <w:suff w:val="nothing"/>
      <w:lvlText w:val=""/>
      <w:lvlJc w:val="left"/>
      <w:pPr>
        <w:tabs>
          <w:tab w:val="num" w:pos="0"/>
        </w:tabs>
        <w:ind w:left="0" w:firstLine="0"/>
      </w:pPr>
    </w:lvl>
    <w:lvl w:ilvl="7" w:tplc="F8AA3BC2">
      <w:start w:val="1"/>
      <w:numFmt w:val="decimal"/>
      <w:suff w:val="nothing"/>
      <w:lvlText w:val=""/>
      <w:lvlJc w:val="left"/>
      <w:pPr>
        <w:tabs>
          <w:tab w:val="num" w:pos="0"/>
        </w:tabs>
        <w:ind w:left="0" w:firstLine="0"/>
      </w:pPr>
    </w:lvl>
    <w:lvl w:ilvl="8" w:tplc="CEEA6F6A">
      <w:start w:val="1"/>
      <w:numFmt w:val="decimal"/>
      <w:suff w:val="nothing"/>
      <w:lvlText w:val=""/>
      <w:lvlJc w:val="left"/>
      <w:pPr>
        <w:tabs>
          <w:tab w:val="num" w:pos="0"/>
        </w:tabs>
        <w:ind w:left="0" w:firstLine="0"/>
      </w:pPr>
    </w:lvl>
  </w:abstractNum>
  <w:num w:numId="1">
    <w:abstractNumId w:val="10"/>
  </w:num>
  <w:num w:numId="2">
    <w:abstractNumId w:val="5"/>
  </w:num>
  <w:num w:numId="3">
    <w:abstractNumId w:val="6"/>
  </w:num>
  <w:num w:numId="4">
    <w:abstractNumId w:val="4"/>
  </w:num>
  <w:num w:numId="5">
    <w:abstractNumId w:val="2"/>
  </w:num>
  <w:num w:numId="6">
    <w:abstractNumId w:val="8"/>
  </w:num>
  <w:num w:numId="7">
    <w:abstractNumId w:val="7"/>
  </w:num>
  <w:num w:numId="8">
    <w:abstractNumId w:val="3"/>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FBC"/>
    <w:rsid w:val="00000D55"/>
    <w:rsid w:val="00034EF6"/>
    <w:rsid w:val="000D3B58"/>
    <w:rsid w:val="000E31D8"/>
    <w:rsid w:val="000E512E"/>
    <w:rsid w:val="00103506"/>
    <w:rsid w:val="00134B49"/>
    <w:rsid w:val="0014650A"/>
    <w:rsid w:val="00166F96"/>
    <w:rsid w:val="00182A87"/>
    <w:rsid w:val="00195334"/>
    <w:rsid w:val="00286EFE"/>
    <w:rsid w:val="002B0303"/>
    <w:rsid w:val="002C57FB"/>
    <w:rsid w:val="003434EF"/>
    <w:rsid w:val="00377DF6"/>
    <w:rsid w:val="00385729"/>
    <w:rsid w:val="00387840"/>
    <w:rsid w:val="00390137"/>
    <w:rsid w:val="003F2BD8"/>
    <w:rsid w:val="00404EC2"/>
    <w:rsid w:val="00477786"/>
    <w:rsid w:val="004A55FD"/>
    <w:rsid w:val="004C0220"/>
    <w:rsid w:val="004F0117"/>
    <w:rsid w:val="004F6E27"/>
    <w:rsid w:val="004F75CF"/>
    <w:rsid w:val="00591FB8"/>
    <w:rsid w:val="006179E9"/>
    <w:rsid w:val="00647518"/>
    <w:rsid w:val="006D2D9E"/>
    <w:rsid w:val="00715AFB"/>
    <w:rsid w:val="00731473"/>
    <w:rsid w:val="00740BB7"/>
    <w:rsid w:val="0074125A"/>
    <w:rsid w:val="00754874"/>
    <w:rsid w:val="00775FBC"/>
    <w:rsid w:val="00781505"/>
    <w:rsid w:val="007927B4"/>
    <w:rsid w:val="007A1187"/>
    <w:rsid w:val="007F059C"/>
    <w:rsid w:val="00866429"/>
    <w:rsid w:val="0087182B"/>
    <w:rsid w:val="00875967"/>
    <w:rsid w:val="008A503F"/>
    <w:rsid w:val="008B7CEA"/>
    <w:rsid w:val="008E1C47"/>
    <w:rsid w:val="00900966"/>
    <w:rsid w:val="009263A5"/>
    <w:rsid w:val="009628DB"/>
    <w:rsid w:val="00962FD3"/>
    <w:rsid w:val="00971DFC"/>
    <w:rsid w:val="009736F6"/>
    <w:rsid w:val="00986108"/>
    <w:rsid w:val="009A1F7E"/>
    <w:rsid w:val="00A273F1"/>
    <w:rsid w:val="00A31E81"/>
    <w:rsid w:val="00A504A3"/>
    <w:rsid w:val="00A557DE"/>
    <w:rsid w:val="00A560BB"/>
    <w:rsid w:val="00AF605D"/>
    <w:rsid w:val="00B400D6"/>
    <w:rsid w:val="00B532CF"/>
    <w:rsid w:val="00B72A19"/>
    <w:rsid w:val="00C14662"/>
    <w:rsid w:val="00C635D6"/>
    <w:rsid w:val="00C76420"/>
    <w:rsid w:val="00C870C5"/>
    <w:rsid w:val="00D13BC5"/>
    <w:rsid w:val="00D24177"/>
    <w:rsid w:val="00D323ED"/>
    <w:rsid w:val="00D52A40"/>
    <w:rsid w:val="00D835C0"/>
    <w:rsid w:val="00DE1906"/>
    <w:rsid w:val="00DE4606"/>
    <w:rsid w:val="00DE6FB0"/>
    <w:rsid w:val="00E336CC"/>
    <w:rsid w:val="00E542BF"/>
    <w:rsid w:val="00E77328"/>
    <w:rsid w:val="00E857F5"/>
    <w:rsid w:val="00EC21C5"/>
    <w:rsid w:val="00EC6F12"/>
    <w:rsid w:val="00EF665E"/>
    <w:rsid w:val="00F031ED"/>
    <w:rsid w:val="00F3653A"/>
    <w:rsid w:val="00F43DDC"/>
    <w:rsid w:val="00F55799"/>
    <w:rsid w:val="00F676A3"/>
    <w:rsid w:val="00F83ABF"/>
    <w:rsid w:val="00F900E8"/>
    <w:rsid w:val="00FB60BC"/>
    <w:rsid w:val="00FB77D6"/>
    <w:rsid w:val="00FC11B1"/>
    <w:rsid w:val="00FF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F97A"/>
  <w15:docId w15:val="{155E28E2-AC9F-490A-A766-83CA641E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8E1C47"/>
    <w:rPr>
      <w:sz w:val="24"/>
      <w:szCs w:val="24"/>
      <w:lang w:eastAsia="zh-CN"/>
    </w:rPr>
  </w:style>
  <w:style w:type="paragraph" w:styleId="1">
    <w:name w:val="heading 1"/>
    <w:basedOn w:val="a0"/>
    <w:next w:val="a0"/>
    <w:link w:val="11"/>
    <w:pPr>
      <w:keepNext/>
      <w:numPr>
        <w:numId w:val="1"/>
      </w:numPr>
      <w:jc w:val="right"/>
      <w:outlineLvl w:val="0"/>
    </w:pPr>
    <w:rPr>
      <w:iCs/>
      <w:lang w:val="en-US"/>
    </w:rPr>
  </w:style>
  <w:style w:type="paragraph" w:styleId="2">
    <w:name w:val="heading 2"/>
    <w:basedOn w:val="a0"/>
    <w:next w:val="-3"/>
    <w:link w:val="21"/>
    <w:pPr>
      <w:keepNext/>
      <w:numPr>
        <w:ilvl w:val="1"/>
        <w:numId w:val="1"/>
      </w:numPr>
      <w:spacing w:before="360" w:after="120"/>
      <w:ind w:firstLine="567"/>
      <w:outlineLvl w:val="1"/>
    </w:pPr>
    <w:rPr>
      <w:b/>
      <w:bCs/>
      <w:szCs w:val="32"/>
      <w:lang w:val="en-US"/>
    </w:rPr>
  </w:style>
  <w:style w:type="paragraph" w:styleId="3">
    <w:name w:val="heading 3"/>
    <w:basedOn w:val="a0"/>
    <w:next w:val="a0"/>
    <w:link w:val="31"/>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0"/>
    <w:next w:val="a0"/>
    <w:link w:val="41"/>
    <w:pPr>
      <w:keepNext/>
      <w:keepLines/>
      <w:numPr>
        <w:ilvl w:val="3"/>
        <w:numId w:val="1"/>
      </w:numPr>
      <w:spacing w:before="200"/>
      <w:outlineLvl w:val="3"/>
    </w:pPr>
    <w:rPr>
      <w:rFonts w:ascii="Cambria" w:hAnsi="Cambria" w:cs="Cambria"/>
      <w:b/>
      <w:bCs/>
      <w:i/>
      <w:iCs/>
      <w:color w:val="4F81BD"/>
      <w:lang w:val="en-US"/>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rPr>
      <w:lang w:val="en-US"/>
    </w:rPr>
  </w:style>
  <w:style w:type="paragraph" w:styleId="a5">
    <w:name w:val="No Spacing"/>
    <w:uiPriority w:val="1"/>
    <w:qFormat/>
    <w:rPr>
      <w:rFonts w:ascii="Calibri" w:eastAsia="Calibri" w:hAnsi="Calibri"/>
      <w:sz w:val="22"/>
      <w:szCs w:val="22"/>
      <w:lang w:eastAsia="zh-CN"/>
    </w:rPr>
  </w:style>
  <w:style w:type="paragraph" w:styleId="a6">
    <w:name w:val="Title"/>
    <w:basedOn w:val="a0"/>
    <w:next w:val="a0"/>
    <w:link w:val="a7"/>
    <w:pPr>
      <w:keepNext/>
      <w:keepLines/>
      <w:spacing w:before="120" w:after="300"/>
      <w:contextualSpacing/>
      <w:jc w:val="center"/>
      <w:outlineLvl w:val="0"/>
    </w:pPr>
    <w:rPr>
      <w:b/>
      <w:spacing w:val="5"/>
      <w:sz w:val="28"/>
      <w:szCs w:val="52"/>
      <w:lang w:val="en-US"/>
    </w:rPr>
  </w:style>
  <w:style w:type="character" w:customStyle="1" w:styleId="a7">
    <w:name w:val="Заголовок Знак"/>
    <w:link w:val="a6"/>
    <w:uiPriority w:val="10"/>
    <w:rPr>
      <w:sz w:val="48"/>
      <w:szCs w:val="48"/>
    </w:rPr>
  </w:style>
  <w:style w:type="paragraph" w:styleId="a8">
    <w:name w:val="Subtitle"/>
    <w:basedOn w:val="a0"/>
    <w:next w:val="a0"/>
    <w:link w:val="10"/>
    <w:pPr>
      <w:spacing w:after="60"/>
      <w:jc w:val="center"/>
      <w:outlineLvl w:val="1"/>
    </w:pPr>
    <w:rPr>
      <w:rFonts w:ascii="Arial" w:hAnsi="Arial" w:cs="Arial"/>
      <w:lang w:val="en-US"/>
    </w:rPr>
  </w:style>
  <w:style w:type="character" w:customStyle="1" w:styleId="10">
    <w:name w:val="Подзаголовок Знак1"/>
    <w:link w:val="a8"/>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12"/>
    <w:pPr>
      <w:spacing w:after="32"/>
    </w:pPr>
    <w:rPr>
      <w:lang w:val="en-US"/>
    </w:rPr>
  </w:style>
  <w:style w:type="character" w:customStyle="1" w:styleId="12">
    <w:name w:val="Верхний колонтитул Знак1"/>
    <w:link w:val="ab"/>
    <w:uiPriority w:val="99"/>
  </w:style>
  <w:style w:type="paragraph" w:styleId="ac">
    <w:name w:val="footer"/>
    <w:basedOn w:val="a0"/>
    <w:link w:val="13"/>
    <w:rPr>
      <w:lang w:val="en-US"/>
    </w:rPr>
  </w:style>
  <w:style w:type="character" w:customStyle="1" w:styleId="13">
    <w:name w:val="Нижний колонтитул Знак1"/>
    <w:link w:val="ac"/>
    <w:uiPriority w:val="99"/>
  </w:style>
  <w:style w:type="paragraph" w:styleId="ad">
    <w:name w:val="caption"/>
    <w:basedOn w:val="a0"/>
    <w:next w:val="a0"/>
    <w:link w:val="ae"/>
    <w:uiPriority w:val="35"/>
    <w:semiHidden/>
    <w:unhideWhenUsed/>
    <w:qFormat/>
    <w:pPr>
      <w:spacing w:line="276" w:lineRule="auto"/>
    </w:pPr>
    <w:rPr>
      <w:b/>
      <w:bCs/>
      <w:color w:val="4F81BD"/>
      <w:sz w:val="18"/>
      <w:szCs w:val="18"/>
    </w:rPr>
  </w:style>
  <w:style w:type="character" w:customStyle="1" w:styleId="ae">
    <w:name w:val="Название объекта Знак"/>
    <w:link w:val="ad"/>
    <w:uiPriority w:val="35"/>
    <w:rPr>
      <w:b/>
      <w:bCs/>
      <w:color w:val="4F81BD"/>
      <w:sz w:val="18"/>
      <w:szCs w:val="18"/>
    </w:r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4">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0">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1">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0"/>
    <w:link w:val="15"/>
    <w:uiPriority w:val="99"/>
    <w:semiHidden/>
    <w:unhideWhenUsed/>
    <w:pPr>
      <w:spacing w:after="40"/>
    </w:pPr>
    <w:rPr>
      <w:sz w:val="18"/>
    </w:rPr>
  </w:style>
  <w:style w:type="character" w:customStyle="1" w:styleId="15">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0"/>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6">
    <w:name w:val="toc 1"/>
    <w:basedOn w:val="a0"/>
    <w:next w:val="a0"/>
    <w:pPr>
      <w:ind w:left="426" w:hanging="426"/>
    </w:pPr>
    <w:rPr>
      <w:b/>
      <w:szCs w:val="20"/>
    </w:rPr>
  </w:style>
  <w:style w:type="paragraph" w:styleId="24">
    <w:name w:val="toc 2"/>
    <w:basedOn w:val="a0"/>
    <w:next w:val="a0"/>
    <w:pPr>
      <w:ind w:right="74"/>
    </w:pPr>
    <w:rPr>
      <w:rFonts w:ascii="Arial" w:hAnsi="Arial" w:cs="Arial"/>
      <w:b/>
      <w:bCs/>
      <w:sz w:val="18"/>
      <w:szCs w:val="20"/>
    </w:rPr>
  </w:style>
  <w:style w:type="paragraph" w:styleId="32">
    <w:name w:val="toc 3"/>
    <w:basedOn w:val="a0"/>
    <w:next w:val="a0"/>
    <w:pPr>
      <w:spacing w:after="100"/>
      <w:ind w:left="480"/>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customStyle="1" w:styleId="WW8Num1z0">
    <w:name w:val="WW8Num1z0"/>
    <w:rPr>
      <w:rFonts w:ascii="Symbol" w:hAnsi="Symbol" w:cs="Symbol"/>
    </w:rPr>
  </w:style>
  <w:style w:type="character" w:customStyle="1" w:styleId="WW8Num3z0">
    <w:name w:val="WW8Num3z0"/>
    <w:rPr>
      <w:b w:val="0"/>
    </w:rPr>
  </w:style>
  <w:style w:type="character" w:customStyle="1" w:styleId="WW8Num3z2">
    <w:name w:val="WW8Num3z2"/>
  </w:style>
  <w:style w:type="character" w:customStyle="1" w:styleId="WW8Num4z0">
    <w:name w:val="WW8Num4z0"/>
    <w:rPr>
      <w:rFonts w:ascii="Times New Roman" w:hAnsi="Times New Roman" w:cs="Times New Roman"/>
      <w:b w:val="0"/>
      <w:i w:val="0"/>
      <w:color w:val="FF0000"/>
      <w:sz w:val="24"/>
    </w:rPr>
  </w:style>
  <w:style w:type="character" w:customStyle="1" w:styleId="WW8Num4z1">
    <w:name w:val="WW8Num4z1"/>
  </w:style>
  <w:style w:type="character" w:customStyle="1" w:styleId="WW8Num6z0">
    <w:name w:val="WW8Num6z0"/>
  </w:style>
  <w:style w:type="character" w:customStyle="1" w:styleId="WW8Num6z2">
    <w:name w:val="WW8Num6z2"/>
    <w:rPr>
      <w:b w:val="0"/>
    </w:rPr>
  </w:style>
  <w:style w:type="character" w:customStyle="1" w:styleId="WW8Num7z0">
    <w:name w:val="WW8Num7z0"/>
    <w:rPr>
      <w:rFonts w:ascii="Times New Roman" w:hAnsi="Times New Roman" w:cs="Times New Roman"/>
    </w:rPr>
  </w:style>
  <w:style w:type="character" w:customStyle="1" w:styleId="WW8Num7z1">
    <w:name w:val="WW8Num7z1"/>
    <w:rPr>
      <w:rFonts w:cs="Times New Roman"/>
    </w:rPr>
  </w:style>
  <w:style w:type="character" w:customStyle="1" w:styleId="WW8Num8z0">
    <w:name w:val="WW8Num8z0"/>
    <w:rPr>
      <w:rFonts w:cs="Times New Roman"/>
      <w:b/>
      <w:i w:val="0"/>
      <w:color w:val="000000"/>
      <w:sz w:val="20"/>
      <w:szCs w:val="20"/>
    </w:rPr>
  </w:style>
  <w:style w:type="character" w:customStyle="1" w:styleId="WW8Num8z1">
    <w:name w:val="WW8Num8z1"/>
    <w:rPr>
      <w:rFonts w:cs="Times New Roman"/>
    </w:rPr>
  </w:style>
  <w:style w:type="character" w:customStyle="1" w:styleId="WW8Num9z1">
    <w:name w:val="WW8Num9z1"/>
    <w:rPr>
      <w:b w:val="0"/>
      <w:i w:val="0"/>
      <w:sz w:val="28"/>
      <w:szCs w:val="28"/>
    </w:rPr>
  </w:style>
  <w:style w:type="character" w:customStyle="1" w:styleId="WW8Num9z2">
    <w:name w:val="WW8Num9z2"/>
    <w:rPr>
      <w:rFonts w:ascii="Times New Roman" w:hAnsi="Times New Roman" w:cs="Times New Roman"/>
      <w:b w:val="0"/>
      <w:i w:val="0"/>
      <w:sz w:val="28"/>
      <w:szCs w:val="28"/>
    </w:rPr>
  </w:style>
  <w:style w:type="character" w:customStyle="1" w:styleId="WW8Num9z3">
    <w:name w:val="WW8Num9z3"/>
    <w:rPr>
      <w:sz w:val="28"/>
      <w:szCs w:val="28"/>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b/>
      <w:i w:val="0"/>
      <w:color w:val="000000"/>
    </w:rPr>
  </w:style>
  <w:style w:type="character" w:customStyle="1" w:styleId="WW8Num14z0">
    <w:name w:val="WW8Num14z0"/>
  </w:style>
  <w:style w:type="character" w:customStyle="1" w:styleId="WW8Num16z0">
    <w:name w:val="WW8Num16z0"/>
    <w:rPr>
      <w:b/>
      <w:sz w:val="24"/>
    </w:rPr>
  </w:style>
  <w:style w:type="character" w:customStyle="1" w:styleId="WW8Num17z0">
    <w:name w:val="WW8Num17z0"/>
  </w:style>
  <w:style w:type="character" w:customStyle="1" w:styleId="WW8Num17z2">
    <w:name w:val="WW8Num17z2"/>
    <w:rPr>
      <w:rFonts w:ascii="Times New Roman" w:eastAsia="Times New Roman" w:hAnsi="Times New Roman" w:cs="Times New Roman"/>
    </w:rPr>
  </w:style>
  <w:style w:type="character" w:customStyle="1" w:styleId="WW8Num19z0">
    <w:name w:val="WW8Num19z0"/>
    <w:rPr>
      <w:rFonts w:ascii="Times New Roman" w:hAnsi="Times New Roman" w:cs="Times New Roman"/>
      <w:b/>
      <w:sz w:val="22"/>
    </w:rPr>
  </w:style>
  <w:style w:type="character" w:customStyle="1" w:styleId="WW8Num19z1">
    <w:name w:val="WW8Num19z1"/>
  </w:style>
  <w:style w:type="character" w:customStyle="1" w:styleId="WW8Num20z0">
    <w:name w:val="WW8Num20z0"/>
    <w:rPr>
      <w:sz w:val="22"/>
    </w:rPr>
  </w:style>
  <w:style w:type="character" w:customStyle="1" w:styleId="WW8Num21z0">
    <w:name w:val="WW8Num21z0"/>
    <w:rPr>
      <w:b/>
    </w:rPr>
  </w:style>
  <w:style w:type="character" w:customStyle="1" w:styleId="17">
    <w:name w:val="Заголовок 1 Знак"/>
    <w:rPr>
      <w:rFonts w:ascii="Times New Roman" w:eastAsia="Times New Roman" w:hAnsi="Times New Roman" w:cs="Times New Roman"/>
      <w:iCs/>
      <w:sz w:val="24"/>
      <w:szCs w:val="24"/>
    </w:rPr>
  </w:style>
  <w:style w:type="character" w:customStyle="1" w:styleId="25">
    <w:name w:val="Заголовок 2 Знак"/>
    <w:rPr>
      <w:rFonts w:ascii="Times New Roman" w:eastAsia="Times New Roman" w:hAnsi="Times New Roman" w:cs="Times New Roman"/>
      <w:b/>
      <w:bCs/>
      <w:sz w:val="24"/>
      <w:szCs w:val="32"/>
    </w:rPr>
  </w:style>
  <w:style w:type="character" w:customStyle="1" w:styleId="33">
    <w:name w:val="Заголовок 3 Знак"/>
    <w:rPr>
      <w:rFonts w:ascii="Cambria" w:eastAsia="Times New Roman" w:hAnsi="Cambria" w:cs="Times New Roman"/>
      <w:b/>
      <w:bCs/>
      <w:sz w:val="26"/>
      <w:szCs w:val="26"/>
    </w:rPr>
  </w:style>
  <w:style w:type="character" w:customStyle="1" w:styleId="-">
    <w:name w:val="Интернет-ссылка"/>
    <w:rPr>
      <w:color w:val="0000FF"/>
      <w:u w:val="single"/>
    </w:rPr>
  </w:style>
  <w:style w:type="character" w:customStyle="1" w:styleId="18">
    <w:name w:val="Пункт Знак1"/>
    <w:rPr>
      <w:rFonts w:ascii="Times New Roman" w:eastAsia="Times New Roman" w:hAnsi="Times New Roman" w:cs="Times New Roman"/>
      <w:sz w:val="28"/>
      <w:szCs w:val="28"/>
    </w:rPr>
  </w:style>
  <w:style w:type="character" w:customStyle="1" w:styleId="af8">
    <w:name w:val="Абзац списка Знак"/>
    <w:rPr>
      <w:rFonts w:ascii="Times New Roman" w:eastAsia="Times New Roman" w:hAnsi="Times New Roman" w:cs="Times New Roman"/>
      <w:sz w:val="24"/>
      <w:szCs w:val="24"/>
    </w:rPr>
  </w:style>
  <w:style w:type="character" w:customStyle="1" w:styleId="af9">
    <w:name w:val="Обычный (веб) Знак"/>
    <w:rPr>
      <w:rFonts w:ascii="Times New Roman" w:eastAsia="Times New Roman" w:hAnsi="Times New Roman" w:cs="Times New Roman"/>
      <w:sz w:val="24"/>
      <w:szCs w:val="24"/>
    </w:rPr>
  </w:style>
  <w:style w:type="character" w:customStyle="1" w:styleId="26">
    <w:name w:val="Основной текст с отступом 2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customStyle="1" w:styleId="afa">
    <w:name w:val="Основной текст Знак"/>
    <w:rPr>
      <w:rFonts w:ascii="Times New Roman" w:eastAsia="Times New Roman" w:hAnsi="Times New Roman" w:cs="Times New Roman"/>
      <w:sz w:val="24"/>
      <w:szCs w:val="24"/>
    </w:rPr>
  </w:style>
  <w:style w:type="character" w:customStyle="1" w:styleId="afb">
    <w:name w:val="Подподпункт Знак"/>
    <w:rPr>
      <w:rFonts w:ascii="Times New Roman" w:eastAsia="Times New Roman" w:hAnsi="Times New Roman" w:cs="Times New Roman"/>
      <w:bCs/>
    </w:rPr>
  </w:style>
  <w:style w:type="character" w:customStyle="1" w:styleId="19">
    <w:name w:val="Ариал Знак1"/>
    <w:rPr>
      <w:rFonts w:ascii="Arial" w:eastAsia="Times New Roman" w:hAnsi="Arial" w:cs="Arial"/>
      <w:sz w:val="24"/>
      <w:szCs w:val="24"/>
    </w:rPr>
  </w:style>
  <w:style w:type="character" w:customStyle="1" w:styleId="afc">
    <w:name w:val="Ариал Таблица Знак"/>
    <w:rPr>
      <w:rFonts w:ascii="Arial" w:eastAsia="Times New Roman" w:hAnsi="Arial" w:cs="Arial"/>
      <w:sz w:val="24"/>
      <w:szCs w:val="20"/>
    </w:rPr>
  </w:style>
  <w:style w:type="character" w:customStyle="1" w:styleId="ConsPlusNormal">
    <w:name w:val="ConsPlusNormal Знак"/>
    <w:rPr>
      <w:rFonts w:ascii="Arial" w:eastAsia="Times New Roman" w:hAnsi="Arial" w:cs="Arial"/>
      <w:lang w:bidi="ar-SA"/>
    </w:rPr>
  </w:style>
  <w:style w:type="character" w:customStyle="1" w:styleId="afd">
    <w:name w:val="Верхний колонтитул Знак"/>
    <w:rPr>
      <w:rFonts w:ascii="Times New Roman" w:eastAsia="Times New Roman" w:hAnsi="Times New Roman" w:cs="Times New Roman"/>
      <w:sz w:val="24"/>
      <w:szCs w:val="24"/>
    </w:rPr>
  </w:style>
  <w:style w:type="character" w:customStyle="1" w:styleId="afe">
    <w:name w:val="Стиль Знак"/>
    <w:rPr>
      <w:rFonts w:ascii="Times New Roman" w:hAnsi="Times New Roman" w:cs="Times New Roman"/>
      <w:b/>
      <w:lang w:val="ru-RU" w:bidi="ar-SA"/>
    </w:rPr>
  </w:style>
  <w:style w:type="character" w:customStyle="1" w:styleId="databind">
    <w:name w:val="databind"/>
    <w:rPr>
      <w:i/>
      <w:iCs/>
      <w:color w:val="777777"/>
    </w:rPr>
  </w:style>
  <w:style w:type="character" w:customStyle="1" w:styleId="aff">
    <w:name w:val="Нижний колонтитул Знак"/>
    <w:rPr>
      <w:rFonts w:ascii="Times New Roman" w:eastAsia="Times New Roman" w:hAnsi="Times New Roman" w:cs="Times New Roman"/>
      <w:sz w:val="24"/>
      <w:szCs w:val="24"/>
    </w:rPr>
  </w:style>
  <w:style w:type="character" w:customStyle="1" w:styleId="aff0">
    <w:name w:val="Подзаголовок Знак"/>
    <w:rPr>
      <w:rFonts w:ascii="Arial" w:eastAsia="Times New Roman" w:hAnsi="Arial" w:cs="Arial"/>
      <w:sz w:val="24"/>
      <w:szCs w:val="24"/>
    </w:rPr>
  </w:style>
  <w:style w:type="character" w:customStyle="1" w:styleId="apple-style-span">
    <w:name w:val="apple-style-span"/>
  </w:style>
  <w:style w:type="character" w:customStyle="1" w:styleId="aff1">
    <w:name w:val="Текст выноски Знак"/>
    <w:rPr>
      <w:rFonts w:ascii="Tahoma" w:eastAsia="Times New Roman" w:hAnsi="Tahoma" w:cs="Tahoma"/>
      <w:sz w:val="16"/>
      <w:szCs w:val="16"/>
    </w:rPr>
  </w:style>
  <w:style w:type="character" w:customStyle="1" w:styleId="aff2">
    <w:name w:val="Текст Знак"/>
    <w:rPr>
      <w:rFonts w:ascii="Courier New" w:eastAsia="Times New Roman" w:hAnsi="Courier New" w:cs="Times New Roman"/>
      <w:sz w:val="20"/>
      <w:szCs w:val="20"/>
    </w:rPr>
  </w:style>
  <w:style w:type="character" w:customStyle="1" w:styleId="FontStyle24">
    <w:name w:val="Font Style24"/>
    <w:rPr>
      <w:rFonts w:ascii="Times New Roman" w:hAnsi="Times New Roman" w:cs="Times New Roman"/>
      <w:color w:val="000000"/>
      <w:sz w:val="20"/>
      <w:szCs w:val="20"/>
    </w:rPr>
  </w:style>
  <w:style w:type="character" w:customStyle="1" w:styleId="txt-data-item1">
    <w:name w:val="txt-data-item1"/>
    <w:rPr>
      <w:strike w:val="0"/>
      <w:color w:val="222222"/>
      <w:u w:val="none"/>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color w:val="000000"/>
      <w:sz w:val="22"/>
      <w:szCs w:val="22"/>
    </w:rPr>
  </w:style>
  <w:style w:type="character" w:customStyle="1" w:styleId="aff3">
    <w:name w:val="Сильный акцент"/>
    <w:rPr>
      <w:b/>
      <w:bCs/>
    </w:rPr>
  </w:style>
  <w:style w:type="character" w:customStyle="1" w:styleId="aff4">
    <w:name w:val="Акцент"/>
    <w:rPr>
      <w:i/>
      <w:iCs/>
    </w:rPr>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sz w:val="20"/>
      <w:szCs w:val="20"/>
    </w:rPr>
  </w:style>
  <w:style w:type="character" w:customStyle="1" w:styleId="aff7">
    <w:name w:val="Тема примечания Знак"/>
    <w:rPr>
      <w:rFonts w:ascii="Times New Roman" w:eastAsia="Times New Roman" w:hAnsi="Times New Roman" w:cs="Times New Roman"/>
      <w:b/>
      <w:bCs/>
      <w:sz w:val="20"/>
      <w:szCs w:val="20"/>
    </w:rPr>
  </w:style>
  <w:style w:type="character" w:customStyle="1" w:styleId="aff8">
    <w:name w:val="Название Знак"/>
    <w:rPr>
      <w:rFonts w:ascii="Times New Roman" w:eastAsia="Times New Roman" w:hAnsi="Times New Roman" w:cs="Times New Roman"/>
      <w:b/>
      <w:spacing w:val="5"/>
      <w:sz w:val="28"/>
      <w:szCs w:val="52"/>
    </w:rPr>
  </w:style>
  <w:style w:type="character" w:customStyle="1" w:styleId="Arial8">
    <w:name w:val="Стиль (латиница) Arial 8 пт Синий"/>
    <w:rPr>
      <w:rFonts w:ascii="Times New Roman" w:hAnsi="Times New Roman" w:cs="Times New Roman"/>
      <w:color w:val="0000FF"/>
      <w:sz w:val="24"/>
    </w:rPr>
  </w:style>
  <w:style w:type="character" w:customStyle="1" w:styleId="aff9">
    <w:name w:val="Основной текст с отступом Знак"/>
    <w:link w:val="-51"/>
    <w:rPr>
      <w:rFonts w:ascii="Times New Roman" w:eastAsia="Times New Roman" w:hAnsi="Times New Roman" w:cs="Times New Roman"/>
      <w:sz w:val="24"/>
      <w:szCs w:val="24"/>
    </w:rPr>
  </w:style>
  <w:style w:type="character" w:customStyle="1" w:styleId="FontStyle15">
    <w:name w:val="Font Style15"/>
    <w:rPr>
      <w:rFonts w:ascii="Times New Roman" w:hAnsi="Times New Roman" w:cs="Times New Roman"/>
      <w:sz w:val="20"/>
      <w:szCs w:val="20"/>
    </w:rPr>
  </w:style>
  <w:style w:type="character" w:customStyle="1" w:styleId="ty-product-featurelabel">
    <w:name w:val="ty-product-feature__label"/>
    <w:basedOn w:val="a1"/>
  </w:style>
  <w:style w:type="character" w:customStyle="1" w:styleId="affa">
    <w:name w:val="Текст сноски Знак"/>
    <w:rPr>
      <w:rFonts w:ascii="Times New Roman" w:eastAsia="Times New Roman" w:hAnsi="Times New Roman" w:cs="Times New Roman"/>
      <w:sz w:val="20"/>
      <w:szCs w:val="20"/>
    </w:rPr>
  </w:style>
  <w:style w:type="character" w:customStyle="1" w:styleId="affb">
    <w:name w:val="Символ сноски"/>
    <w:rPr>
      <w:vertAlign w:val="superscript"/>
    </w:rPr>
  </w:style>
  <w:style w:type="character" w:customStyle="1" w:styleId="43">
    <w:name w:val="Заголовок 4 Знак"/>
    <w:rPr>
      <w:rFonts w:ascii="Cambria" w:eastAsia="Times New Roman" w:hAnsi="Cambria" w:cs="Times New Roman"/>
      <w:b/>
      <w:bCs/>
      <w:i/>
      <w:iCs/>
      <w:color w:val="4F81BD"/>
      <w:sz w:val="24"/>
      <w:szCs w:val="24"/>
    </w:rPr>
  </w:style>
  <w:style w:type="paragraph" w:styleId="affc">
    <w:name w:val="Body Text"/>
    <w:basedOn w:val="a0"/>
    <w:pPr>
      <w:spacing w:after="120"/>
    </w:pPr>
    <w:rPr>
      <w:lang w:val="en-US"/>
    </w:rPr>
  </w:style>
  <w:style w:type="paragraph" w:styleId="affd">
    <w:name w:val="List"/>
    <w:basedOn w:val="affc"/>
    <w:rPr>
      <w:rFonts w:ascii="PT Astra Serif" w:hAnsi="PT Astra Serif" w:cs="Noto Sans Devanagari"/>
    </w:rPr>
  </w:style>
  <w:style w:type="paragraph" w:customStyle="1" w:styleId="affe">
    <w:name w:val="Название"/>
    <w:basedOn w:val="a0"/>
    <w:pPr>
      <w:suppressLineNumbers/>
      <w:spacing w:before="120" w:after="120"/>
    </w:pPr>
    <w:rPr>
      <w:rFonts w:ascii="PT Astra Serif" w:hAnsi="PT Astra Serif" w:cs="Noto Sans Devanagari"/>
      <w:i/>
      <w:iCs/>
    </w:rPr>
  </w:style>
  <w:style w:type="paragraph" w:styleId="afff">
    <w:name w:val="index heading"/>
    <w:basedOn w:val="a0"/>
    <w:pPr>
      <w:suppressLineNumbers/>
    </w:pPr>
    <w:rPr>
      <w:rFonts w:ascii="PT Astra Serif" w:hAnsi="PT Astra Serif" w:cs="Noto Sans Devanagari"/>
    </w:rPr>
  </w:style>
  <w:style w:type="paragraph" w:customStyle="1" w:styleId="-3">
    <w:name w:val="Пункт-3"/>
    <w:basedOn w:val="a0"/>
    <w:pPr>
      <w:spacing w:line="288" w:lineRule="auto"/>
      <w:ind w:left="1" w:firstLine="567"/>
      <w:jc w:val="both"/>
    </w:pPr>
  </w:style>
  <w:style w:type="paragraph" w:customStyle="1" w:styleId="afff0">
    <w:name w:val="Пункт"/>
    <w:basedOn w:val="a0"/>
    <w:pPr>
      <w:spacing w:line="360" w:lineRule="auto"/>
      <w:jc w:val="both"/>
    </w:pPr>
    <w:rPr>
      <w:sz w:val="28"/>
      <w:szCs w:val="28"/>
      <w:lang w:val="en-US"/>
    </w:rPr>
  </w:style>
  <w:style w:type="paragraph" w:styleId="afff1">
    <w:name w:val="Normal (Web)"/>
    <w:basedOn w:val="a0"/>
    <w:pPr>
      <w:spacing w:before="280" w:after="280"/>
    </w:pPr>
    <w:rPr>
      <w:lang w:val="en-US"/>
    </w:rPr>
  </w:style>
  <w:style w:type="paragraph" w:styleId="afff2">
    <w:name w:val="List Continue"/>
    <w:basedOn w:val="a0"/>
    <w:pPr>
      <w:spacing w:after="120"/>
      <w:ind w:left="283"/>
    </w:pPr>
  </w:style>
  <w:style w:type="paragraph" w:customStyle="1" w:styleId="53">
    <w:name w:val="Стиль5"/>
    <w:basedOn w:val="a0"/>
    <w:pPr>
      <w:spacing w:line="360" w:lineRule="auto"/>
      <w:jc w:val="both"/>
    </w:pPr>
    <w:rPr>
      <w:bCs/>
      <w:sz w:val="22"/>
      <w:szCs w:val="22"/>
    </w:rPr>
  </w:style>
  <w:style w:type="paragraph" w:customStyle="1" w:styleId="-41">
    <w:name w:val="Пункт-4"/>
    <w:basedOn w:val="a0"/>
    <w:pPr>
      <w:spacing w:line="288" w:lineRule="auto"/>
      <w:ind w:left="-283" w:firstLine="567"/>
      <w:jc w:val="both"/>
    </w:pPr>
    <w:rPr>
      <w:sz w:val="28"/>
    </w:rPr>
  </w:style>
  <w:style w:type="paragraph" w:customStyle="1" w:styleId="-51">
    <w:name w:val="Пункт-5"/>
    <w:basedOn w:val="a0"/>
    <w:link w:val="aff9"/>
    <w:pPr>
      <w:spacing w:line="288" w:lineRule="auto"/>
      <w:ind w:firstLine="567"/>
      <w:jc w:val="both"/>
    </w:pPr>
    <w:rPr>
      <w:sz w:val="28"/>
    </w:rPr>
  </w:style>
  <w:style w:type="paragraph" w:customStyle="1" w:styleId="-61">
    <w:name w:val="Пункт-6"/>
    <w:basedOn w:val="a0"/>
    <w:pPr>
      <w:spacing w:line="288" w:lineRule="auto"/>
      <w:ind w:left="568" w:firstLine="567"/>
      <w:jc w:val="both"/>
    </w:pPr>
    <w:rPr>
      <w:sz w:val="28"/>
    </w:rPr>
  </w:style>
  <w:style w:type="paragraph" w:customStyle="1" w:styleId="-71">
    <w:name w:val="Пункт-7"/>
    <w:basedOn w:val="a0"/>
    <w:pPr>
      <w:spacing w:line="288" w:lineRule="auto"/>
      <w:ind w:firstLine="567"/>
      <w:jc w:val="both"/>
    </w:pPr>
    <w:rPr>
      <w:sz w:val="28"/>
    </w:rPr>
  </w:style>
  <w:style w:type="paragraph" w:styleId="27">
    <w:name w:val="Body Text Indent 2"/>
    <w:basedOn w:val="a0"/>
    <w:pPr>
      <w:spacing w:after="120" w:line="480" w:lineRule="auto"/>
      <w:ind w:left="283"/>
    </w:pPr>
    <w:rPr>
      <w:sz w:val="20"/>
      <w:szCs w:val="20"/>
      <w:lang w:val="en-US"/>
    </w:rPr>
  </w:style>
  <w:style w:type="paragraph" w:customStyle="1" w:styleId="35">
    <w:name w:val="3"/>
    <w:basedOn w:val="a0"/>
    <w:pPr>
      <w:jc w:val="both"/>
    </w:p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36">
    <w:name w:val="Body Text Indent 3"/>
    <w:basedOn w:val="a0"/>
    <w:pPr>
      <w:spacing w:after="120"/>
      <w:ind w:left="283"/>
    </w:pPr>
    <w:rPr>
      <w:sz w:val="16"/>
      <w:szCs w:val="16"/>
      <w:lang w:val="en-US"/>
    </w:rPr>
  </w:style>
  <w:style w:type="paragraph" w:customStyle="1" w:styleId="afff3">
    <w:name w:val="Таблица шапка"/>
    <w:basedOn w:val="a0"/>
    <w:pPr>
      <w:keepNext/>
      <w:spacing w:before="40" w:after="40"/>
      <w:ind w:left="57" w:right="57"/>
    </w:pPr>
    <w:rPr>
      <w:sz w:val="22"/>
      <w:szCs w:val="20"/>
    </w:rPr>
  </w:style>
  <w:style w:type="paragraph" w:customStyle="1" w:styleId="afff4">
    <w:name w:val="Таблица текст"/>
    <w:basedOn w:val="a0"/>
    <w:pPr>
      <w:spacing w:before="40" w:after="40"/>
      <w:ind w:left="57" w:right="57"/>
    </w:pPr>
    <w:rPr>
      <w:szCs w:val="20"/>
    </w:rPr>
  </w:style>
  <w:style w:type="paragraph" w:customStyle="1" w:styleId="Times12">
    <w:name w:val="Times 12"/>
    <w:basedOn w:val="a0"/>
    <w:pPr>
      <w:ind w:firstLine="567"/>
      <w:jc w:val="both"/>
    </w:pPr>
    <w:rPr>
      <w:bCs/>
      <w:szCs w:val="22"/>
    </w:rPr>
  </w:style>
  <w:style w:type="paragraph" w:customStyle="1" w:styleId="afff5">
    <w:name w:val="Подподпункт"/>
    <w:basedOn w:val="a0"/>
    <w:pPr>
      <w:spacing w:line="360" w:lineRule="auto"/>
      <w:ind w:firstLine="567"/>
      <w:jc w:val="both"/>
    </w:pPr>
    <w:rPr>
      <w:bCs/>
      <w:sz w:val="20"/>
      <w:szCs w:val="20"/>
      <w:lang w:val="en-US"/>
    </w:rPr>
  </w:style>
  <w:style w:type="paragraph" w:customStyle="1" w:styleId="afff6">
    <w:name w:val="Ариал"/>
    <w:basedOn w:val="a0"/>
    <w:pPr>
      <w:spacing w:before="120" w:after="120" w:line="360" w:lineRule="auto"/>
      <w:ind w:firstLine="851"/>
      <w:jc w:val="both"/>
    </w:pPr>
    <w:rPr>
      <w:rFonts w:ascii="Arial" w:hAnsi="Arial" w:cs="Arial"/>
      <w:lang w:val="en-US"/>
    </w:rPr>
  </w:style>
  <w:style w:type="paragraph" w:customStyle="1" w:styleId="afff7">
    <w:name w:val="Пункт б/н"/>
    <w:basedOn w:val="a0"/>
    <w:pPr>
      <w:spacing w:line="360" w:lineRule="auto"/>
      <w:ind w:firstLine="567"/>
      <w:jc w:val="both"/>
    </w:pPr>
    <w:rPr>
      <w:bCs/>
      <w:sz w:val="22"/>
      <w:szCs w:val="22"/>
    </w:rPr>
  </w:style>
  <w:style w:type="paragraph" w:customStyle="1" w:styleId="afff8">
    <w:name w:val="Ариал Таблица"/>
    <w:basedOn w:val="afff6"/>
    <w:pPr>
      <w:widowControl w:val="0"/>
      <w:spacing w:before="0" w:after="0" w:line="240" w:lineRule="auto"/>
      <w:ind w:firstLine="0"/>
    </w:pPr>
    <w:rPr>
      <w:szCs w:val="20"/>
    </w:rPr>
  </w:style>
  <w:style w:type="paragraph" w:customStyle="1" w:styleId="37">
    <w:name w:val="Стиль3 Знак"/>
    <w:basedOn w:val="27"/>
    <w:pPr>
      <w:widowControl w:val="0"/>
      <w:spacing w:after="0" w:line="240" w:lineRule="auto"/>
      <w:ind w:left="0"/>
      <w:jc w:val="both"/>
    </w:pPr>
    <w:rPr>
      <w:sz w:val="24"/>
    </w:rPr>
  </w:style>
  <w:style w:type="paragraph" w:customStyle="1" w:styleId="ConsPlusNormal0">
    <w:name w:val="ConsPlusNormal"/>
    <w:pPr>
      <w:ind w:firstLine="720"/>
    </w:pPr>
    <w:rPr>
      <w:rFonts w:ascii="Arial" w:hAnsi="Arial" w:cs="Arial"/>
      <w:lang w:eastAsia="zh-CN"/>
    </w:rPr>
  </w:style>
  <w:style w:type="paragraph" w:customStyle="1" w:styleId="afff9">
    <w:name w:val="Колонтитул"/>
    <w:basedOn w:val="a0"/>
    <w:pPr>
      <w:suppressLineNumbers/>
      <w:tabs>
        <w:tab w:val="center" w:pos="4819"/>
        <w:tab w:val="right" w:pos="9638"/>
      </w:tabs>
    </w:pPr>
  </w:style>
  <w:style w:type="paragraph" w:customStyle="1" w:styleId="afffa">
    <w:name w:val="Стиль"/>
    <w:pPr>
      <w:widowControl w:val="0"/>
      <w:spacing w:before="120" w:after="120"/>
      <w:ind w:left="426" w:hanging="426"/>
      <w:jc w:val="center"/>
    </w:pPr>
    <w:rPr>
      <w:rFonts w:eastAsia="Calibri"/>
      <w:b/>
      <w:lang w:eastAsia="zh-CN"/>
    </w:rPr>
  </w:style>
  <w:style w:type="paragraph" w:customStyle="1" w:styleId="paragraph">
    <w:name w:val="paragraph"/>
    <w:basedOn w:val="a0"/>
    <w:pPr>
      <w:ind w:firstLine="567"/>
    </w:pPr>
  </w:style>
  <w:style w:type="paragraph" w:styleId="afffb">
    <w:name w:val="Balloon Text"/>
    <w:basedOn w:val="a0"/>
    <w:rPr>
      <w:rFonts w:ascii="Tahoma" w:hAnsi="Tahoma" w:cs="Tahoma"/>
      <w:sz w:val="16"/>
      <w:szCs w:val="16"/>
      <w:lang w:val="en-US"/>
    </w:rPr>
  </w:style>
  <w:style w:type="paragraph" w:styleId="afffc">
    <w:name w:val="Plain Text"/>
    <w:basedOn w:val="a0"/>
    <w:rPr>
      <w:rFonts w:ascii="Courier New" w:hAnsi="Courier New" w:cs="Courier New"/>
      <w:sz w:val="20"/>
      <w:szCs w:val="20"/>
      <w:lang w:val="en-US"/>
    </w:rPr>
  </w:style>
  <w:style w:type="paragraph" w:customStyle="1" w:styleId="western">
    <w:name w:val="western"/>
    <w:basedOn w:val="a0"/>
    <w:pPr>
      <w:spacing w:before="280" w:after="280"/>
    </w:pPr>
  </w:style>
  <w:style w:type="paragraph" w:customStyle="1" w:styleId="38">
    <w:name w:val="Пункт_3"/>
    <w:basedOn w:val="a0"/>
    <w:pPr>
      <w:ind w:left="2302" w:hanging="360"/>
      <w:jc w:val="both"/>
    </w:pPr>
    <w:rPr>
      <w:sz w:val="28"/>
      <w:szCs w:val="28"/>
    </w:rPr>
  </w:style>
  <w:style w:type="paragraph" w:styleId="afffd">
    <w:name w:val="annotation text"/>
    <w:basedOn w:val="a0"/>
    <w:rPr>
      <w:sz w:val="20"/>
      <w:szCs w:val="20"/>
      <w:lang w:val="en-US"/>
    </w:rPr>
  </w:style>
  <w:style w:type="paragraph" w:styleId="afffe">
    <w:name w:val="annotation subject"/>
    <w:basedOn w:val="afffd"/>
    <w:next w:val="afffd"/>
    <w:rPr>
      <w:b/>
      <w:bCs/>
    </w:rPr>
  </w:style>
  <w:style w:type="paragraph" w:customStyle="1" w:styleId="Normalunindented">
    <w:name w:val="Normal unindented"/>
    <w:pPr>
      <w:spacing w:before="120" w:after="120" w:line="276" w:lineRule="auto"/>
      <w:jc w:val="both"/>
    </w:pPr>
    <w:rPr>
      <w:sz w:val="22"/>
      <w:szCs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Nonformat">
    <w:name w:val="ConsNonformat"/>
    <w:pPr>
      <w:widowControl w:val="0"/>
    </w:pPr>
    <w:rPr>
      <w:rFonts w:ascii="Courier New" w:hAnsi="Courier New" w:cs="Courier New"/>
      <w:lang w:eastAsia="zh-CN"/>
    </w:rPr>
  </w:style>
  <w:style w:type="paragraph" w:customStyle="1" w:styleId="TextNormal">
    <w:name w:val="Text Normal"/>
    <w:basedOn w:val="a0"/>
    <w:pPr>
      <w:widowControl w:val="0"/>
      <w:spacing w:after="120"/>
      <w:ind w:left="850" w:right="-1" w:hanging="283"/>
      <w:jc w:val="both"/>
    </w:pPr>
    <w:rPr>
      <w:rFonts w:ascii="Arial" w:hAnsi="Arial" w:cs="Arial"/>
      <w:sz w:val="22"/>
      <w:szCs w:val="22"/>
    </w:rPr>
  </w:style>
  <w:style w:type="paragraph" w:styleId="affff">
    <w:name w:val="Body Text Indent"/>
    <w:basedOn w:val="a0"/>
    <w:pPr>
      <w:spacing w:after="120"/>
      <w:ind w:left="283"/>
    </w:pPr>
    <w:rPr>
      <w:lang w:val="en-US"/>
    </w:rPr>
  </w:style>
  <w:style w:type="paragraph" w:customStyle="1" w:styleId="affff0">
    <w:name w:val="Сноска"/>
    <w:basedOn w:val="a0"/>
    <w:rPr>
      <w:sz w:val="20"/>
      <w:szCs w:val="20"/>
      <w:lang w:val="en-US"/>
    </w:rPr>
  </w:style>
  <w:style w:type="paragraph" w:customStyle="1" w:styleId="ListNum">
    <w:name w:val="ListNum"/>
    <w:basedOn w:val="a0"/>
    <w:pPr>
      <w:numPr>
        <w:numId w:val="4"/>
      </w:numPr>
      <w:spacing w:before="60"/>
      <w:jc w:val="both"/>
    </w:pPr>
    <w:rPr>
      <w:sz w:val="22"/>
    </w:rPr>
  </w:style>
  <w:style w:type="paragraph" w:styleId="a">
    <w:name w:val="List Bullet"/>
    <w:basedOn w:val="a0"/>
    <w:pPr>
      <w:numPr>
        <w:numId w:val="2"/>
      </w:numPr>
      <w:contextualSpacing/>
    </w:pPr>
  </w:style>
  <w:style w:type="paragraph" w:customStyle="1" w:styleId="affff1">
    <w:name w:val="Стиль По центру"/>
    <w:basedOn w:val="a0"/>
    <w:pPr>
      <w:jc w:val="both"/>
    </w:pPr>
    <w:rPr>
      <w:szCs w:val="20"/>
    </w:rPr>
  </w:style>
  <w:style w:type="paragraph" w:customStyle="1" w:styleId="affff2">
    <w:name w:val="Содержимое таблицы"/>
    <w:basedOn w:val="a0"/>
    <w:pPr>
      <w:widowControl w:val="0"/>
      <w:suppressLineNumbers/>
    </w:pPr>
  </w:style>
  <w:style w:type="paragraph" w:customStyle="1" w:styleId="affff3">
    <w:name w:val="Заголовок таблицы"/>
    <w:basedOn w:val="affff2"/>
    <w:pPr>
      <w:jc w:val="center"/>
    </w:pPr>
    <w:rPr>
      <w:b/>
      <w:bCs/>
    </w:rPr>
  </w:style>
  <w:style w:type="character" w:customStyle="1" w:styleId="1a">
    <w:name w:val="Гиперссылка1"/>
    <w:uiPriority w:val="99"/>
    <w:unhideWhenUsed/>
    <w:qFormat/>
    <w:rPr>
      <w:color w:val="0000FF"/>
      <w:u w:val="single"/>
    </w:rPr>
  </w:style>
  <w:style w:type="character" w:customStyle="1" w:styleId="WW8Num2z0">
    <w:name w:val="WW8Num2z0"/>
    <w:rPr>
      <w:rFonts w:ascii="Symbol" w:hAnsi="Symbol" w:cs="Symbol"/>
    </w:rPr>
  </w:style>
  <w:style w:type="character" w:customStyle="1" w:styleId="WW8Num5z0">
    <w:name w:val="WW8Num5z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7188">
      <w:bodyDiv w:val="1"/>
      <w:marLeft w:val="0"/>
      <w:marRight w:val="0"/>
      <w:marTop w:val="0"/>
      <w:marBottom w:val="0"/>
      <w:divBdr>
        <w:top w:val="none" w:sz="0" w:space="0" w:color="auto"/>
        <w:left w:val="none" w:sz="0" w:space="0" w:color="auto"/>
        <w:bottom w:val="none" w:sz="0" w:space="0" w:color="auto"/>
        <w:right w:val="none" w:sz="0" w:space="0" w:color="auto"/>
      </w:divBdr>
    </w:div>
    <w:div w:id="159851178">
      <w:bodyDiv w:val="1"/>
      <w:marLeft w:val="0"/>
      <w:marRight w:val="0"/>
      <w:marTop w:val="0"/>
      <w:marBottom w:val="0"/>
      <w:divBdr>
        <w:top w:val="none" w:sz="0" w:space="0" w:color="auto"/>
        <w:left w:val="none" w:sz="0" w:space="0" w:color="auto"/>
        <w:bottom w:val="none" w:sz="0" w:space="0" w:color="auto"/>
        <w:right w:val="none" w:sz="0" w:space="0" w:color="auto"/>
      </w:divBdr>
    </w:div>
    <w:div w:id="185605389">
      <w:bodyDiv w:val="1"/>
      <w:marLeft w:val="0"/>
      <w:marRight w:val="0"/>
      <w:marTop w:val="0"/>
      <w:marBottom w:val="0"/>
      <w:divBdr>
        <w:top w:val="none" w:sz="0" w:space="0" w:color="auto"/>
        <w:left w:val="none" w:sz="0" w:space="0" w:color="auto"/>
        <w:bottom w:val="none" w:sz="0" w:space="0" w:color="auto"/>
        <w:right w:val="none" w:sz="0" w:space="0" w:color="auto"/>
      </w:divBdr>
    </w:div>
    <w:div w:id="188878015">
      <w:bodyDiv w:val="1"/>
      <w:marLeft w:val="0"/>
      <w:marRight w:val="0"/>
      <w:marTop w:val="0"/>
      <w:marBottom w:val="0"/>
      <w:divBdr>
        <w:top w:val="none" w:sz="0" w:space="0" w:color="auto"/>
        <w:left w:val="none" w:sz="0" w:space="0" w:color="auto"/>
        <w:bottom w:val="none" w:sz="0" w:space="0" w:color="auto"/>
        <w:right w:val="none" w:sz="0" w:space="0" w:color="auto"/>
      </w:divBdr>
    </w:div>
    <w:div w:id="341013963">
      <w:bodyDiv w:val="1"/>
      <w:marLeft w:val="0"/>
      <w:marRight w:val="0"/>
      <w:marTop w:val="0"/>
      <w:marBottom w:val="0"/>
      <w:divBdr>
        <w:top w:val="none" w:sz="0" w:space="0" w:color="auto"/>
        <w:left w:val="none" w:sz="0" w:space="0" w:color="auto"/>
        <w:bottom w:val="none" w:sz="0" w:space="0" w:color="auto"/>
        <w:right w:val="none" w:sz="0" w:space="0" w:color="auto"/>
      </w:divBdr>
    </w:div>
    <w:div w:id="350188586">
      <w:bodyDiv w:val="1"/>
      <w:marLeft w:val="0"/>
      <w:marRight w:val="0"/>
      <w:marTop w:val="0"/>
      <w:marBottom w:val="0"/>
      <w:divBdr>
        <w:top w:val="none" w:sz="0" w:space="0" w:color="auto"/>
        <w:left w:val="none" w:sz="0" w:space="0" w:color="auto"/>
        <w:bottom w:val="none" w:sz="0" w:space="0" w:color="auto"/>
        <w:right w:val="none" w:sz="0" w:space="0" w:color="auto"/>
      </w:divBdr>
    </w:div>
    <w:div w:id="428504775">
      <w:bodyDiv w:val="1"/>
      <w:marLeft w:val="0"/>
      <w:marRight w:val="0"/>
      <w:marTop w:val="0"/>
      <w:marBottom w:val="0"/>
      <w:divBdr>
        <w:top w:val="none" w:sz="0" w:space="0" w:color="auto"/>
        <w:left w:val="none" w:sz="0" w:space="0" w:color="auto"/>
        <w:bottom w:val="none" w:sz="0" w:space="0" w:color="auto"/>
        <w:right w:val="none" w:sz="0" w:space="0" w:color="auto"/>
      </w:divBdr>
    </w:div>
    <w:div w:id="579950742">
      <w:bodyDiv w:val="1"/>
      <w:marLeft w:val="0"/>
      <w:marRight w:val="0"/>
      <w:marTop w:val="0"/>
      <w:marBottom w:val="0"/>
      <w:divBdr>
        <w:top w:val="none" w:sz="0" w:space="0" w:color="auto"/>
        <w:left w:val="none" w:sz="0" w:space="0" w:color="auto"/>
        <w:bottom w:val="none" w:sz="0" w:space="0" w:color="auto"/>
        <w:right w:val="none" w:sz="0" w:space="0" w:color="auto"/>
      </w:divBdr>
    </w:div>
    <w:div w:id="903374501">
      <w:bodyDiv w:val="1"/>
      <w:marLeft w:val="0"/>
      <w:marRight w:val="0"/>
      <w:marTop w:val="0"/>
      <w:marBottom w:val="0"/>
      <w:divBdr>
        <w:top w:val="none" w:sz="0" w:space="0" w:color="auto"/>
        <w:left w:val="none" w:sz="0" w:space="0" w:color="auto"/>
        <w:bottom w:val="none" w:sz="0" w:space="0" w:color="auto"/>
        <w:right w:val="none" w:sz="0" w:space="0" w:color="auto"/>
      </w:divBdr>
    </w:div>
    <w:div w:id="908734551">
      <w:bodyDiv w:val="1"/>
      <w:marLeft w:val="0"/>
      <w:marRight w:val="0"/>
      <w:marTop w:val="0"/>
      <w:marBottom w:val="0"/>
      <w:divBdr>
        <w:top w:val="none" w:sz="0" w:space="0" w:color="auto"/>
        <w:left w:val="none" w:sz="0" w:space="0" w:color="auto"/>
        <w:bottom w:val="none" w:sz="0" w:space="0" w:color="auto"/>
        <w:right w:val="none" w:sz="0" w:space="0" w:color="auto"/>
      </w:divBdr>
    </w:div>
    <w:div w:id="968825997">
      <w:bodyDiv w:val="1"/>
      <w:marLeft w:val="0"/>
      <w:marRight w:val="0"/>
      <w:marTop w:val="0"/>
      <w:marBottom w:val="0"/>
      <w:divBdr>
        <w:top w:val="none" w:sz="0" w:space="0" w:color="auto"/>
        <w:left w:val="none" w:sz="0" w:space="0" w:color="auto"/>
        <w:bottom w:val="none" w:sz="0" w:space="0" w:color="auto"/>
        <w:right w:val="none" w:sz="0" w:space="0" w:color="auto"/>
      </w:divBdr>
    </w:div>
    <w:div w:id="1002129189">
      <w:bodyDiv w:val="1"/>
      <w:marLeft w:val="0"/>
      <w:marRight w:val="0"/>
      <w:marTop w:val="0"/>
      <w:marBottom w:val="0"/>
      <w:divBdr>
        <w:top w:val="none" w:sz="0" w:space="0" w:color="auto"/>
        <w:left w:val="none" w:sz="0" w:space="0" w:color="auto"/>
        <w:bottom w:val="none" w:sz="0" w:space="0" w:color="auto"/>
        <w:right w:val="none" w:sz="0" w:space="0" w:color="auto"/>
      </w:divBdr>
    </w:div>
    <w:div w:id="1446927535">
      <w:bodyDiv w:val="1"/>
      <w:marLeft w:val="0"/>
      <w:marRight w:val="0"/>
      <w:marTop w:val="0"/>
      <w:marBottom w:val="0"/>
      <w:divBdr>
        <w:top w:val="none" w:sz="0" w:space="0" w:color="auto"/>
        <w:left w:val="none" w:sz="0" w:space="0" w:color="auto"/>
        <w:bottom w:val="none" w:sz="0" w:space="0" w:color="auto"/>
        <w:right w:val="none" w:sz="0" w:space="0" w:color="auto"/>
      </w:divBdr>
    </w:div>
    <w:div w:id="1585724085">
      <w:bodyDiv w:val="1"/>
      <w:marLeft w:val="0"/>
      <w:marRight w:val="0"/>
      <w:marTop w:val="0"/>
      <w:marBottom w:val="0"/>
      <w:divBdr>
        <w:top w:val="none" w:sz="0" w:space="0" w:color="auto"/>
        <w:left w:val="none" w:sz="0" w:space="0" w:color="auto"/>
        <w:bottom w:val="none" w:sz="0" w:space="0" w:color="auto"/>
        <w:right w:val="none" w:sz="0" w:space="0" w:color="auto"/>
      </w:divBdr>
    </w:div>
    <w:div w:id="1832208408">
      <w:bodyDiv w:val="1"/>
      <w:marLeft w:val="0"/>
      <w:marRight w:val="0"/>
      <w:marTop w:val="0"/>
      <w:marBottom w:val="0"/>
      <w:divBdr>
        <w:top w:val="none" w:sz="0" w:space="0" w:color="auto"/>
        <w:left w:val="none" w:sz="0" w:space="0" w:color="auto"/>
        <w:bottom w:val="none" w:sz="0" w:space="0" w:color="auto"/>
        <w:right w:val="none" w:sz="0" w:space="0" w:color="auto"/>
      </w:divBdr>
    </w:div>
    <w:div w:id="18929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0710&amp;field=134&amp;date=09.09.2025" TargetMode="External"/><Relationship Id="rId21" Type="http://schemas.openxmlformats.org/officeDocument/2006/relationships/hyperlink" Target="https://login.consultant.ru/link/?req=doc&amp;base=LAW&amp;n=511948&amp;dst=1170&amp;field=134&amp;date=05.09.2025" TargetMode="External"/><Relationship Id="rId42" Type="http://schemas.openxmlformats.org/officeDocument/2006/relationships/hyperlink" Target="https://login.consultant.ru/link/?req=doc&amp;base=LAW&amp;n=513601&amp;dst=101572&amp;field=134&amp;date=09.09.2025" TargetMode="External"/><Relationship Id="rId47" Type="http://schemas.openxmlformats.org/officeDocument/2006/relationships/hyperlink" Target="https://login.consultant.ru/link/?req=doc&amp;base=LAW&amp;n=513601&amp;dst=101673&amp;field=134&amp;date=09.09.2025" TargetMode="External"/><Relationship Id="rId63" Type="http://schemas.openxmlformats.org/officeDocument/2006/relationships/hyperlink" Target="https://login.consultant.ru/link/?req=doc&amp;base=LAW&amp;n=513601&amp;dst=101497&amp;field=134&amp;date=09.09.2025" TargetMode="External"/><Relationship Id="rId68" Type="http://schemas.openxmlformats.org/officeDocument/2006/relationships/hyperlink" Target="https://login.consultant.ru/link/?req=doc&amp;base=LAW&amp;n=513601&amp;dst=101832&amp;field=134&amp;date=09.09.2025"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16" Type="http://schemas.openxmlformats.org/officeDocument/2006/relationships/hyperlink" Target="consultantplus://offline/ref=B5199C083043C5A68AD2121A7B6DF8F9B6A4096697AC60CB4E484921E8ADDB178464FBD20F4C38B52AF81BBB05BA96868E5D314CB1s9n6F" TargetMode="External"/><Relationship Id="rId11" Type="http://schemas.openxmlformats.org/officeDocument/2006/relationships/hyperlink" Target="consultantplus://offline/ref=224DA882DFB7DD89826BF54A7706B6F19570CEFF73E6E597A5ED6C920BA39FCA69111147AFA98F53CCD6939CC8A2C7E6A43EE25B41161A29i6C0F"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53" Type="http://schemas.openxmlformats.org/officeDocument/2006/relationships/hyperlink" Target="https://login.consultant.ru/link/?req=doc&amp;base=LAW&amp;n=513601&amp;dst=101748&amp;field=134&amp;date=09.09.2025" TargetMode="External"/><Relationship Id="rId58" Type="http://schemas.openxmlformats.org/officeDocument/2006/relationships/hyperlink" Target="https://login.consultant.ru/link/?req=doc&amp;base=LAW&amp;n=513601&amp;dst=101383&amp;field=134&amp;date=09.09.2025" TargetMode="External"/><Relationship Id="rId74" Type="http://schemas.openxmlformats.org/officeDocument/2006/relationships/hyperlink" Target="https://login.consultant.ru/link/?req=doc&amp;base=LAW&amp;n=513601&amp;dst=101916&amp;field=134&amp;date=09.09.2025" TargetMode="External"/><Relationship Id="rId79" Type="http://schemas.openxmlformats.org/officeDocument/2006/relationships/hyperlink" Target="https://garant.orb.ru/" TargetMode="External"/><Relationship Id="rId5" Type="http://schemas.openxmlformats.org/officeDocument/2006/relationships/webSettings" Target="webSettings.xml"/><Relationship Id="rId90" Type="http://schemas.openxmlformats.org/officeDocument/2006/relationships/hyperlink" Target="https://1gzakaz.ru/" TargetMode="External"/><Relationship Id="rId22" Type="http://schemas.openxmlformats.org/officeDocument/2006/relationships/hyperlink" Target="https://login.consultant.ru/link/?req=doc&amp;base=LAW&amp;n=513601&amp;dst=100704&amp;field=134&amp;date=09.09.2025" TargetMode="External"/><Relationship Id="rId27" Type="http://schemas.openxmlformats.org/officeDocument/2006/relationships/hyperlink" Target="https://login.consultant.ru/link/?req=doc&amp;base=LAW&amp;n=513601&amp;dst=100719&amp;field=134&amp;date=09.09.2025" TargetMode="External"/><Relationship Id="rId43" Type="http://schemas.openxmlformats.org/officeDocument/2006/relationships/hyperlink" Target="https://login.consultant.ru/link/?req=doc&amp;base=LAW&amp;n=513601&amp;dst=101635&amp;field=134&amp;date=09.09.2025" TargetMode="External"/><Relationship Id="rId48" Type="http://schemas.openxmlformats.org/officeDocument/2006/relationships/hyperlink" Target="https://login.consultant.ru/link/?req=doc&amp;base=LAW&amp;n=513601&amp;dst=101682&amp;field=134&amp;date=09.09.2025" TargetMode="External"/><Relationship Id="rId64" Type="http://schemas.openxmlformats.org/officeDocument/2006/relationships/hyperlink" Target="https://login.consultant.ru/link/?req=doc&amp;base=LAW&amp;n=513601&amp;dst=100750&amp;field=134&amp;date=09.09.2025" TargetMode="External"/><Relationship Id="rId69" Type="http://schemas.openxmlformats.org/officeDocument/2006/relationships/hyperlink" Target="https://login.consultant.ru/link/?req=doc&amp;base=LAW&amp;n=513601&amp;dst=101838&amp;field=134&amp;date=09.09.2025" TargetMode="External"/><Relationship Id="rId8" Type="http://schemas.openxmlformats.org/officeDocument/2006/relationships/hyperlink" Target="consultantplus://offline/ref=224DA882DFB7DD89826BF54A7706B6F19570CAFA77E2E597A5ED6C920BA39FCA69111143AEAA8C0E9A9992C08DF7D4E7A23EE05D5Di1C5F" TargetMode="External"/><Relationship Id="rId51" Type="http://schemas.openxmlformats.org/officeDocument/2006/relationships/hyperlink" Target="https://login.consultant.ru/link/?req=doc&amp;base=LAW&amp;n=513601&amp;dst=101700&amp;field=134&amp;date=09.09.2025" TargetMode="External"/><Relationship Id="rId72" Type="http://schemas.openxmlformats.org/officeDocument/2006/relationships/hyperlink" Target="https://login.consultant.ru/link/?req=doc&amp;base=LAW&amp;n=513601&amp;dst=101895&amp;field=134&amp;date=09.09.2025" TargetMode="External"/><Relationship Id="rId80" Type="http://schemas.openxmlformats.org/officeDocument/2006/relationships/hyperlink" Target="https://garant.orb.ru/" TargetMode="External"/><Relationship Id="rId85" Type="http://schemas.openxmlformats.org/officeDocument/2006/relationships/hyperlink" Target="https://1gzakaz.ru/"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224DA882DFB7DD89826BF54A7706B6F19570CEFF73E6E597A5ED6C920BA39FCA69111144AFAD83519F8C839881F6CAF9A426FC5F5F16i1CBF" TargetMode="External"/><Relationship Id="rId17" Type="http://schemas.openxmlformats.org/officeDocument/2006/relationships/hyperlink" Target="consultantplus://offline/ref=BEC4DD38C456FD53600624892A7ED1CAF1C29495884BF9B1114DFA0B47D8AD8A21C7AAEC92D689C5s4s0N" TargetMode="External"/><Relationship Id="rId25" Type="http://schemas.openxmlformats.org/officeDocument/2006/relationships/hyperlink" Target="https://login.consultant.ru/link/?req=doc&amp;base=LAW&amp;n=513601&amp;dst=100707&amp;field=134&amp;date=09.09.2025" TargetMode="External"/><Relationship Id="rId33" Type="http://schemas.openxmlformats.org/officeDocument/2006/relationships/hyperlink" Target="https://1gzakaz.ru/" TargetMode="External"/><Relationship Id="rId38" Type="http://schemas.openxmlformats.org/officeDocument/2006/relationships/hyperlink" Target="https://1gzakaz.ru/" TargetMode="External"/><Relationship Id="rId46" Type="http://schemas.openxmlformats.org/officeDocument/2006/relationships/hyperlink" Target="https://login.consultant.ru/link/?req=doc&amp;base=LAW&amp;n=513601&amp;dst=101662&amp;field=134&amp;date=09.09.2025" TargetMode="External"/><Relationship Id="rId59" Type="http://schemas.openxmlformats.org/officeDocument/2006/relationships/hyperlink" Target="https://login.consultant.ru/link/?req=doc&amp;base=LAW&amp;n=513601&amp;dst=101440&amp;field=134&amp;date=09.09.2025" TargetMode="External"/><Relationship Id="rId67" Type="http://schemas.openxmlformats.org/officeDocument/2006/relationships/hyperlink" Target="https://login.consultant.ru/link/?req=doc&amp;base=LAW&amp;n=513601&amp;dst=101311&amp;field=134&amp;date=09.09.2025" TargetMode="External"/><Relationship Id="rId20" Type="http://schemas.openxmlformats.org/officeDocument/2006/relationships/hyperlink" Target="https://login.consultant.ru/link/?req=doc&amp;base=LAW&amp;n=505888&amp;dst=225&amp;field=134&amp;date=05.09.2025" TargetMode="External"/><Relationship Id="rId41" Type="http://schemas.openxmlformats.org/officeDocument/2006/relationships/hyperlink" Target="https://login.consultant.ru/link/?req=doc&amp;base=LAW&amp;n=513601&amp;dst=101563&amp;field=134&amp;date=09.09.2025" TargetMode="External"/><Relationship Id="rId54" Type="http://schemas.openxmlformats.org/officeDocument/2006/relationships/hyperlink" Target="https://login.consultant.ru/link/?req=doc&amp;base=LAW&amp;n=513601&amp;dst=101808&amp;field=134&amp;date=09.09.2025" TargetMode="External"/><Relationship Id="rId62" Type="http://schemas.openxmlformats.org/officeDocument/2006/relationships/hyperlink" Target="https://login.consultant.ru/link/?req=doc&amp;base=LAW&amp;n=513601&amp;dst=101488&amp;field=134&amp;date=09.09.2025" TargetMode="External"/><Relationship Id="rId70" Type="http://schemas.openxmlformats.org/officeDocument/2006/relationships/hyperlink" Target="https://login.consultant.ru/link/?req=doc&amp;base=LAW&amp;n=513601&amp;dst=101844&amp;field=134&amp;date=09.09.2025" TargetMode="External"/><Relationship Id="rId75" Type="http://schemas.openxmlformats.org/officeDocument/2006/relationships/hyperlink" Target="https://garant.orb.ru/" TargetMode="External"/><Relationship Id="rId83" Type="http://schemas.openxmlformats.org/officeDocument/2006/relationships/hyperlink" Target="https://login.consultant.ru/link/?req=doc&amp;base=LAW&amp;n=511948&amp;dst=1170&amp;field=134&amp;date=05.09.2025" TargetMode="External"/><Relationship Id="rId88" Type="http://schemas.openxmlformats.org/officeDocument/2006/relationships/hyperlink" Target="https://garant.orb.ru/" TargetMode="External"/><Relationship Id="rId91"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24DA882DFB7DD89826BF54A7706B6F19570CAFA77E2E597A5ED6C920BA39FCA69111144A9AA87519F8C839881F6CAF9A426FC5F5F16i1CBF" TargetMode="External"/><Relationship Id="rId23" Type="http://schemas.openxmlformats.org/officeDocument/2006/relationships/hyperlink" Target="https://login.consultant.ru/link/?req=doc&amp;base=LAW&amp;n=513601&amp;dst=100335&amp;field=134&amp;date=09.09.2025" TargetMode="External"/><Relationship Id="rId28" Type="http://schemas.openxmlformats.org/officeDocument/2006/relationships/hyperlink" Target="https://login.consultant.ru/link/?req=doc&amp;base=LAW&amp;n=451182&amp;dst=100024&amp;field=134&amp;date=03.09.2025" TargetMode="External"/><Relationship Id="rId36" Type="http://schemas.openxmlformats.org/officeDocument/2006/relationships/hyperlink" Target="https://1gzakaz.ru/" TargetMode="External"/><Relationship Id="rId49" Type="http://schemas.openxmlformats.org/officeDocument/2006/relationships/hyperlink" Target="https://login.consultant.ru/link/?req=doc&amp;base=LAW&amp;n=513601&amp;dst=101688&amp;field=134&amp;date=09.09.2025" TargetMode="External"/><Relationship Id="rId57" Type="http://schemas.openxmlformats.org/officeDocument/2006/relationships/hyperlink" Target="https://login.consultant.ru/link/?req=doc&amp;base=LAW&amp;n=513601&amp;dst=101374&amp;field=134&amp;date=09.09.2025" TargetMode="External"/><Relationship Id="rId10" Type="http://schemas.openxmlformats.org/officeDocument/2006/relationships/hyperlink" Target="consultantplus://offline/ref=224DA882DFB7DD89826BF54A7706B6F19570CDFC77EEE597A5ED6C920BA39FCA69111147AEA883519F8C839881F6CAF9A426FC5F5F16i1CBF" TargetMode="External"/><Relationship Id="rId31" Type="http://schemas.openxmlformats.org/officeDocument/2006/relationships/hyperlink" Target="https://1gzakaz.ru/" TargetMode="External"/><Relationship Id="rId44" Type="http://schemas.openxmlformats.org/officeDocument/2006/relationships/hyperlink" Target="https://login.consultant.ru/link/?req=doc&amp;base=LAW&amp;n=513601&amp;dst=101641&amp;field=134&amp;date=09.09.2025" TargetMode="External"/><Relationship Id="rId52" Type="http://schemas.openxmlformats.org/officeDocument/2006/relationships/hyperlink" Target="https://login.consultant.ru/link/?req=doc&amp;base=LAW&amp;n=513601&amp;dst=101706&amp;field=134&amp;date=09.09.2025" TargetMode="External"/><Relationship Id="rId60" Type="http://schemas.openxmlformats.org/officeDocument/2006/relationships/hyperlink" Target="https://login.consultant.ru/link/?req=doc&amp;base=LAW&amp;n=513601&amp;dst=101449&amp;field=134&amp;date=09.09.2025" TargetMode="External"/><Relationship Id="rId65" Type="http://schemas.openxmlformats.org/officeDocument/2006/relationships/hyperlink" Target="https://login.consultant.ru/link/?req=doc&amp;base=LAW&amp;n=513601&amp;dst=101260&amp;field=134&amp;date=09.09.2025" TargetMode="External"/><Relationship Id="rId73" Type="http://schemas.openxmlformats.org/officeDocument/2006/relationships/hyperlink" Target="https://login.consultant.ru/link/?req=doc&amp;base=LAW&amp;n=513601&amp;dst=101910&amp;field=134&amp;date=09.09.2025" TargetMode="External"/><Relationship Id="rId78" Type="http://schemas.openxmlformats.org/officeDocument/2006/relationships/hyperlink" Target="https://garant.orb.ru/" TargetMode="External"/><Relationship Id="rId81" Type="http://schemas.openxmlformats.org/officeDocument/2006/relationships/hyperlink" Target="https://login.consultant.ru/link/?req=doc&amp;base=LAW&amp;n=451182&amp;dst=100024&amp;field=134&amp;date=03.09.2025" TargetMode="External"/><Relationship Id="rId86" Type="http://schemas.openxmlformats.org/officeDocument/2006/relationships/hyperlink" Target="https://login.consultant.ru/link/?req=doc&amp;base=LAW&amp;n=505888&amp;dst=225&amp;field=134&amp;date=05.09.2025"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24DA882DFB7DD89826BF54A7706B6F19570CDFC77EEE597A5ED6C920BA39FCA69111145A6AC85519F8C839881F6CAF9A426FC5F5F16i1CBF" TargetMode="External"/><Relationship Id="rId13" Type="http://schemas.openxmlformats.org/officeDocument/2006/relationships/hyperlink" Target="consultantplus://offline/ref=224DA882DFB7DD89826BF54A7706B6F19570CEFF73E6E597A5ED6C920BA39FCA69111144AFAF85519F8C839881F6CAF9A426FC5F5F16i1CBF" TargetMode="External"/><Relationship Id="rId18" Type="http://schemas.openxmlformats.org/officeDocument/2006/relationships/hyperlink" Target="https://1gzakaz.ru/" TargetMode="External"/><Relationship Id="rId39" Type="http://schemas.openxmlformats.org/officeDocument/2006/relationships/hyperlink" Target="https://login.consultant.ru/link/?req=doc&amp;base=LAW&amp;n=505888&amp;dst=225&amp;field=134&amp;date=05.09.2025" TargetMode="External"/><Relationship Id="rId34" Type="http://schemas.openxmlformats.org/officeDocument/2006/relationships/hyperlink" Target="https://1gzakaz.ru/" TargetMode="External"/><Relationship Id="rId50" Type="http://schemas.openxmlformats.org/officeDocument/2006/relationships/hyperlink" Target="https://login.consultant.ru/link/?req=doc&amp;base=LAW&amp;n=513601&amp;dst=101694&amp;field=134&amp;date=09.09.2025" TargetMode="External"/><Relationship Id="rId55" Type="http://schemas.openxmlformats.org/officeDocument/2006/relationships/hyperlink" Target="https://login.consultant.ru/link/?req=doc&amp;base=LAW&amp;n=513601&amp;dst=101892&amp;field=134&amp;date=09.09.2025" TargetMode="External"/><Relationship Id="rId76" Type="http://schemas.openxmlformats.org/officeDocument/2006/relationships/hyperlink" Target="https://garant.orb.ru/" TargetMode="External"/><Relationship Id="rId7" Type="http://schemas.openxmlformats.org/officeDocument/2006/relationships/endnotes" Target="endnotes.xml"/><Relationship Id="rId71" Type="http://schemas.openxmlformats.org/officeDocument/2006/relationships/hyperlink" Target="https://login.consultant.ru/link/?req=doc&amp;base=LAW&amp;n=513601&amp;dst=101880&amp;field=134&amp;date=09.09.2025" TargetMode="External"/><Relationship Id="rId92" Type="http://schemas.openxmlformats.org/officeDocument/2006/relationships/hyperlink" Target="https://1gzakaz.ru/" TargetMode="External"/><Relationship Id="rId2" Type="http://schemas.openxmlformats.org/officeDocument/2006/relationships/numbering" Target="numbering.xml"/><Relationship Id="rId29" Type="http://schemas.openxmlformats.org/officeDocument/2006/relationships/hyperlink" Target="https://login.consultant.ru/link/?req=doc&amp;base=LAW&amp;n=451182&amp;dst=100024&amp;field=134&amp;date=03.09.2025" TargetMode="External"/><Relationship Id="rId24" Type="http://schemas.openxmlformats.org/officeDocument/2006/relationships/hyperlink" Target="https://login.consultant.ru/link/?req=doc&amp;base=LAW&amp;n=513601&amp;dst=100338&amp;field=134&amp;date=09.09.2025" TargetMode="External"/><Relationship Id="rId40" Type="http://schemas.openxmlformats.org/officeDocument/2006/relationships/hyperlink" Target="https://login.consultant.ru/link/?req=doc&amp;base=LAW&amp;n=511948&amp;dst=1170&amp;field=134&amp;date=05.09.2025" TargetMode="External"/><Relationship Id="rId45" Type="http://schemas.openxmlformats.org/officeDocument/2006/relationships/hyperlink" Target="https://login.consultant.ru/link/?req=doc&amp;base=LAW&amp;n=513601&amp;dst=101656&amp;field=134&amp;date=09.09.2025" TargetMode="External"/><Relationship Id="rId66" Type="http://schemas.openxmlformats.org/officeDocument/2006/relationships/hyperlink" Target="https://login.consultant.ru/link/?req=doc&amp;base=LAW&amp;n=513601&amp;dst=101281&amp;field=134&amp;date=09.09.2025" TargetMode="External"/><Relationship Id="rId87" Type="http://schemas.openxmlformats.org/officeDocument/2006/relationships/hyperlink" Target="https://login.consultant.ru/link/?req=doc&amp;base=LAW&amp;n=511948&amp;dst=1170&amp;field=134&amp;date=05.09.2025" TargetMode="External"/><Relationship Id="rId61" Type="http://schemas.openxmlformats.org/officeDocument/2006/relationships/hyperlink" Target="https://login.consultant.ru/link/?req=doc&amp;base=LAW&amp;n=513601&amp;dst=101467&amp;field=134&amp;date=09.09.2025" TargetMode="External"/><Relationship Id="rId82" Type="http://schemas.openxmlformats.org/officeDocument/2006/relationships/hyperlink" Target="https://login.consultant.ru/link/?req=doc&amp;base=LAW&amp;n=451182&amp;dst=100024&amp;field=134&amp;date=03.09.2025" TargetMode="External"/><Relationship Id="rId19" Type="http://schemas.openxmlformats.org/officeDocument/2006/relationships/hyperlink" Target="https://1gzakaz.ru/" TargetMode="External"/><Relationship Id="rId14" Type="http://schemas.openxmlformats.org/officeDocument/2006/relationships/hyperlink" Target="consultantplus://offline/ref=224DA882DFB7DD89826BF54A7706B6F19570CEFF73E6E597A5ED6C920BA39FCA69111144AFA081519F8C839881F6CAF9A426FC5F5F16i1CBF"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login.consultant.ru/link/?req=doc&amp;base=LAW&amp;n=513601&amp;dst=101359&amp;field=134&amp;date=09.09.2025" TargetMode="External"/><Relationship Id="rId77" Type="http://schemas.openxmlformats.org/officeDocument/2006/relationships/hyperlink" Target="https://garant.orb.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60B2D-8BAF-4BB2-A6E4-CF092569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40</Pages>
  <Words>14911</Words>
  <Characters>84996</Characters>
  <Application>Microsoft Office Word</Application>
  <DocSecurity>0</DocSecurity>
  <Lines>708</Lines>
  <Paragraphs>199</Paragraphs>
  <ScaleCrop>false</ScaleCrop>
  <Company/>
  <LinksUpToDate>false</LinksUpToDate>
  <CharactersWithSpaces>99708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Артём</cp:lastModifiedBy>
  <cp:revision>67</cp:revision>
  <dcterms:created xsi:type="dcterms:W3CDTF">2025-03-13T02:10:00Z</dcterms:created>
  <dcterms:modified xsi:type="dcterms:W3CDTF">2025-11-26T04:06:00Z</dcterms:modified>
</cp:coreProperties>
</file>