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C0" w:rsidRPr="00DB60FC" w:rsidRDefault="009419C0" w:rsidP="009419C0">
      <w:pPr>
        <w:jc w:val="center"/>
        <w:rPr>
          <w:b/>
          <w:sz w:val="24"/>
          <w:szCs w:val="24"/>
        </w:rPr>
      </w:pPr>
      <w:r w:rsidRPr="00DB60FC">
        <w:rPr>
          <w:b/>
          <w:sz w:val="24"/>
          <w:szCs w:val="24"/>
        </w:rPr>
        <w:t>РАЗДЕЛ V</w:t>
      </w:r>
      <w:r w:rsidRPr="00DB60FC">
        <w:rPr>
          <w:b/>
          <w:sz w:val="24"/>
          <w:szCs w:val="24"/>
          <w:lang w:val="en-US"/>
        </w:rPr>
        <w:t>I</w:t>
      </w:r>
      <w:r w:rsidRPr="00DB60FC">
        <w:rPr>
          <w:b/>
          <w:sz w:val="24"/>
          <w:szCs w:val="24"/>
        </w:rPr>
        <w:t>. ОБОСНОВАНИЕ НАЧАЛЬНОЙ (МАКСИМАЛЬНОЙ) ЦЕНЫ ДОГОВОРА</w:t>
      </w:r>
    </w:p>
    <w:p w:rsidR="009419C0" w:rsidRPr="00DB60FC" w:rsidRDefault="009419C0" w:rsidP="009419C0">
      <w:pPr>
        <w:widowControl w:val="0"/>
        <w:suppressLineNumbers/>
        <w:tabs>
          <w:tab w:val="left" w:pos="0"/>
          <w:tab w:val="left" w:pos="72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419C0" w:rsidRPr="00152B02" w:rsidRDefault="009419C0" w:rsidP="009419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color w:val="000000"/>
          <w:sz w:val="22"/>
          <w:lang w:eastAsia="ru-RU"/>
        </w:rPr>
      </w:pPr>
      <w:r w:rsidRPr="00152B02">
        <w:rPr>
          <w:rFonts w:eastAsia="Times New Roman"/>
          <w:color w:val="000000"/>
          <w:sz w:val="22"/>
          <w:lang w:eastAsia="ru-RU"/>
        </w:rPr>
        <w:t>С целью обоснования начальной (максимальной) цены договора применен м</w:t>
      </w:r>
      <w:r w:rsidRPr="00152B02">
        <w:rPr>
          <w:color w:val="000000"/>
          <w:sz w:val="22"/>
          <w:lang w:eastAsia="en-US"/>
        </w:rPr>
        <w:t xml:space="preserve">етод сопоставимых рыночных цен (анализ рынка). В целях применения указанного метода использована общедоступная информация </w:t>
      </w:r>
      <w:r w:rsidRPr="00152B02">
        <w:rPr>
          <w:rFonts w:eastAsia="Times New Roman"/>
          <w:color w:val="000000"/>
          <w:sz w:val="22"/>
          <w:lang w:eastAsia="ru-RU"/>
        </w:rPr>
        <w:t>о ценах товаров, содержащая</w:t>
      </w:r>
      <w:r w:rsidR="007D665E">
        <w:rPr>
          <w:rFonts w:eastAsia="Times New Roman"/>
          <w:color w:val="000000"/>
          <w:sz w:val="22"/>
          <w:lang w:eastAsia="ru-RU"/>
        </w:rPr>
        <w:t>ся в коммерческих предложениях:</w:t>
      </w:r>
    </w:p>
    <w:p w:rsidR="009419C0" w:rsidRPr="00152B02" w:rsidRDefault="009419C0" w:rsidP="009419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99"/>
      </w:tblGrid>
      <w:tr w:rsidR="009419C0" w:rsidRPr="00152B02" w:rsidTr="009419C0">
        <w:tc>
          <w:tcPr>
            <w:tcW w:w="3652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9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>Бензин, октановое число 92</w:t>
            </w:r>
          </w:p>
        </w:tc>
      </w:tr>
      <w:tr w:rsidR="009419C0" w:rsidRPr="00152B02" w:rsidTr="009419C0">
        <w:tc>
          <w:tcPr>
            <w:tcW w:w="3652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9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>Цена, рублей (с учетом НДС)</w:t>
            </w:r>
          </w:p>
        </w:tc>
      </w:tr>
      <w:tr w:rsidR="009419C0" w:rsidRPr="00152B02" w:rsidTr="009419C0">
        <w:tc>
          <w:tcPr>
            <w:tcW w:w="3652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>Поставщик № 1 (коммерческое предложение)</w:t>
            </w:r>
          </w:p>
        </w:tc>
        <w:tc>
          <w:tcPr>
            <w:tcW w:w="5699" w:type="dxa"/>
          </w:tcPr>
          <w:p w:rsidR="009419C0" w:rsidRPr="00152B02" w:rsidRDefault="007D665E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66,26</w:t>
            </w:r>
          </w:p>
        </w:tc>
      </w:tr>
      <w:tr w:rsidR="009419C0" w:rsidRPr="00152B02" w:rsidTr="009419C0">
        <w:tc>
          <w:tcPr>
            <w:tcW w:w="3652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 xml:space="preserve">Поставщик № 2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152B02">
              <w:rPr>
                <w:rFonts w:eastAsia="Times New Roman"/>
                <w:sz w:val="20"/>
                <w:szCs w:val="20"/>
                <w:lang w:eastAsia="ru-RU"/>
              </w:rPr>
              <w:t>коммерческое предложение)</w:t>
            </w:r>
          </w:p>
        </w:tc>
        <w:tc>
          <w:tcPr>
            <w:tcW w:w="5699" w:type="dxa"/>
          </w:tcPr>
          <w:p w:rsidR="009419C0" w:rsidRPr="00152B02" w:rsidRDefault="007D665E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67,98</w:t>
            </w:r>
          </w:p>
        </w:tc>
      </w:tr>
      <w:tr w:rsidR="009419C0" w:rsidRPr="00152B02" w:rsidTr="009419C0">
        <w:tc>
          <w:tcPr>
            <w:tcW w:w="3652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 xml:space="preserve">Поставщик № 3 </w:t>
            </w:r>
            <w:r w:rsidR="007D665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="007D665E" w:rsidRPr="00152B02">
              <w:rPr>
                <w:rFonts w:eastAsia="Times New Roman"/>
                <w:sz w:val="20"/>
                <w:szCs w:val="20"/>
                <w:lang w:eastAsia="ru-RU"/>
              </w:rPr>
              <w:t>коммерческое предложение)</w:t>
            </w:r>
          </w:p>
        </w:tc>
        <w:tc>
          <w:tcPr>
            <w:tcW w:w="5699" w:type="dxa"/>
          </w:tcPr>
          <w:p w:rsidR="009419C0" w:rsidRPr="00152B02" w:rsidRDefault="007D665E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69,96</w:t>
            </w:r>
          </w:p>
        </w:tc>
      </w:tr>
    </w:tbl>
    <w:p w:rsidR="009419C0" w:rsidRPr="00152B02" w:rsidRDefault="009419C0" w:rsidP="009419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2"/>
          <w:lang w:eastAsia="en-US"/>
        </w:rPr>
      </w:pPr>
    </w:p>
    <w:p w:rsidR="009419C0" w:rsidRPr="00152B02" w:rsidRDefault="009419C0" w:rsidP="009419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2"/>
          <w:lang w:eastAsia="en-US"/>
        </w:rPr>
      </w:pPr>
      <w:r w:rsidRPr="00152B02">
        <w:rPr>
          <w:color w:val="000000"/>
          <w:sz w:val="22"/>
          <w:lang w:eastAsia="en-US"/>
        </w:rPr>
        <w:t>Расчет:</w:t>
      </w:r>
    </w:p>
    <w:p w:rsidR="009419C0" w:rsidRPr="00152B02" w:rsidRDefault="009419C0" w:rsidP="009419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2"/>
          <w:lang w:eastAsia="en-US"/>
        </w:rPr>
      </w:pPr>
      <w:r w:rsidRPr="00152B02">
        <w:rPr>
          <w:color w:val="000000"/>
          <w:sz w:val="22"/>
          <w:lang w:eastAsia="en-US"/>
        </w:rPr>
        <w:t>(</w:t>
      </w:r>
      <w:r w:rsidR="007D665E">
        <w:rPr>
          <w:color w:val="000000"/>
          <w:sz w:val="22"/>
          <w:lang w:eastAsia="en-US"/>
        </w:rPr>
        <w:t>66,26+67,98+69,96</w:t>
      </w:r>
      <w:proofErr w:type="gramStart"/>
      <w:r>
        <w:rPr>
          <w:color w:val="000000"/>
          <w:sz w:val="22"/>
          <w:lang w:eastAsia="en-US"/>
        </w:rPr>
        <w:t>) :</w:t>
      </w:r>
      <w:proofErr w:type="gramEnd"/>
      <w:r>
        <w:rPr>
          <w:color w:val="000000"/>
          <w:sz w:val="22"/>
          <w:lang w:eastAsia="en-US"/>
        </w:rPr>
        <w:t xml:space="preserve"> 3 = </w:t>
      </w:r>
      <w:r w:rsidR="007D665E">
        <w:rPr>
          <w:color w:val="000000"/>
          <w:sz w:val="22"/>
          <w:lang w:eastAsia="en-US"/>
        </w:rPr>
        <w:t>68,07</w:t>
      </w:r>
    </w:p>
    <w:p w:rsidR="009419C0" w:rsidRPr="00152B02" w:rsidRDefault="009419C0" w:rsidP="009419C0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99"/>
      </w:tblGrid>
      <w:tr w:rsidR="009419C0" w:rsidRPr="00152B02" w:rsidTr="009419C0">
        <w:tc>
          <w:tcPr>
            <w:tcW w:w="3652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9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>Дизельное топливо (по сезону)</w:t>
            </w:r>
          </w:p>
        </w:tc>
      </w:tr>
      <w:tr w:rsidR="009419C0" w:rsidRPr="00152B02" w:rsidTr="009419C0">
        <w:tc>
          <w:tcPr>
            <w:tcW w:w="3652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9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>Цена, рублей (с учетом НДС)</w:t>
            </w:r>
          </w:p>
        </w:tc>
      </w:tr>
      <w:tr w:rsidR="009419C0" w:rsidRPr="00152B02" w:rsidTr="009419C0">
        <w:tc>
          <w:tcPr>
            <w:tcW w:w="3652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>Поставщик № 1 (коммерческое приложение)</w:t>
            </w:r>
          </w:p>
        </w:tc>
        <w:tc>
          <w:tcPr>
            <w:tcW w:w="5699" w:type="dxa"/>
          </w:tcPr>
          <w:p w:rsidR="009419C0" w:rsidRPr="00152B02" w:rsidRDefault="007D665E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85,31</w:t>
            </w:r>
          </w:p>
        </w:tc>
      </w:tr>
      <w:tr w:rsidR="009419C0" w:rsidRPr="00152B02" w:rsidTr="009419C0">
        <w:tc>
          <w:tcPr>
            <w:tcW w:w="3652" w:type="dxa"/>
          </w:tcPr>
          <w:p w:rsidR="009419C0" w:rsidRPr="00152B02" w:rsidRDefault="009419C0" w:rsidP="007D665E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>Поставщик № 2 (коммерческое предложение)</w:t>
            </w:r>
          </w:p>
        </w:tc>
        <w:tc>
          <w:tcPr>
            <w:tcW w:w="5699" w:type="dxa"/>
          </w:tcPr>
          <w:p w:rsidR="009419C0" w:rsidRPr="00152B02" w:rsidRDefault="007D665E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81,00</w:t>
            </w:r>
          </w:p>
        </w:tc>
      </w:tr>
      <w:tr w:rsidR="009419C0" w:rsidRPr="00152B02" w:rsidTr="009419C0">
        <w:tc>
          <w:tcPr>
            <w:tcW w:w="3652" w:type="dxa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>Поставщик №</w:t>
            </w:r>
            <w:r w:rsidR="007D665E">
              <w:rPr>
                <w:rFonts w:eastAsia="Times New Roman"/>
                <w:sz w:val="20"/>
                <w:szCs w:val="20"/>
                <w:lang w:eastAsia="ru-RU"/>
              </w:rPr>
              <w:t xml:space="preserve"> 3</w:t>
            </w:r>
            <w:r w:rsidRPr="00152B0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D665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="007D665E" w:rsidRPr="00152B02">
              <w:rPr>
                <w:rFonts w:eastAsia="Times New Roman"/>
                <w:sz w:val="20"/>
                <w:szCs w:val="20"/>
                <w:lang w:eastAsia="ru-RU"/>
              </w:rPr>
              <w:t>коммерческое предложение)</w:t>
            </w:r>
          </w:p>
        </w:tc>
        <w:tc>
          <w:tcPr>
            <w:tcW w:w="5699" w:type="dxa"/>
          </w:tcPr>
          <w:p w:rsidR="009419C0" w:rsidRPr="00152B02" w:rsidRDefault="007D665E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88,63</w:t>
            </w:r>
          </w:p>
        </w:tc>
      </w:tr>
    </w:tbl>
    <w:p w:rsidR="009419C0" w:rsidRPr="00152B02" w:rsidRDefault="009419C0" w:rsidP="009419C0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lang w:eastAsia="en-US"/>
        </w:rPr>
      </w:pPr>
    </w:p>
    <w:p w:rsidR="009419C0" w:rsidRPr="00152B02" w:rsidRDefault="009419C0" w:rsidP="009419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2"/>
          <w:lang w:eastAsia="en-US"/>
        </w:rPr>
      </w:pPr>
      <w:r w:rsidRPr="00152B02">
        <w:rPr>
          <w:color w:val="000000"/>
          <w:sz w:val="22"/>
          <w:lang w:eastAsia="en-US"/>
        </w:rPr>
        <w:t>Расчет:</w:t>
      </w:r>
    </w:p>
    <w:p w:rsidR="009419C0" w:rsidRPr="00152B02" w:rsidRDefault="009419C0" w:rsidP="009419C0">
      <w:pPr>
        <w:tabs>
          <w:tab w:val="left" w:pos="6261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2"/>
          <w:lang w:eastAsia="en-US"/>
        </w:rPr>
      </w:pPr>
      <w:r w:rsidRPr="00152B02">
        <w:rPr>
          <w:color w:val="000000"/>
          <w:sz w:val="22"/>
          <w:lang w:eastAsia="en-US"/>
        </w:rPr>
        <w:t>(</w:t>
      </w:r>
      <w:r w:rsidR="007D665E">
        <w:rPr>
          <w:rFonts w:eastAsia="Times New Roman"/>
          <w:sz w:val="20"/>
          <w:szCs w:val="20"/>
          <w:lang w:eastAsia="ru-RU"/>
        </w:rPr>
        <w:t>85,31+81,00+88,63</w:t>
      </w:r>
      <w:proofErr w:type="gramStart"/>
      <w:r w:rsidRPr="00152B02">
        <w:rPr>
          <w:color w:val="000000"/>
          <w:sz w:val="22"/>
          <w:lang w:eastAsia="en-US"/>
        </w:rPr>
        <w:t>) :</w:t>
      </w:r>
      <w:proofErr w:type="gramEnd"/>
      <w:r w:rsidRPr="00152B02">
        <w:rPr>
          <w:color w:val="000000"/>
          <w:sz w:val="22"/>
          <w:lang w:eastAsia="en-US"/>
        </w:rPr>
        <w:t xml:space="preserve"> 3 = </w:t>
      </w:r>
      <w:r w:rsidR="007D665E">
        <w:rPr>
          <w:color w:val="000000"/>
          <w:sz w:val="22"/>
          <w:lang w:eastAsia="en-US"/>
        </w:rPr>
        <w:t>84,98</w:t>
      </w:r>
      <w:r w:rsidRPr="00152B02">
        <w:rPr>
          <w:color w:val="000000"/>
          <w:sz w:val="22"/>
          <w:lang w:eastAsia="en-US"/>
        </w:rPr>
        <w:tab/>
      </w:r>
    </w:p>
    <w:p w:rsidR="009419C0" w:rsidRPr="00152B02" w:rsidRDefault="009419C0" w:rsidP="009419C0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lang w:eastAsia="en-US"/>
        </w:rPr>
      </w:pPr>
    </w:p>
    <w:p w:rsidR="009419C0" w:rsidRPr="00152B02" w:rsidRDefault="009419C0" w:rsidP="009419C0">
      <w:pPr>
        <w:suppressAutoHyphens w:val="0"/>
        <w:spacing w:after="0" w:line="240" w:lineRule="auto"/>
        <w:ind w:firstLine="567"/>
        <w:jc w:val="center"/>
        <w:rPr>
          <w:color w:val="000000"/>
          <w:sz w:val="22"/>
          <w:lang w:eastAsia="en-US"/>
        </w:rPr>
      </w:pPr>
    </w:p>
    <w:p w:rsidR="009419C0" w:rsidRPr="00152B02" w:rsidRDefault="009419C0" w:rsidP="009419C0">
      <w:pPr>
        <w:suppressAutoHyphens w:val="0"/>
        <w:spacing w:after="0" w:line="240" w:lineRule="auto"/>
        <w:ind w:firstLine="567"/>
        <w:jc w:val="center"/>
        <w:rPr>
          <w:rFonts w:eastAsia="Times New Roman"/>
          <w:b/>
          <w:color w:val="000000"/>
          <w:sz w:val="22"/>
          <w:lang w:eastAsia="ru-RU"/>
        </w:rPr>
      </w:pPr>
      <w:r w:rsidRPr="00152B02">
        <w:rPr>
          <w:rFonts w:eastAsia="Times New Roman"/>
          <w:b/>
          <w:color w:val="000000"/>
          <w:sz w:val="22"/>
          <w:lang w:eastAsia="ru-RU"/>
        </w:rPr>
        <w:t>Расчет НМЦД</w:t>
      </w:r>
    </w:p>
    <w:p w:rsidR="009419C0" w:rsidRPr="00152B02" w:rsidRDefault="009419C0" w:rsidP="009419C0">
      <w:pPr>
        <w:suppressAutoHyphens w:val="0"/>
        <w:spacing w:after="0" w:line="240" w:lineRule="auto"/>
        <w:ind w:firstLine="567"/>
        <w:rPr>
          <w:rFonts w:eastAsia="Times New Roman"/>
          <w:b/>
          <w:color w:val="000000"/>
          <w:sz w:val="22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003"/>
        <w:gridCol w:w="2012"/>
        <w:gridCol w:w="2277"/>
        <w:gridCol w:w="1667"/>
      </w:tblGrid>
      <w:tr w:rsidR="009419C0" w:rsidRPr="00152B02" w:rsidTr="009419C0">
        <w:tc>
          <w:tcPr>
            <w:tcW w:w="392" w:type="dxa"/>
          </w:tcPr>
          <w:p w:rsidR="009419C0" w:rsidRPr="00152B02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5" w:type="dxa"/>
          </w:tcPr>
          <w:p w:rsidR="009419C0" w:rsidRPr="00152B02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b/>
                <w:sz w:val="24"/>
                <w:szCs w:val="24"/>
                <w:lang w:eastAsia="ru-RU"/>
              </w:rPr>
              <w:t>Марка топлива</w:t>
            </w:r>
          </w:p>
        </w:tc>
        <w:tc>
          <w:tcPr>
            <w:tcW w:w="2013" w:type="dxa"/>
          </w:tcPr>
          <w:p w:rsidR="009419C0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b/>
                <w:sz w:val="24"/>
                <w:szCs w:val="24"/>
                <w:lang w:eastAsia="ru-RU"/>
              </w:rPr>
              <w:t>Объём топлива,</w:t>
            </w:r>
          </w:p>
          <w:p w:rsidR="009419C0" w:rsidRPr="00152B02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b/>
                <w:sz w:val="24"/>
                <w:szCs w:val="24"/>
                <w:lang w:eastAsia="ru-RU"/>
              </w:rPr>
              <w:t>литров</w:t>
            </w:r>
          </w:p>
        </w:tc>
        <w:tc>
          <w:tcPr>
            <w:tcW w:w="2273" w:type="dxa"/>
            <w:shd w:val="clear" w:color="auto" w:fill="auto"/>
          </w:tcPr>
          <w:p w:rsidR="009419C0" w:rsidRPr="00152B02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b/>
                <w:sz w:val="24"/>
                <w:szCs w:val="24"/>
                <w:lang w:eastAsia="ru-RU"/>
              </w:rPr>
              <w:t>Цена (средняя цена) за литр, руб.</w:t>
            </w:r>
            <w:r w:rsidRPr="00152B02">
              <w:rPr>
                <w:rFonts w:eastAsia="Times New Roman"/>
                <w:sz w:val="20"/>
                <w:szCs w:val="20"/>
                <w:lang w:eastAsia="ru-RU"/>
              </w:rPr>
              <w:t xml:space="preserve"> (с учетом НДС)</w:t>
            </w:r>
          </w:p>
        </w:tc>
        <w:tc>
          <w:tcPr>
            <w:tcW w:w="1668" w:type="dxa"/>
            <w:shd w:val="clear" w:color="auto" w:fill="auto"/>
          </w:tcPr>
          <w:p w:rsidR="009419C0" w:rsidRPr="00152B02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b/>
                <w:sz w:val="24"/>
                <w:szCs w:val="24"/>
                <w:lang w:eastAsia="ru-RU"/>
              </w:rPr>
              <w:t>Сумма, рублей</w:t>
            </w:r>
          </w:p>
          <w:p w:rsidR="009419C0" w:rsidRPr="00152B02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sz w:val="20"/>
                <w:szCs w:val="20"/>
                <w:lang w:eastAsia="ru-RU"/>
              </w:rPr>
              <w:t>(с учетом НДС)</w:t>
            </w:r>
          </w:p>
        </w:tc>
      </w:tr>
      <w:tr w:rsidR="009419C0" w:rsidRPr="00152B02" w:rsidTr="009419C0">
        <w:tc>
          <w:tcPr>
            <w:tcW w:w="392" w:type="dxa"/>
          </w:tcPr>
          <w:p w:rsidR="009419C0" w:rsidRPr="00152B02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9419C0" w:rsidRPr="00152B02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sz w:val="24"/>
                <w:szCs w:val="24"/>
                <w:lang w:eastAsia="ru-RU"/>
              </w:rPr>
              <w:t>Бензин, октановое число 92</w:t>
            </w:r>
          </w:p>
        </w:tc>
        <w:tc>
          <w:tcPr>
            <w:tcW w:w="2013" w:type="dxa"/>
          </w:tcPr>
          <w:p w:rsidR="009419C0" w:rsidRPr="00152B02" w:rsidRDefault="00522471" w:rsidP="007D665E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2273" w:type="dxa"/>
            <w:shd w:val="clear" w:color="auto" w:fill="auto"/>
          </w:tcPr>
          <w:p w:rsidR="009419C0" w:rsidRPr="00152B02" w:rsidRDefault="007D665E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68,07</w:t>
            </w:r>
          </w:p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shd w:val="clear" w:color="auto" w:fill="auto"/>
          </w:tcPr>
          <w:p w:rsidR="009419C0" w:rsidRPr="00152B02" w:rsidRDefault="00522471" w:rsidP="007D665E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1 497 540</w:t>
            </w:r>
            <w:r w:rsidR="009419C0" w:rsidRPr="00152B02"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419C0" w:rsidRPr="00152B02" w:rsidTr="009419C0">
        <w:tc>
          <w:tcPr>
            <w:tcW w:w="392" w:type="dxa"/>
          </w:tcPr>
          <w:p w:rsidR="009419C0" w:rsidRPr="00152B02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:rsidR="009419C0" w:rsidRPr="00152B02" w:rsidRDefault="009419C0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sz w:val="24"/>
                <w:szCs w:val="24"/>
                <w:lang w:eastAsia="ru-RU"/>
              </w:rPr>
              <w:t>Дизельное топливо (по сезону)</w:t>
            </w:r>
          </w:p>
        </w:tc>
        <w:tc>
          <w:tcPr>
            <w:tcW w:w="2013" w:type="dxa"/>
          </w:tcPr>
          <w:p w:rsidR="009419C0" w:rsidRPr="00152B02" w:rsidRDefault="00522471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273" w:type="dxa"/>
            <w:shd w:val="clear" w:color="auto" w:fill="auto"/>
          </w:tcPr>
          <w:p w:rsidR="009419C0" w:rsidRPr="00152B02" w:rsidRDefault="007D665E" w:rsidP="00893D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84,98</w:t>
            </w:r>
          </w:p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shd w:val="clear" w:color="auto" w:fill="auto"/>
          </w:tcPr>
          <w:p w:rsidR="009419C0" w:rsidRPr="00152B02" w:rsidRDefault="00522471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1 019 760</w:t>
            </w:r>
            <w:r w:rsidR="009419C0" w:rsidRPr="00152B02"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419C0" w:rsidRPr="00152B02" w:rsidTr="009419C0">
        <w:trPr>
          <w:trHeight w:val="351"/>
        </w:trPr>
        <w:tc>
          <w:tcPr>
            <w:tcW w:w="7688" w:type="dxa"/>
            <w:gridSpan w:val="4"/>
          </w:tcPr>
          <w:p w:rsidR="009419C0" w:rsidRPr="00152B02" w:rsidRDefault="009419C0" w:rsidP="00893DF7">
            <w:pPr>
              <w:suppressAutoHyphens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2B02">
              <w:rPr>
                <w:rFonts w:eastAsia="Times New Roman"/>
                <w:b/>
                <w:sz w:val="24"/>
                <w:szCs w:val="24"/>
                <w:lang w:eastAsia="ru-RU"/>
              </w:rPr>
              <w:t>Начальная максимальная цена договора:</w:t>
            </w:r>
          </w:p>
        </w:tc>
        <w:tc>
          <w:tcPr>
            <w:tcW w:w="1663" w:type="dxa"/>
            <w:shd w:val="clear" w:color="auto" w:fill="auto"/>
          </w:tcPr>
          <w:p w:rsidR="009419C0" w:rsidRPr="00152B02" w:rsidRDefault="00522471" w:rsidP="00893DF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2 517 300</w:t>
            </w:r>
            <w:bookmarkStart w:id="0" w:name="_GoBack"/>
            <w:bookmarkEnd w:id="0"/>
            <w:r w:rsidR="009419C0" w:rsidRPr="00152B02">
              <w:rPr>
                <w:rFonts w:eastAsia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</w:tbl>
    <w:p w:rsidR="009419C0" w:rsidRPr="00152B02" w:rsidRDefault="009419C0" w:rsidP="009419C0">
      <w:pPr>
        <w:suppressAutoHyphens w:val="0"/>
        <w:spacing w:after="0" w:line="240" w:lineRule="auto"/>
        <w:ind w:firstLine="567"/>
        <w:rPr>
          <w:rFonts w:eastAsia="Times New Roman"/>
          <w:b/>
          <w:color w:val="000000"/>
          <w:sz w:val="22"/>
          <w:lang w:eastAsia="ru-RU"/>
        </w:rPr>
      </w:pPr>
    </w:p>
    <w:p w:rsidR="009419C0" w:rsidRPr="00152B02" w:rsidRDefault="009419C0" w:rsidP="009419C0">
      <w:pPr>
        <w:suppressAutoHyphens w:val="0"/>
        <w:spacing w:after="0" w:line="240" w:lineRule="auto"/>
        <w:ind w:firstLine="567"/>
        <w:rPr>
          <w:rFonts w:eastAsia="Times New Roman"/>
          <w:b/>
          <w:color w:val="000000"/>
          <w:sz w:val="22"/>
          <w:lang w:eastAsia="ru-RU"/>
        </w:rPr>
      </w:pPr>
    </w:p>
    <w:p w:rsidR="009419C0" w:rsidRPr="00152B02" w:rsidRDefault="009419C0" w:rsidP="009419C0">
      <w:pPr>
        <w:suppressAutoHyphens w:val="0"/>
        <w:spacing w:after="0" w:line="240" w:lineRule="auto"/>
        <w:ind w:firstLine="567"/>
        <w:rPr>
          <w:rFonts w:eastAsia="Times New Roman"/>
          <w:b/>
          <w:color w:val="000000"/>
          <w:sz w:val="22"/>
          <w:lang w:eastAsia="ru-RU"/>
        </w:rPr>
      </w:pPr>
    </w:p>
    <w:p w:rsidR="009419C0" w:rsidRPr="00A36368" w:rsidRDefault="009419C0" w:rsidP="009419C0">
      <w:pPr>
        <w:suppressAutoHyphens w:val="0"/>
        <w:spacing w:after="0" w:line="240" w:lineRule="auto"/>
        <w:ind w:right="-143"/>
        <w:rPr>
          <w:rFonts w:eastAsia="Times New Roman"/>
          <w:b/>
          <w:color w:val="000000"/>
          <w:sz w:val="22"/>
          <w:lang w:eastAsia="ru-RU"/>
        </w:rPr>
      </w:pPr>
      <w:r w:rsidRPr="00152B02">
        <w:rPr>
          <w:rFonts w:eastAsia="Times New Roman"/>
          <w:sz w:val="24"/>
          <w:szCs w:val="24"/>
          <w:lang w:eastAsia="en-US"/>
        </w:rPr>
        <w:t>Экономист-кассир _______________</w:t>
      </w:r>
      <w:proofErr w:type="gramStart"/>
      <w:r w:rsidRPr="00152B02">
        <w:rPr>
          <w:rFonts w:eastAsia="Times New Roman"/>
          <w:sz w:val="24"/>
          <w:szCs w:val="24"/>
          <w:lang w:eastAsia="en-US"/>
        </w:rPr>
        <w:t xml:space="preserve">_  </w:t>
      </w:r>
      <w:r w:rsidRPr="00152B02">
        <w:rPr>
          <w:rFonts w:eastAsia="Times New Roman"/>
          <w:sz w:val="24"/>
          <w:szCs w:val="24"/>
          <w:lang w:eastAsia="ru-RU"/>
        </w:rPr>
        <w:t>Лабутина</w:t>
      </w:r>
      <w:proofErr w:type="gramEnd"/>
      <w:r w:rsidRPr="00152B02">
        <w:rPr>
          <w:rFonts w:eastAsia="Times New Roman"/>
          <w:sz w:val="24"/>
          <w:szCs w:val="24"/>
          <w:lang w:eastAsia="ru-RU"/>
        </w:rPr>
        <w:t xml:space="preserve"> А.В.</w:t>
      </w:r>
    </w:p>
    <w:p w:rsidR="009419C0" w:rsidRDefault="009419C0" w:rsidP="009419C0">
      <w:pPr>
        <w:jc w:val="both"/>
        <w:rPr>
          <w:sz w:val="20"/>
          <w:szCs w:val="20"/>
        </w:rPr>
      </w:pPr>
    </w:p>
    <w:p w:rsidR="009419C0" w:rsidRDefault="009419C0" w:rsidP="009419C0">
      <w:pPr>
        <w:jc w:val="both"/>
        <w:rPr>
          <w:sz w:val="20"/>
          <w:szCs w:val="20"/>
        </w:rPr>
      </w:pPr>
    </w:p>
    <w:p w:rsidR="00482E02" w:rsidRDefault="00482E02"/>
    <w:sectPr w:rsidR="0048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44"/>
    <w:rsid w:val="00482E02"/>
    <w:rsid w:val="00522471"/>
    <w:rsid w:val="007D665E"/>
    <w:rsid w:val="00902F44"/>
    <w:rsid w:val="009419C0"/>
    <w:rsid w:val="0099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1153"/>
  <w15:chartTrackingRefBased/>
  <w15:docId w15:val="{28E43EF9-5C1E-405F-A25B-37E43968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C0"/>
    <w:pPr>
      <w:suppressAutoHyphens/>
      <w:spacing w:line="252" w:lineRule="auto"/>
    </w:pPr>
    <w:rPr>
      <w:rFonts w:ascii="Times New Roman" w:eastAsia="Calibri" w:hAnsi="Times New Roman" w:cs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65E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AnnaBuhgalter</cp:lastModifiedBy>
  <cp:revision>4</cp:revision>
  <cp:lastPrinted>2025-11-17T01:37:00Z</cp:lastPrinted>
  <dcterms:created xsi:type="dcterms:W3CDTF">2025-11-17T00:50:00Z</dcterms:created>
  <dcterms:modified xsi:type="dcterms:W3CDTF">2025-11-17T01:37:00Z</dcterms:modified>
</cp:coreProperties>
</file>