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12" w:rsidRPr="00C341FD" w:rsidRDefault="008F4712" w:rsidP="008F4712">
      <w:pPr>
        <w:pStyle w:val="1"/>
        <w:spacing w:before="0" w:after="0"/>
        <w:ind w:left="0" w:firstLine="709"/>
        <w:rPr>
          <w:rFonts w:ascii="Times New Roman" w:hAnsi="Times New Roman"/>
          <w:bCs/>
          <w:sz w:val="24"/>
          <w:szCs w:val="24"/>
        </w:rPr>
      </w:pPr>
      <w:r w:rsidRPr="00C341FD">
        <w:rPr>
          <w:rFonts w:ascii="Times New Roman" w:hAnsi="Times New Roman"/>
          <w:bCs/>
          <w:sz w:val="24"/>
          <w:szCs w:val="24"/>
        </w:rPr>
        <w:t>ТЕХНИЧЕСКОЕ ЗАДАНИЕ</w:t>
      </w:r>
    </w:p>
    <w:p w:rsidR="008F4712" w:rsidRPr="00C341FD" w:rsidRDefault="008F4712" w:rsidP="008F4712">
      <w:pPr>
        <w:tabs>
          <w:tab w:val="left" w:pos="1276"/>
        </w:tabs>
        <w:suppressAutoHyphens/>
        <w:spacing w:line="240" w:lineRule="auto"/>
        <w:ind w:firstLine="709"/>
        <w:jc w:val="center"/>
        <w:rPr>
          <w:sz w:val="24"/>
          <w:szCs w:val="24"/>
        </w:rPr>
      </w:pPr>
      <w:r w:rsidRPr="00C341FD">
        <w:rPr>
          <w:sz w:val="24"/>
          <w:szCs w:val="24"/>
        </w:rPr>
        <w:t>на поставку продуктов питания – прочие (бакалея, замороженные ягоды, консервация).</w:t>
      </w:r>
    </w:p>
    <w:p w:rsidR="008F4712" w:rsidRPr="00C341FD" w:rsidRDefault="008F4712" w:rsidP="008F4712">
      <w:pPr>
        <w:tabs>
          <w:tab w:val="left" w:pos="1276"/>
        </w:tabs>
        <w:suppressAutoHyphens/>
        <w:spacing w:line="240" w:lineRule="auto"/>
        <w:ind w:leftChars="-200" w:left="-440"/>
        <w:jc w:val="center"/>
        <w:rPr>
          <w:b/>
          <w:bCs/>
          <w:sz w:val="24"/>
          <w:szCs w:val="24"/>
        </w:rPr>
      </w:pP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1. Описание объекта закупки: поставка продуктов питания – Прочие (бакалея, замороженные ягоды, консервация).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2. Место доставки товара (указать конкретный адрес (адреса) или приложить перечень адресов, отгруз</w:t>
      </w:r>
      <w:bookmarkStart w:id="0" w:name="_GoBack"/>
      <w:bookmarkEnd w:id="0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очную разнарядку):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hAnsi="Times New Roman" w:cs="Times New Roman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-  1 корпус- </w:t>
      </w:r>
      <w:r w:rsidRPr="0014188B">
        <w:rPr>
          <w:rFonts w:ascii="Times New Roman" w:hAnsi="Times New Roman" w:cs="Times New Roman"/>
        </w:rPr>
        <w:t>628605, ХМАО- Югра, г. Нижневартовск, ул. Ханты-мансийская, д.19А,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hAnsi="Times New Roman" w:cs="Times New Roman"/>
        </w:rPr>
        <w:t>-  2 корпус-628605, ХМАО- Югра, г. Нижневартовск, Дружбы Народов д.14А.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hAnsi="Times New Roman" w:cs="Times New Roman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-  3 корпус-</w:t>
      </w:r>
      <w:r w:rsidRPr="0014188B">
        <w:rPr>
          <w:rFonts w:ascii="Times New Roman" w:hAnsi="Times New Roman" w:cs="Times New Roman"/>
        </w:rPr>
        <w:t>628605, ХМАО- Югра, г. Нижневартовск, Дружбы Народов д.14Б.</w:t>
      </w:r>
    </w:p>
    <w:p w:rsidR="0046450C" w:rsidRDefault="008F4712" w:rsidP="008F4712">
      <w:pPr>
        <w:spacing w:line="240" w:lineRule="auto"/>
        <w:ind w:leftChars="-200" w:left="-440" w:firstLineChars="233" w:firstLine="513"/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3. Сроки (периоды), условия поставки товара</w:t>
      </w:r>
      <w:r w:rsidRPr="0046450C">
        <w:rPr>
          <w:rFonts w:ascii="Times New Roman" w:eastAsia="Calibri" w:hAnsi="Times New Roman" w:cs="Times New Roman"/>
          <w:highlight w:val="yellow"/>
          <w:shd w:val="clear" w:color="auto" w:fill="FFFFFF"/>
          <w:lang w:eastAsia="en-US"/>
        </w:rPr>
        <w:t>: </w:t>
      </w:r>
      <w:r w:rsidR="0046450C" w:rsidRPr="0046450C">
        <w:rPr>
          <w:rFonts w:ascii="Times New Roman" w:eastAsia="Calibri" w:hAnsi="Times New Roman" w:cs="Times New Roman"/>
          <w:highlight w:val="yellow"/>
          <w:shd w:val="clear" w:color="auto" w:fill="FFFFFF"/>
          <w:lang w:eastAsia="en-US"/>
        </w:rPr>
        <w:t>с 01.01.2026 по 31.03.2026г., еженедельно, 2 раза в неделю по заявке Заказчика, переданной Поставщику.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4. Сведения о включенных (не включенных) в цену предполагаемого к поставке товара сопутствующих затрат, в том числе расходов на перевозку, страхование, уплату таможенных пошлин, налогов, сборов и других обязательных платежей (конкретизируются заказчиком): стоимость Продукции, упаковки, тары, затраты по хранению, перевозке и доставки Продукции к месту назначения с соблюдением условий поставки и разгрузки; расходы по оформлению необходимой документации, в том числе расходы по производственному контролю качества продукции, а также при необходимости расходы Поставщика по страхованию поставляемой Продукции, все налоги и сборы, а также другие обязательные платежи, связанные с исполнением  договора подлежащие уплате в соответствии с действующим законодательством.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5. Требования по передаче заказчику технических и иных  документов при поставке товара (конкретизируются заказчиком): 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производственно технического назначения и товаров народного потребления по количеству и качеству № П-6, № П-7, утвержденными Постановлениями Госарбитража СССР 15.06.1965 г. и 25.04.1966 г. соответственно, с последующими изменениями и дополнениями.).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proofErr w:type="gramStart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В случае если у Заказчика возникли сомнения по поводу качества поставленной продукции, проверка производится в присутствии представителя Поставщика, а в случаи не прибытия представителя поставщика в течение 1 дня с момента получения уведомления Заказчика,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 данных расходов на счет Поставщика.</w:t>
      </w:r>
      <w:proofErr w:type="gramEnd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Приемка Продукции фиксируется отметкой уполномоченного представителя Заказчика на товарно-накладных документах Поставщика и сопровождается оформлением счета- фактуры на имя Заказчика.</w:t>
      </w:r>
    </w:p>
    <w:p w:rsidR="008F4712" w:rsidRPr="0014188B" w:rsidRDefault="008F4712" w:rsidP="008F4712">
      <w:pPr>
        <w:spacing w:line="240" w:lineRule="auto"/>
        <w:ind w:leftChars="-200" w:left="-440" w:firstLineChars="233" w:firstLine="513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В случае невыполнения объемов поставки по конкретной заявке Заказчика, пересортицы или нарушений условий транспортировки, Продукция считается не поставленной или </w:t>
      </w:r>
      <w:proofErr w:type="gramStart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недопоставленной</w:t>
      </w:r>
      <w:proofErr w:type="gramEnd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 xml:space="preserve"> и Поставщик обязуется поставить Продукцию в течение 1 (одного) дня с момента </w:t>
      </w:r>
      <w:proofErr w:type="spellStart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непоставки</w:t>
      </w:r>
      <w:proofErr w:type="spellEnd"/>
      <w:r w:rsidRPr="0014188B">
        <w:rPr>
          <w:rFonts w:ascii="Times New Roman" w:eastAsia="Calibri" w:hAnsi="Times New Roman" w:cs="Times New Roman"/>
          <w:shd w:val="clear" w:color="auto" w:fill="FFFFFF"/>
          <w:lang w:eastAsia="en-US"/>
        </w:rPr>
        <w:t>/недопоставки</w:t>
      </w:r>
    </w:p>
    <w:p w:rsidR="008F4712" w:rsidRPr="0014188B" w:rsidRDefault="008F4712" w:rsidP="008F4712">
      <w:pPr>
        <w:spacing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4188B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6. Описание объекта закупки:</w:t>
      </w:r>
    </w:p>
    <w:p w:rsidR="008F4712" w:rsidRPr="0014188B" w:rsidRDefault="008F4712" w:rsidP="008F4712">
      <w:pPr>
        <w:spacing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701"/>
        <w:gridCol w:w="1276"/>
        <w:gridCol w:w="4961"/>
        <w:gridCol w:w="851"/>
        <w:gridCol w:w="849"/>
      </w:tblGrid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ОКПД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br/>
              <w:t>изм.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10.84.23.120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Соответствует требованиям: ТР ТС «О безопасности пищевой продукции» от 09.12.2011 №У 021/2011, ТР ТС от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09.12.2011 № 022/2011 «Пищевая продукция в части ее маркировки», ГОСТ 16599-71, СТО.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Кристаллический порошок от белого до светло-желтого цвета. Фасовка не более 5 грамм. Производство Россия.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Витаминный напиток «Витошка»</w:t>
            </w:r>
          </w:p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10.89.19.231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ГОСТу, ТУ, ТР ТС «О безопасности пищевой продукции» от 09.12.2011 №У 021/2011, ТР ТС от 09.12.2011 № 022/2011 «Пищевая продукция в части ее маркировки»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Витаминный сухой напиток, не содержит консерванты, красители и другие искусственные добавки.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Вода для детского питания.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10.86.10.310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ТУ, ГОСТу 32220-2013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Наличие сертификата соответствия.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Вода артезианская питьевая бутилированная, очищенная, негазированная, для детского питания. прозрачная, без осадка и мути. Готова к употреблению. Вода расфасована в бутыли емкостью не более 1,500 литров. Остаточный срок годности 4 месяца. Дата изготовления указана на упаковке. Производство Россия.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10.39.22.110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маркировки», ГОСТ 31712-2012, ТУ, СТО.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Джем в ассортименте, не должен содержать  красителей. Внешний вид и консистенция: мажущая масса, обладающая желейной консистенцией с равномерно распределёнными в ней фруктами или их частями. Не должен быть засахаренным. Вкус и запах должны быть хорошо выражены. Вкус сладкий, кисловато-сладкий, приятный, свойственный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фруктам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из которых изготовлен джем. В стеклянных банках объемом  не менее 360 грамм и не более 750 грамм. Производство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Дрожжи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10.89.13.112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Р 54731-2011, ТУ СТО.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Дрожжи сухие. Цвет светло-желтый или светло-коричневый. Изготовленные из высококачественного сырья, без добавления консервантов, красителей и других искусственных добавок, без посторонних запахов (плесени, затхлости и т.п.) Фасовка не более 100 грамм. Производство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0F74EE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Зеленый горошек консервированный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10.39.16.000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51074-2003, ГОСТ 34112-2017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Консервированный свежий горошек не восстановленный, сорт горошка экстра, высший, мозговых сортов. Дата изготовления приходится на весенний или летний период. Содержание углеводов более 5%, цвет горошин от светло-зеленого до оливкового. Заливка должна быть прозрачной. в жестяных банках объемом не менее 300 грамм не более 500грамм. Зеленый горошек произведенный из замороженного сырья к поставке на принимается. Производство Россия.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Лечо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 ГОСТ 18611-2013.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Продукт должен быть упакован в потребительскую тару (стеклянная банка) весом не более 0,7 кг. Остаточный срок годности поставляемого товара должен быть не менее 18 месяцев от основного срока на момент поставки.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Обязательное наличие сертификата соответствия ГОСТ, 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СанПин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Страна происхождения – страны члены Евразийского экономического союза, Российская Федерация (подтвержденной сертификатом о происхождении товара).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5904EB" w:rsidP="00FA22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Икра кабачковая для детского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10.86.10.219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2654-2017.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Икра кабачковая для детского питания - внешний вид и консистенция должны быть: однородная, равномерная измельченная масса, без семян перезрелых овощей, консистенция мажущая или слегка зернистая, светло-коричневого цвета, не допускается привкус прогорклого масла и наличие посторонних привкусов и запахов, цвет однородный по всей массе. Состав: кабачки свежие, морковь столовая свежая, томаты свежие (или томатная паста), лук репчатый, масло растительное (рафинированное), соль. Стеклянные банки объемом не менее 400 грамм не более 650 грамм 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5904EB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Какао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10.82.14.000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108-2014, ТУ, СТО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Какао порошок фасованный, от светло-коричневого до темно-коричневого цвета. Изготовленные из высококачественного сырья, без добавления консервантов, красителей и других искусственных добавок, без посторонних запахов (плесени, затхлости и т.п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.).. 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Фасовка не менее 100 грамм не более 1000 грамм. ТМ «Какао Панда» или эквивалент. Пищевая ценность в 100 гр. Продукта: Энергетическая ценность 1539кДж/363 ккал, Жиры-3гр., Углеводы-78 гр., Белки – 6гр. Содержание витаминов на 100 гр. продукта: В1-2,7; пантотеновая кислота-19,4; В6-5,7; РР-51,4; С-60,0.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Сок томатный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10.86.10.231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Соки и нектары овощные в ассортименте для детского питания по заявке заказчика, без содержания консервантов, красителей и других искусственных добавок. Упаковка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Тетрапак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. Объем 1000 мл, 3 л. Поставляемая продукция соответствует ТУ, ГОСТ 32920-2022, наличие сертификата соответствия.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Гипоаллергенный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без искусственных добавок, без консервантов, без красителей, без ГМО. Продукт стерилизован и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асептически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упакован. Без добавления сахара. содержит сахар природного (естественного) происхождения. Упаковка герметичная, без допустимых дефектов, хорошего товарного вида. Минимальный остаточный срок годности 6 месяцев. Дата изготовления указана на упаковки.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вишни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10.39.22.120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816-2017, ТУ, СТО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Компот из вишни  - залитые сиропом ягоды целые (вишня) или их части, без косточек, окраска естественная, по консистенции фрукты плотные, упругие мясистые, нежные. Сироп  должен быть прозрачный, без посторонних примесей, запахов, вкусов и плесени на поверхности компота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.. 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Упаковка – стеклянная банка, объем – не менее 0,480 литра и не более 1,0 литра, банки без вздутия  и прочих повреждений.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персиков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10.39.22.120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816-2017, ТУ, СТО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Компот из персиков  - залитые сиропом фрукты (персики) целые или их части, без косточек, окраска естественная, по консистенции фрукты плотные, упругие мясистые, нежные. Сироп  должен быть прозрачный, без посторонних примесей, запахов, вкусов и плесени на поверхности компота. Упаковка – стеклянная банка, объем – не менее 0,480 литра и не более 1,0 литра, банки без вздутия  и прочих повреждений.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Консервы рыбные (сайра)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10.20.25.113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Соответствует ГОСТ 13865-2000. Содержимое банки-куски и ломтики рыб целые, правильно уложенные, без наружных повреждений, без посторонних привкусов и запахов. Без допустимых дефектов, хорошего товарного вида.  Железная банка массой не более 300 гр.  Технический регламент Таможенного союза «О безопасности пищевой продукции»  от 09.12.2011 №021/2011, Технический регламент Таможенного союза от 09.12.2011 №022/2011 «Пищевая продукция в части ее маркировки».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5904EB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10.83.12.120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требованиям: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ISO 3509-2019, ТУ, СТО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Кофейный напиток, растворимый без кофеина, от светло-коричневого до темно-коричневого цвета. Изготовленные из высококачественного сырья, без добавления консервантов, красителей и других искусственных добавок, без посторонних запахов (плесени, затхлости и т.п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.).. 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Фасовка не менее 100 грамм не более 1000 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Крахмал картофельный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10.62.11.111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Крахмал картофельный, должен быть высшего сорта, цвет белый с кристаллическим блеском, запах свойственный запаху крахмала, не должен содержать посторонних примесей, запаха, красителей и других искусственных добавок. Товар должен соответствовать ГОСТ, ОСТ,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 53876-2010, ТУ, СТО. Фасовка не менее 100 грамм не более 2000 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Кукуруза консервированная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Кукуруза консервированная, молодая, сладкая. Внешний вид: срезанные цельные зёрна с одинаковой глубиной срезки, без рваных зёрен и зёрен с тканью початка, без кусочков стержней и початков, частиц лиственного покрова и шелковистых нитей. Вкус и запах свойственный вареной сахарной кукурузе в стадии молочной спелости, без постороннего привкуса и запаха. Цвет зёрен белый, золотистый или жёлтый без наличия зёрен более темного цвета, однородный в одной банке. Консистенция мягкая, однородная, без чрезмерной плотности. В банке кукурузных зёрен должно быть больше, чем заливки:60% от массы нетто. Заливка молочного оттенка. Товар должен соответствовать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ГОСТ, ОСТ,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34114-2017., ТУ, СТО,  в жестяных банках объемом не менее 300 грамм и не более 550 грамм. ТМ «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Бондюэль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» или эквивалент.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10.84.23.164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Листья здоровые, не должно быть  повреждений вредителями и болезнями, по форме продолговатые, ланцетовидные, овальные, по окраске должны быть зеленые, сероватые с серебристым оттенком. Запах и вкус хорошо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выраженные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свойственные лавровому листу,  не должно быть  постороннего запаха и привкуса. Товар должен соответствовать ГОСТ, ОСТ,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 17594-81, ТУ, СТО. Фасовка не менее 10 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20.14.34.231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Лимонная кислота, должна быть сыпучая, сухая, не липкая. Не должна содержать посторонних примесей и запахов. Запах и вкус хорошо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выраженные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свойственные лимонной кислоте,  не должно быть  постороннего запаха и привкуса. Товар должен соответствовать ГОСТ, ОСТ,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 908-2004, ТУ, СТО. Фасовка не более 300 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Мармелад желейный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10.82.23.172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Соответствует требованиям ГОСТ 6442-2014 Мармелад. Общие технические условия. Вкус, запах и цвет: характерные для данного наименования мармелада, без постороннего привкуса и запаха.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 многослойном мармеладе каждый слой должен иметь вкус, запах и цвет, соответствующие наименованию слоя. Консистенция: Студнеобразная.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Для желейного мармелада на основе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агароида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желатина,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амидированного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пектина, модифицированного крахмала, смеси пектина с желатином или модифицированным крахмалом допускается студнеобразная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затяжистая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Упаковка: предназначенная и соответствующая стандартам для данной продукции</w:t>
            </w:r>
          </w:p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Вес упаковки: не более 3,0 кг. Производство Россия.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ab/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растительное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10.41.54.110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Масло растительное, рафинированное, подсолнечное, дезодорированное, в пластиковой бутылке объемом не менее 0,900 литра и не более 1000 литра, должно быть высшего сорта, не должно содержать  посторонних запахов и примесей. 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21314-2020, 18848-2019, 1129-2013, ТУ, СТО.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Молоко сгущенное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10.51.51.113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Молоко сгущенное цельное с сахаром, вкус и запах должен быть сладкий, чистый с выраженным вкусом и запахом пастеризованного молока, не должно быть посторонних привкусов и запахов. Внешний вид и консистенция должны быть однородными, вязкими по всей массе без ощущаемых органолептических кристаллов молочного сахара (лактозы). Цвет должен быть равномерный по всей массе, белый с кремовым оттенком. Массовая доля влаги не более 26,5%, массовая доля сахарозы не менее 43,5% и не более 45,5%, массовая доля жира не менее 8,5%, Товар должен быть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упакован в металлической банке для консервов объемом не менее 300 грамм и не более 500 грамм.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 31688-2012, ГОСТ 33921-2016, ТУ, СТО.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Огурцы консервированные без уксуса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Огурцы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консервированные высшего сорта без уксуса на лимонной кислоте, плоды целые, однородные по размеру, здоровые, чистые, не сморщенные, не мятые, без механических повреждений. Вкус и запах: слабокислый, свойственный консервированным огурцам, умеренно соленый без посторонних привкусов и запахов. Цвет плодов: однородный близкий к типичному для данного ботанического сорта, без пятен, прозелени и ожогов с оттенками от зеленого до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оливкого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. Консистенция: огурцы плотные, упругие с хрустящей мякотью, без пустот, с недоразвитыми семенами. Заливка прозрачная, бесцветная. 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Р 52477-05, ГОСТ 31713-2012, ТУ, СТО. В стеклянных банках объемом  не менее 650 грамм и не более 750 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Паста томатная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10.39.17.112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Томатная паста (экстра, первый сорт) без посторонних добавок, без красителей, густая,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пюреобразная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консистенция однородная, концентрированная  масса мажущей консистенции  без темных включений, содержание сухих веществ не более 25%, без содержания крахмала. Должна быть изготовлена из цельных томатов. Цвет красный, оранжево-красный ярко выраженный равномерный по всей массе Товар должен соответствовать ГОСТ, ОСТ,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3343-2017, ТУ, СТО,  в стеклянных банках объемом не менее 370 грамм и не более 750 грамм. ТМ «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Кухмастер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» или эквивалент.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Сахар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10.81.12.110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Сахар белый свекловичный в твердом состоянии, кристаллический,  не должен содержать 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вкусоароматических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или красящих добавок, не должен содержать посторонних запахов и примесей.. Цвет сахара должен быть от белого до светло-молочного, допускается желтый оттенок, массовая доля влаги  не более 0,15%, фасовка  не более 50 килограмм.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 33222-2015, ТУ, СТО.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A693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 тыквенный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>10.86.10.231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Соки и нектары овощные в ассортименте для детского питания по заявке заказчика, без содержания консервантов, красителей и других искусственных добавок. Упаковка </w:t>
            </w:r>
            <w:proofErr w:type="spellStart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>Тетрапак</w:t>
            </w:r>
            <w:proofErr w:type="spellEnd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Объем 1000 мл, 3 л. Поставляемая продукция соответствует ТУ, ГОСТ 32920-2022, наличие сертификата соответствия. </w:t>
            </w:r>
            <w:proofErr w:type="spellStart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>Гипоаллергенный</w:t>
            </w:r>
            <w:proofErr w:type="spellEnd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без искусственных добавок, без консервантов, без красителей, без ГМО. Продукт стерилизован и </w:t>
            </w:r>
            <w:proofErr w:type="spellStart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>асептически</w:t>
            </w:r>
            <w:proofErr w:type="spellEnd"/>
            <w:r w:rsidRPr="00141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упакован. Без добавления сахара. содержит сахар природного (естественного) происхождения. Упаковка герметичная, без допустимых дефектов, хорошего товарного вида. Минимальный остаточный срок годности 6 месяцев. Дата изготовления указана на упаковки.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 фруктовый в ассортименте. Объем 0,200 литра.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10.86.10.243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Соки натуральные фруктовые в ассортименте для детского питания детей раннего возраста с 3-х месяцев, объемом 0,200 литра, с трубочкой. Качество соответствует ГОСТ 32920-2022, ТУ, наличие сертификата соответствия.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Гипоаллергенный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без искусственных добавок, без консервантов, без красителей, без ГМО. Продукт стерилизован и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асептически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упакован. Без добавления сахара. Содержит сахара природного (естественного) происхождения. Упаковка герметичная, без допустимых дефектов, хорошего товарного вида. Минимальный остаточный срок годности 6 месяцев. Дата изготовления указана сверху упаковки.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 фруктовый в ассортименте. Объем 1000 мл.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10.86.10.243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Соки и нектары фруктовые в ассортименте для детского питания по заявке заказчика, без содержания консервантов, красителей и других искусственных добавок. Упаковка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Тетрапак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. Объем 1000 мл Поставляемая продукция соответствует ТУ, ГОСТ 32920-2022, наличие сертификата соответствия.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Гипоаллергенный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, без искусственных добавок, без консервантов, без красителей, без ГМО. Продукт стерилизован и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асептически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упакован. Без добавления сахара. Содержит сахара природного (естественного) происхождения. Упаковка герметичная, без допустимых дефектов, хорошего товарного вида. Минимальный остаточный срок годности 6 месяцев. Дата изготовления указана на упаковки.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10.84.30.130 (О)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Соль поваренная, пищевая йодированная, мелкораздробленная, не должна содержать посторонних запахов и примесей.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Р 51575-2000, ГОСТ Р 51574-2018. ТУ, СТО. Фасовка  не менее 0,800 килограмм  и не более 1 килограмма.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Томаты консервированные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Томаты целые, без плодоножек, близкие по размеру, одинаковые по форме и степени зрелости с кожицей, без посторонних привкусов и запахов. Допускаются плоды томатов с треснувшей, но не сползшей кожицей % общего количества плодов не менее 25%. Цвет томатов однородный характерный для зрелых томатов. Цвет заливки прозрачный. Вкус свойственный стерилизованным томатам. Без уксуса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на лимонной кислоте. Товар должен соответствовать ГОСТ, ОСТ,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54648-2011, 52477-2005, ТУ, СТО,  в банках объемом не менее 650 грамм и не более 750 грамм. ТМ «Дядя Ваня» или эквивалент.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10.83.13.120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Чай черный, крупнолистовой, байховый, должен быть высшего сорта,  не должен содержать посторонних запахов и примесей. Товар должен соответствовать ГОСТ, ОСТ, ТУ,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 32573-2013, ТУ, СТО. Фасовка  не менее 0,100 килограмм  и не более 0,500 килограмм.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Шоколад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10.82.22.111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Не  допускается большое количество матовой, и  неровной  и шероховатая поверхность — в шоколаде с добавлениями продуктов переработки молока, шоколаде с добавлениями в виде целых или дробленых орехов, арахиса, цукатов, изюма, воздушных круп и  других компонентов пищевых ингредиентов;  в весовом шоколаде; в шоколаде, формуемом в фольгу или специальные формы с шероховатой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поверхностью; в пористом шоколаде. Допускается не более 5 % лома, размер которого не превышает 1/3 площади поверхности шоколада. Шоколад должен быть изготовлен в соответствии с требованиями стандартов по рецептурам и (или) другим документам изготовителя с соблюдением требований  и технических регламентов Евразийского экономического союза. Шоколад выпускают штучным (в виде плиток, медалей, батонов, различных фигур). Штучный шоколад в плитках заворачивают в фольгу и этикетку или в художественно оформленную фольгу. Плитки массой не более 0,025кг заворачивают в фольгу и наклеивают поясок вместо этикетки. Соответствует требованиям ГОСТ Р 70337-2022.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Ягода свежемороженая – брусника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10.39.21.120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Ягоды брусники свежемороженые должны быть целыми, зрелыми, чистыми, без повреждений сельскохозяйственными вредителями и болезнями, не должно быть посторонних примесей и запаха. Цвет должен быть однородный свойственный данному виду свежих ягод в стадии зрелости, консистенция должна быть близка к консистенции свежих ягод. Товар должен соответствовать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33823-2016, ТУ, СТО. Фасовка  не менее 1 килограмма  и не более 10 килограмм.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Ягода свежемороженая – вишня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10.39.21.120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Ягоды вишни свежемороженые должны быть целыми, зрелыми, чистыми, без повреждений сельскохозяйственными вредителями и болезнями, не должно быть посторонних примесей и запаха. Цвет должен быть однородный свойственный данному виду свежих ягод в стадии зрелости, консистенция должна быть близка к консистенции свежих ягод. Товар должен соответствовать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ГОСТу 33823-2016, ТУ, СТО. Фасовка  не менее 1 килограмма  и не более 10 килограмм.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Ягода свежемороженая – клюква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10.39.21.120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Ягоды клюквы свежемороженые должны быть целыми, зрелыми, чистыми, без повреждений сельскохозяйственными вредителями и болезнями, не должно быть посторонних примесей и запаха. Цвет должен быть однородный свойственный данному виду свежих ягод в стадии зрелости, консистенция должна быть близка к консистенции свежих ягод. Товар должен соответствовать ГОСТ, ОСТ, ТУ, ИСО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33309-2015, ТУ, СТО. Фасовка  не менее 1 килограмма  и не более 10 килограмм.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Ягода </w:t>
            </w:r>
            <w:proofErr w:type="spellStart"/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свежемороженная</w:t>
            </w:r>
            <w:proofErr w:type="spellEnd"/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черная смородина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10.39.21.120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Ягоды черная смородина  свежемороженые целые, зрелые, чистые, без повреждений сельскохозяйственными вредителями и болезнями, нет посторонних примесей и запаха. Цвет однородный свойственный данному виду свежих ягод в стадии зрелости, консистенция близка к консистенции свежих ягод. Товар соответствует ГОСТ, ОСТ, ТУ, ИСО ТС «О безопасности пищевой продукции» от 09.12.2011 №У 021/2011, ТР ТС от 09.12.2011 № 022/2011 «Пищевая продукция в части ее маркировки» Товар соответствует ГОСТу 33823-2016, ТУ, СТО. Фасовка  не менее 1 килограмма  и не более 10 килограмм. Производство: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Геркулес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Хлопья белые с оттенками кремового. Соответствуют требованиям ГОСТ 21149-2022, ТР ТС «О безопасности пищевой продукции» от 09.12.2011 №021/2011, ТР ТС от 09.12.2011 №022/2011 «Пищевая продукция в части ее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маркировки». Весом не более 1 килограмм. Без плесневого, затхлого и других посторонних запахов,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01.11.75.110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Горох сухой (колотый, шелушённый, полированный – 1 сорта), Соответствует требованиям ГОСТ 28674-2019, 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ТС «О безопасности пищевой продукции»  от 09.12.2011 №021/2011, ТР ТС  от 09.12.2011 №022/2011 «Пищевая продукция в части ее маркировки». Весом не более 1 килограмма. Без запахов плесени, затхлости и других посторонних запахов. В крупе без мусора.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гречневая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10.61.32.113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Крупа высшего сорта, соответствует требованиям ГОСТ 5550-2021.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кукурузная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10.61.32.117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Крупа кукурузная. Соответствует требованиям ГОСТ 6002-2022. Фасовка не более 1 килограмма. Цвет белый, желтый с оттенками. Запах характерный данному виду крупы, без плесени, без затхлости и без посторонних запахов. Вкус свежей доброкачественной крупы слегка сладковатый, без посторонних привкусов. Технический регламент Таможенного союза «О безопасности пищевой продукции» от 09.12.2011 №021/2011. Технический регламент Таможенного союза от 09.12.2011 №022/2011 «Пищевая продукция в части ее маркировки». Срок годности: дата изготовления и срока хранения четко видна на упаковке, остаточный срок годности на момент поставки 80% 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10.61.31.111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Непрозрачная мучнистая крупа ровного белого/кремового цвета. Соответствует требованиям ГОСТ 7022-2019,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запахов плесени, затхлости и других посторонних запахов.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перловая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10.61.32.116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Крупа перловая, соответствует требованиям ГОСТ 5784-2022, ТУ, требования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0F74EE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пшеничная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10.61.31.119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Пшеничная крупа соответствует требованиям ГОСТ 276-2021, ТУ,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пшено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10.61.32.114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Пшено первого сорта соответствует требованиям ГОСТ 572-2016. ТР ТС «О безопасности пищевой продукции» от 09.12.2011 №021/2011, ТТР ТС от 09.12.2011 №022/2011 «Пищевая продукция в части ее маркировки». Весом не более 1 килограмма. Без посторонних запахов, не затхлый, не плесневелый, без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10.61.12.000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Рис круглый шлифованный, первого сорта соответствует требованиям ГОСТ 6292-93,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Крупа ячневая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10.61.32.115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Ячневая крупа соответствует требованиям ГОСТ 5784-2022, ТУ, ТР ТС «О безопасности пищевой продукции» от 09.12.2011 №021/2011, ТР ТС от 09.12.2011 №022/2011 «Пищевая продукция в части ее маркировки». Весом не более 1 килограмма. Без посторонних запахов, не затхлый, не плесневелый, без привкуса горечи и посторонних привкусов.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Макаронные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10.73.11.190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требованиям ГОСТ 31743-2017 Макаронные изделия группы А из муки высшего сорта, в ассортименте. Поставляемый товар соответствует требованиям ГОСТа, упаковка не более 5 килограмм. Наличие сертификата соответствия. Изделия макаронные высшего сорта в ассортименте. Без затхлого, плесневелого и других посторонних запахов, без вредителей. При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разваривании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до готовности не склеиваются, не терять форму, не образовывать комки.  Срок годности: дата изготовления и срока хранения четко видна на упаковке, остаточный срок годности на момент поставки 80%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10.61.21.113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Товар соответствует требованиям ГОСТ 26574-2017 Мука пшеничная, высшего сорта. Поставляемый товар соответствует требованиям ГОСТа, упаковка не более 50,0 кг. Наличие сертификата соответствия. Срок годности: дата изготовления и срока хранения четко видна на упаковке, остаточный срок годности на момент поставки 80%  от срока 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6A693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8F4712"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8F4712" w:rsidRPr="0014188B" w:rsidTr="00E9113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Фасоль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01.11.71.110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Соответствует требованиям ГОСТ 7758-2020. Фасоль продовольственная. Поставляемая фасоль  одного типа и подтипа, в </w:t>
            </w:r>
            <w:proofErr w:type="spell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негреющееемся</w:t>
            </w:r>
            <w:proofErr w:type="spell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состоянии, имеет цвет и запах, свойственные здоровым нормальным семенам фасоли (без затхлого, солодового, плесневого и постороннего запахов). Поставляемый товар соответствует требованиям ГОСТа, упаковка не более 5  килограмм. Наличие сертификата соответствия. Срок годности: дата изготовления и срока хранения четко видна на упаковке, остаточный срок годности на момент поставки составляет 80%  от срока </w:t>
            </w: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годности, установленного предприятием.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12" w:rsidRPr="0014188B" w:rsidRDefault="008F4712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086DCB" w:rsidRPr="0014188B" w:rsidTr="00086DCB">
        <w:trPr>
          <w:trHeight w:val="1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E911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086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Томаты в собственном соку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086DCB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10.39.17.190 (П)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AC0BB2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Томаты целые, без плодоножек, близкие по размеру, одинаковые по форме и степени зрелости с кожицей в томатном соке натуральном прямого отжима, без посторонних привкусов и запахов. Допускаются плоды томатов с треснувшей, но не сползшей кожицей % общего количества плодов не менее 25%. Цвет томатов однородный характерный для зрелых томатов. Цвет заливки красный или оранжево-красный характерный для зрелых томатов. Вкус свойственный стерилизованным томатам</w:t>
            </w:r>
            <w:proofErr w:type="gramStart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14188B">
              <w:rPr>
                <w:rFonts w:ascii="Times New Roman" w:hAnsi="Times New Roman" w:cs="Times New Roman"/>
                <w:sz w:val="18"/>
                <w:szCs w:val="18"/>
              </w:rPr>
              <w:t>Без уксуса ,на лимонной кислоте . Товар должен соответствовать ГОСТ, ОСТ, ТУ, ТР ТС «О безопасности пищевой продукции» от 09.12.2011 №У 021/2011, ТР ТС от 09.12.2011 № 022/2011 «Пищевая продукция в части ее маркировки» Товар должен соответствовать ГОСТ 54648-2011, 52477-05, ТУ, СТО,  в банках объемом не менее 650 грамм и не более 750 грамм. ТМ «Дядя Ваня» или эквивалент.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AC0BB2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DCB" w:rsidRPr="0014188B" w:rsidRDefault="00086DCB" w:rsidP="00AC0BB2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1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</w:tr>
    </w:tbl>
    <w:p w:rsidR="008F4712" w:rsidRPr="0014188B" w:rsidRDefault="008F4712" w:rsidP="008F4712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8F4712" w:rsidRPr="0014188B" w:rsidRDefault="008F4712" w:rsidP="008F471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4712" w:rsidRPr="0014188B" w:rsidRDefault="008F4712" w:rsidP="008F471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4712" w:rsidRPr="0014188B" w:rsidRDefault="008F4712" w:rsidP="008F471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F4712" w:rsidRPr="0014188B" w:rsidRDefault="008F4712" w:rsidP="008F4712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4712" w:rsidRPr="0014188B" w:rsidRDefault="008F4712" w:rsidP="008F4712">
      <w:pPr>
        <w:shd w:val="clear" w:color="auto" w:fill="FFFFFF"/>
        <w:suppressAutoHyphens/>
        <w:spacing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4712" w:rsidRPr="0014188B" w:rsidRDefault="008F4712" w:rsidP="008F4712">
      <w:pPr>
        <w:shd w:val="clear" w:color="auto" w:fill="FFFFFF"/>
        <w:suppressAutoHyphens/>
        <w:spacing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8F4712" w:rsidRPr="00C341FD" w:rsidRDefault="008F4712" w:rsidP="008F4712">
      <w:pPr>
        <w:shd w:val="clear" w:color="auto" w:fill="FFFFFF"/>
        <w:suppressAutoHyphens/>
        <w:spacing w:line="240" w:lineRule="auto"/>
        <w:rPr>
          <w:rFonts w:eastAsia="Times New Roman"/>
          <w:b/>
          <w:bCs/>
          <w:spacing w:val="-1"/>
          <w:sz w:val="24"/>
          <w:szCs w:val="24"/>
        </w:rPr>
      </w:pPr>
    </w:p>
    <w:p w:rsidR="00512EDB" w:rsidRDefault="00512EDB"/>
    <w:sectPr w:rsidR="00512EDB" w:rsidSect="00CC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395C"/>
    <w:multiLevelType w:val="multilevel"/>
    <w:tmpl w:val="478A395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4">
      <w:start w:val="1"/>
      <w:numFmt w:val="lowerRoman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712"/>
    <w:rsid w:val="00064822"/>
    <w:rsid w:val="00086DCB"/>
    <w:rsid w:val="000D52AB"/>
    <w:rsid w:val="000F74EE"/>
    <w:rsid w:val="0014188B"/>
    <w:rsid w:val="0046450C"/>
    <w:rsid w:val="00512EDB"/>
    <w:rsid w:val="005904EB"/>
    <w:rsid w:val="006A6932"/>
    <w:rsid w:val="00707CAB"/>
    <w:rsid w:val="008F4712"/>
    <w:rsid w:val="00B8645B"/>
    <w:rsid w:val="00C53624"/>
    <w:rsid w:val="00CC20A7"/>
    <w:rsid w:val="00CD7B59"/>
    <w:rsid w:val="00FA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A7"/>
  </w:style>
  <w:style w:type="paragraph" w:styleId="1">
    <w:name w:val="heading 1"/>
    <w:basedOn w:val="a"/>
    <w:next w:val="a"/>
    <w:link w:val="10"/>
    <w:uiPriority w:val="9"/>
    <w:qFormat/>
    <w:rsid w:val="008F4712"/>
    <w:pPr>
      <w:keepNext/>
      <w:keepLines/>
      <w:tabs>
        <w:tab w:val="left" w:pos="1134"/>
      </w:tabs>
      <w:suppressAutoHyphens/>
      <w:spacing w:before="360" w:after="120" w:line="240" w:lineRule="auto"/>
      <w:ind w:left="1134" w:hanging="1134"/>
      <w:jc w:val="center"/>
      <w:outlineLvl w:val="0"/>
    </w:pPr>
    <w:rPr>
      <w:rFonts w:ascii="Arial" w:eastAsia="Times New Roman" w:hAnsi="Arial" w:cs="Times New Roman"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712"/>
    <w:rPr>
      <w:rFonts w:ascii="Arial" w:eastAsia="Times New Roman" w:hAnsi="Arial" w:cs="Times New Roman"/>
      <w:kern w:val="28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5142</Words>
  <Characters>29312</Characters>
  <Application>Microsoft Office Word</Application>
  <DocSecurity>0</DocSecurity>
  <Lines>244</Lines>
  <Paragraphs>68</Paragraphs>
  <ScaleCrop>false</ScaleCrop>
  <Company>Reanimator Extreme Edition</Company>
  <LinksUpToDate>false</LinksUpToDate>
  <CharactersWithSpaces>34386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2025-08-15T09:01:00Z</dcterms:created>
  <dcterms:modified xsi:type="dcterms:W3CDTF">2025-11-07T05:30:00Z</dcterms:modified>
</cp:coreProperties>
</file>