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25596" w14:textId="77777777" w:rsidR="00994575" w:rsidRDefault="002523F4">
      <w:pPr>
        <w:ind w:right="31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ТЕХНИЧЕСКОЕ ЗАДАНИЕ</w:t>
      </w:r>
    </w:p>
    <w:p w14:paraId="5F9A36FA" w14:textId="77777777" w:rsidR="00994575" w:rsidRDefault="00994575">
      <w:pPr>
        <w:ind w:right="310"/>
        <w:jc w:val="center"/>
        <w:rPr>
          <w:b/>
          <w:sz w:val="22"/>
          <w:szCs w:val="22"/>
        </w:rPr>
      </w:pPr>
    </w:p>
    <w:p w14:paraId="3A3C0CB5" w14:textId="77777777" w:rsidR="00994575" w:rsidRDefault="002523F4">
      <w:pPr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1. Характеристики товара:</w:t>
      </w:r>
    </w:p>
    <w:p w14:paraId="2CC04735" w14:textId="77777777" w:rsidR="00994575" w:rsidRDefault="00994575">
      <w:pPr>
        <w:jc w:val="center"/>
        <w:rPr>
          <w:b/>
          <w:sz w:val="20"/>
          <w:szCs w:val="20"/>
          <w:u w:val="single"/>
        </w:rPr>
      </w:pPr>
    </w:p>
    <w:tbl>
      <w:tblPr>
        <w:tblStyle w:val="aff3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985"/>
        <w:gridCol w:w="1417"/>
        <w:gridCol w:w="4820"/>
        <w:gridCol w:w="709"/>
        <w:gridCol w:w="713"/>
      </w:tblGrid>
      <w:tr w:rsidR="00994575" w14:paraId="385F69A4" w14:textId="77777777">
        <w:trPr>
          <w:jc w:val="center"/>
        </w:trPr>
        <w:tc>
          <w:tcPr>
            <w:tcW w:w="562" w:type="dxa"/>
            <w:vAlign w:val="center"/>
          </w:tcPr>
          <w:p w14:paraId="677892B8" w14:textId="77777777" w:rsidR="00994575" w:rsidRDefault="002523F4">
            <w:pPr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985" w:type="dxa"/>
            <w:vAlign w:val="center"/>
          </w:tcPr>
          <w:p w14:paraId="17A18E37" w14:textId="77777777" w:rsidR="00994575" w:rsidRDefault="002523F4">
            <w:pPr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14:paraId="2BD980A4" w14:textId="77777777" w:rsidR="00994575" w:rsidRDefault="002523F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ОКПД 2</w:t>
            </w:r>
          </w:p>
        </w:tc>
        <w:tc>
          <w:tcPr>
            <w:tcW w:w="4820" w:type="dxa"/>
            <w:vAlign w:val="center"/>
          </w:tcPr>
          <w:p w14:paraId="5228D0F2" w14:textId="77777777" w:rsidR="00994575" w:rsidRDefault="002523F4">
            <w:pPr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color w:val="000000"/>
                <w:sz w:val="22"/>
                <w:szCs w:val="22"/>
              </w:rPr>
              <w:t>Характеристики</w:t>
            </w:r>
          </w:p>
        </w:tc>
        <w:tc>
          <w:tcPr>
            <w:tcW w:w="709" w:type="dxa"/>
            <w:vAlign w:val="center"/>
          </w:tcPr>
          <w:p w14:paraId="02E4A4B1" w14:textId="77777777" w:rsidR="00994575" w:rsidRDefault="002523F4">
            <w:pPr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13" w:type="dxa"/>
            <w:vAlign w:val="center"/>
          </w:tcPr>
          <w:p w14:paraId="188EC670" w14:textId="77777777" w:rsidR="00994575" w:rsidRDefault="002523F4">
            <w:pPr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color w:val="000000"/>
                <w:sz w:val="22"/>
                <w:szCs w:val="22"/>
              </w:rPr>
              <w:t>Кол-во</w:t>
            </w:r>
          </w:p>
        </w:tc>
      </w:tr>
      <w:tr w:rsidR="00994575" w14:paraId="46FB8DCF" w14:textId="77777777">
        <w:trPr>
          <w:jc w:val="center"/>
        </w:trPr>
        <w:tc>
          <w:tcPr>
            <w:tcW w:w="562" w:type="dxa"/>
            <w:vAlign w:val="center"/>
          </w:tcPr>
          <w:p w14:paraId="3F6496D7" w14:textId="77777777" w:rsidR="00994575" w:rsidRDefault="00252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center"/>
          </w:tcPr>
          <w:p w14:paraId="6950F770" w14:textId="77777777" w:rsidR="00A92CEB" w:rsidRDefault="00A92CEB">
            <w:pPr>
              <w:jc w:val="center"/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 xml:space="preserve">Ноутбук </w:t>
            </w:r>
          </w:p>
          <w:p w14:paraId="1CF19DCB" w14:textId="77777777" w:rsidR="00994575" w:rsidRDefault="00A92CEB">
            <w:pPr>
              <w:jc w:val="center"/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 xml:space="preserve">ASUS </w:t>
            </w:r>
            <w:proofErr w:type="spellStart"/>
            <w:r w:rsidRPr="00A92CEB">
              <w:rPr>
                <w:sz w:val="22"/>
                <w:szCs w:val="22"/>
              </w:rPr>
              <w:t>ExpertBook</w:t>
            </w:r>
            <w:proofErr w:type="spellEnd"/>
            <w:r w:rsidRPr="00A92CEB">
              <w:rPr>
                <w:sz w:val="22"/>
                <w:szCs w:val="22"/>
              </w:rPr>
              <w:t xml:space="preserve"> B5 B5604CVA-QY0049W</w:t>
            </w:r>
          </w:p>
          <w:p w14:paraId="10FB7CEA" w14:textId="11FD934E" w:rsidR="00A92CEB" w:rsidRPr="00A92CEB" w:rsidRDefault="00A92CEB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или эквивалент</w:t>
            </w:r>
          </w:p>
        </w:tc>
        <w:tc>
          <w:tcPr>
            <w:tcW w:w="1417" w:type="dxa"/>
            <w:vAlign w:val="center"/>
          </w:tcPr>
          <w:p w14:paraId="4E5E3F29" w14:textId="77777777" w:rsidR="00994575" w:rsidRDefault="00A92CEB">
            <w:pPr>
              <w:jc w:val="center"/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26.20.11.110</w:t>
            </w:r>
          </w:p>
          <w:p w14:paraId="1AF3E970" w14:textId="6AB6E6E9" w:rsidR="00617AC9" w:rsidRDefault="00617AC9">
            <w:pPr>
              <w:jc w:val="center"/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  <w:highlight w:val="yellow"/>
              </w:rPr>
              <w:t>62.01.29.000</w:t>
            </w:r>
          </w:p>
        </w:tc>
        <w:tc>
          <w:tcPr>
            <w:tcW w:w="4820" w:type="dxa"/>
            <w:vAlign w:val="center"/>
          </w:tcPr>
          <w:p w14:paraId="14B57DD8" w14:textId="77777777" w:rsidR="00A92CEB" w:rsidRPr="00A92CEB" w:rsidRDefault="00A92CEB" w:rsidP="00A92CEB">
            <w:pPr>
              <w:rPr>
                <w:sz w:val="22"/>
                <w:szCs w:val="22"/>
                <w:u w:val="single"/>
              </w:rPr>
            </w:pPr>
            <w:r w:rsidRPr="00A92CEB">
              <w:rPr>
                <w:sz w:val="22"/>
                <w:szCs w:val="22"/>
                <w:u w:val="single"/>
              </w:rPr>
              <w:t>Экран</w:t>
            </w:r>
          </w:p>
          <w:p w14:paraId="11A987FC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Тип экрана: IPS</w:t>
            </w:r>
          </w:p>
          <w:p w14:paraId="2FD29116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Диагональ экрана (дюйм): не менее 16</w:t>
            </w:r>
          </w:p>
          <w:p w14:paraId="3C14B7DC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Разрешение экрана: не менее 2560x1600</w:t>
            </w:r>
          </w:p>
          <w:p w14:paraId="01DE359D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Покрытие экрана: матовое</w:t>
            </w:r>
          </w:p>
          <w:p w14:paraId="6589F8C4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Максимальная частота обновления экрана: не менее 120 Гц</w:t>
            </w:r>
          </w:p>
          <w:p w14:paraId="79195BC1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Яркость: не менее 500 Кд/м²</w:t>
            </w:r>
          </w:p>
          <w:p w14:paraId="5CE1F22C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 xml:space="preserve">Плотность пикселей: не менее 189 </w:t>
            </w:r>
            <w:proofErr w:type="spellStart"/>
            <w:r w:rsidRPr="00A92CEB">
              <w:rPr>
                <w:sz w:val="22"/>
                <w:szCs w:val="22"/>
              </w:rPr>
              <w:t>ppi</w:t>
            </w:r>
            <w:proofErr w:type="spellEnd"/>
          </w:p>
          <w:p w14:paraId="17B3D2F6" w14:textId="77777777" w:rsidR="00A92CEB" w:rsidRPr="00A92CEB" w:rsidRDefault="00A92CEB" w:rsidP="00A92CEB">
            <w:pPr>
              <w:rPr>
                <w:sz w:val="22"/>
                <w:szCs w:val="22"/>
                <w:u w:val="single"/>
              </w:rPr>
            </w:pPr>
            <w:r w:rsidRPr="00A92CEB">
              <w:rPr>
                <w:sz w:val="22"/>
                <w:szCs w:val="22"/>
                <w:u w:val="single"/>
              </w:rPr>
              <w:t>Процессор</w:t>
            </w:r>
          </w:p>
          <w:p w14:paraId="68B0F55E" w14:textId="2228B028" w:rsidR="00A92CEB" w:rsidRPr="00A92CEB" w:rsidRDefault="00A92CEB" w:rsidP="00A92CEB">
            <w:pPr>
              <w:rPr>
                <w:sz w:val="22"/>
                <w:szCs w:val="22"/>
                <w:lang w:val="ru-RU"/>
              </w:rPr>
            </w:pPr>
            <w:r w:rsidRPr="00A92CEB">
              <w:rPr>
                <w:sz w:val="22"/>
                <w:szCs w:val="22"/>
              </w:rPr>
              <w:t>Модель процессора: Intel Core i5-1335U</w:t>
            </w:r>
            <w:r>
              <w:rPr>
                <w:sz w:val="22"/>
                <w:szCs w:val="22"/>
                <w:lang w:val="ru-RU"/>
              </w:rPr>
              <w:t xml:space="preserve"> или эквивалент</w:t>
            </w:r>
          </w:p>
          <w:p w14:paraId="67C1F45B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Общее количество ядер: не менее 10</w:t>
            </w:r>
          </w:p>
          <w:p w14:paraId="16C845C4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Количество производительных ядер: не менее 2</w:t>
            </w:r>
          </w:p>
          <w:p w14:paraId="1C29299A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Количество энергоэффективных ядер: не менее 8</w:t>
            </w:r>
          </w:p>
          <w:p w14:paraId="722DB1AA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Максимальное число потоков: не менее 12</w:t>
            </w:r>
          </w:p>
          <w:p w14:paraId="1BD19E05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Максимальная частота производительных ядер: не менее 4.6 ГГц</w:t>
            </w:r>
          </w:p>
          <w:p w14:paraId="6B786AB2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Максимальная частота энергоэффективных ядер: не менее 3.4 ГГц</w:t>
            </w:r>
          </w:p>
          <w:p w14:paraId="5833DD90" w14:textId="77777777" w:rsidR="00A92CEB" w:rsidRPr="00A92CEB" w:rsidRDefault="00A92CEB" w:rsidP="00A92CEB">
            <w:pPr>
              <w:rPr>
                <w:sz w:val="22"/>
                <w:szCs w:val="22"/>
                <w:u w:val="single"/>
              </w:rPr>
            </w:pPr>
            <w:r w:rsidRPr="00A92CEB">
              <w:rPr>
                <w:sz w:val="22"/>
                <w:szCs w:val="22"/>
                <w:u w:val="single"/>
              </w:rPr>
              <w:t>Оперативная память</w:t>
            </w:r>
          </w:p>
          <w:p w14:paraId="01FDB702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Объем оперативной памяти: не менее 8 ГБ</w:t>
            </w:r>
          </w:p>
          <w:p w14:paraId="7D6267CB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Количество слотов под модули памяти: интегрированная</w:t>
            </w:r>
          </w:p>
          <w:p w14:paraId="5BABA206" w14:textId="67C3633E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Максимальный объем памяти: не менее 32 ГБ</w:t>
            </w:r>
          </w:p>
          <w:p w14:paraId="62739765" w14:textId="77777777" w:rsidR="00A92CEB" w:rsidRPr="00A92CEB" w:rsidRDefault="00A92CEB" w:rsidP="00A92CEB">
            <w:pPr>
              <w:rPr>
                <w:sz w:val="22"/>
                <w:szCs w:val="22"/>
                <w:u w:val="single"/>
              </w:rPr>
            </w:pPr>
            <w:r w:rsidRPr="00A92CEB">
              <w:rPr>
                <w:sz w:val="22"/>
                <w:szCs w:val="22"/>
                <w:u w:val="single"/>
              </w:rPr>
              <w:t>Графический ускоритель</w:t>
            </w:r>
          </w:p>
          <w:p w14:paraId="0783E805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Вид графического ускорителя: встроенный</w:t>
            </w:r>
          </w:p>
          <w:p w14:paraId="56CF9DDD" w14:textId="593E1E35" w:rsidR="00A92CEB" w:rsidRPr="00A92CEB" w:rsidRDefault="00A92CEB" w:rsidP="00A92CEB">
            <w:pPr>
              <w:rPr>
                <w:sz w:val="22"/>
                <w:szCs w:val="22"/>
                <w:lang w:val="ru-RU"/>
              </w:rPr>
            </w:pPr>
            <w:r w:rsidRPr="00A92CEB">
              <w:rPr>
                <w:sz w:val="22"/>
                <w:szCs w:val="22"/>
              </w:rPr>
              <w:t>Модель встроенной видеокарты: Intel UHD Graphics</w:t>
            </w:r>
            <w:r>
              <w:rPr>
                <w:sz w:val="22"/>
                <w:szCs w:val="22"/>
                <w:lang w:val="ru-RU"/>
              </w:rPr>
              <w:t xml:space="preserve"> или эквивалент</w:t>
            </w:r>
          </w:p>
          <w:p w14:paraId="75E811E8" w14:textId="77777777" w:rsidR="00A92CEB" w:rsidRPr="00A92CEB" w:rsidRDefault="00A92CEB" w:rsidP="00A92CEB">
            <w:pPr>
              <w:rPr>
                <w:sz w:val="22"/>
                <w:szCs w:val="22"/>
                <w:u w:val="single"/>
              </w:rPr>
            </w:pPr>
            <w:r w:rsidRPr="00A92CEB">
              <w:rPr>
                <w:sz w:val="22"/>
                <w:szCs w:val="22"/>
                <w:u w:val="single"/>
              </w:rPr>
              <w:t>Накопители данных</w:t>
            </w:r>
          </w:p>
          <w:p w14:paraId="7B85026D" w14:textId="6AAD2ED6" w:rsidR="00A92CEB" w:rsidRPr="00A92CEB" w:rsidRDefault="00A92CEB" w:rsidP="00A92CEB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Тип накопителя: </w:t>
            </w:r>
            <w:r w:rsidRPr="00A92CEB">
              <w:rPr>
                <w:sz w:val="22"/>
                <w:szCs w:val="22"/>
              </w:rPr>
              <w:t>SSD</w:t>
            </w:r>
          </w:p>
          <w:p w14:paraId="187A6043" w14:textId="317B5B4A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Объем твердотельных накопителей: не менее 512 ГБ</w:t>
            </w:r>
          </w:p>
          <w:p w14:paraId="29CBAB14" w14:textId="77777777" w:rsidR="00A92CEB" w:rsidRPr="00A92CEB" w:rsidRDefault="00A92CEB" w:rsidP="00A92CEB">
            <w:pPr>
              <w:rPr>
                <w:sz w:val="22"/>
                <w:szCs w:val="22"/>
                <w:u w:val="single"/>
              </w:rPr>
            </w:pPr>
            <w:r w:rsidRPr="00A92CEB">
              <w:rPr>
                <w:sz w:val="22"/>
                <w:szCs w:val="22"/>
                <w:u w:val="single"/>
              </w:rPr>
              <w:t>Веб-камера</w:t>
            </w:r>
          </w:p>
          <w:p w14:paraId="056EF5B6" w14:textId="2FB85C2B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 xml:space="preserve">Веб-камера: не менее 2 </w:t>
            </w:r>
            <w:proofErr w:type="spellStart"/>
            <w:r w:rsidRPr="00A92CEB">
              <w:rPr>
                <w:sz w:val="22"/>
                <w:szCs w:val="22"/>
              </w:rPr>
              <w:t>Мп</w:t>
            </w:r>
            <w:proofErr w:type="spellEnd"/>
            <w:r w:rsidRPr="00A92CEB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  <w:lang w:val="ru-RU"/>
              </w:rPr>
              <w:t xml:space="preserve">не менее </w:t>
            </w:r>
            <w:r w:rsidRPr="00A92CEB">
              <w:rPr>
                <w:sz w:val="22"/>
                <w:szCs w:val="22"/>
              </w:rPr>
              <w:t>1080p)</w:t>
            </w:r>
          </w:p>
          <w:p w14:paraId="0CD4F99F" w14:textId="16B50850" w:rsidR="00A92CEB" w:rsidRPr="00A92CEB" w:rsidRDefault="00A92CEB" w:rsidP="00A92CEB">
            <w:pPr>
              <w:rPr>
                <w:sz w:val="22"/>
                <w:szCs w:val="22"/>
                <w:lang w:val="ru-RU"/>
              </w:rPr>
            </w:pPr>
            <w:r w:rsidRPr="00A92CEB">
              <w:rPr>
                <w:sz w:val="22"/>
                <w:szCs w:val="22"/>
              </w:rPr>
              <w:t xml:space="preserve">Распознавание лица: </w:t>
            </w:r>
            <w:r>
              <w:rPr>
                <w:sz w:val="22"/>
                <w:szCs w:val="22"/>
                <w:lang w:val="ru-RU"/>
              </w:rPr>
              <w:t>наличие</w:t>
            </w:r>
          </w:p>
          <w:p w14:paraId="7BE425A3" w14:textId="47794E95" w:rsidR="00A92CEB" w:rsidRPr="00A92CEB" w:rsidRDefault="00A92CEB" w:rsidP="00A92CEB">
            <w:pPr>
              <w:rPr>
                <w:sz w:val="22"/>
                <w:szCs w:val="22"/>
                <w:lang w:val="ru-RU"/>
              </w:rPr>
            </w:pPr>
            <w:r w:rsidRPr="00A92CEB">
              <w:rPr>
                <w:sz w:val="22"/>
                <w:szCs w:val="22"/>
              </w:rPr>
              <w:t xml:space="preserve">Шторка веб-камеры: </w:t>
            </w:r>
            <w:r>
              <w:rPr>
                <w:sz w:val="22"/>
                <w:szCs w:val="22"/>
                <w:lang w:val="ru-RU"/>
              </w:rPr>
              <w:t>наличие</w:t>
            </w:r>
          </w:p>
          <w:p w14:paraId="7A84CDEE" w14:textId="77777777" w:rsidR="00A92CEB" w:rsidRPr="00A92CEB" w:rsidRDefault="00A92CEB" w:rsidP="00A92CEB">
            <w:pPr>
              <w:rPr>
                <w:sz w:val="22"/>
                <w:szCs w:val="22"/>
                <w:u w:val="single"/>
              </w:rPr>
            </w:pPr>
            <w:r w:rsidRPr="00A92CEB">
              <w:rPr>
                <w:sz w:val="22"/>
                <w:szCs w:val="22"/>
                <w:u w:val="single"/>
              </w:rPr>
              <w:t>Встроенное дополнительное оборудование</w:t>
            </w:r>
          </w:p>
          <w:p w14:paraId="53DD1D12" w14:textId="2303CCAA" w:rsidR="00A92CEB" w:rsidRPr="00A92CEB" w:rsidRDefault="00A92CEB" w:rsidP="00A92CEB">
            <w:pPr>
              <w:rPr>
                <w:sz w:val="22"/>
                <w:szCs w:val="22"/>
                <w:lang w:val="ru-RU"/>
              </w:rPr>
            </w:pPr>
            <w:r w:rsidRPr="00A92CEB">
              <w:rPr>
                <w:sz w:val="22"/>
                <w:szCs w:val="22"/>
              </w:rPr>
              <w:t xml:space="preserve">Встроенные динамики: </w:t>
            </w:r>
            <w:r>
              <w:rPr>
                <w:sz w:val="22"/>
                <w:szCs w:val="22"/>
                <w:lang w:val="ru-RU"/>
              </w:rPr>
              <w:t>наличие</w:t>
            </w:r>
          </w:p>
          <w:p w14:paraId="077A1A4C" w14:textId="46B57E2D" w:rsidR="00A92CEB" w:rsidRPr="00A92CEB" w:rsidRDefault="00A92CEB" w:rsidP="00A92CEB">
            <w:pPr>
              <w:rPr>
                <w:sz w:val="22"/>
                <w:szCs w:val="22"/>
                <w:lang w:val="ru-RU"/>
              </w:rPr>
            </w:pPr>
            <w:r w:rsidRPr="00A92CEB">
              <w:rPr>
                <w:sz w:val="22"/>
                <w:szCs w:val="22"/>
              </w:rPr>
              <w:t>Встроенный микрофон:</w:t>
            </w:r>
            <w:r>
              <w:rPr>
                <w:sz w:val="22"/>
                <w:szCs w:val="22"/>
                <w:lang w:val="ru-RU"/>
              </w:rPr>
              <w:t xml:space="preserve"> наличие</w:t>
            </w:r>
          </w:p>
          <w:p w14:paraId="724F88DC" w14:textId="77777777" w:rsidR="00A92CEB" w:rsidRPr="00A92CEB" w:rsidRDefault="00A92CEB" w:rsidP="00A92CEB">
            <w:pPr>
              <w:rPr>
                <w:sz w:val="22"/>
                <w:szCs w:val="22"/>
                <w:u w:val="single"/>
              </w:rPr>
            </w:pPr>
            <w:r w:rsidRPr="00A92CEB">
              <w:rPr>
                <w:sz w:val="22"/>
                <w:szCs w:val="22"/>
                <w:u w:val="single"/>
              </w:rPr>
              <w:t>Интернет/передача данных</w:t>
            </w:r>
          </w:p>
          <w:p w14:paraId="3014085E" w14:textId="25725DB8" w:rsidR="00A92CEB" w:rsidRPr="00A92CEB" w:rsidRDefault="00A92CEB" w:rsidP="00A92CEB">
            <w:pPr>
              <w:rPr>
                <w:sz w:val="22"/>
                <w:szCs w:val="22"/>
                <w:lang w:val="ru-RU"/>
              </w:rPr>
            </w:pPr>
            <w:r w:rsidRPr="00A92CEB">
              <w:rPr>
                <w:sz w:val="22"/>
                <w:szCs w:val="22"/>
              </w:rPr>
              <w:t xml:space="preserve">Беспроводной интерфейс: Bluetooth </w:t>
            </w:r>
            <w:r>
              <w:rPr>
                <w:sz w:val="22"/>
                <w:szCs w:val="22"/>
                <w:lang w:val="ru-RU"/>
              </w:rPr>
              <w:t>или эквивалент, технология локально беспроводной сети</w:t>
            </w:r>
          </w:p>
          <w:p w14:paraId="0B91D751" w14:textId="6FC3FAA1" w:rsidR="00A92CEB" w:rsidRPr="00A92CEB" w:rsidRDefault="00A92CEB" w:rsidP="00A92CEB">
            <w:pPr>
              <w:rPr>
                <w:sz w:val="22"/>
                <w:szCs w:val="22"/>
                <w:u w:val="single"/>
                <w:lang w:val="ru-RU"/>
              </w:rPr>
            </w:pPr>
            <w:r w:rsidRPr="00A92CEB">
              <w:rPr>
                <w:sz w:val="22"/>
                <w:szCs w:val="22"/>
                <w:u w:val="single"/>
              </w:rPr>
              <w:t>Разъемы периферии</w:t>
            </w:r>
            <w:r>
              <w:rPr>
                <w:sz w:val="22"/>
                <w:szCs w:val="22"/>
                <w:u w:val="single"/>
                <w:lang w:val="ru-RU"/>
              </w:rPr>
              <w:t>, не менее</w:t>
            </w:r>
          </w:p>
          <w:p w14:paraId="74FDF7BE" w14:textId="664BE270" w:rsidR="00A92CEB" w:rsidRPr="00A92CEB" w:rsidRDefault="00A92CEB" w:rsidP="00A92CEB">
            <w:pPr>
              <w:rPr>
                <w:sz w:val="22"/>
                <w:szCs w:val="22"/>
              </w:rPr>
            </w:pPr>
            <w:proofErr w:type="spellStart"/>
            <w:r w:rsidRPr="00A92CEB">
              <w:rPr>
                <w:sz w:val="22"/>
                <w:szCs w:val="22"/>
              </w:rPr>
              <w:t>Видеоразъемы</w:t>
            </w:r>
            <w:proofErr w:type="spellEnd"/>
            <w:r>
              <w:rPr>
                <w:sz w:val="22"/>
                <w:szCs w:val="22"/>
                <w:lang w:val="ru-RU"/>
              </w:rPr>
              <w:t>, не менее</w:t>
            </w:r>
            <w:r w:rsidRPr="00A92CEB">
              <w:rPr>
                <w:sz w:val="22"/>
                <w:szCs w:val="22"/>
              </w:rPr>
              <w:t>: HDMI, USB Type-C x2</w:t>
            </w:r>
          </w:p>
          <w:p w14:paraId="449C49B7" w14:textId="460CFBD7" w:rsidR="00A92CEB" w:rsidRPr="00A92CEB" w:rsidRDefault="00A92CEB" w:rsidP="00A92CEB">
            <w:pPr>
              <w:rPr>
                <w:sz w:val="22"/>
                <w:szCs w:val="22"/>
              </w:rPr>
            </w:pPr>
            <w:proofErr w:type="spellStart"/>
            <w:r w:rsidRPr="00A92CEB">
              <w:rPr>
                <w:sz w:val="22"/>
                <w:szCs w:val="22"/>
              </w:rPr>
              <w:t>Аудиоразъемы</w:t>
            </w:r>
            <w:proofErr w:type="spellEnd"/>
            <w:r>
              <w:rPr>
                <w:sz w:val="22"/>
                <w:szCs w:val="22"/>
                <w:lang w:val="ru-RU"/>
              </w:rPr>
              <w:t>, не менее</w:t>
            </w:r>
            <w:r w:rsidRPr="00A92CEB">
              <w:rPr>
                <w:sz w:val="22"/>
                <w:szCs w:val="22"/>
              </w:rPr>
              <w:t xml:space="preserve">: 3.5 мм </w:t>
            </w:r>
            <w:proofErr w:type="spellStart"/>
            <w:r w:rsidRPr="00A92CEB">
              <w:rPr>
                <w:sz w:val="22"/>
                <w:szCs w:val="22"/>
              </w:rPr>
              <w:t>jack</w:t>
            </w:r>
            <w:proofErr w:type="spellEnd"/>
            <w:r w:rsidRPr="00A92CEB">
              <w:rPr>
                <w:sz w:val="22"/>
                <w:szCs w:val="22"/>
              </w:rPr>
              <w:t xml:space="preserve"> (микрофон/аудио)</w:t>
            </w:r>
          </w:p>
          <w:p w14:paraId="4477D2EF" w14:textId="4C72F5FD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lastRenderedPageBreak/>
              <w:t xml:space="preserve">Максимальное количество подключаемых мониторов: не менее 3 </w:t>
            </w:r>
            <w:proofErr w:type="spellStart"/>
            <w:r w:rsidRPr="00A92CEB">
              <w:rPr>
                <w:sz w:val="22"/>
                <w:szCs w:val="22"/>
              </w:rPr>
              <w:t>шт</w:t>
            </w:r>
            <w:proofErr w:type="spellEnd"/>
          </w:p>
          <w:p w14:paraId="43E3E78D" w14:textId="77777777" w:rsidR="00A92CEB" w:rsidRPr="00A92CEB" w:rsidRDefault="00A92CEB" w:rsidP="00A92CEB">
            <w:pPr>
              <w:rPr>
                <w:sz w:val="22"/>
                <w:szCs w:val="22"/>
                <w:u w:val="single"/>
              </w:rPr>
            </w:pPr>
            <w:r w:rsidRPr="00A92CEB">
              <w:rPr>
                <w:sz w:val="22"/>
                <w:szCs w:val="22"/>
                <w:u w:val="single"/>
              </w:rPr>
              <w:t>Питание</w:t>
            </w:r>
          </w:p>
          <w:p w14:paraId="6A24C57B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Тип аккумулятора: Li-</w:t>
            </w:r>
            <w:proofErr w:type="spellStart"/>
            <w:r w:rsidRPr="00A92CEB">
              <w:rPr>
                <w:sz w:val="22"/>
                <w:szCs w:val="22"/>
              </w:rPr>
              <w:t>Ion</w:t>
            </w:r>
            <w:proofErr w:type="spellEnd"/>
          </w:p>
          <w:p w14:paraId="1FB8FF70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Емкость аккумулятора: не менее 50 Вт*ч</w:t>
            </w:r>
          </w:p>
          <w:p w14:paraId="5D55279A" w14:textId="6A8084C2" w:rsid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Выходная мощность адаптера питания: не менее 65 Вт</w:t>
            </w:r>
          </w:p>
          <w:p w14:paraId="54F990D3" w14:textId="77777777" w:rsidR="0092264D" w:rsidRPr="0092264D" w:rsidRDefault="0092264D" w:rsidP="0092264D">
            <w:pPr>
              <w:rPr>
                <w:sz w:val="22"/>
                <w:szCs w:val="22"/>
                <w:u w:val="single"/>
              </w:rPr>
            </w:pPr>
            <w:r w:rsidRPr="0092264D">
              <w:rPr>
                <w:sz w:val="22"/>
                <w:szCs w:val="22"/>
                <w:u w:val="single"/>
              </w:rPr>
              <w:t>Устройства ввода</w:t>
            </w:r>
          </w:p>
          <w:p w14:paraId="0535D6E2" w14:textId="77777777" w:rsidR="0092264D" w:rsidRPr="0092264D" w:rsidRDefault="0092264D" w:rsidP="0092264D">
            <w:pPr>
              <w:rPr>
                <w:sz w:val="22"/>
                <w:szCs w:val="22"/>
              </w:rPr>
            </w:pPr>
            <w:r w:rsidRPr="0092264D">
              <w:rPr>
                <w:sz w:val="22"/>
                <w:szCs w:val="22"/>
              </w:rPr>
              <w:t>Раскладка клавиатуры: английская/русская</w:t>
            </w:r>
          </w:p>
          <w:p w14:paraId="7D81429C" w14:textId="0E230E15" w:rsidR="0092264D" w:rsidRPr="0092264D" w:rsidRDefault="0092264D" w:rsidP="0092264D">
            <w:pPr>
              <w:rPr>
                <w:sz w:val="22"/>
                <w:szCs w:val="22"/>
                <w:lang w:val="ru-RU"/>
              </w:rPr>
            </w:pPr>
            <w:r w:rsidRPr="0092264D">
              <w:rPr>
                <w:sz w:val="22"/>
                <w:szCs w:val="22"/>
              </w:rPr>
              <w:t xml:space="preserve">Цифровой блок клавиатуры: </w:t>
            </w:r>
            <w:r>
              <w:rPr>
                <w:sz w:val="22"/>
                <w:szCs w:val="22"/>
                <w:lang w:val="ru-RU"/>
              </w:rPr>
              <w:t>наличие</w:t>
            </w:r>
          </w:p>
          <w:p w14:paraId="62E568CF" w14:textId="77777777" w:rsidR="0092264D" w:rsidRPr="0092264D" w:rsidRDefault="0092264D" w:rsidP="0092264D">
            <w:pPr>
              <w:rPr>
                <w:sz w:val="22"/>
                <w:szCs w:val="22"/>
              </w:rPr>
            </w:pPr>
            <w:r w:rsidRPr="0092264D">
              <w:rPr>
                <w:sz w:val="22"/>
                <w:szCs w:val="22"/>
              </w:rPr>
              <w:t>Подсветка клавиш: одноцветная (белая)</w:t>
            </w:r>
          </w:p>
          <w:p w14:paraId="15F2BD12" w14:textId="252AFD1A" w:rsidR="0092264D" w:rsidRPr="0092264D" w:rsidRDefault="0092264D" w:rsidP="0092264D">
            <w:pPr>
              <w:rPr>
                <w:sz w:val="22"/>
                <w:szCs w:val="22"/>
                <w:lang w:val="ru-RU"/>
              </w:rPr>
            </w:pPr>
            <w:r w:rsidRPr="0092264D">
              <w:rPr>
                <w:sz w:val="22"/>
                <w:szCs w:val="22"/>
              </w:rPr>
              <w:t xml:space="preserve">Тачпад: </w:t>
            </w:r>
            <w:r>
              <w:rPr>
                <w:sz w:val="22"/>
                <w:szCs w:val="22"/>
                <w:lang w:val="ru-RU"/>
              </w:rPr>
              <w:t>наличие</w:t>
            </w:r>
          </w:p>
          <w:p w14:paraId="1C4C1649" w14:textId="28A25B7D" w:rsidR="0092264D" w:rsidRPr="0092264D" w:rsidRDefault="0092264D" w:rsidP="0092264D">
            <w:pPr>
              <w:rPr>
                <w:sz w:val="22"/>
                <w:szCs w:val="22"/>
                <w:lang w:val="ru-RU"/>
              </w:rPr>
            </w:pPr>
            <w:r w:rsidRPr="0092264D">
              <w:rPr>
                <w:sz w:val="22"/>
                <w:szCs w:val="22"/>
              </w:rPr>
              <w:t xml:space="preserve">Сканер отпечатка пальца: </w:t>
            </w:r>
            <w:r>
              <w:rPr>
                <w:sz w:val="22"/>
                <w:szCs w:val="22"/>
                <w:lang w:val="ru-RU"/>
              </w:rPr>
              <w:t>наличие</w:t>
            </w:r>
          </w:p>
          <w:p w14:paraId="26DD1B09" w14:textId="77777777" w:rsidR="00A92CEB" w:rsidRPr="00A92CEB" w:rsidRDefault="00A92CEB" w:rsidP="00A92CEB">
            <w:pPr>
              <w:rPr>
                <w:sz w:val="22"/>
                <w:szCs w:val="22"/>
                <w:u w:val="single"/>
              </w:rPr>
            </w:pPr>
            <w:r w:rsidRPr="00A92CEB">
              <w:rPr>
                <w:sz w:val="22"/>
                <w:szCs w:val="22"/>
                <w:u w:val="single"/>
              </w:rPr>
              <w:t>Габариты и вес</w:t>
            </w:r>
          </w:p>
          <w:p w14:paraId="0B62E4D1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Ширина: не менее 358 мм</w:t>
            </w:r>
          </w:p>
          <w:p w14:paraId="6BF0D068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Глубина: не менее 254.3 мм</w:t>
            </w:r>
          </w:p>
          <w:p w14:paraId="1078259D" w14:textId="77777777" w:rsidR="00A92CEB" w:rsidRPr="00A92CEB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Толщина: не менее 22.9 мм</w:t>
            </w:r>
          </w:p>
          <w:p w14:paraId="78E741BD" w14:textId="77777777" w:rsidR="00994575" w:rsidRDefault="00A92CEB" w:rsidP="00A92CEB">
            <w:pPr>
              <w:rPr>
                <w:sz w:val="22"/>
                <w:szCs w:val="22"/>
              </w:rPr>
            </w:pPr>
            <w:r w:rsidRPr="00A92CEB">
              <w:rPr>
                <w:sz w:val="22"/>
                <w:szCs w:val="22"/>
              </w:rPr>
              <w:t>Вес: не менее 1.72 кг</w:t>
            </w:r>
          </w:p>
          <w:p w14:paraId="6C87FEC6" w14:textId="4C927861" w:rsidR="00617AC9" w:rsidRPr="00D06446" w:rsidRDefault="00617AC9" w:rsidP="00617AC9">
            <w:pPr>
              <w:rPr>
                <w:sz w:val="22"/>
                <w:szCs w:val="22"/>
                <w:u w:val="single"/>
                <w:lang w:val="ru-RU"/>
              </w:rPr>
            </w:pPr>
            <w:r w:rsidRPr="00D06446">
              <w:rPr>
                <w:sz w:val="22"/>
                <w:szCs w:val="22"/>
                <w:u w:val="single"/>
              </w:rPr>
              <w:t>Программное обеспечение для</w:t>
            </w:r>
            <w:r w:rsidRPr="00D06446">
              <w:rPr>
                <w:sz w:val="22"/>
                <w:szCs w:val="22"/>
                <w:u w:val="single"/>
                <w:lang w:val="ru-RU"/>
              </w:rPr>
              <w:t xml:space="preserve"> ноутбука</w:t>
            </w:r>
          </w:p>
          <w:p w14:paraId="3845DAC1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  <w:highlight w:val="yellow"/>
              </w:rPr>
              <w:t>(системное программное обеспечение, операционные системы общего назначения 0209)</w:t>
            </w:r>
          </w:p>
          <w:p w14:paraId="6AE5FC72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Тип: операционная система</w:t>
            </w:r>
          </w:p>
          <w:p w14:paraId="1412958E" w14:textId="48DC044D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 xml:space="preserve">Вид: Windows 11 </w:t>
            </w:r>
            <w:r w:rsidRPr="00617AC9">
              <w:rPr>
                <w:sz w:val="22"/>
                <w:szCs w:val="22"/>
                <w:highlight w:val="yellow"/>
              </w:rPr>
              <w:t>(указано конкретное ПО, так как ПО должно выполнять функционал в указанных ниже подпунктах):</w:t>
            </w:r>
          </w:p>
          <w:p w14:paraId="2800310B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Поддержка автоматической установки оборудования по стандарту Plug-</w:t>
            </w:r>
            <w:proofErr w:type="spellStart"/>
            <w:r w:rsidRPr="00617AC9">
              <w:rPr>
                <w:sz w:val="22"/>
                <w:szCs w:val="22"/>
              </w:rPr>
              <w:t>and</w:t>
            </w:r>
            <w:proofErr w:type="spellEnd"/>
            <w:r w:rsidRPr="00617AC9">
              <w:rPr>
                <w:sz w:val="22"/>
                <w:szCs w:val="22"/>
              </w:rPr>
              <w:t>-Play: наличие</w:t>
            </w:r>
          </w:p>
          <w:p w14:paraId="2A663F46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Поддержка DirectX (в том числе аппаратное ускорение): наличие</w:t>
            </w:r>
          </w:p>
          <w:p w14:paraId="2F9636D3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Поддержка JAVA: наличие</w:t>
            </w:r>
          </w:p>
          <w:p w14:paraId="30C200B0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 xml:space="preserve">Поддержка </w:t>
            </w:r>
            <w:proofErr w:type="spellStart"/>
            <w:r w:rsidRPr="00617AC9">
              <w:rPr>
                <w:sz w:val="22"/>
                <w:szCs w:val="22"/>
              </w:rPr>
              <w:t>DotNet</w:t>
            </w:r>
            <w:proofErr w:type="spellEnd"/>
            <w:r w:rsidRPr="00617AC9">
              <w:rPr>
                <w:sz w:val="22"/>
                <w:szCs w:val="22"/>
              </w:rPr>
              <w:t>: наличие</w:t>
            </w:r>
          </w:p>
          <w:p w14:paraId="1DA13715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Поддержка виртуализации приложений, работающая в автономном режиме внутри клиентской ОС: наличие</w:t>
            </w:r>
          </w:p>
          <w:p w14:paraId="4CCADD9F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Возможность подключения к корпоративным ресурсам для удаленных пользователей без создания виртуальной частной сети (VPN): наличие</w:t>
            </w:r>
          </w:p>
          <w:p w14:paraId="1DA4F10F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Автоматическое распознавание съемных накопителей: наличие</w:t>
            </w:r>
          </w:p>
          <w:p w14:paraId="5BC08D30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Встроенное в операционную систему средство резервного копирования с графическим интерфейсом: наличие</w:t>
            </w:r>
          </w:p>
          <w:p w14:paraId="04F541E2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Разрядность ОС: не менее 64-bit</w:t>
            </w:r>
          </w:p>
          <w:p w14:paraId="4FED2D9A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Тип лицензии: для персонального использования</w:t>
            </w:r>
          </w:p>
          <w:p w14:paraId="58FB571E" w14:textId="77777777" w:rsidR="00617AC9" w:rsidRP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Количество пользователей/устройств: не менее 1 п.</w:t>
            </w:r>
          </w:p>
          <w:p w14:paraId="1A4F2BA8" w14:textId="3D4A0280" w:rsidR="00617AC9" w:rsidRDefault="00617AC9" w:rsidP="00617AC9">
            <w:pPr>
              <w:rPr>
                <w:sz w:val="22"/>
                <w:szCs w:val="22"/>
              </w:rPr>
            </w:pPr>
            <w:r w:rsidRPr="00617AC9">
              <w:rPr>
                <w:sz w:val="22"/>
                <w:szCs w:val="22"/>
              </w:rPr>
              <w:t>Срок действия лицензии: бессрочная.</w:t>
            </w:r>
          </w:p>
        </w:tc>
        <w:tc>
          <w:tcPr>
            <w:tcW w:w="709" w:type="dxa"/>
            <w:vAlign w:val="center"/>
          </w:tcPr>
          <w:p w14:paraId="6A4A87D2" w14:textId="233CF972" w:rsidR="00994575" w:rsidRPr="00A92CEB" w:rsidRDefault="00A92CEB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lastRenderedPageBreak/>
              <w:t>шт</w:t>
            </w:r>
            <w:proofErr w:type="spellEnd"/>
          </w:p>
        </w:tc>
        <w:tc>
          <w:tcPr>
            <w:tcW w:w="713" w:type="dxa"/>
            <w:vAlign w:val="center"/>
          </w:tcPr>
          <w:p w14:paraId="4849818B" w14:textId="5B6CEB90" w:rsidR="00994575" w:rsidRPr="00A92CEB" w:rsidRDefault="00A92CEB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</w:t>
            </w:r>
          </w:p>
        </w:tc>
      </w:tr>
    </w:tbl>
    <w:p w14:paraId="3E33CC1C" w14:textId="77777777" w:rsidR="00994575" w:rsidRDefault="00994575">
      <w:pPr>
        <w:rPr>
          <w:b/>
          <w:sz w:val="20"/>
          <w:szCs w:val="20"/>
        </w:rPr>
      </w:pPr>
    </w:p>
    <w:p w14:paraId="642A2DDA" w14:textId="6C1D701A" w:rsidR="00994575" w:rsidRPr="00A92CEB" w:rsidRDefault="002523F4">
      <w:pPr>
        <w:ind w:firstLine="709"/>
        <w:jc w:val="both"/>
        <w:rPr>
          <w:sz w:val="22"/>
          <w:szCs w:val="22"/>
          <w:highlight w:val="yellow"/>
          <w:lang w:val="ru-RU"/>
        </w:rPr>
      </w:pPr>
      <w:r>
        <w:rPr>
          <w:b/>
          <w:sz w:val="22"/>
          <w:szCs w:val="22"/>
          <w:highlight w:val="yellow"/>
        </w:rPr>
        <w:t>2. Место поставки:</w:t>
      </w:r>
      <w:r>
        <w:rPr>
          <w:sz w:val="22"/>
          <w:szCs w:val="22"/>
          <w:highlight w:val="yellow"/>
        </w:rPr>
        <w:t xml:space="preserve"> </w:t>
      </w:r>
      <w:r w:rsidR="00A92CEB" w:rsidRPr="00A92CEB">
        <w:rPr>
          <w:sz w:val="22"/>
          <w:szCs w:val="22"/>
          <w:highlight w:val="yellow"/>
        </w:rPr>
        <w:t>620144, Свердловская область, город Екатеринбург, Союзная ул., д. 26</w:t>
      </w:r>
      <w:r w:rsidR="00A92CEB" w:rsidRPr="00A92CEB">
        <w:rPr>
          <w:sz w:val="22"/>
          <w:szCs w:val="22"/>
          <w:highlight w:val="yellow"/>
          <w:lang w:val="ru-RU"/>
        </w:rPr>
        <w:t>.</w:t>
      </w:r>
    </w:p>
    <w:p w14:paraId="412E02AD" w14:textId="0A9518F9" w:rsidR="00994575" w:rsidRPr="00A92CEB" w:rsidRDefault="002523F4">
      <w:pPr>
        <w:ind w:firstLine="709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highlight w:val="yellow"/>
        </w:rPr>
        <w:t xml:space="preserve">3. Срок поставки: </w:t>
      </w:r>
      <w:r>
        <w:rPr>
          <w:sz w:val="22"/>
          <w:szCs w:val="22"/>
          <w:highlight w:val="yellow"/>
        </w:rPr>
        <w:t xml:space="preserve">с даты заключения </w:t>
      </w:r>
      <w:r w:rsidRPr="00A92CEB">
        <w:rPr>
          <w:sz w:val="22"/>
          <w:szCs w:val="22"/>
          <w:highlight w:val="yellow"/>
        </w:rPr>
        <w:t>договора</w:t>
      </w:r>
      <w:r w:rsidR="00A92CEB" w:rsidRPr="00A92CEB">
        <w:rPr>
          <w:sz w:val="22"/>
          <w:szCs w:val="22"/>
          <w:highlight w:val="yellow"/>
          <w:lang w:val="ru-RU"/>
        </w:rPr>
        <w:t xml:space="preserve"> до 15.12.2025 года.</w:t>
      </w:r>
    </w:p>
    <w:p w14:paraId="1D2971B4" w14:textId="77777777" w:rsidR="00994575" w:rsidRDefault="002523F4">
      <w:pPr>
        <w:ind w:firstLine="709"/>
        <w:jc w:val="both"/>
        <w:rPr>
          <w:sz w:val="22"/>
          <w:szCs w:val="22"/>
          <w:shd w:val="clear" w:color="auto" w:fill="F9FAFB"/>
        </w:rPr>
      </w:pPr>
      <w:r>
        <w:rPr>
          <w:sz w:val="22"/>
          <w:szCs w:val="22"/>
        </w:rPr>
        <w:t>3.1. Доставка, погрузочно-разгрузочные работы производятся за счет Поставщика.</w:t>
      </w:r>
    </w:p>
    <w:p w14:paraId="59FBCB79" w14:textId="77777777" w:rsidR="00994575" w:rsidRDefault="002523F4">
      <w:pPr>
        <w:ind w:firstLine="70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4. Требования к качеству, безопасности товара: </w:t>
      </w:r>
    </w:p>
    <w:p w14:paraId="2BB9CCEE" w14:textId="77777777" w:rsidR="00994575" w:rsidRDefault="002523F4">
      <w:pPr>
        <w:ind w:firstLine="709"/>
        <w:jc w:val="both"/>
        <w:rPr>
          <w:b/>
          <w:sz w:val="22"/>
          <w:szCs w:val="22"/>
        </w:rPr>
      </w:pPr>
      <w:r>
        <w:rPr>
          <w:sz w:val="22"/>
          <w:szCs w:val="22"/>
        </w:rPr>
        <w:lastRenderedPageBreak/>
        <w:t>4.1. Поставляемый товар должен соответствовать заданным функциональным и качественным характеристикам;</w:t>
      </w:r>
    </w:p>
    <w:p w14:paraId="11F7967D" w14:textId="77777777" w:rsidR="00994575" w:rsidRDefault="002523F4">
      <w:pPr>
        <w:ind w:firstLine="709"/>
        <w:jc w:val="both"/>
        <w:rPr>
          <w:b/>
          <w:sz w:val="22"/>
          <w:szCs w:val="22"/>
        </w:rPr>
      </w:pPr>
      <w:r>
        <w:rPr>
          <w:sz w:val="22"/>
          <w:szCs w:val="22"/>
        </w:rPr>
        <w:t>4.2. Поставляемый товар до</w:t>
      </w:r>
      <w:r>
        <w:rPr>
          <w:sz w:val="22"/>
          <w:szCs w:val="22"/>
        </w:rPr>
        <w:t>лжен быть разрешен к использованию на территории Российской Федерации, иметь торговую марку и товарный знак, качество поставляемого товара должно полностью соответствовать установленным требованиям Российской Федерации, ГОСТ, ОСТ, нормативно-технической до</w:t>
      </w:r>
      <w:r>
        <w:rPr>
          <w:sz w:val="22"/>
          <w:szCs w:val="22"/>
        </w:rPr>
        <w:t>кументации (сертификатам качества, декларациям о соответствии и (или) другим документам, подтверждающим качество товара);</w:t>
      </w:r>
    </w:p>
    <w:p w14:paraId="6254EC96" w14:textId="77777777" w:rsidR="00994575" w:rsidRDefault="002523F4">
      <w:pPr>
        <w:ind w:firstLine="709"/>
        <w:jc w:val="both"/>
        <w:rPr>
          <w:b/>
          <w:sz w:val="22"/>
          <w:szCs w:val="22"/>
        </w:rPr>
      </w:pPr>
      <w:r>
        <w:rPr>
          <w:sz w:val="22"/>
          <w:szCs w:val="22"/>
        </w:rPr>
        <w:t>4.3. Поставляемый Товар должен являться новым, ранее не использованным (все составные части Товара должны быть новыми), не должен имет</w:t>
      </w:r>
      <w:r>
        <w:rPr>
          <w:sz w:val="22"/>
          <w:szCs w:val="22"/>
        </w:rPr>
        <w:t>ь дефектов, связанных с конструкцией, материалами или функционированием при штатном их использовании;</w:t>
      </w:r>
    </w:p>
    <w:p w14:paraId="6F0512A7" w14:textId="77777777" w:rsidR="00994575" w:rsidRDefault="002523F4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b/>
          <w:sz w:val="22"/>
          <w:szCs w:val="22"/>
        </w:rPr>
      </w:pPr>
      <w:r>
        <w:rPr>
          <w:sz w:val="22"/>
          <w:szCs w:val="22"/>
        </w:rPr>
        <w:t>4.4. На товаре не должно быть следов механических повреждений, изменений вида комплектующих;</w:t>
      </w:r>
    </w:p>
    <w:p w14:paraId="30A97A8B" w14:textId="77777777" w:rsidR="00994575" w:rsidRDefault="002523F4">
      <w:pPr>
        <w:ind w:firstLine="709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4.5. Товар должен быть безопасным и отвечать требованиям законодательства Российской Федерации, требованиям безопасности, ГОСТ, нормам и правилам безопасности его </w:t>
      </w:r>
      <w:r>
        <w:rPr>
          <w:sz w:val="22"/>
          <w:szCs w:val="22"/>
        </w:rPr>
        <w:t>эксплуатации и другой нормативно-технической документации;</w:t>
      </w:r>
    </w:p>
    <w:p w14:paraId="70CEF34C" w14:textId="77777777" w:rsidR="00994575" w:rsidRDefault="002523F4">
      <w:pPr>
        <w:ind w:firstLine="709"/>
        <w:jc w:val="both"/>
        <w:rPr>
          <w:b/>
          <w:sz w:val="22"/>
          <w:szCs w:val="22"/>
        </w:rPr>
      </w:pPr>
      <w:r>
        <w:rPr>
          <w:sz w:val="22"/>
          <w:szCs w:val="22"/>
        </w:rPr>
        <w:t>4.6. Товар должен отвечать требованиям безопасности жизни и здоровья, окружающей среды в течение установочного срока годности при обычных условиях его использования, хранения, транспортировки и ути</w:t>
      </w:r>
      <w:r>
        <w:rPr>
          <w:sz w:val="22"/>
          <w:szCs w:val="22"/>
        </w:rPr>
        <w:t>лизации;</w:t>
      </w:r>
    </w:p>
    <w:p w14:paraId="4E588B6B" w14:textId="77777777" w:rsidR="00994575" w:rsidRDefault="002523F4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4.7. Гарантийные обязательства должны распространяться на каждую единицу товара с момента приемки товара Заказчиком. </w:t>
      </w:r>
      <w:r>
        <w:rPr>
          <w:sz w:val="22"/>
          <w:szCs w:val="22"/>
          <w:highlight w:val="yellow"/>
        </w:rPr>
        <w:t>Гарантийный срок составляет не менее срока указанного заводом изготовителем (производителем).</w:t>
      </w:r>
      <w:r>
        <w:rPr>
          <w:sz w:val="22"/>
          <w:szCs w:val="22"/>
        </w:rPr>
        <w:t xml:space="preserve"> В течение гарантийного срока обнаруж</w:t>
      </w:r>
      <w:r>
        <w:rPr>
          <w:sz w:val="22"/>
          <w:szCs w:val="22"/>
        </w:rPr>
        <w:t>енные недостатки товара подлежат устранению силами и средствами Поставщика;</w:t>
      </w:r>
    </w:p>
    <w:p w14:paraId="537EE9FF" w14:textId="77777777" w:rsidR="00994575" w:rsidRDefault="002523F4">
      <w:pPr>
        <w:ind w:firstLine="70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5. Требования к упаковке, маркировке товара:</w:t>
      </w:r>
    </w:p>
    <w:p w14:paraId="46E3CCB4" w14:textId="77777777" w:rsidR="00994575" w:rsidRDefault="002523F4">
      <w:pPr>
        <w:tabs>
          <w:tab w:val="left" w:pos="0"/>
        </w:tabs>
        <w:ind w:firstLine="709"/>
        <w:jc w:val="both"/>
        <w:rPr>
          <w:b/>
          <w:sz w:val="22"/>
          <w:szCs w:val="22"/>
        </w:rPr>
      </w:pPr>
      <w:r>
        <w:rPr>
          <w:sz w:val="22"/>
          <w:szCs w:val="22"/>
        </w:rPr>
        <w:t>5.1. Товар постав</w:t>
      </w:r>
      <w:r>
        <w:rPr>
          <w:sz w:val="22"/>
          <w:szCs w:val="22"/>
        </w:rPr>
        <w:t>ляется в таре и упаковке, соответствующей государственным стандартам, техническим условиям, предъявляемым к поставке данного вида товара, другой нормативно-технической документации. На таре и упаковке должна содержаться отчетливая информация на русском язы</w:t>
      </w:r>
      <w:r>
        <w:rPr>
          <w:sz w:val="22"/>
          <w:szCs w:val="22"/>
        </w:rPr>
        <w:t>ке;</w:t>
      </w:r>
    </w:p>
    <w:p w14:paraId="2C30F2E7" w14:textId="77777777" w:rsidR="00994575" w:rsidRDefault="002523F4">
      <w:pPr>
        <w:ind w:firstLine="709"/>
        <w:jc w:val="both"/>
        <w:rPr>
          <w:b/>
          <w:sz w:val="22"/>
          <w:szCs w:val="22"/>
        </w:rPr>
      </w:pPr>
      <w:r>
        <w:rPr>
          <w:sz w:val="22"/>
          <w:szCs w:val="22"/>
        </w:rPr>
        <w:t>5.2. Поставщик должен обеспечить упаковку товара, способную предотвратить его повреждение или порчу во время перевозки к конечному пункту назначения – Заказчику. Тара и упаковка должны быть прочными, сухими, без нарушения целостности со специальной маркиро</w:t>
      </w:r>
      <w:r>
        <w:rPr>
          <w:sz w:val="22"/>
          <w:szCs w:val="22"/>
        </w:rPr>
        <w:t>вкой;</w:t>
      </w:r>
    </w:p>
    <w:p w14:paraId="6CE355C4" w14:textId="77777777" w:rsidR="00994575" w:rsidRDefault="002523F4">
      <w:pPr>
        <w:tabs>
          <w:tab w:val="left" w:pos="0"/>
        </w:tabs>
        <w:ind w:firstLine="709"/>
        <w:jc w:val="both"/>
        <w:rPr>
          <w:b/>
          <w:sz w:val="22"/>
          <w:szCs w:val="22"/>
        </w:rPr>
      </w:pPr>
      <w:r>
        <w:rPr>
          <w:sz w:val="22"/>
          <w:szCs w:val="22"/>
        </w:rPr>
        <w:t>5.3. Поставщик несет ответственность за ненадлежащую упаковку, не обеспечивающую сохранность товара при его хранении и транспортировании;</w:t>
      </w:r>
    </w:p>
    <w:p w14:paraId="685E35D7" w14:textId="77777777" w:rsidR="00994575" w:rsidRDefault="002523F4">
      <w:pPr>
        <w:tabs>
          <w:tab w:val="left" w:pos="0"/>
        </w:tabs>
        <w:ind w:firstLine="709"/>
        <w:jc w:val="both"/>
        <w:rPr>
          <w:b/>
          <w:sz w:val="22"/>
          <w:szCs w:val="22"/>
        </w:rPr>
      </w:pPr>
      <w:r>
        <w:rPr>
          <w:sz w:val="22"/>
          <w:szCs w:val="22"/>
        </w:rPr>
        <w:t>5.4. Упаковка и маркировка товара должна соответствовать требованиям ГОСТ, импортный товар – международным станд</w:t>
      </w:r>
      <w:r>
        <w:rPr>
          <w:sz w:val="22"/>
          <w:szCs w:val="22"/>
        </w:rPr>
        <w:t>артам упаковки. Маркировка товара должна содержать: наименование товара, наименование фирмы-изготовителя, юридический адрес изготовителя, дату выпуска. Маркировка упаковки должна строго соответствовать маркировке товара;</w:t>
      </w:r>
    </w:p>
    <w:p w14:paraId="039264D4" w14:textId="77777777" w:rsidR="00994575" w:rsidRDefault="00994575">
      <w:pPr>
        <w:tabs>
          <w:tab w:val="left" w:pos="-851"/>
        </w:tabs>
        <w:ind w:firstLine="709"/>
        <w:jc w:val="both"/>
        <w:rPr>
          <w:sz w:val="22"/>
          <w:szCs w:val="22"/>
        </w:rPr>
      </w:pPr>
    </w:p>
    <w:p w14:paraId="2232C873" w14:textId="77777777" w:rsidR="00994575" w:rsidRDefault="002523F4">
      <w:pPr>
        <w:widowControl w:val="0"/>
        <w:ind w:firstLine="709"/>
        <w:jc w:val="both"/>
        <w:rPr>
          <w:i/>
          <w:sz w:val="22"/>
          <w:szCs w:val="22"/>
        </w:rPr>
      </w:pPr>
      <w:r w:rsidRPr="00A92CEB">
        <w:rPr>
          <w:i/>
          <w:sz w:val="22"/>
          <w:szCs w:val="22"/>
        </w:rPr>
        <w:t>В случае, если в документации (в каком-либо документе, входящем в состав документации, прикрепленном отдельным файлом к документации) имеются указания на знаки обслуживания, фирменные и торгов</w:t>
      </w:r>
      <w:r w:rsidRPr="00A92CEB">
        <w:rPr>
          <w:i/>
          <w:sz w:val="22"/>
          <w:szCs w:val="22"/>
        </w:rPr>
        <w:t>ые наименования, патенты, полезные модели, промышленные образцы, указания на товарный знак, наименование места происхождения товара или наименование производителя, то такие указания следует читать «знаки обслуживания или эквивалент», «фирменные наименовани</w:t>
      </w:r>
      <w:r w:rsidRPr="00A92CEB">
        <w:rPr>
          <w:i/>
          <w:sz w:val="22"/>
          <w:szCs w:val="22"/>
        </w:rPr>
        <w:t>я или эквивалент», «торговые наименования или эквивалент», «патенты или эквивалент», «полезные модели или эквивалент», «промышленные образцы или эквивалент», «товарный знак или эквивалент», «наименование места происхождения товара или эквивалент», «наимено</w:t>
      </w:r>
      <w:r w:rsidRPr="00A92CEB">
        <w:rPr>
          <w:i/>
          <w:sz w:val="22"/>
          <w:szCs w:val="22"/>
        </w:rPr>
        <w:t>вание производителя или эквивалент».</w:t>
      </w:r>
    </w:p>
    <w:sectPr w:rsidR="00994575"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19D9E15-71ED-4E53-A8EE-51507924A7CC}"/>
    <w:embedBold r:id="rId2" w:fontKey="{8558D8C1-53CF-4691-8233-209413F9F1B5}"/>
    <w:embedItalic r:id="rId3" w:fontKey="{26775C20-2EB5-4188-B7D3-924769D983A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A653068-5D10-4499-B1BB-59A9A01E0F40}"/>
    <w:embedBold r:id="rId5" w:fontKey="{440A9E10-9228-44BE-BA9F-7B410545E257}"/>
    <w:embedItalic r:id="rId6" w:fontKey="{8F2CB309-CBE0-4325-AEE6-EADF5FDD157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575"/>
    <w:rsid w:val="002523F4"/>
    <w:rsid w:val="00617AC9"/>
    <w:rsid w:val="0092264D"/>
    <w:rsid w:val="00994575"/>
    <w:rsid w:val="00A92CEB"/>
    <w:rsid w:val="00D0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7CBB4"/>
  <w15:docId w15:val="{2C7346F6-B9EC-4651-B8A5-AB1C663A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line="259" w:lineRule="auto"/>
      <w:outlineLvl w:val="1"/>
    </w:pPr>
    <w:rPr>
      <w:rFonts w:ascii="Calibri" w:eastAsia="Calibri" w:hAnsi="Calibri" w:cs="Calibri"/>
      <w:b/>
      <w:color w:val="5B9BD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line="259" w:lineRule="auto"/>
      <w:outlineLvl w:val="2"/>
    </w:pPr>
    <w:rPr>
      <w:rFonts w:ascii="Calibri" w:eastAsia="Calibri" w:hAnsi="Calibri" w:cs="Calibri"/>
      <w:b/>
      <w:color w:val="5B9BD5"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line="259" w:lineRule="auto"/>
      <w:outlineLvl w:val="3"/>
    </w:pPr>
    <w:rPr>
      <w:rFonts w:ascii="Calibri" w:eastAsia="Calibri" w:hAnsi="Calibri" w:cs="Calibri"/>
      <w:i/>
      <w:color w:val="2E75B5"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</w:style>
  <w:style w:type="character" w:customStyle="1" w:styleId="a5">
    <w:name w:val="Заголовок Знак"/>
    <w:basedOn w:val="a0"/>
    <w:uiPriority w:val="10"/>
    <w:rPr>
      <w:sz w:val="48"/>
      <w:szCs w:val="48"/>
    </w:rPr>
  </w:style>
  <w:style w:type="character" w:customStyle="1" w:styleId="a6">
    <w:name w:val="Подзаголовок Знак"/>
    <w:basedOn w:val="a0"/>
    <w:uiPriority w:val="11"/>
    <w:rPr>
      <w:sz w:val="24"/>
      <w:szCs w:val="24"/>
    </w:rPr>
  </w:style>
  <w:style w:type="paragraph" w:styleId="20">
    <w:name w:val="Quote"/>
    <w:link w:val="21"/>
    <w:uiPriority w:val="29"/>
    <w:qFormat/>
    <w:pPr>
      <w:ind w:left="720" w:right="720"/>
    </w:pPr>
    <w:rPr>
      <w:i/>
    </w:rPr>
  </w:style>
  <w:style w:type="character" w:customStyle="1" w:styleId="21">
    <w:name w:val="Цитата 2 Знак"/>
    <w:link w:val="20"/>
    <w:uiPriority w:val="29"/>
    <w:rPr>
      <w:i/>
    </w:rPr>
  </w:style>
  <w:style w:type="paragraph" w:styleId="a7">
    <w:name w:val="Intense Quote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a9">
    <w:name w:val="Название объекта Знак"/>
    <w:basedOn w:val="a0"/>
    <w:link w:val="aa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uiPriority w:val="99"/>
    <w:unhideWhenUsed/>
  </w:style>
  <w:style w:type="table" w:styleId="af3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Pr>
      <w:color w:val="000000"/>
    </w:rPr>
  </w:style>
  <w:style w:type="character" w:customStyle="1" w:styleId="12">
    <w:name w:val="Заголовок 1 Знак"/>
    <w:basedOn w:val="a0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4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5">
    <w:name w:val="Body Text"/>
    <w:link w:val="af6"/>
    <w:uiPriority w:val="1"/>
    <w:qFormat/>
    <w:pPr>
      <w:widowControl w:val="0"/>
    </w:pPr>
    <w:rPr>
      <w:lang w:bidi="ru-RU"/>
    </w:rPr>
  </w:style>
  <w:style w:type="character" w:customStyle="1" w:styleId="af6">
    <w:name w:val="Основной текст Знак"/>
    <w:basedOn w:val="a0"/>
    <w:link w:val="af5"/>
    <w:uiPriority w:val="1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f7">
    <w:name w:val="List Paragraph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8">
    <w:name w:val="Emphasis"/>
    <w:basedOn w:val="a0"/>
    <w:uiPriority w:val="20"/>
    <w:qFormat/>
    <w:rPr>
      <w:i/>
      <w:iCs/>
    </w:rPr>
  </w:style>
  <w:style w:type="paragraph" w:styleId="af9">
    <w:name w:val="Balloon Text"/>
    <w:link w:val="afa"/>
    <w:uiPriority w:val="99"/>
    <w:semiHidden/>
    <w:unhideWhenUsed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Lucida Grande CY" w:hAnsi="Lucida Grande CY" w:cs="Lucida Grande CY"/>
      <w:sz w:val="18"/>
      <w:szCs w:val="18"/>
    </w:rPr>
  </w:style>
  <w:style w:type="character" w:customStyle="1" w:styleId="24">
    <w:name w:val="Заголовок 2 Знак"/>
    <w:basedOn w:val="a0"/>
    <w:uiPriority w:val="9"/>
    <w:semiHidden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2">
    <w:name w:val="Заголовок 3 Знак"/>
    <w:basedOn w:val="a0"/>
    <w:uiPriority w:val="9"/>
    <w:semiHidden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a">
    <w:name w:val="caption"/>
    <w:link w:val="a9"/>
    <w:uiPriority w:val="35"/>
    <w:unhideWhenUsed/>
    <w:qFormat/>
    <w:pPr>
      <w:spacing w:after="200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eastAsia="en-US"/>
    </w:rPr>
  </w:style>
  <w:style w:type="paragraph" w:styleId="afb">
    <w:name w:val="header"/>
    <w:link w:val="afc"/>
    <w:uiPriority w:val="99"/>
    <w:unhideWhenUsed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link w:val="afe"/>
    <w:uiPriority w:val="99"/>
    <w:unhideWhenUsed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Нижний колонтитул Знак"/>
    <w:basedOn w:val="a0"/>
    <w:link w:val="afd"/>
    <w:uiPriority w:val="99"/>
  </w:style>
  <w:style w:type="character" w:customStyle="1" w:styleId="42">
    <w:name w:val="Заголовок 4 Знак"/>
    <w:basedOn w:val="a0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sonormal0">
    <w:name w:val="msonormal"/>
    <w:pPr>
      <w:spacing w:before="100" w:beforeAutospacing="1" w:after="100" w:afterAutospacing="1"/>
    </w:pPr>
  </w:style>
  <w:style w:type="paragraph" w:customStyle="1" w:styleId="s5">
    <w:name w:val="s5"/>
    <w:pPr>
      <w:spacing w:before="100" w:beforeAutospacing="1" w:after="100" w:afterAutospacing="1"/>
    </w:pPr>
  </w:style>
  <w:style w:type="character" w:customStyle="1" w:styleId="s17">
    <w:name w:val="s17"/>
    <w:basedOn w:val="a0"/>
  </w:style>
  <w:style w:type="paragraph" w:customStyle="1" w:styleId="s11">
    <w:name w:val="s11"/>
    <w:pPr>
      <w:spacing w:before="100" w:beforeAutospacing="1" w:after="100" w:afterAutospacing="1"/>
    </w:pPr>
  </w:style>
  <w:style w:type="paragraph" w:styleId="aff">
    <w:name w:val="Normal (Web)"/>
    <w:uiPriority w:val="99"/>
    <w:unhideWhenUsed/>
    <w:pPr>
      <w:spacing w:before="100" w:beforeAutospacing="1" w:after="100" w:afterAutospacing="1"/>
    </w:pPr>
  </w:style>
  <w:style w:type="paragraph" w:customStyle="1" w:styleId="s19">
    <w:name w:val="s1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paragraph" w:customStyle="1" w:styleId="s2">
    <w:name w:val="s2"/>
    <w:pPr>
      <w:spacing w:before="100" w:beforeAutospacing="1" w:after="100" w:afterAutospacing="1"/>
    </w:pPr>
  </w:style>
  <w:style w:type="paragraph" w:customStyle="1" w:styleId="s22">
    <w:name w:val="s22"/>
    <w:pPr>
      <w:spacing w:before="100" w:beforeAutospacing="1" w:after="100" w:afterAutospacing="1"/>
    </w:pPr>
  </w:style>
  <w:style w:type="character" w:customStyle="1" w:styleId="s23">
    <w:name w:val="s23"/>
    <w:basedOn w:val="a0"/>
  </w:style>
  <w:style w:type="character" w:customStyle="1" w:styleId="s24">
    <w:name w:val="s24"/>
    <w:basedOn w:val="a0"/>
  </w:style>
  <w:style w:type="paragraph" w:customStyle="1" w:styleId="s27">
    <w:name w:val="s27"/>
    <w:pPr>
      <w:spacing w:before="100" w:beforeAutospacing="1" w:after="100" w:afterAutospacing="1"/>
    </w:pPr>
  </w:style>
  <w:style w:type="paragraph" w:styleId="aff0">
    <w:name w:val="annotation text"/>
    <w:link w:val="aff1"/>
    <w:uiPriority w:val="99"/>
    <w:unhideWhenUsed/>
    <w:pPr>
      <w:widowControl w:val="0"/>
    </w:pPr>
    <w:rPr>
      <w:rFonts w:ascii="Courier New" w:eastAsia="Courier New" w:hAnsi="Courier New" w:cs="Courier New"/>
      <w:color w:val="000000"/>
      <w:sz w:val="20"/>
      <w:szCs w:val="20"/>
      <w:lang w:bidi="ru-RU"/>
    </w:rPr>
  </w:style>
  <w:style w:type="character" w:customStyle="1" w:styleId="aff1">
    <w:name w:val="Текст примечания Знак"/>
    <w:basedOn w:val="a0"/>
    <w:link w:val="aff0"/>
    <w:uiPriority w:val="99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paragraph" w:customStyle="1" w:styleId="25">
    <w:name w:val="Абзац списка2"/>
    <w:pPr>
      <w:widowControl w:val="0"/>
      <w:ind w:left="708"/>
    </w:pPr>
  </w:style>
  <w:style w:type="paragraph" w:styleId="aff2">
    <w:name w:val="Subtitle"/>
    <w:basedOn w:val="a"/>
    <w:next w:val="a"/>
    <w:uiPriority w:val="11"/>
    <w:qFormat/>
    <w:pPr>
      <w:spacing w:before="200" w:after="200"/>
    </w:p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Td9OVyyV0RDj5xSVuulosC9wDg==">CgMxLjA4AHIhMTJvdEVCQUJzSmxZd0tQVU8wRDJRNlBrRjk1TnJpSzlN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МирСD</dc:creator>
  <cp:lastModifiedBy>Cpt Blader</cp:lastModifiedBy>
  <cp:revision>2</cp:revision>
  <dcterms:created xsi:type="dcterms:W3CDTF">2025-11-06T04:53:00Z</dcterms:created>
  <dcterms:modified xsi:type="dcterms:W3CDTF">2025-11-06T04:53:00Z</dcterms:modified>
</cp:coreProperties>
</file>