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7D5F" w:rsidRDefault="00797D5F" w:rsidP="00797D5F">
      <w:pPr>
        <w:jc w:val="right"/>
        <w:rPr>
          <w:i/>
          <w:sz w:val="18"/>
          <w:szCs w:val="18"/>
        </w:rPr>
      </w:pPr>
    </w:p>
    <w:p w:rsidR="00797D5F" w:rsidRDefault="00797D5F" w:rsidP="00797D5F">
      <w:pPr>
        <w:jc w:val="right"/>
        <w:rPr>
          <w:i/>
          <w:sz w:val="18"/>
          <w:szCs w:val="18"/>
        </w:rPr>
      </w:pPr>
    </w:p>
    <w:p w:rsidR="00797D5F" w:rsidRPr="002F3972" w:rsidRDefault="00797D5F" w:rsidP="00797D5F">
      <w:pPr>
        <w:jc w:val="right"/>
        <w:rPr>
          <w:i/>
          <w:sz w:val="18"/>
          <w:szCs w:val="18"/>
        </w:rPr>
      </w:pPr>
      <w:r w:rsidRPr="002F3972">
        <w:rPr>
          <w:i/>
          <w:sz w:val="18"/>
          <w:szCs w:val="18"/>
        </w:rPr>
        <w:t xml:space="preserve">Приложение № 1 к Разделу 3. </w:t>
      </w:r>
    </w:p>
    <w:p w:rsidR="00797D5F" w:rsidRDefault="00797D5F" w:rsidP="00797D5F">
      <w:pPr>
        <w:jc w:val="right"/>
        <w:rPr>
          <w:i/>
          <w:sz w:val="18"/>
          <w:szCs w:val="18"/>
        </w:rPr>
      </w:pPr>
      <w:r w:rsidRPr="002F3972">
        <w:rPr>
          <w:i/>
          <w:sz w:val="18"/>
          <w:szCs w:val="18"/>
        </w:rPr>
        <w:t>"Информационная карта аукциона в электронной форме"</w:t>
      </w:r>
    </w:p>
    <w:p w:rsidR="00B01DF9" w:rsidRDefault="00B01DF9">
      <w:pPr>
        <w:pBdr>
          <w:top w:val="nil"/>
          <w:left w:val="nil"/>
          <w:bottom w:val="nil"/>
          <w:right w:val="nil"/>
          <w:between w:val="nil"/>
        </w:pBdr>
        <w:rPr>
          <w:color w:val="000000"/>
          <w:sz w:val="24"/>
          <w:szCs w:val="24"/>
        </w:rPr>
      </w:pPr>
    </w:p>
    <w:p w:rsidR="00B01DF9" w:rsidRDefault="00B01DF9">
      <w:pPr>
        <w:pBdr>
          <w:top w:val="nil"/>
          <w:left w:val="nil"/>
          <w:bottom w:val="nil"/>
          <w:right w:val="nil"/>
          <w:between w:val="nil"/>
        </w:pBdr>
        <w:jc w:val="center"/>
        <w:rPr>
          <w:color w:val="000000"/>
          <w:sz w:val="24"/>
          <w:szCs w:val="24"/>
        </w:rPr>
      </w:pPr>
    </w:p>
    <w:p w:rsidR="00B01DF9" w:rsidRDefault="0076742A">
      <w:pPr>
        <w:keepNext/>
        <w:pBdr>
          <w:top w:val="nil"/>
          <w:left w:val="nil"/>
          <w:bottom w:val="nil"/>
          <w:right w:val="nil"/>
          <w:between w:val="nil"/>
        </w:pBdr>
        <w:jc w:val="center"/>
        <w:rPr>
          <w:color w:val="000000"/>
          <w:sz w:val="28"/>
          <w:szCs w:val="28"/>
        </w:rPr>
      </w:pPr>
      <w:r>
        <w:rPr>
          <w:b/>
          <w:color w:val="000000"/>
          <w:sz w:val="28"/>
          <w:szCs w:val="28"/>
        </w:rPr>
        <w:t>ТЕХНИЧЕСКОЕ ЗАДАНИЕ</w:t>
      </w:r>
    </w:p>
    <w:p w:rsidR="00B01DF9" w:rsidRDefault="0076742A">
      <w:pPr>
        <w:pBdr>
          <w:top w:val="nil"/>
          <w:left w:val="nil"/>
          <w:bottom w:val="nil"/>
          <w:right w:val="nil"/>
          <w:between w:val="nil"/>
        </w:pBdr>
        <w:spacing w:line="276" w:lineRule="auto"/>
        <w:rPr>
          <w:color w:val="000000"/>
          <w:sz w:val="22"/>
          <w:szCs w:val="22"/>
        </w:rPr>
      </w:pPr>
      <w:r>
        <w:rPr>
          <w:b/>
          <w:color w:val="000000"/>
          <w:sz w:val="22"/>
          <w:szCs w:val="22"/>
        </w:rPr>
        <w:t>Функциональные, технические и качественные характеристики объекта закупки:</w:t>
      </w:r>
    </w:p>
    <w:p w:rsidR="00B01DF9" w:rsidRDefault="00B01DF9">
      <w:pPr>
        <w:pBdr>
          <w:top w:val="nil"/>
          <w:left w:val="nil"/>
          <w:bottom w:val="nil"/>
          <w:right w:val="nil"/>
          <w:between w:val="nil"/>
        </w:pBdr>
        <w:spacing w:line="276" w:lineRule="auto"/>
        <w:rPr>
          <w:color w:val="000000"/>
          <w:sz w:val="22"/>
          <w:szCs w:val="22"/>
        </w:rPr>
      </w:pPr>
    </w:p>
    <w:tbl>
      <w:tblPr>
        <w:tblStyle w:val="a5"/>
        <w:tblW w:w="1047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1829"/>
        <w:gridCol w:w="1559"/>
        <w:gridCol w:w="4962"/>
        <w:gridCol w:w="850"/>
        <w:gridCol w:w="709"/>
      </w:tblGrid>
      <w:tr w:rsidR="00B01DF9">
        <w:trPr>
          <w:jc w:val="center"/>
        </w:trPr>
        <w:tc>
          <w:tcPr>
            <w:tcW w:w="567" w:type="dxa"/>
            <w:vAlign w:val="center"/>
          </w:tcPr>
          <w:p w:rsidR="00B01DF9" w:rsidRDefault="0076742A">
            <w:pPr>
              <w:pBdr>
                <w:top w:val="nil"/>
                <w:left w:val="nil"/>
                <w:bottom w:val="nil"/>
                <w:right w:val="nil"/>
                <w:between w:val="nil"/>
              </w:pBdr>
              <w:jc w:val="center"/>
              <w:rPr>
                <w:color w:val="000000"/>
                <w:sz w:val="22"/>
                <w:szCs w:val="22"/>
              </w:rPr>
            </w:pPr>
            <w:r>
              <w:rPr>
                <w:b/>
                <w:color w:val="000000"/>
                <w:sz w:val="22"/>
                <w:szCs w:val="22"/>
              </w:rPr>
              <w:t>№ п/п</w:t>
            </w:r>
          </w:p>
        </w:tc>
        <w:tc>
          <w:tcPr>
            <w:tcW w:w="1829" w:type="dxa"/>
            <w:vAlign w:val="center"/>
          </w:tcPr>
          <w:p w:rsidR="00B01DF9" w:rsidRDefault="0076742A">
            <w:pPr>
              <w:pBdr>
                <w:top w:val="nil"/>
                <w:left w:val="nil"/>
                <w:bottom w:val="nil"/>
                <w:right w:val="nil"/>
                <w:between w:val="nil"/>
              </w:pBdr>
              <w:jc w:val="center"/>
              <w:rPr>
                <w:color w:val="000000"/>
                <w:sz w:val="22"/>
                <w:szCs w:val="22"/>
              </w:rPr>
            </w:pPr>
            <w:r>
              <w:rPr>
                <w:b/>
                <w:color w:val="000000"/>
                <w:sz w:val="22"/>
                <w:szCs w:val="22"/>
              </w:rPr>
              <w:t>Наименование объекта закупки</w:t>
            </w:r>
          </w:p>
        </w:tc>
        <w:tc>
          <w:tcPr>
            <w:tcW w:w="1559" w:type="dxa"/>
            <w:vAlign w:val="center"/>
          </w:tcPr>
          <w:p w:rsidR="00B01DF9" w:rsidRDefault="0076742A">
            <w:pPr>
              <w:pBdr>
                <w:top w:val="nil"/>
                <w:left w:val="nil"/>
                <w:bottom w:val="nil"/>
                <w:right w:val="nil"/>
                <w:between w:val="nil"/>
              </w:pBdr>
              <w:jc w:val="center"/>
              <w:rPr>
                <w:color w:val="000000"/>
                <w:sz w:val="22"/>
                <w:szCs w:val="22"/>
              </w:rPr>
            </w:pPr>
            <w:r>
              <w:rPr>
                <w:b/>
                <w:color w:val="000000"/>
                <w:sz w:val="22"/>
                <w:szCs w:val="22"/>
              </w:rPr>
              <w:t>ОКПД 2</w:t>
            </w:r>
          </w:p>
        </w:tc>
        <w:tc>
          <w:tcPr>
            <w:tcW w:w="4962" w:type="dxa"/>
            <w:vAlign w:val="center"/>
          </w:tcPr>
          <w:p w:rsidR="00B01DF9" w:rsidRDefault="0076742A">
            <w:pPr>
              <w:pBdr>
                <w:top w:val="nil"/>
                <w:left w:val="nil"/>
                <w:bottom w:val="nil"/>
                <w:right w:val="nil"/>
                <w:between w:val="nil"/>
              </w:pBdr>
              <w:jc w:val="center"/>
              <w:rPr>
                <w:color w:val="000000"/>
                <w:sz w:val="22"/>
                <w:szCs w:val="22"/>
              </w:rPr>
            </w:pPr>
            <w:r>
              <w:rPr>
                <w:b/>
                <w:color w:val="000000"/>
                <w:sz w:val="22"/>
                <w:szCs w:val="22"/>
              </w:rPr>
              <w:t>Описание объекта закупки</w:t>
            </w:r>
          </w:p>
        </w:tc>
        <w:tc>
          <w:tcPr>
            <w:tcW w:w="850" w:type="dxa"/>
            <w:vAlign w:val="center"/>
          </w:tcPr>
          <w:p w:rsidR="00B01DF9" w:rsidRDefault="0076742A">
            <w:pPr>
              <w:pBdr>
                <w:top w:val="nil"/>
                <w:left w:val="nil"/>
                <w:bottom w:val="nil"/>
                <w:right w:val="nil"/>
                <w:between w:val="nil"/>
              </w:pBdr>
              <w:jc w:val="center"/>
              <w:rPr>
                <w:color w:val="000000"/>
                <w:sz w:val="22"/>
                <w:szCs w:val="22"/>
              </w:rPr>
            </w:pPr>
            <w:r>
              <w:rPr>
                <w:b/>
                <w:color w:val="000000"/>
                <w:sz w:val="22"/>
                <w:szCs w:val="22"/>
              </w:rPr>
              <w:t>Ед. изм.</w:t>
            </w:r>
          </w:p>
        </w:tc>
        <w:tc>
          <w:tcPr>
            <w:tcW w:w="709" w:type="dxa"/>
            <w:vAlign w:val="center"/>
          </w:tcPr>
          <w:p w:rsidR="00B01DF9" w:rsidRDefault="0076742A">
            <w:pPr>
              <w:pBdr>
                <w:top w:val="nil"/>
                <w:left w:val="nil"/>
                <w:bottom w:val="nil"/>
                <w:right w:val="nil"/>
                <w:between w:val="nil"/>
              </w:pBdr>
              <w:jc w:val="center"/>
              <w:rPr>
                <w:color w:val="000000"/>
                <w:sz w:val="22"/>
                <w:szCs w:val="22"/>
              </w:rPr>
            </w:pPr>
            <w:r>
              <w:rPr>
                <w:b/>
                <w:color w:val="000000"/>
                <w:sz w:val="22"/>
                <w:szCs w:val="22"/>
              </w:rPr>
              <w:t>Кол-во</w:t>
            </w:r>
          </w:p>
        </w:tc>
      </w:tr>
      <w:tr w:rsidR="00B01DF9">
        <w:trPr>
          <w:jc w:val="center"/>
        </w:trPr>
        <w:tc>
          <w:tcPr>
            <w:tcW w:w="567" w:type="dxa"/>
            <w:vAlign w:val="center"/>
          </w:tcPr>
          <w:p w:rsidR="00B01DF9" w:rsidRDefault="0076742A">
            <w:pPr>
              <w:pBdr>
                <w:top w:val="nil"/>
                <w:left w:val="nil"/>
                <w:bottom w:val="nil"/>
                <w:right w:val="nil"/>
                <w:between w:val="nil"/>
              </w:pBdr>
              <w:jc w:val="center"/>
              <w:rPr>
                <w:color w:val="000000"/>
                <w:sz w:val="22"/>
                <w:szCs w:val="22"/>
              </w:rPr>
            </w:pPr>
            <w:r>
              <w:rPr>
                <w:color w:val="000000"/>
                <w:sz w:val="22"/>
                <w:szCs w:val="22"/>
              </w:rPr>
              <w:t>1</w:t>
            </w:r>
          </w:p>
        </w:tc>
        <w:tc>
          <w:tcPr>
            <w:tcW w:w="1829" w:type="dxa"/>
            <w:vAlign w:val="center"/>
          </w:tcPr>
          <w:p w:rsidR="00B01DF9" w:rsidRDefault="0076742A">
            <w:pPr>
              <w:pBdr>
                <w:top w:val="nil"/>
                <w:left w:val="nil"/>
                <w:bottom w:val="nil"/>
                <w:right w:val="nil"/>
                <w:between w:val="nil"/>
              </w:pBdr>
              <w:jc w:val="center"/>
              <w:rPr>
                <w:color w:val="000000"/>
                <w:sz w:val="22"/>
                <w:szCs w:val="22"/>
              </w:rPr>
            </w:pPr>
            <w:r>
              <w:rPr>
                <w:color w:val="000000"/>
                <w:sz w:val="22"/>
                <w:szCs w:val="22"/>
              </w:rPr>
              <w:t>Нефть сырая</w:t>
            </w:r>
          </w:p>
        </w:tc>
        <w:tc>
          <w:tcPr>
            <w:tcW w:w="1559" w:type="dxa"/>
            <w:vAlign w:val="center"/>
          </w:tcPr>
          <w:p w:rsidR="00B01DF9" w:rsidRDefault="0076742A">
            <w:pPr>
              <w:pBdr>
                <w:top w:val="nil"/>
                <w:left w:val="nil"/>
                <w:bottom w:val="nil"/>
                <w:right w:val="nil"/>
                <w:between w:val="nil"/>
              </w:pBdr>
              <w:jc w:val="center"/>
              <w:rPr>
                <w:color w:val="000000"/>
                <w:sz w:val="22"/>
                <w:szCs w:val="22"/>
              </w:rPr>
            </w:pPr>
            <w:r>
              <w:rPr>
                <w:color w:val="000000"/>
                <w:sz w:val="22"/>
                <w:szCs w:val="22"/>
              </w:rPr>
              <w:t xml:space="preserve">06.10.10.213 </w:t>
            </w:r>
          </w:p>
        </w:tc>
        <w:tc>
          <w:tcPr>
            <w:tcW w:w="4962" w:type="dxa"/>
            <w:vAlign w:val="center"/>
          </w:tcPr>
          <w:p w:rsidR="00B01DF9" w:rsidRDefault="0076742A">
            <w:pPr>
              <w:pBdr>
                <w:top w:val="nil"/>
                <w:left w:val="nil"/>
                <w:bottom w:val="nil"/>
                <w:right w:val="nil"/>
                <w:between w:val="nil"/>
              </w:pBdr>
              <w:rPr>
                <w:color w:val="000000"/>
                <w:sz w:val="22"/>
                <w:szCs w:val="22"/>
              </w:rPr>
            </w:pPr>
            <w:r>
              <w:rPr>
                <w:color w:val="000000"/>
                <w:sz w:val="22"/>
                <w:szCs w:val="22"/>
              </w:rPr>
              <w:t>Соответствует требованиям ГОСТ Р 51858-2002 «Нефть. Общие технические условия» (с Изменениями)</w:t>
            </w:r>
          </w:p>
          <w:p w:rsidR="00B01DF9" w:rsidRDefault="0076742A">
            <w:pPr>
              <w:pBdr>
                <w:top w:val="nil"/>
                <w:left w:val="nil"/>
                <w:bottom w:val="nil"/>
                <w:right w:val="nil"/>
                <w:between w:val="nil"/>
              </w:pBdr>
              <w:rPr>
                <w:color w:val="000000"/>
                <w:sz w:val="22"/>
                <w:szCs w:val="22"/>
              </w:rPr>
            </w:pPr>
            <w:r>
              <w:rPr>
                <w:color w:val="000000"/>
                <w:sz w:val="22"/>
                <w:szCs w:val="22"/>
              </w:rPr>
              <w:t>Класс нефти: 1 (Малосернистая)</w:t>
            </w:r>
          </w:p>
          <w:p w:rsidR="00B01DF9" w:rsidRDefault="0076742A">
            <w:pPr>
              <w:pBdr>
                <w:top w:val="nil"/>
                <w:left w:val="nil"/>
                <w:bottom w:val="nil"/>
                <w:right w:val="nil"/>
                <w:between w:val="nil"/>
              </w:pBdr>
              <w:rPr>
                <w:color w:val="000000"/>
                <w:sz w:val="22"/>
                <w:szCs w:val="22"/>
              </w:rPr>
            </w:pPr>
            <w:r>
              <w:rPr>
                <w:color w:val="000000"/>
                <w:sz w:val="22"/>
                <w:szCs w:val="22"/>
              </w:rPr>
              <w:t>Массовая доля серы: не более 0,6 %</w:t>
            </w:r>
          </w:p>
          <w:p w:rsidR="00B01DF9" w:rsidRDefault="0076742A">
            <w:pPr>
              <w:pBdr>
                <w:top w:val="nil"/>
                <w:left w:val="nil"/>
                <w:bottom w:val="nil"/>
                <w:right w:val="nil"/>
                <w:between w:val="nil"/>
              </w:pBdr>
              <w:rPr>
                <w:color w:val="000000"/>
                <w:sz w:val="22"/>
                <w:szCs w:val="22"/>
              </w:rPr>
            </w:pPr>
            <w:r>
              <w:rPr>
                <w:color w:val="000000"/>
                <w:sz w:val="22"/>
                <w:szCs w:val="22"/>
              </w:rPr>
              <w:t>Тип нефти: 2 (Средняя)</w:t>
            </w:r>
          </w:p>
          <w:p w:rsidR="00B01DF9" w:rsidRDefault="0076742A">
            <w:pPr>
              <w:pBdr>
                <w:top w:val="nil"/>
                <w:left w:val="nil"/>
                <w:bottom w:val="nil"/>
                <w:right w:val="nil"/>
                <w:between w:val="nil"/>
              </w:pBdr>
              <w:rPr>
                <w:color w:val="000000"/>
                <w:sz w:val="22"/>
                <w:szCs w:val="22"/>
              </w:rPr>
            </w:pPr>
            <w:r>
              <w:rPr>
                <w:color w:val="000000"/>
                <w:sz w:val="22"/>
                <w:szCs w:val="22"/>
              </w:rPr>
              <w:t>Плотность при температуре 20</w:t>
            </w:r>
            <w:r>
              <w:rPr>
                <w:color w:val="000000"/>
                <w:sz w:val="24"/>
                <w:szCs w:val="24"/>
              </w:rPr>
              <w:t xml:space="preserve"> </w:t>
            </w:r>
            <w:r>
              <w:rPr>
                <w:color w:val="000000"/>
                <w:sz w:val="22"/>
                <w:szCs w:val="22"/>
              </w:rPr>
              <w:t>°C: от 850,1 до 870,0 кг/м</w:t>
            </w:r>
            <w:r>
              <w:rPr>
                <w:color w:val="000000"/>
                <w:sz w:val="22"/>
                <w:szCs w:val="22"/>
                <w:vertAlign w:val="superscript"/>
              </w:rPr>
              <w:t>3</w:t>
            </w:r>
          </w:p>
          <w:p w:rsidR="00B01DF9" w:rsidRDefault="0076742A">
            <w:pPr>
              <w:pBdr>
                <w:top w:val="nil"/>
                <w:left w:val="nil"/>
                <w:bottom w:val="nil"/>
                <w:right w:val="nil"/>
                <w:between w:val="nil"/>
              </w:pBdr>
              <w:rPr>
                <w:color w:val="000000"/>
                <w:sz w:val="22"/>
                <w:szCs w:val="22"/>
              </w:rPr>
            </w:pPr>
            <w:r>
              <w:rPr>
                <w:color w:val="000000"/>
                <w:sz w:val="22"/>
                <w:szCs w:val="22"/>
              </w:rPr>
              <w:t>Группа нефти: 1</w:t>
            </w:r>
          </w:p>
          <w:p w:rsidR="00B01DF9" w:rsidRDefault="0076742A">
            <w:pPr>
              <w:pBdr>
                <w:top w:val="nil"/>
                <w:left w:val="nil"/>
                <w:bottom w:val="nil"/>
                <w:right w:val="nil"/>
                <w:between w:val="nil"/>
              </w:pBdr>
              <w:rPr>
                <w:color w:val="000000"/>
                <w:sz w:val="22"/>
                <w:szCs w:val="22"/>
              </w:rPr>
            </w:pPr>
            <w:r>
              <w:rPr>
                <w:color w:val="000000"/>
                <w:sz w:val="22"/>
                <w:szCs w:val="22"/>
              </w:rPr>
              <w:t>Массовая доля воды: не более 0,5 %</w:t>
            </w:r>
          </w:p>
          <w:p w:rsidR="00B01DF9" w:rsidRDefault="0076742A">
            <w:pPr>
              <w:pBdr>
                <w:top w:val="nil"/>
                <w:left w:val="nil"/>
                <w:bottom w:val="nil"/>
                <w:right w:val="nil"/>
                <w:between w:val="nil"/>
              </w:pBdr>
              <w:rPr>
                <w:color w:val="000000"/>
                <w:sz w:val="22"/>
                <w:szCs w:val="22"/>
              </w:rPr>
            </w:pPr>
            <w:r>
              <w:rPr>
                <w:color w:val="000000"/>
                <w:sz w:val="22"/>
                <w:szCs w:val="22"/>
              </w:rPr>
              <w:t>Массовая концентрация хлористых солей: не более 100 мг/дм</w:t>
            </w:r>
            <w:r>
              <w:rPr>
                <w:color w:val="000000"/>
                <w:sz w:val="22"/>
                <w:szCs w:val="22"/>
                <w:vertAlign w:val="superscript"/>
              </w:rPr>
              <w:t>3</w:t>
            </w:r>
          </w:p>
          <w:p w:rsidR="00B01DF9" w:rsidRDefault="0076742A">
            <w:pPr>
              <w:pBdr>
                <w:top w:val="nil"/>
                <w:left w:val="nil"/>
                <w:bottom w:val="nil"/>
                <w:right w:val="nil"/>
                <w:between w:val="nil"/>
              </w:pBdr>
              <w:rPr>
                <w:color w:val="000000"/>
                <w:sz w:val="22"/>
                <w:szCs w:val="22"/>
              </w:rPr>
            </w:pPr>
            <w:r>
              <w:rPr>
                <w:color w:val="000000"/>
                <w:sz w:val="22"/>
                <w:szCs w:val="22"/>
              </w:rPr>
              <w:t>Вид нефти: 1</w:t>
            </w:r>
          </w:p>
          <w:p w:rsidR="00B01DF9" w:rsidRDefault="0076742A">
            <w:pPr>
              <w:pBdr>
                <w:top w:val="nil"/>
                <w:left w:val="nil"/>
                <w:bottom w:val="nil"/>
                <w:right w:val="nil"/>
                <w:between w:val="nil"/>
              </w:pBdr>
              <w:rPr>
                <w:color w:val="000000"/>
                <w:sz w:val="22"/>
                <w:szCs w:val="22"/>
              </w:rPr>
            </w:pPr>
            <w:r>
              <w:rPr>
                <w:color w:val="000000"/>
                <w:sz w:val="22"/>
                <w:szCs w:val="22"/>
              </w:rPr>
              <w:t>Массовая доля сероводорода: не более 20 млн.</w:t>
            </w:r>
            <w:r>
              <w:rPr>
                <w:color w:val="000000"/>
                <w:sz w:val="22"/>
                <w:szCs w:val="22"/>
                <w:vertAlign w:val="superscript"/>
              </w:rPr>
              <w:t xml:space="preserve">-1 </w:t>
            </w:r>
            <w:r>
              <w:rPr>
                <w:color w:val="000000"/>
                <w:sz w:val="22"/>
                <w:szCs w:val="22"/>
              </w:rPr>
              <w:t>(</w:t>
            </w:r>
            <w:proofErr w:type="spellStart"/>
            <w:r>
              <w:rPr>
                <w:color w:val="000000"/>
                <w:sz w:val="22"/>
                <w:szCs w:val="22"/>
              </w:rPr>
              <w:t>ррm</w:t>
            </w:r>
            <w:proofErr w:type="spellEnd"/>
            <w:r>
              <w:rPr>
                <w:color w:val="000000"/>
                <w:sz w:val="22"/>
                <w:szCs w:val="22"/>
              </w:rPr>
              <w:t>)</w:t>
            </w:r>
          </w:p>
        </w:tc>
        <w:tc>
          <w:tcPr>
            <w:tcW w:w="850" w:type="dxa"/>
            <w:vAlign w:val="center"/>
          </w:tcPr>
          <w:p w:rsidR="00B01DF9" w:rsidRDefault="0076742A">
            <w:pPr>
              <w:pBdr>
                <w:top w:val="nil"/>
                <w:left w:val="nil"/>
                <w:bottom w:val="nil"/>
                <w:right w:val="nil"/>
                <w:between w:val="nil"/>
              </w:pBdr>
              <w:jc w:val="center"/>
              <w:rPr>
                <w:color w:val="000000"/>
                <w:sz w:val="22"/>
                <w:szCs w:val="22"/>
              </w:rPr>
            </w:pPr>
            <w:r>
              <w:rPr>
                <w:color w:val="000000"/>
                <w:sz w:val="22"/>
                <w:szCs w:val="22"/>
              </w:rPr>
              <w:t>тонна</w:t>
            </w:r>
          </w:p>
        </w:tc>
        <w:tc>
          <w:tcPr>
            <w:tcW w:w="709" w:type="dxa"/>
            <w:vAlign w:val="center"/>
          </w:tcPr>
          <w:p w:rsidR="00B01DF9" w:rsidRDefault="0076742A">
            <w:pPr>
              <w:pBdr>
                <w:top w:val="nil"/>
                <w:left w:val="nil"/>
                <w:bottom w:val="nil"/>
                <w:right w:val="nil"/>
                <w:between w:val="nil"/>
              </w:pBdr>
              <w:jc w:val="center"/>
              <w:rPr>
                <w:color w:val="000000"/>
                <w:sz w:val="22"/>
                <w:szCs w:val="22"/>
              </w:rPr>
            </w:pPr>
            <w:r>
              <w:rPr>
                <w:sz w:val="22"/>
                <w:szCs w:val="22"/>
              </w:rPr>
              <w:t>700</w:t>
            </w:r>
          </w:p>
        </w:tc>
      </w:tr>
    </w:tbl>
    <w:p w:rsidR="00B01DF9" w:rsidRDefault="00B01DF9">
      <w:pPr>
        <w:pBdr>
          <w:top w:val="nil"/>
          <w:left w:val="nil"/>
          <w:bottom w:val="nil"/>
          <w:right w:val="nil"/>
          <w:between w:val="nil"/>
        </w:pBdr>
        <w:ind w:left="-567" w:firstLine="709"/>
        <w:jc w:val="both"/>
        <w:rPr>
          <w:color w:val="000000"/>
          <w:sz w:val="22"/>
          <w:szCs w:val="22"/>
          <w:highlight w:val="yellow"/>
        </w:rPr>
      </w:pPr>
    </w:p>
    <w:p w:rsidR="00B01DF9" w:rsidRDefault="0076742A">
      <w:pPr>
        <w:pBdr>
          <w:top w:val="nil"/>
          <w:left w:val="nil"/>
          <w:bottom w:val="nil"/>
          <w:right w:val="nil"/>
          <w:between w:val="nil"/>
        </w:pBdr>
        <w:ind w:left="-567" w:firstLine="709"/>
        <w:jc w:val="both"/>
        <w:rPr>
          <w:color w:val="00000A"/>
          <w:sz w:val="22"/>
          <w:szCs w:val="22"/>
        </w:rPr>
      </w:pPr>
      <w:r>
        <w:rPr>
          <w:b/>
          <w:color w:val="000000"/>
          <w:sz w:val="22"/>
          <w:szCs w:val="22"/>
        </w:rPr>
        <w:t>2. Место поставки товара:</w:t>
      </w:r>
      <w:r>
        <w:rPr>
          <w:color w:val="00000A"/>
          <w:sz w:val="22"/>
          <w:szCs w:val="22"/>
        </w:rPr>
        <w:t xml:space="preserve"> котельные, расположенные по адресам: </w:t>
      </w:r>
    </w:p>
    <w:p w:rsidR="00B01DF9" w:rsidRPr="00580E74" w:rsidRDefault="0076742A">
      <w:pPr>
        <w:pBdr>
          <w:top w:val="nil"/>
          <w:left w:val="nil"/>
          <w:bottom w:val="nil"/>
          <w:right w:val="nil"/>
          <w:between w:val="nil"/>
        </w:pBdr>
        <w:ind w:left="-567" w:firstLine="709"/>
        <w:jc w:val="both"/>
        <w:rPr>
          <w:color w:val="00000A"/>
          <w:sz w:val="22"/>
          <w:szCs w:val="22"/>
        </w:rPr>
      </w:pPr>
      <w:r w:rsidRPr="00580E74">
        <w:rPr>
          <w:color w:val="00000A"/>
          <w:sz w:val="22"/>
          <w:szCs w:val="22"/>
        </w:rPr>
        <w:t xml:space="preserve">- Тюменская область, </w:t>
      </w:r>
      <w:proofErr w:type="spellStart"/>
      <w:r w:rsidRPr="00580E74">
        <w:rPr>
          <w:color w:val="00000A"/>
          <w:sz w:val="22"/>
          <w:szCs w:val="22"/>
        </w:rPr>
        <w:t>Уватский</w:t>
      </w:r>
      <w:proofErr w:type="spellEnd"/>
      <w:r w:rsidRPr="00580E74">
        <w:rPr>
          <w:color w:val="00000A"/>
          <w:sz w:val="22"/>
          <w:szCs w:val="22"/>
        </w:rPr>
        <w:t xml:space="preserve"> район, с. Алымка, ул. Центральная, д. 10Г </w:t>
      </w:r>
    </w:p>
    <w:p w:rsidR="00B01DF9" w:rsidRPr="00580E74" w:rsidRDefault="0076742A">
      <w:pPr>
        <w:pBdr>
          <w:top w:val="nil"/>
          <w:left w:val="nil"/>
          <w:bottom w:val="nil"/>
          <w:right w:val="nil"/>
          <w:between w:val="nil"/>
        </w:pBdr>
        <w:ind w:left="-567" w:firstLine="709"/>
        <w:jc w:val="both"/>
        <w:rPr>
          <w:color w:val="00000A"/>
          <w:sz w:val="22"/>
          <w:szCs w:val="22"/>
        </w:rPr>
      </w:pPr>
      <w:r w:rsidRPr="00580E74">
        <w:rPr>
          <w:color w:val="00000A"/>
          <w:sz w:val="22"/>
          <w:szCs w:val="22"/>
        </w:rPr>
        <w:t xml:space="preserve">- Тюменская область, </w:t>
      </w:r>
      <w:proofErr w:type="spellStart"/>
      <w:r w:rsidRPr="00580E74">
        <w:rPr>
          <w:color w:val="00000A"/>
          <w:sz w:val="22"/>
          <w:szCs w:val="22"/>
        </w:rPr>
        <w:t>Уватский</w:t>
      </w:r>
      <w:proofErr w:type="spellEnd"/>
      <w:r w:rsidRPr="00580E74">
        <w:rPr>
          <w:color w:val="00000A"/>
          <w:sz w:val="22"/>
          <w:szCs w:val="22"/>
        </w:rPr>
        <w:t xml:space="preserve"> район, с. Красный Яр, ул. Лесная, д. 6</w:t>
      </w:r>
    </w:p>
    <w:p w:rsidR="00B01DF9" w:rsidRPr="00580E74" w:rsidRDefault="0076742A">
      <w:pPr>
        <w:pBdr>
          <w:top w:val="nil"/>
          <w:left w:val="nil"/>
          <w:bottom w:val="nil"/>
          <w:right w:val="nil"/>
          <w:between w:val="nil"/>
        </w:pBdr>
        <w:ind w:left="-567" w:firstLine="709"/>
        <w:jc w:val="both"/>
        <w:rPr>
          <w:color w:val="00000A"/>
          <w:sz w:val="22"/>
          <w:szCs w:val="22"/>
        </w:rPr>
      </w:pPr>
      <w:r w:rsidRPr="00580E74">
        <w:rPr>
          <w:color w:val="00000A"/>
          <w:sz w:val="22"/>
          <w:szCs w:val="22"/>
        </w:rPr>
        <w:t xml:space="preserve">- Тюменская область, </w:t>
      </w:r>
      <w:proofErr w:type="spellStart"/>
      <w:r w:rsidRPr="00580E74">
        <w:rPr>
          <w:color w:val="00000A"/>
          <w:sz w:val="22"/>
          <w:szCs w:val="22"/>
        </w:rPr>
        <w:t>Уватский</w:t>
      </w:r>
      <w:proofErr w:type="spellEnd"/>
      <w:r w:rsidRPr="00580E74">
        <w:rPr>
          <w:color w:val="00000A"/>
          <w:sz w:val="22"/>
          <w:szCs w:val="22"/>
        </w:rPr>
        <w:t xml:space="preserve"> район, п. Першино, ул. Октябрьская, д. 5Б </w:t>
      </w:r>
    </w:p>
    <w:p w:rsidR="00B01DF9" w:rsidRPr="00580E74" w:rsidRDefault="0076742A">
      <w:pPr>
        <w:pBdr>
          <w:top w:val="nil"/>
          <w:left w:val="nil"/>
          <w:bottom w:val="nil"/>
          <w:right w:val="nil"/>
          <w:between w:val="nil"/>
        </w:pBdr>
        <w:ind w:left="-567" w:firstLine="709"/>
        <w:jc w:val="both"/>
        <w:rPr>
          <w:color w:val="00000A"/>
          <w:sz w:val="22"/>
          <w:szCs w:val="22"/>
        </w:rPr>
      </w:pPr>
      <w:r w:rsidRPr="00580E74">
        <w:rPr>
          <w:color w:val="00000A"/>
          <w:sz w:val="22"/>
          <w:szCs w:val="22"/>
        </w:rPr>
        <w:t xml:space="preserve">- Тюменская область, </w:t>
      </w:r>
      <w:proofErr w:type="spellStart"/>
      <w:r w:rsidRPr="00580E74">
        <w:rPr>
          <w:color w:val="00000A"/>
          <w:sz w:val="22"/>
          <w:szCs w:val="22"/>
        </w:rPr>
        <w:t>Уватский</w:t>
      </w:r>
      <w:proofErr w:type="spellEnd"/>
      <w:r w:rsidRPr="00580E74">
        <w:rPr>
          <w:color w:val="00000A"/>
          <w:sz w:val="22"/>
          <w:szCs w:val="22"/>
        </w:rPr>
        <w:t xml:space="preserve"> район, с. Осинник, ул. Комсомольская, д. 6А </w:t>
      </w:r>
    </w:p>
    <w:p w:rsidR="00B01DF9" w:rsidRPr="00580E74" w:rsidRDefault="0076742A">
      <w:pPr>
        <w:pBdr>
          <w:top w:val="nil"/>
          <w:left w:val="nil"/>
          <w:bottom w:val="nil"/>
          <w:right w:val="nil"/>
          <w:between w:val="nil"/>
        </w:pBdr>
        <w:ind w:left="-567" w:firstLine="709"/>
        <w:jc w:val="both"/>
        <w:rPr>
          <w:color w:val="00000A"/>
          <w:sz w:val="22"/>
          <w:szCs w:val="22"/>
        </w:rPr>
      </w:pPr>
      <w:r w:rsidRPr="00580E74">
        <w:rPr>
          <w:color w:val="00000A"/>
          <w:sz w:val="22"/>
          <w:szCs w:val="22"/>
        </w:rPr>
        <w:t xml:space="preserve">- Тюменская область, </w:t>
      </w:r>
      <w:proofErr w:type="spellStart"/>
      <w:r w:rsidRPr="00580E74">
        <w:rPr>
          <w:color w:val="00000A"/>
          <w:sz w:val="22"/>
          <w:szCs w:val="22"/>
        </w:rPr>
        <w:t>Уватский</w:t>
      </w:r>
      <w:proofErr w:type="spellEnd"/>
      <w:r w:rsidRPr="00580E74">
        <w:rPr>
          <w:color w:val="00000A"/>
          <w:sz w:val="22"/>
          <w:szCs w:val="22"/>
        </w:rPr>
        <w:t xml:space="preserve"> район, с. Горнослинкино, ул. Северная, д. 5  </w:t>
      </w:r>
    </w:p>
    <w:p w:rsidR="00B01DF9" w:rsidRPr="00580E74" w:rsidRDefault="0076742A">
      <w:pPr>
        <w:pBdr>
          <w:top w:val="nil"/>
          <w:left w:val="nil"/>
          <w:bottom w:val="nil"/>
          <w:right w:val="nil"/>
          <w:between w:val="nil"/>
        </w:pBdr>
        <w:ind w:left="-567" w:firstLine="709"/>
        <w:jc w:val="both"/>
        <w:rPr>
          <w:color w:val="00000A"/>
          <w:sz w:val="22"/>
          <w:szCs w:val="22"/>
        </w:rPr>
      </w:pPr>
      <w:bookmarkStart w:id="0" w:name="_puwjrowpxgy1" w:colFirst="0" w:colLast="0"/>
      <w:bookmarkEnd w:id="0"/>
      <w:r w:rsidRPr="00580E74">
        <w:rPr>
          <w:color w:val="00000A"/>
          <w:sz w:val="22"/>
          <w:szCs w:val="22"/>
        </w:rPr>
        <w:t xml:space="preserve">- Тюменская область, </w:t>
      </w:r>
      <w:proofErr w:type="spellStart"/>
      <w:r w:rsidRPr="00580E74">
        <w:rPr>
          <w:color w:val="00000A"/>
          <w:sz w:val="22"/>
          <w:szCs w:val="22"/>
        </w:rPr>
        <w:t>Уватский</w:t>
      </w:r>
      <w:proofErr w:type="spellEnd"/>
      <w:r w:rsidRPr="00580E74">
        <w:rPr>
          <w:color w:val="00000A"/>
          <w:sz w:val="22"/>
          <w:szCs w:val="22"/>
        </w:rPr>
        <w:t xml:space="preserve"> район, с. Солянка, ул. Школьная, д. 4 </w:t>
      </w:r>
    </w:p>
    <w:p w:rsidR="00B01DF9" w:rsidRDefault="0076742A">
      <w:pPr>
        <w:pBdr>
          <w:top w:val="nil"/>
          <w:left w:val="nil"/>
          <w:bottom w:val="nil"/>
          <w:right w:val="nil"/>
          <w:between w:val="nil"/>
        </w:pBdr>
        <w:ind w:left="-567" w:firstLine="709"/>
        <w:jc w:val="both"/>
        <w:rPr>
          <w:color w:val="000000"/>
          <w:sz w:val="22"/>
          <w:szCs w:val="22"/>
        </w:rPr>
      </w:pPr>
      <w:r w:rsidRPr="00580E74">
        <w:rPr>
          <w:b/>
          <w:color w:val="000000"/>
          <w:sz w:val="22"/>
          <w:szCs w:val="22"/>
        </w:rPr>
        <w:t xml:space="preserve">3. Срок поставки: </w:t>
      </w:r>
      <w:r w:rsidRPr="00580E74">
        <w:rPr>
          <w:color w:val="000000"/>
          <w:sz w:val="22"/>
          <w:szCs w:val="22"/>
        </w:rPr>
        <w:t>со дня, следующего за днем заключения Договора по 31.1</w:t>
      </w:r>
      <w:r w:rsidR="00580E74" w:rsidRPr="00580E74">
        <w:rPr>
          <w:color w:val="000000"/>
          <w:sz w:val="22"/>
          <w:szCs w:val="22"/>
          <w:lang w:val="ru-RU"/>
        </w:rPr>
        <w:t>2</w:t>
      </w:r>
      <w:r w:rsidRPr="00580E74">
        <w:rPr>
          <w:color w:val="000000"/>
          <w:sz w:val="22"/>
          <w:szCs w:val="22"/>
        </w:rPr>
        <w:t>.2026 года включительно, согласно заявкам Заказчика.</w:t>
      </w:r>
      <w:bookmarkStart w:id="1" w:name="_GoBack"/>
      <w:bookmarkEnd w:id="1"/>
    </w:p>
    <w:p w:rsidR="00B01DF9" w:rsidRDefault="0076742A">
      <w:pPr>
        <w:pBdr>
          <w:top w:val="nil"/>
          <w:left w:val="nil"/>
          <w:bottom w:val="nil"/>
          <w:right w:val="nil"/>
          <w:between w:val="nil"/>
        </w:pBdr>
        <w:ind w:left="-567" w:firstLine="709"/>
        <w:jc w:val="both"/>
        <w:rPr>
          <w:color w:val="00000A"/>
          <w:sz w:val="22"/>
          <w:szCs w:val="22"/>
        </w:rPr>
      </w:pPr>
      <w:r>
        <w:rPr>
          <w:color w:val="000000"/>
          <w:sz w:val="22"/>
          <w:szCs w:val="22"/>
        </w:rPr>
        <w:t>Условия поставки: поставка товара осуществляется Поставщиком отдельными партиями в количестве, указанном в заявках Заказчика. Доставка товара осуществляется автомобильным транспортом в тарированных автоцистернах Поставщика. Отгрузку товара обеспечивает Поставщик.</w:t>
      </w:r>
    </w:p>
    <w:p w:rsidR="00B01DF9" w:rsidRDefault="0076742A">
      <w:pPr>
        <w:pBdr>
          <w:top w:val="nil"/>
          <w:left w:val="nil"/>
          <w:bottom w:val="nil"/>
          <w:right w:val="nil"/>
          <w:between w:val="nil"/>
        </w:pBdr>
        <w:spacing w:line="276" w:lineRule="auto"/>
        <w:ind w:left="-567" w:firstLine="709"/>
        <w:jc w:val="both"/>
        <w:rPr>
          <w:color w:val="000000"/>
          <w:sz w:val="22"/>
          <w:szCs w:val="22"/>
        </w:rPr>
      </w:pPr>
      <w:r>
        <w:rPr>
          <w:b/>
          <w:color w:val="000000"/>
          <w:sz w:val="22"/>
          <w:szCs w:val="22"/>
        </w:rPr>
        <w:t xml:space="preserve">4. Требования к качеству, безопасности товара: </w:t>
      </w:r>
    </w:p>
    <w:p w:rsidR="00B01DF9" w:rsidRDefault="0076742A">
      <w:pPr>
        <w:pBdr>
          <w:top w:val="nil"/>
          <w:left w:val="nil"/>
          <w:bottom w:val="nil"/>
          <w:right w:val="nil"/>
          <w:between w:val="nil"/>
        </w:pBdr>
        <w:spacing w:line="276" w:lineRule="auto"/>
        <w:ind w:left="-567" w:firstLine="709"/>
        <w:jc w:val="both"/>
        <w:rPr>
          <w:color w:val="000000"/>
          <w:sz w:val="22"/>
          <w:szCs w:val="22"/>
        </w:rPr>
      </w:pPr>
      <w:r>
        <w:rPr>
          <w:color w:val="000000"/>
          <w:sz w:val="22"/>
          <w:szCs w:val="22"/>
        </w:rPr>
        <w:t>4.1. Поставляемый товар должен соответствовать заданным функциональным и качественным характеристикам;</w:t>
      </w:r>
    </w:p>
    <w:p w:rsidR="00B01DF9" w:rsidRDefault="0076742A">
      <w:pPr>
        <w:pBdr>
          <w:top w:val="nil"/>
          <w:left w:val="nil"/>
          <w:bottom w:val="nil"/>
          <w:right w:val="nil"/>
          <w:between w:val="nil"/>
        </w:pBdr>
        <w:spacing w:line="276" w:lineRule="auto"/>
        <w:ind w:left="-567" w:firstLine="709"/>
        <w:jc w:val="both"/>
        <w:rPr>
          <w:color w:val="000000"/>
          <w:sz w:val="22"/>
          <w:szCs w:val="22"/>
        </w:rPr>
      </w:pPr>
      <w:r>
        <w:rPr>
          <w:color w:val="000000"/>
          <w:sz w:val="22"/>
          <w:szCs w:val="22"/>
        </w:rPr>
        <w:t>4.2. Поставляемый товар должен быть разрешен к использованию на территории Российской Федерации, качество поставляемого товара должно полностью соответствовать установленным требованиям Российской Федерации, ГОСТ, ОСТ, нормативно-технической документации (сертификатам качества, декларациям о соответствии и (или) другим документам, подтверждающим качество товара);</w:t>
      </w:r>
    </w:p>
    <w:p w:rsidR="00B01DF9" w:rsidRDefault="0076742A">
      <w:pPr>
        <w:pBdr>
          <w:top w:val="nil"/>
          <w:left w:val="nil"/>
          <w:bottom w:val="nil"/>
          <w:right w:val="nil"/>
          <w:between w:val="nil"/>
        </w:pBdr>
        <w:spacing w:line="276" w:lineRule="auto"/>
        <w:ind w:left="-567" w:firstLine="709"/>
        <w:jc w:val="both"/>
        <w:rPr>
          <w:color w:val="000000"/>
          <w:sz w:val="22"/>
          <w:szCs w:val="22"/>
        </w:rPr>
      </w:pPr>
      <w:r>
        <w:rPr>
          <w:color w:val="000000"/>
          <w:sz w:val="22"/>
          <w:szCs w:val="22"/>
        </w:rPr>
        <w:t>4.3. Поставляемый Товар должен являться новым, ранее не использованным (все составные части Товара должны быть новыми), не должен иметь дефектов, связанных с конструкцией, материалами или функционированием при штатном их использовании;</w:t>
      </w:r>
    </w:p>
    <w:p w:rsidR="00B01DF9" w:rsidRDefault="0076742A">
      <w:pPr>
        <w:pBdr>
          <w:top w:val="nil"/>
          <w:left w:val="nil"/>
          <w:bottom w:val="nil"/>
          <w:right w:val="nil"/>
          <w:between w:val="nil"/>
        </w:pBdr>
        <w:spacing w:line="276" w:lineRule="auto"/>
        <w:ind w:left="-567" w:firstLine="709"/>
        <w:jc w:val="both"/>
        <w:rPr>
          <w:color w:val="000000"/>
          <w:sz w:val="22"/>
          <w:szCs w:val="22"/>
        </w:rPr>
      </w:pPr>
      <w:r>
        <w:rPr>
          <w:color w:val="000000"/>
          <w:sz w:val="22"/>
          <w:szCs w:val="22"/>
        </w:rPr>
        <w:t>4.4. На товаре не должно быть следов механических повреждений, изменений вида комплектующих;</w:t>
      </w:r>
    </w:p>
    <w:p w:rsidR="00B01DF9" w:rsidRDefault="0076742A">
      <w:pPr>
        <w:pBdr>
          <w:top w:val="nil"/>
          <w:left w:val="nil"/>
          <w:bottom w:val="nil"/>
          <w:right w:val="nil"/>
          <w:between w:val="nil"/>
        </w:pBdr>
        <w:spacing w:line="276" w:lineRule="auto"/>
        <w:ind w:left="-567" w:firstLine="709"/>
        <w:jc w:val="both"/>
        <w:rPr>
          <w:color w:val="000000"/>
          <w:sz w:val="22"/>
          <w:szCs w:val="22"/>
        </w:rPr>
      </w:pPr>
      <w:r>
        <w:rPr>
          <w:color w:val="000000"/>
          <w:sz w:val="22"/>
          <w:szCs w:val="22"/>
        </w:rPr>
        <w:t>4.5. Товар должен быть безопасным и отвечать требованиям законодательства Российской Федерации, требованиям безопасности, ГОСТ, нормам и правилам безопасности его эксплуатации и другой нормативно-технической документации;</w:t>
      </w:r>
    </w:p>
    <w:p w:rsidR="00B01DF9" w:rsidRDefault="0076742A">
      <w:pPr>
        <w:pBdr>
          <w:top w:val="nil"/>
          <w:left w:val="nil"/>
          <w:bottom w:val="nil"/>
          <w:right w:val="nil"/>
          <w:between w:val="nil"/>
        </w:pBdr>
        <w:spacing w:line="276" w:lineRule="auto"/>
        <w:ind w:left="-567" w:firstLine="709"/>
        <w:jc w:val="both"/>
        <w:rPr>
          <w:color w:val="000000"/>
          <w:sz w:val="22"/>
          <w:szCs w:val="22"/>
        </w:rPr>
      </w:pPr>
      <w:r>
        <w:rPr>
          <w:color w:val="000000"/>
          <w:sz w:val="22"/>
          <w:szCs w:val="22"/>
        </w:rPr>
        <w:t>4.6. Товар должен отвечать требованиям безопасности жизни и здоровья, окружающей среды в течение установочного срока годности при обычных условиях его использования, хранения, транспортировки и утилизации;</w:t>
      </w:r>
    </w:p>
    <w:p w:rsidR="00B01DF9" w:rsidRDefault="0076742A">
      <w:pPr>
        <w:pBdr>
          <w:top w:val="nil"/>
          <w:left w:val="nil"/>
          <w:bottom w:val="nil"/>
          <w:right w:val="nil"/>
          <w:between w:val="nil"/>
        </w:pBdr>
        <w:spacing w:line="276" w:lineRule="auto"/>
        <w:ind w:left="-567" w:firstLine="709"/>
        <w:jc w:val="both"/>
        <w:rPr>
          <w:color w:val="000000"/>
          <w:sz w:val="22"/>
          <w:szCs w:val="22"/>
        </w:rPr>
      </w:pPr>
      <w:r>
        <w:rPr>
          <w:color w:val="000000"/>
          <w:sz w:val="22"/>
          <w:szCs w:val="22"/>
        </w:rPr>
        <w:lastRenderedPageBreak/>
        <w:t>4.7. Гарантийные обязательства должны распространяться на каждую единицу товара с момента приемки товара Заказчиком. Гарантийный срок составляет не менее срока указанного заводом изготовителем (производителем). В течение гарантийного срока обнаруженные недостатки товара подлежат устранению силами и средствами Поставщика.</w:t>
      </w:r>
    </w:p>
    <w:p w:rsidR="00B01DF9" w:rsidRDefault="0076742A">
      <w:pPr>
        <w:pBdr>
          <w:top w:val="nil"/>
          <w:left w:val="nil"/>
          <w:bottom w:val="nil"/>
          <w:right w:val="nil"/>
          <w:between w:val="nil"/>
        </w:pBdr>
        <w:spacing w:line="276" w:lineRule="auto"/>
        <w:ind w:left="-567" w:firstLine="709"/>
        <w:jc w:val="both"/>
        <w:rPr>
          <w:color w:val="000000"/>
          <w:sz w:val="22"/>
          <w:szCs w:val="22"/>
        </w:rPr>
      </w:pPr>
      <w:r>
        <w:rPr>
          <w:b/>
          <w:color w:val="000000"/>
          <w:sz w:val="22"/>
          <w:szCs w:val="22"/>
        </w:rPr>
        <w:t>5. Требования к упаковке, маркировке товара:</w:t>
      </w:r>
    </w:p>
    <w:p w:rsidR="00B01DF9" w:rsidRDefault="0076742A">
      <w:pPr>
        <w:pBdr>
          <w:top w:val="nil"/>
          <w:left w:val="nil"/>
          <w:bottom w:val="nil"/>
          <w:right w:val="nil"/>
          <w:between w:val="nil"/>
        </w:pBdr>
        <w:spacing w:line="276" w:lineRule="auto"/>
        <w:ind w:left="-567" w:firstLine="709"/>
        <w:jc w:val="both"/>
        <w:rPr>
          <w:color w:val="000000"/>
          <w:sz w:val="22"/>
          <w:szCs w:val="22"/>
        </w:rPr>
      </w:pPr>
      <w:r>
        <w:rPr>
          <w:color w:val="000000"/>
          <w:sz w:val="22"/>
          <w:szCs w:val="22"/>
        </w:rPr>
        <w:t>5.1. Товар поставляется в таре и упаковке, соответствующей государственным стандартам, техническим условиям, предъявляемым к поставке данного вида товара, другой нормативно-технической документации;</w:t>
      </w:r>
    </w:p>
    <w:p w:rsidR="00B01DF9" w:rsidRDefault="0076742A">
      <w:pPr>
        <w:pBdr>
          <w:top w:val="nil"/>
          <w:left w:val="nil"/>
          <w:bottom w:val="nil"/>
          <w:right w:val="nil"/>
          <w:between w:val="nil"/>
        </w:pBdr>
        <w:spacing w:line="276" w:lineRule="auto"/>
        <w:ind w:left="-567" w:firstLine="709"/>
        <w:jc w:val="both"/>
        <w:rPr>
          <w:color w:val="000000"/>
          <w:sz w:val="22"/>
          <w:szCs w:val="22"/>
        </w:rPr>
      </w:pPr>
      <w:r>
        <w:rPr>
          <w:color w:val="000000"/>
          <w:sz w:val="22"/>
          <w:szCs w:val="22"/>
        </w:rPr>
        <w:t>5.2. Поставщик должен обеспечить упаковку товара, способную предотвратить его повреждение или порчу во время перевозки к конечному пункту назначения – Заказчику. Тара и упаковка должны быть прочными, сухими, без нарушения целостности со специальной маркировкой;</w:t>
      </w:r>
    </w:p>
    <w:p w:rsidR="00B01DF9" w:rsidRDefault="0076742A">
      <w:pPr>
        <w:pBdr>
          <w:top w:val="nil"/>
          <w:left w:val="nil"/>
          <w:bottom w:val="nil"/>
          <w:right w:val="nil"/>
          <w:between w:val="nil"/>
        </w:pBdr>
        <w:spacing w:line="276" w:lineRule="auto"/>
        <w:ind w:left="-567" w:firstLine="709"/>
        <w:jc w:val="both"/>
        <w:rPr>
          <w:color w:val="000000"/>
          <w:sz w:val="22"/>
          <w:szCs w:val="22"/>
        </w:rPr>
      </w:pPr>
      <w:r>
        <w:rPr>
          <w:color w:val="000000"/>
          <w:sz w:val="22"/>
          <w:szCs w:val="22"/>
        </w:rPr>
        <w:t>5.3. Поставщик обязуется обеспечить надлежащий температурный режим, необходимый для соблюдения соответствующих условий транспортировки товара;</w:t>
      </w:r>
    </w:p>
    <w:p w:rsidR="00B01DF9" w:rsidRDefault="0076742A">
      <w:pPr>
        <w:pBdr>
          <w:top w:val="nil"/>
          <w:left w:val="nil"/>
          <w:bottom w:val="nil"/>
          <w:right w:val="nil"/>
          <w:between w:val="nil"/>
        </w:pBdr>
        <w:spacing w:line="276" w:lineRule="auto"/>
        <w:ind w:left="-567" w:firstLine="709"/>
        <w:jc w:val="both"/>
        <w:rPr>
          <w:color w:val="000000"/>
          <w:sz w:val="22"/>
          <w:szCs w:val="22"/>
        </w:rPr>
      </w:pPr>
      <w:r>
        <w:rPr>
          <w:color w:val="000000"/>
          <w:sz w:val="22"/>
          <w:szCs w:val="22"/>
        </w:rPr>
        <w:t>5.4. Поставщик несет ответственность за ненадлежащую упаковку, не обеспечивающую сохранность товара при его хранении и транспортировании;</w:t>
      </w:r>
    </w:p>
    <w:p w:rsidR="00B01DF9" w:rsidRDefault="0076742A">
      <w:pPr>
        <w:pBdr>
          <w:top w:val="nil"/>
          <w:left w:val="nil"/>
          <w:bottom w:val="nil"/>
          <w:right w:val="nil"/>
          <w:between w:val="nil"/>
        </w:pBdr>
        <w:ind w:left="-567" w:firstLine="567"/>
        <w:rPr>
          <w:color w:val="000000"/>
          <w:sz w:val="22"/>
          <w:szCs w:val="22"/>
        </w:rPr>
      </w:pPr>
      <w:r>
        <w:rPr>
          <w:color w:val="000000"/>
          <w:sz w:val="22"/>
          <w:szCs w:val="22"/>
        </w:rPr>
        <w:t>5.5. Упаковка и маркировка товара должна соответствовать требованиям ГОСТ, импортный товар – международным стандартам упаковки. Маркировка товара должна содержать: наименование товара, наименование фирмы-изготовителя, юридический адрес изготовителя, дату выпуска. Маркировка упаковки должна строго соответствовать маркировке товара.</w:t>
      </w:r>
    </w:p>
    <w:p w:rsidR="00B01DF9" w:rsidRDefault="00B01DF9">
      <w:pPr>
        <w:pBdr>
          <w:top w:val="nil"/>
          <w:left w:val="nil"/>
          <w:bottom w:val="nil"/>
          <w:right w:val="nil"/>
          <w:between w:val="nil"/>
        </w:pBdr>
        <w:ind w:left="-567" w:firstLine="567"/>
        <w:rPr>
          <w:sz w:val="22"/>
          <w:szCs w:val="22"/>
        </w:rPr>
      </w:pPr>
    </w:p>
    <w:p w:rsidR="00B01DF9" w:rsidRDefault="0076742A">
      <w:pPr>
        <w:pBdr>
          <w:top w:val="nil"/>
          <w:left w:val="nil"/>
          <w:bottom w:val="nil"/>
          <w:right w:val="nil"/>
          <w:between w:val="nil"/>
        </w:pBdr>
        <w:ind w:left="-567" w:firstLine="567"/>
        <w:jc w:val="both"/>
        <w:rPr>
          <w:i/>
          <w:sz w:val="22"/>
          <w:szCs w:val="22"/>
        </w:rPr>
        <w:sectPr w:rsidR="00B01DF9">
          <w:footerReference w:type="even" r:id="rId6"/>
          <w:footerReference w:type="default" r:id="rId7"/>
          <w:pgSz w:w="11909" w:h="16838"/>
          <w:pgMar w:top="253" w:right="1080" w:bottom="1440" w:left="1080" w:header="0" w:footer="6" w:gutter="0"/>
          <w:pgNumType w:start="1"/>
          <w:cols w:space="720"/>
        </w:sectPr>
      </w:pPr>
      <w:r>
        <w:rPr>
          <w:i/>
          <w:sz w:val="22"/>
          <w:szCs w:val="22"/>
        </w:rPr>
        <w:t>В случае, если в документации (в каком-либо документе, входящем в состав документации, прикрепленном отдельным файлом к документации) имеются указания на знаки обслуживания, фирменные и торговые наименования, патенты, полезные модели, промышленные образцы, указания на товарный знак, наименование места происхождения товара или наименование производителя, то такие указания следует читать «знаки обслуживания или эквивалент», «фирменные наименования или эквивалент», «торговые наименования или эквивалент», «патенты или эквивалент», «полезные модели или эквивалент», «промышленные образцы или эквивалент», «товарный знак или эквивалент», «наименование места происхождения товара или эквивалент», «наименование производителя или эквивалент».</w:t>
      </w:r>
    </w:p>
    <w:p w:rsidR="00B01DF9" w:rsidRDefault="00B01DF9">
      <w:pPr>
        <w:pBdr>
          <w:top w:val="nil"/>
          <w:left w:val="nil"/>
          <w:bottom w:val="nil"/>
          <w:right w:val="nil"/>
          <w:between w:val="nil"/>
        </w:pBdr>
        <w:rPr>
          <w:color w:val="000000"/>
          <w:sz w:val="24"/>
          <w:szCs w:val="24"/>
        </w:rPr>
      </w:pPr>
    </w:p>
    <w:sectPr w:rsidR="00B01DF9">
      <w:pgSz w:w="16838" w:h="11909" w:orient="landscape"/>
      <w:pgMar w:top="1080" w:right="253" w:bottom="1080" w:left="1440" w:header="0" w:footer="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5268" w:rsidRDefault="00A65268">
      <w:r>
        <w:separator/>
      </w:r>
    </w:p>
  </w:endnote>
  <w:endnote w:type="continuationSeparator" w:id="0">
    <w:p w:rsidR="00A65268" w:rsidRDefault="00A652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1" w:fontKey="{05A0D6DD-C523-4329-B13A-367E3D44DC14}"/>
    <w:embedItalic r:id="rId2" w:fontKey="{405B623D-672A-4DC3-9B1F-7CA918295A5B}"/>
  </w:font>
  <w:font w:name="Calibri">
    <w:panose1 w:val="020F0502020204030204"/>
    <w:charset w:val="CC"/>
    <w:family w:val="swiss"/>
    <w:pitch w:val="variable"/>
    <w:sig w:usb0="E4002EFF" w:usb1="C000247B" w:usb2="00000009" w:usb3="00000000" w:csb0="000001FF" w:csb1="00000000"/>
    <w:embedRegular r:id="rId3" w:fontKey="{1BFDE81E-74C5-4FEE-8F64-EAB16FF6EF8E}"/>
  </w:font>
  <w:font w:name="Cambria">
    <w:panose1 w:val="02040503050406030204"/>
    <w:charset w:val="CC"/>
    <w:family w:val="roman"/>
    <w:pitch w:val="variable"/>
    <w:sig w:usb0="E00006FF" w:usb1="420024FF" w:usb2="02000000" w:usb3="00000000" w:csb0="0000019F" w:csb1="00000000"/>
    <w:embedRegular r:id="rId4" w:fontKey="{F0AB1D85-40C1-46ED-9BA0-DD34BC528E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DF9" w:rsidRDefault="0076742A">
    <w:pPr>
      <w:pBdr>
        <w:top w:val="nil"/>
        <w:left w:val="nil"/>
        <w:bottom w:val="nil"/>
        <w:right w:val="nil"/>
        <w:between w:val="nil"/>
      </w:pBdr>
      <w:tabs>
        <w:tab w:val="center" w:pos="4677"/>
        <w:tab w:val="right" w:pos="9355"/>
      </w:tabs>
      <w:jc w:val="center"/>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end"/>
    </w:r>
  </w:p>
  <w:p w:rsidR="00B01DF9" w:rsidRDefault="00B01DF9">
    <w:pPr>
      <w:pBdr>
        <w:top w:val="nil"/>
        <w:left w:val="nil"/>
        <w:bottom w:val="nil"/>
        <w:right w:val="nil"/>
        <w:between w:val="nil"/>
      </w:pBdr>
      <w:tabs>
        <w:tab w:val="center" w:pos="4677"/>
        <w:tab w:val="right" w:pos="9355"/>
      </w:tabs>
      <w:rPr>
        <w:color w:val="000000"/>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DF9" w:rsidRDefault="00B01DF9">
    <w:pPr>
      <w:pBdr>
        <w:top w:val="nil"/>
        <w:left w:val="nil"/>
        <w:bottom w:val="nil"/>
        <w:right w:val="nil"/>
        <w:between w:val="nil"/>
      </w:pBdr>
      <w:tabs>
        <w:tab w:val="center" w:pos="4677"/>
        <w:tab w:val="right" w:pos="9355"/>
      </w:tabs>
      <w:rPr>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5268" w:rsidRDefault="00A65268">
      <w:r>
        <w:separator/>
      </w:r>
    </w:p>
  </w:footnote>
  <w:footnote w:type="continuationSeparator" w:id="0">
    <w:p w:rsidR="00A65268" w:rsidRDefault="00A6526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1DF9"/>
    <w:rsid w:val="00580E74"/>
    <w:rsid w:val="0076742A"/>
    <w:rsid w:val="00797D5F"/>
    <w:rsid w:val="00A65268"/>
    <w:rsid w:val="00B01DF9"/>
    <w:rsid w:val="00B040C2"/>
    <w:rsid w:val="00CD45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80E400-BE7B-4A51-B263-6B9067025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756</Words>
  <Characters>4315</Characters>
  <Application>Microsoft Office Word</Application>
  <DocSecurity>0</DocSecurity>
  <Lines>35</Lines>
  <Paragraphs>10</Paragraphs>
  <ScaleCrop>false</ScaleCrop>
  <Company>SPecialiST RePack</Company>
  <LinksUpToDate>false</LinksUpToDate>
  <CharactersWithSpaces>5061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Учетная запись Майкрософт</cp:lastModifiedBy>
  <cp:revision>4</cp:revision>
  <dcterms:created xsi:type="dcterms:W3CDTF">2025-10-29T04:30:00Z</dcterms:created>
  <dcterms:modified xsi:type="dcterms:W3CDTF">2025-10-31T04:30:00Z</dcterms:modified>
</cp:coreProperties>
</file>