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1679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567"/>
        <w:jc w:val="center"/>
        <w:rPr>
          <w:color w:val="00000A"/>
          <w:sz w:val="22"/>
          <w:szCs w:val="22"/>
        </w:rPr>
      </w:pPr>
      <w:bookmarkStart w:id="0" w:name="5xqjai19h560" w:colFirst="0" w:colLast="0"/>
      <w:bookmarkEnd w:id="0"/>
      <w:r>
        <w:rPr>
          <w:b/>
          <w:color w:val="00000A"/>
          <w:sz w:val="22"/>
          <w:szCs w:val="22"/>
        </w:rPr>
        <w:t>Техническое задание</w:t>
      </w:r>
    </w:p>
    <w:p w14:paraId="39D5DED3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567"/>
        <w:jc w:val="center"/>
        <w:rPr>
          <w:color w:val="00000A"/>
          <w:sz w:val="22"/>
          <w:szCs w:val="22"/>
        </w:rPr>
      </w:pPr>
    </w:p>
    <w:p w14:paraId="5CD20756" w14:textId="77777777" w:rsidR="00A724A6" w:rsidRPr="005C1DED" w:rsidRDefault="00367FB6" w:rsidP="005C1D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Предмет закупки</w:t>
      </w:r>
      <w:r w:rsidR="005C1DED">
        <w:rPr>
          <w:color w:val="00000A"/>
          <w:sz w:val="24"/>
          <w:szCs w:val="24"/>
          <w:lang w:val="ru-RU"/>
        </w:rPr>
        <w:t>: п</w:t>
      </w:r>
      <w:r w:rsidRPr="005C1DED">
        <w:rPr>
          <w:color w:val="00000A"/>
          <w:sz w:val="24"/>
          <w:szCs w:val="24"/>
        </w:rPr>
        <w:t>оставка мяса говядины</w:t>
      </w:r>
      <w:r w:rsidR="005C1DED">
        <w:rPr>
          <w:color w:val="00000A"/>
          <w:sz w:val="24"/>
          <w:szCs w:val="24"/>
          <w:lang w:val="ru-RU"/>
        </w:rPr>
        <w:t xml:space="preserve"> для нужд </w:t>
      </w:r>
      <w:r w:rsidR="005C1DED" w:rsidRPr="005C1DED">
        <w:rPr>
          <w:color w:val="00000A"/>
          <w:sz w:val="24"/>
          <w:szCs w:val="24"/>
          <w:lang w:val="ru-RU"/>
        </w:rPr>
        <w:t>КГБУ СО "КОЗУЛЬСКИЙ ПСИХОНЕВРОЛОГИЧЕСКИЙ ИНТЕРНАТ"</w:t>
      </w:r>
    </w:p>
    <w:p w14:paraId="00706169" w14:textId="77777777" w:rsidR="00A724A6" w:rsidRDefault="00367F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7"/>
        <w:rPr>
          <w:color w:val="00000A"/>
        </w:rPr>
      </w:pPr>
      <w:r>
        <w:rPr>
          <w:b/>
          <w:color w:val="00000A"/>
          <w:sz w:val="24"/>
          <w:szCs w:val="24"/>
        </w:rPr>
        <w:t>Описание товара, количество и технические характеристики:</w:t>
      </w:r>
    </w:p>
    <w:tbl>
      <w:tblPr>
        <w:tblStyle w:val="a5"/>
        <w:tblW w:w="10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1482"/>
        <w:gridCol w:w="1636"/>
        <w:gridCol w:w="4460"/>
        <w:gridCol w:w="708"/>
        <w:gridCol w:w="993"/>
      </w:tblGrid>
      <w:tr w:rsidR="00A724A6" w14:paraId="0EFC2835" w14:textId="77777777" w:rsidTr="001931C5">
        <w:trPr>
          <w:trHeight w:val="205"/>
          <w:jc w:val="center"/>
        </w:trPr>
        <w:tc>
          <w:tcPr>
            <w:tcW w:w="781" w:type="dxa"/>
            <w:vAlign w:val="center"/>
          </w:tcPr>
          <w:p w14:paraId="7255B396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№ п/п</w:t>
            </w:r>
          </w:p>
        </w:tc>
        <w:tc>
          <w:tcPr>
            <w:tcW w:w="1482" w:type="dxa"/>
            <w:vAlign w:val="center"/>
          </w:tcPr>
          <w:p w14:paraId="5CD77568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Наименование</w:t>
            </w:r>
          </w:p>
        </w:tc>
        <w:tc>
          <w:tcPr>
            <w:tcW w:w="1636" w:type="dxa"/>
            <w:vAlign w:val="center"/>
          </w:tcPr>
          <w:p w14:paraId="50BFFC29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ОКПД 2</w:t>
            </w:r>
          </w:p>
        </w:tc>
        <w:tc>
          <w:tcPr>
            <w:tcW w:w="4460" w:type="dxa"/>
            <w:vAlign w:val="center"/>
          </w:tcPr>
          <w:p w14:paraId="70398184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Характеристики</w:t>
            </w:r>
          </w:p>
        </w:tc>
        <w:tc>
          <w:tcPr>
            <w:tcW w:w="708" w:type="dxa"/>
            <w:vAlign w:val="center"/>
          </w:tcPr>
          <w:p w14:paraId="692A8FE0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Ед. изм</w:t>
            </w:r>
          </w:p>
        </w:tc>
        <w:tc>
          <w:tcPr>
            <w:tcW w:w="993" w:type="dxa"/>
            <w:vAlign w:val="center"/>
          </w:tcPr>
          <w:p w14:paraId="20DE6602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b/>
                <w:color w:val="00000A"/>
                <w:sz w:val="22"/>
                <w:szCs w:val="22"/>
              </w:rPr>
              <w:t>Кол-во</w:t>
            </w:r>
          </w:p>
        </w:tc>
      </w:tr>
      <w:tr w:rsidR="00A724A6" w14:paraId="7569F5FF" w14:textId="77777777" w:rsidTr="001931C5">
        <w:trPr>
          <w:trHeight w:val="835"/>
          <w:jc w:val="center"/>
        </w:trPr>
        <w:tc>
          <w:tcPr>
            <w:tcW w:w="781" w:type="dxa"/>
            <w:vAlign w:val="center"/>
          </w:tcPr>
          <w:p w14:paraId="7A9F25AF" w14:textId="77777777" w:rsidR="00A724A6" w:rsidRDefault="00A724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46759FC3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Мясо говядины на кости</w:t>
            </w:r>
          </w:p>
        </w:tc>
        <w:tc>
          <w:tcPr>
            <w:tcW w:w="1636" w:type="dxa"/>
            <w:vAlign w:val="center"/>
          </w:tcPr>
          <w:p w14:paraId="297ED8FA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10.11.31.110</w:t>
            </w:r>
          </w:p>
        </w:tc>
        <w:tc>
          <w:tcPr>
            <w:tcW w:w="4460" w:type="dxa"/>
            <w:vAlign w:val="center"/>
          </w:tcPr>
          <w:p w14:paraId="0256C032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Соответствует требованиям ГОСТ 31797-2012 «Мясо. Разделка говядины на отрубы. Технические условия» и/или ГОСТ 33818-2016 «Мясо. Говядина высококачественная. Технические условия» и/или ГОСТ 54704-2011 «Блоки из жилованного мяса замороженные. Общие технические условия»</w:t>
            </w:r>
          </w:p>
          <w:p w14:paraId="5517FBAE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 кости: соответствие</w:t>
            </w:r>
          </w:p>
          <w:p w14:paraId="141F20ED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Категория: не ниже первой</w:t>
            </w:r>
          </w:p>
          <w:p w14:paraId="093EDEFF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Термическое состояние: замороженное</w:t>
            </w:r>
          </w:p>
          <w:p w14:paraId="4BFD8745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583B4977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</w:t>
            </w:r>
          </w:p>
          <w:p w14:paraId="757E4D8B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светло-красного до темно-красного</w:t>
            </w:r>
          </w:p>
          <w:p w14:paraId="0971BC3E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14:paraId="6B4F5BFB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E8894A2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38BAECC9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761A9E01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Вес: не более 5 кг</w:t>
            </w:r>
          </w:p>
        </w:tc>
        <w:tc>
          <w:tcPr>
            <w:tcW w:w="708" w:type="dxa"/>
            <w:vAlign w:val="center"/>
          </w:tcPr>
          <w:p w14:paraId="762C7509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кг</w:t>
            </w:r>
          </w:p>
        </w:tc>
        <w:tc>
          <w:tcPr>
            <w:tcW w:w="993" w:type="dxa"/>
            <w:vAlign w:val="center"/>
          </w:tcPr>
          <w:p w14:paraId="2292D108" w14:textId="629A27C0" w:rsidR="00A724A6" w:rsidRPr="001931C5" w:rsidRDefault="00193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  <w:lang w:val="ru-RU"/>
              </w:rPr>
            </w:pPr>
            <w:r>
              <w:rPr>
                <w:color w:val="00000A"/>
                <w:sz w:val="22"/>
                <w:szCs w:val="22"/>
                <w:lang w:val="ru-RU"/>
              </w:rPr>
              <w:t>625</w:t>
            </w:r>
          </w:p>
        </w:tc>
      </w:tr>
      <w:tr w:rsidR="00A724A6" w14:paraId="712158D4" w14:textId="77777777" w:rsidTr="001931C5">
        <w:trPr>
          <w:trHeight w:val="835"/>
          <w:jc w:val="center"/>
        </w:trPr>
        <w:tc>
          <w:tcPr>
            <w:tcW w:w="781" w:type="dxa"/>
            <w:vAlign w:val="center"/>
          </w:tcPr>
          <w:p w14:paraId="7D0F2C85" w14:textId="77777777" w:rsidR="00A724A6" w:rsidRDefault="00A724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4A2BF84E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Мясо говядины</w:t>
            </w:r>
          </w:p>
        </w:tc>
        <w:tc>
          <w:tcPr>
            <w:tcW w:w="1636" w:type="dxa"/>
            <w:vAlign w:val="center"/>
          </w:tcPr>
          <w:p w14:paraId="13E1AA45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10.11.31.110</w:t>
            </w:r>
          </w:p>
        </w:tc>
        <w:tc>
          <w:tcPr>
            <w:tcW w:w="4460" w:type="dxa"/>
            <w:vAlign w:val="center"/>
          </w:tcPr>
          <w:p w14:paraId="534DDC0D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Соответствует требованиям ГОСТ 31797-2012 «Мясо. Разделка говядины на отрубы. Технические условия» и/или ГОСТ 33818-2016 «Мясо. Говядина высококачественная. Технические условия» и/или ГОСТ 54704-2011 «Блоки из жилованного мяса замороженные. Общие технические условия»</w:t>
            </w:r>
          </w:p>
          <w:p w14:paraId="6CFFC765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Категория: не ниже первой</w:t>
            </w:r>
          </w:p>
          <w:p w14:paraId="2B916461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Термическое состояние: замороженное</w:t>
            </w:r>
          </w:p>
          <w:p w14:paraId="03C4AC4B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кости: соответствие</w:t>
            </w:r>
          </w:p>
          <w:p w14:paraId="2B125E90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поверхности: Бледно-розового или бледно-красного цвета; у размороженного красного цвета</w:t>
            </w:r>
          </w:p>
          <w:p w14:paraId="7AC27F51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от</w:t>
            </w:r>
          </w:p>
          <w:p w14:paraId="129B51CC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светло-красного до темно-красного</w:t>
            </w:r>
          </w:p>
          <w:p w14:paraId="6B9DACE3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Запах: специфический, свойственный свежему мясу</w:t>
            </w:r>
          </w:p>
          <w:p w14:paraId="1AFE7FFF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081131C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62C6D8DC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  <w:p w14:paraId="017A58E7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Вес: не более 5 кг</w:t>
            </w:r>
          </w:p>
        </w:tc>
        <w:tc>
          <w:tcPr>
            <w:tcW w:w="708" w:type="dxa"/>
            <w:vAlign w:val="center"/>
          </w:tcPr>
          <w:p w14:paraId="4DB13563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lastRenderedPageBreak/>
              <w:t>кг</w:t>
            </w:r>
          </w:p>
        </w:tc>
        <w:tc>
          <w:tcPr>
            <w:tcW w:w="993" w:type="dxa"/>
            <w:vAlign w:val="center"/>
          </w:tcPr>
          <w:p w14:paraId="2259FBE6" w14:textId="2A4A6661" w:rsidR="00A724A6" w:rsidRPr="001931C5" w:rsidRDefault="00193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  <w:lang w:val="ru-RU"/>
              </w:rPr>
            </w:pPr>
            <w:r>
              <w:rPr>
                <w:color w:val="00000A"/>
                <w:sz w:val="22"/>
                <w:szCs w:val="22"/>
                <w:lang w:val="ru-RU"/>
              </w:rPr>
              <w:t>8 91</w:t>
            </w:r>
            <w:r w:rsidR="00156FD4">
              <w:rPr>
                <w:color w:val="00000A"/>
                <w:sz w:val="22"/>
                <w:szCs w:val="22"/>
                <w:lang w:val="ru-RU"/>
              </w:rPr>
              <w:t>3</w:t>
            </w:r>
          </w:p>
        </w:tc>
      </w:tr>
      <w:tr w:rsidR="00A724A6" w14:paraId="048BFCEC" w14:textId="77777777" w:rsidTr="001931C5">
        <w:trPr>
          <w:trHeight w:val="835"/>
          <w:jc w:val="center"/>
        </w:trPr>
        <w:tc>
          <w:tcPr>
            <w:tcW w:w="781" w:type="dxa"/>
            <w:vAlign w:val="center"/>
          </w:tcPr>
          <w:p w14:paraId="2759B8A6" w14:textId="77777777" w:rsidR="00A724A6" w:rsidRDefault="00A724A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A"/>
                <w:sz w:val="22"/>
                <w:szCs w:val="22"/>
              </w:rPr>
            </w:pPr>
          </w:p>
        </w:tc>
        <w:tc>
          <w:tcPr>
            <w:tcW w:w="1482" w:type="dxa"/>
            <w:vAlign w:val="center"/>
          </w:tcPr>
          <w:p w14:paraId="380D870E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Печень говяжья</w:t>
            </w:r>
          </w:p>
        </w:tc>
        <w:tc>
          <w:tcPr>
            <w:tcW w:w="1636" w:type="dxa"/>
            <w:vAlign w:val="center"/>
          </w:tcPr>
          <w:p w14:paraId="7A02FA40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10.11.31.150</w:t>
            </w:r>
          </w:p>
        </w:tc>
        <w:tc>
          <w:tcPr>
            <w:tcW w:w="4460" w:type="dxa"/>
            <w:vAlign w:val="center"/>
          </w:tcPr>
          <w:p w14:paraId="5F47651B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Соответствует требованиям ГОСТ 31799-2012 «Мясо и субпродукты, замороженные в блоках, для производства продуктов питания детей раннего возраста. Технические условия»</w:t>
            </w:r>
          </w:p>
          <w:p w14:paraId="50FEA063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Термическое состояние: замороженное</w:t>
            </w:r>
          </w:p>
          <w:p w14:paraId="535BDF2A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</w:t>
            </w:r>
          </w:p>
          <w:p w14:paraId="068D2900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06A9733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гормоны.</w:t>
            </w:r>
          </w:p>
          <w:p w14:paraId="44377431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8" w:type="dxa"/>
            <w:vAlign w:val="center"/>
          </w:tcPr>
          <w:p w14:paraId="1E714E99" w14:textId="77777777" w:rsidR="00A724A6" w:rsidRDefault="00367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кг</w:t>
            </w:r>
          </w:p>
        </w:tc>
        <w:tc>
          <w:tcPr>
            <w:tcW w:w="993" w:type="dxa"/>
            <w:vAlign w:val="center"/>
          </w:tcPr>
          <w:p w14:paraId="7BE11267" w14:textId="57EA8017" w:rsidR="00A724A6" w:rsidRPr="001931C5" w:rsidRDefault="00193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  <w:szCs w:val="22"/>
                <w:lang w:val="ru-RU"/>
              </w:rPr>
            </w:pPr>
            <w:r>
              <w:rPr>
                <w:color w:val="00000A"/>
                <w:sz w:val="22"/>
                <w:szCs w:val="22"/>
                <w:lang w:val="ru-RU"/>
              </w:rPr>
              <w:t>500</w:t>
            </w:r>
          </w:p>
        </w:tc>
      </w:tr>
    </w:tbl>
    <w:p w14:paraId="097294D2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10206"/>
        </w:tabs>
        <w:jc w:val="both"/>
        <w:rPr>
          <w:color w:val="00000A"/>
          <w:sz w:val="24"/>
          <w:szCs w:val="24"/>
        </w:rPr>
      </w:pPr>
    </w:p>
    <w:p w14:paraId="0BC400C7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10206"/>
        </w:tabs>
        <w:ind w:firstLine="709"/>
        <w:jc w:val="both"/>
        <w:rPr>
          <w:color w:val="00000A"/>
          <w:sz w:val="24"/>
          <w:szCs w:val="24"/>
        </w:rPr>
      </w:pPr>
    </w:p>
    <w:p w14:paraId="795E8684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10206"/>
        </w:tabs>
        <w:ind w:firstLine="709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3. Общие требования к товару:</w:t>
      </w:r>
    </w:p>
    <w:p w14:paraId="3A5B66F2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Продукты питания должны соответствовать требованиям нормативной и технической документации, предусмотренной законами, ГОСТами, ТУ и иными нормативно-правовыми актами РФ и сопровождаться документами, подтверждающими их качество и безопасность. </w:t>
      </w:r>
    </w:p>
    <w:p w14:paraId="5F892874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При поставке каждой партии продуктов питания Поставщик обязан передать Заказчику надлежащим образом оформленные сопроводительные документы, подтверждающие качество, безопасность продуктов питания: сертификаты и/или декларации о соответствии;  удостоверения качества, в которых должны быть отражены номер и дата выдачи удостоверения, наименование и адрес изготовителя, наименование продуктов питания; показатели качества (сорт, категория, жирность), дата фасовки, срок годности, температурные условия хранения для скоропортящихся продуктов питания.</w:t>
      </w:r>
    </w:p>
    <w:p w14:paraId="2BE1E27A" w14:textId="77777777" w:rsidR="00A724A6" w:rsidRPr="001931C5" w:rsidRDefault="00367FB6">
      <w:pPr>
        <w:ind w:firstLine="567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Остаточный срок годности: не менее 70% от установленного производителем.</w:t>
      </w:r>
    </w:p>
    <w:p w14:paraId="13BA3139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709"/>
        <w:jc w:val="both"/>
        <w:rPr>
          <w:color w:val="00000A"/>
          <w:sz w:val="24"/>
          <w:szCs w:val="24"/>
        </w:rPr>
      </w:pPr>
      <w:r w:rsidRPr="001931C5">
        <w:rPr>
          <w:b/>
          <w:color w:val="000000"/>
          <w:sz w:val="24"/>
          <w:szCs w:val="24"/>
        </w:rPr>
        <w:t>3.Требования к безопасности товаров:</w:t>
      </w:r>
      <w:r>
        <w:rPr>
          <w:b/>
          <w:color w:val="000000"/>
          <w:sz w:val="24"/>
          <w:szCs w:val="24"/>
        </w:rPr>
        <w:t xml:space="preserve"> </w:t>
      </w:r>
    </w:p>
    <w:p w14:paraId="68FF1572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Поставляемый товар должен соответствовать требованиям действующего законодательства и нормативным правовым актам Российской Федерации: </w:t>
      </w:r>
    </w:p>
    <w:p w14:paraId="1CE6AA08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- Закон РФ от 07.02.1992 № 2300-1 «О защите прав потребителей»; </w:t>
      </w:r>
    </w:p>
    <w:p w14:paraId="5815B2CC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Федеральный закон от 02.01.2000 №29-ФЗ «О качестве и безопасности пищевых продуктов»;</w:t>
      </w:r>
    </w:p>
    <w:p w14:paraId="5379174C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-Федеральный закон от 30.03.1999 № 52-ФЗ «О санитарно-эпидемиологическом благополучии населения»;</w:t>
      </w:r>
    </w:p>
    <w:p w14:paraId="677F9A9F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- Правила продажи отдельных видов товаров, утверждённое постановлением от 31 декабря 2020 года №2463 «Об утверждении Правил продажи товаров по договору розничной купли-продажи, перечня товаров длительного пользования, на которые не распространяется требование потребителя о безвозмездном предоставлении ему товара, обладающего этими же основными потребительскими </w:t>
      </w:r>
      <w:r>
        <w:rPr>
          <w:color w:val="00000A"/>
          <w:sz w:val="24"/>
          <w:szCs w:val="24"/>
        </w:rPr>
        <w:lastRenderedPageBreak/>
        <w:t>свойствами, на период ремонта или замены такого товара, и перечня непродовольственных товаров надлежащего качества, не подлежащих обмену»;</w:t>
      </w:r>
    </w:p>
    <w:p w14:paraId="255BA1B3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СанПиН 2.3.2.1324-03 «Гигиенические требования к срокам годности и условиям хранения пищевых продуктов»;</w:t>
      </w:r>
    </w:p>
    <w:p w14:paraId="475724FF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СанПиН 2.3.2.1078-01 «Гигиенические требования к безопасности и пищевой ценности пищевых продуктов»;</w:t>
      </w:r>
    </w:p>
    <w:p w14:paraId="753323B9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5EE6F49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7301FC1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ТР ТС 021/2011 «О безопасности пищевой продукции»;</w:t>
      </w:r>
    </w:p>
    <w:p w14:paraId="3C3F1FF5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ТР ТС 022/2011 «Пищевая продукция в части ее маркировки»;</w:t>
      </w:r>
    </w:p>
    <w:p w14:paraId="5CB9C29C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ТР ТС 005/2011 «О безопасности упаковки».</w:t>
      </w:r>
    </w:p>
    <w:p w14:paraId="5D6BB4E2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- ТР ТС 034/2013 «О безопасности мяса и мясной продукции»;</w:t>
      </w:r>
    </w:p>
    <w:p w14:paraId="0807369E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А так же:</w:t>
      </w:r>
    </w:p>
    <w:p w14:paraId="17C7102F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прослеживаемость;</w:t>
      </w:r>
    </w:p>
    <w:p w14:paraId="4AC4AB2C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сертификат или декларация о соответствии;</w:t>
      </w:r>
    </w:p>
    <w:p w14:paraId="75E7977D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копия сертификата, заверенная держателем подлинника сертификата, нотариусом или органом по сертификации товаров, выдавшим сертификат;</w:t>
      </w:r>
    </w:p>
    <w:p w14:paraId="50AB94D0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товарно-сопроводительные документы, оформленные изготовителем или поставщиком (продавцом) и содержащие по каждому наименованию товара сведения о подтверждении его соответствия установленным требованиям (номер сертификата соответствия, срок его действия, орган, выдавший сертификат, или регистрационный номер декларации о соответствии, срок её действия, наименование изготовителя или поставщика (продавца), принявшего декларацию, и орган, ее зарегистрировавший). Эти документы должны быть заверены подписью и печатью изготовителя (поставщика, продавца) с указанием его адреса и телефона».</w:t>
      </w:r>
    </w:p>
    <w:p w14:paraId="6178D9E2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>Ветеринарные сопроводительные документы на товар должны быть оформлены в соответствии с Приказом Минсельхоза РФ от 13 декабря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</w:t>
      </w:r>
    </w:p>
    <w:p w14:paraId="744BA9A3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4. Требования к отгрузке и доставке товара</w:t>
      </w:r>
    </w:p>
    <w:p w14:paraId="15B7B9B2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4.1. Ассортимент, количество и сроки поставки каждой конкретной партии продуктов питания согласовываются Сторонами на основании заявок, переданных Заказчиком Поставщику, посредством факсимильного сообщения или электронной почтой не позднее 3 (трех) дней до предполагаемой даты поставки продуктов питания по адресу Заказчика.</w:t>
      </w:r>
    </w:p>
    <w:p w14:paraId="445B8F4C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4.2. Поставщик за свой счет и своими силами осуществляет поставку продуктов питания, путем доставки, разгрузки и складирования в точно отведенное место на продовольственный склад Заказчика по адресу Красноярский край, Козульский район п.г.т.  Козулька, ул. Свердлова 11.</w:t>
      </w:r>
    </w:p>
    <w:p w14:paraId="079521D7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4.3. При транспортировке продуктов питания должны соблюдаться температурные условия хранения. Продукты питания должны быть доставлены по адресу Заказчика транспортом, обеспечивающим сохранность от загрязнения, пропитывания посторонними запахами, сохранность от влияния низких и высоких температур, обеспечивающих дальнейшее качественное и безопасное применение продуктов питания. При несоблюдении данных условий разгрузка продуктов питания по адресу Заказчика не допускается.</w:t>
      </w:r>
    </w:p>
    <w:p w14:paraId="7F3FF6AA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</w:p>
    <w:p w14:paraId="53E6D57D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5. Требования, связанные с определением соответствия поставляемого товара потребностям заказчика (приемка товара):</w:t>
      </w:r>
    </w:p>
    <w:p w14:paraId="5998EE75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 При приемке товара Заказчик проверяет соответствие сведений, указанных в Приложении к договору, сведениям, указанным в транспортных и сопроводительных документах по: наименованию, </w:t>
      </w:r>
      <w:r>
        <w:rPr>
          <w:color w:val="00000A"/>
          <w:sz w:val="24"/>
          <w:szCs w:val="24"/>
        </w:rPr>
        <w:lastRenderedPageBreak/>
        <w:t xml:space="preserve">количеству, качеству, сроку поставки товара, а также соблюдение требований к маркировке, таре и упаковке. </w:t>
      </w:r>
    </w:p>
    <w:p w14:paraId="5B00D45F" w14:textId="77777777" w:rsidR="00A724A6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6.  Место поставки</w:t>
      </w:r>
    </w:p>
    <w:p w14:paraId="49E0207F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color w:val="00000A"/>
          <w:sz w:val="24"/>
          <w:szCs w:val="24"/>
        </w:rPr>
        <w:t xml:space="preserve">Красноярский край, Козульский район п.г.т.  Козулька, ул. Свердлова 11 </w:t>
      </w:r>
    </w:p>
    <w:p w14:paraId="364B75C3" w14:textId="77777777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  <w:u w:val="single"/>
        </w:rPr>
      </w:pPr>
      <w:r w:rsidRPr="001931C5">
        <w:rPr>
          <w:b/>
          <w:color w:val="00000A"/>
          <w:sz w:val="24"/>
          <w:szCs w:val="24"/>
        </w:rPr>
        <w:t>7. График поставки</w:t>
      </w:r>
    </w:p>
    <w:p w14:paraId="07F19A93" w14:textId="7F323F8E" w:rsidR="00A724A6" w:rsidRPr="001931C5" w:rsidRDefault="00367FB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A"/>
          <w:sz w:val="24"/>
          <w:szCs w:val="24"/>
        </w:rPr>
      </w:pPr>
      <w:r w:rsidRPr="001931C5">
        <w:rPr>
          <w:i/>
          <w:color w:val="00000A"/>
          <w:sz w:val="24"/>
          <w:szCs w:val="24"/>
          <w:u w:val="single"/>
        </w:rPr>
        <w:t>С 01.01.2026г. до 3</w:t>
      </w:r>
      <w:r w:rsidR="001931C5" w:rsidRPr="001931C5">
        <w:rPr>
          <w:i/>
          <w:color w:val="00000A"/>
          <w:sz w:val="24"/>
          <w:szCs w:val="24"/>
          <w:u w:val="single"/>
          <w:lang w:val="ru-RU"/>
        </w:rPr>
        <w:t>1</w:t>
      </w:r>
      <w:r w:rsidRPr="001931C5">
        <w:rPr>
          <w:i/>
          <w:color w:val="00000A"/>
          <w:sz w:val="24"/>
          <w:szCs w:val="24"/>
          <w:u w:val="single"/>
        </w:rPr>
        <w:t>.</w:t>
      </w:r>
      <w:r w:rsidR="001931C5" w:rsidRPr="001931C5">
        <w:rPr>
          <w:i/>
          <w:color w:val="00000A"/>
          <w:sz w:val="24"/>
          <w:szCs w:val="24"/>
          <w:u w:val="single"/>
          <w:lang w:val="ru-RU"/>
        </w:rPr>
        <w:t>12</w:t>
      </w:r>
      <w:r w:rsidRPr="001931C5">
        <w:rPr>
          <w:i/>
          <w:color w:val="00000A"/>
          <w:sz w:val="24"/>
          <w:szCs w:val="24"/>
          <w:u w:val="single"/>
        </w:rPr>
        <w:t>.2026 года по заявке Заказчика, 1 раз в неделю.</w:t>
      </w:r>
    </w:p>
    <w:p w14:paraId="5AC3BFFC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22A9046F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491BE0A7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4D8647B3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3379807C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5742E272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3BF6219B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207"/>
        <w:jc w:val="center"/>
        <w:rPr>
          <w:color w:val="000000"/>
          <w:sz w:val="28"/>
          <w:szCs w:val="28"/>
        </w:rPr>
      </w:pPr>
    </w:p>
    <w:p w14:paraId="6C740A40" w14:textId="77777777" w:rsidR="00A724A6" w:rsidRDefault="00A724A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5"/>
          <w:szCs w:val="25"/>
        </w:rPr>
      </w:pPr>
    </w:p>
    <w:sectPr w:rsidR="00A72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6" w:bottom="993" w:left="709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6925F" w14:textId="77777777" w:rsidR="00A927C8" w:rsidRDefault="00A927C8">
      <w:r>
        <w:separator/>
      </w:r>
    </w:p>
  </w:endnote>
  <w:endnote w:type="continuationSeparator" w:id="0">
    <w:p w14:paraId="3C73CB06" w14:textId="77777777" w:rsidR="00A927C8" w:rsidRDefault="00A9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41BC" w14:textId="77777777" w:rsidR="00A724A6" w:rsidRDefault="00A724A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F8DD9" w14:textId="77777777" w:rsidR="00A724A6" w:rsidRDefault="00367F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51923">
      <w:rPr>
        <w:rFonts w:ascii="Calibri" w:eastAsia="Calibri" w:hAnsi="Calibri" w:cs="Calibri"/>
        <w:noProof/>
        <w:color w:val="000000"/>
        <w:sz w:val="22"/>
        <w:szCs w:val="22"/>
      </w:rPr>
      <w:t>4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08FA" w14:textId="77777777" w:rsidR="00A724A6" w:rsidRDefault="00A724A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6800" w14:textId="77777777" w:rsidR="00A927C8" w:rsidRDefault="00A927C8">
      <w:r>
        <w:separator/>
      </w:r>
    </w:p>
  </w:footnote>
  <w:footnote w:type="continuationSeparator" w:id="0">
    <w:p w14:paraId="7FE63911" w14:textId="77777777" w:rsidR="00A927C8" w:rsidRDefault="00A9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3473" w14:textId="77777777" w:rsidR="00A724A6" w:rsidRDefault="00A724A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52A7" w14:textId="77777777" w:rsidR="00A724A6" w:rsidRDefault="00A724A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1939" w14:textId="77777777" w:rsidR="00A724A6" w:rsidRDefault="00A724A6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0067"/>
    <w:multiLevelType w:val="multilevel"/>
    <w:tmpl w:val="4A94A86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ECC596A"/>
    <w:multiLevelType w:val="multilevel"/>
    <w:tmpl w:val="0C569B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color w:val="00000A"/>
        <w:sz w:val="24"/>
        <w:szCs w:val="24"/>
        <w:vertAlign w:val="baseline"/>
      </w:rPr>
    </w:lvl>
    <w:lvl w:ilvl="2">
      <w:start w:val="1"/>
      <w:numFmt w:val="decimal"/>
      <w:lvlText w:val="%2.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2.%3.%4.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2.%3.%4.%5.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2.%3.%4.%5.%6.%7.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hanging="360"/>
      </w:pPr>
      <w:rPr>
        <w:vertAlign w:val="baseline"/>
      </w:rPr>
    </w:lvl>
  </w:abstractNum>
  <w:num w:numId="1" w16cid:durableId="1582788922">
    <w:abstractNumId w:val="0"/>
  </w:num>
  <w:num w:numId="2" w16cid:durableId="1901597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A6"/>
    <w:rsid w:val="00156FD4"/>
    <w:rsid w:val="001931C5"/>
    <w:rsid w:val="002027E2"/>
    <w:rsid w:val="00367FB6"/>
    <w:rsid w:val="00392E2A"/>
    <w:rsid w:val="003F0E27"/>
    <w:rsid w:val="005C1DED"/>
    <w:rsid w:val="00651923"/>
    <w:rsid w:val="00A724A6"/>
    <w:rsid w:val="00A927C8"/>
    <w:rsid w:val="00C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9527"/>
  <w15:docId w15:val="{CEC7DB7D-FD53-4F2E-8C82-29FD06B6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2025-10-29T05:16:00Z</dcterms:created>
  <dcterms:modified xsi:type="dcterms:W3CDTF">2025-10-30T06:03:00Z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