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7B82C" w14:textId="77777777" w:rsidR="00EB0FCD" w:rsidRPr="00FA37B7" w:rsidRDefault="00EB0FCD" w:rsidP="00EB0FC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3391621A" w14:textId="77777777" w:rsidR="00EB0FCD" w:rsidRPr="00FA37B7" w:rsidRDefault="00EB0FCD" w:rsidP="00EB0FC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заключаемого с единственным поставщиком (подрядчиком, исполнителем)</w:t>
      </w:r>
    </w:p>
    <w:p w14:paraId="6B6D4B7F" w14:textId="77777777" w:rsidR="00EB0FCD" w:rsidRPr="00FA37B7" w:rsidRDefault="00EB0FCD" w:rsidP="00EB0FC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EB0FCD" w:rsidRPr="00FA37B7" w14:paraId="01681C76" w14:textId="77777777" w:rsidTr="0008388D">
        <w:tc>
          <w:tcPr>
            <w:tcW w:w="3050" w:type="dxa"/>
          </w:tcPr>
          <w:p w14:paraId="5AF62EFC" w14:textId="77777777" w:rsidR="00EB0FCD" w:rsidRPr="00FA37B7" w:rsidRDefault="00EB0FCD" w:rsidP="0008388D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  <w:vAlign w:val="center"/>
          </w:tcPr>
          <w:p w14:paraId="31757076" w14:textId="5EF2F3C2" w:rsidR="00EB0FCD" w:rsidRPr="00670C1A" w:rsidRDefault="00EB0FCD" w:rsidP="0008388D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медицинского оборудования - набор гинекологических инструментов</w:t>
            </w:r>
          </w:p>
        </w:tc>
      </w:tr>
      <w:tr w:rsidR="00EB0FCD" w:rsidRPr="00FA37B7" w14:paraId="2750AE32" w14:textId="77777777" w:rsidTr="0008388D">
        <w:tc>
          <w:tcPr>
            <w:tcW w:w="3050" w:type="dxa"/>
          </w:tcPr>
          <w:p w14:paraId="12189A2F" w14:textId="77777777" w:rsidR="00EB0FCD" w:rsidRPr="00FA37B7" w:rsidRDefault="00EB0FCD" w:rsidP="0008388D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</w:t>
            </w:r>
            <w:r>
              <w:rPr>
                <w:kern w:val="2"/>
                <w:sz w:val="18"/>
                <w:szCs w:val="18"/>
                <w:lang w:eastAsia="zh-CN"/>
              </w:rPr>
              <w:t>ользуемый метод определения НМЦД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54DFC335" w14:textId="77777777" w:rsidR="00EB0FCD" w:rsidRPr="00FA37B7" w:rsidRDefault="00EB0FCD" w:rsidP="0008388D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</w:t>
            </w:r>
            <w:r>
              <w:rPr>
                <w:kern w:val="2"/>
                <w:sz w:val="18"/>
                <w:szCs w:val="18"/>
                <w:lang w:eastAsia="zh-CN"/>
              </w:rPr>
              <w:t xml:space="preserve"> начальной (максимальной) цены 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, цены </w:t>
            </w:r>
            <w:r>
              <w:rPr>
                <w:kern w:val="2"/>
                <w:sz w:val="18"/>
                <w:szCs w:val="18"/>
                <w:lang w:eastAsia="zh-CN"/>
              </w:rPr>
              <w:t>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, заключаемого с единственным поставщиком (подрядчиком, исполнителем) 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0D833C2" w:rsidR="00FA37B7" w:rsidRPr="00FA37B7" w:rsidRDefault="00BD5425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C23EA4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НМЦД</w:t>
          </w:r>
        </w:sdtContent>
      </w:sdt>
    </w:p>
    <w:p w14:paraId="4475A0B2" w14:textId="7B9C844D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</w:t>
      </w:r>
      <w:r w:rsidR="00C23EA4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Д</w:t>
      </w: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607"/>
        <w:gridCol w:w="1926"/>
        <w:gridCol w:w="789"/>
        <w:gridCol w:w="603"/>
        <w:gridCol w:w="2162"/>
        <w:gridCol w:w="1085"/>
        <w:gridCol w:w="1193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BD5425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3B6E9DC4" w:rsidR="00FA37B7" w:rsidRPr="00FA37B7" w:rsidRDefault="00C23EA4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>
              <w:rPr>
                <w:lang w:val="en-US" w:eastAsia="zh-CN" w:bidi="ar"/>
              </w:rPr>
              <w:t>НМЦ</w:t>
            </w:r>
            <w:r>
              <w:rPr>
                <w:lang w:eastAsia="zh-CN" w:bidi="ar"/>
              </w:rPr>
              <w:t>Д</w:t>
            </w:r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рын</w:t>
            </w:r>
            <w:proofErr w:type="spellEnd"/>
            <w:r w:rsidR="00FA37B7"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медицинского оборудования - набор гинекологических инструментов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24DBEB23" w:rsidR="00FA37B7" w:rsidRPr="00FA37B7" w:rsidRDefault="00DB3325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BD5425">
              <w:rPr>
                <w:lang w:val="en-US" w:eastAsia="zh-CN" w:bidi="ar"/>
              </w:rPr>
              <w:t>32.50.13.190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28 500,00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28 420,67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289,28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1,02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198 944,69</w:t>
            </w:r>
          </w:p>
        </w:tc>
      </w:tr>
      <w:tr w:rsidR="00FA37B7" w:rsidRPr="00FA37B7" w14:paraId="658330BF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E4566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57765F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медицинского оборудования - набор гинекологических инструментов</w:t>
            </w:r>
          </w:p>
        </w:tc>
        <w:tc>
          <w:tcPr>
            <w:tcW w:w="1988" w:type="dxa"/>
            <w:vMerge/>
            <w:vAlign w:val="center"/>
          </w:tcPr>
          <w:p w14:paraId="734601E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32.50.50.190</w:t>
            </w:r>
          </w:p>
        </w:tc>
        <w:tc>
          <w:tcPr>
            <w:tcW w:w="811" w:type="dxa"/>
            <w:vMerge/>
            <w:vAlign w:val="center"/>
          </w:tcPr>
          <w:p w14:paraId="5FC3F13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14:paraId="7B0A371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51EFE18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7AAB6A7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28 662,00</w:t>
            </w:r>
          </w:p>
        </w:tc>
        <w:tc>
          <w:tcPr>
            <w:tcW w:w="1225" w:type="dxa"/>
            <w:vMerge/>
            <w:vAlign w:val="center"/>
          </w:tcPr>
          <w:p w14:paraId="1D20CF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28 420,67</w:t>
            </w:r>
          </w:p>
        </w:tc>
        <w:tc>
          <w:tcPr>
            <w:tcW w:w="1686" w:type="dxa"/>
            <w:vMerge/>
            <w:vAlign w:val="center"/>
          </w:tcPr>
          <w:p w14:paraId="0EBB605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289,28</w:t>
            </w:r>
          </w:p>
        </w:tc>
        <w:tc>
          <w:tcPr>
            <w:tcW w:w="1911" w:type="dxa"/>
            <w:vMerge/>
            <w:vAlign w:val="center"/>
          </w:tcPr>
          <w:p w14:paraId="456C4CF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1,02</w:t>
            </w:r>
          </w:p>
        </w:tc>
        <w:tc>
          <w:tcPr>
            <w:tcW w:w="2018" w:type="dxa"/>
            <w:vMerge/>
            <w:vAlign w:val="center"/>
          </w:tcPr>
          <w:p w14:paraId="66D070C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198 944,69</w:t>
            </w:r>
          </w:p>
        </w:tc>
      </w:tr>
      <w:tr w:rsidR="00FA37B7" w:rsidRPr="00FA37B7" w14:paraId="4F7674CA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4F200E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3197EE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медицинского оборудования - набор гинекологических инструментов</w:t>
            </w:r>
          </w:p>
        </w:tc>
        <w:tc>
          <w:tcPr>
            <w:tcW w:w="1988" w:type="dxa"/>
            <w:vMerge/>
            <w:vAlign w:val="center"/>
          </w:tcPr>
          <w:p w14:paraId="0425330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32.50.50.190</w:t>
            </w:r>
          </w:p>
        </w:tc>
        <w:tc>
          <w:tcPr>
            <w:tcW w:w="811" w:type="dxa"/>
            <w:vMerge/>
            <w:vAlign w:val="center"/>
          </w:tcPr>
          <w:p w14:paraId="2222D98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14:paraId="2E00D0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7048CAD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339B59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28 100,00</w:t>
            </w:r>
          </w:p>
        </w:tc>
        <w:tc>
          <w:tcPr>
            <w:tcW w:w="1225" w:type="dxa"/>
            <w:vMerge/>
            <w:vAlign w:val="center"/>
          </w:tcPr>
          <w:p w14:paraId="69CAA0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28 420,67</w:t>
            </w:r>
          </w:p>
        </w:tc>
        <w:tc>
          <w:tcPr>
            <w:tcW w:w="1686" w:type="dxa"/>
            <w:vMerge/>
            <w:vAlign w:val="center"/>
          </w:tcPr>
          <w:p w14:paraId="1D728F8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289,28</w:t>
            </w:r>
          </w:p>
        </w:tc>
        <w:tc>
          <w:tcPr>
            <w:tcW w:w="1911" w:type="dxa"/>
            <w:vMerge/>
            <w:vAlign w:val="center"/>
          </w:tcPr>
          <w:p w14:paraId="4EF893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1,02</w:t>
            </w:r>
          </w:p>
        </w:tc>
        <w:tc>
          <w:tcPr>
            <w:tcW w:w="2018" w:type="dxa"/>
            <w:vMerge/>
            <w:vAlign w:val="center"/>
          </w:tcPr>
          <w:p w14:paraId="3148C33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198 944,69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198944,69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31BD92C7" w:rsidR="00FA37B7" w:rsidRPr="00FA37B7" w:rsidRDefault="00FA37B7" w:rsidP="00C23EA4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проведенного анализа рынка и расчетов, НМЦ</w:t>
            </w:r>
            <w:r w:rsidR="00C23EA4">
              <w:rPr>
                <w:lang w:eastAsia="zh-CN"/>
              </w:rPr>
              <w:t>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198944,69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EB0FCD" w:rsidRPr="00FA37B7" w14:paraId="5816B038" w14:textId="77777777" w:rsidTr="0008388D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12F2" w14:textId="77777777" w:rsidR="00EB0FCD" w:rsidRPr="00FA37B7" w:rsidRDefault="00EB0FCD" w:rsidP="0008388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онтрактный управляющий:</w:t>
            </w:r>
          </w:p>
        </w:tc>
      </w:tr>
      <w:tr w:rsidR="00EB0FCD" w:rsidRPr="00FA37B7" w14:paraId="548B7E0E" w14:textId="77777777" w:rsidTr="0008388D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3A2B" w14:textId="77777777" w:rsidR="00EB0FCD" w:rsidRPr="00FA37B7" w:rsidRDefault="00EB0FCD" w:rsidP="0008388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                                                                      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B2C5F82702F84AF5B8D3B68CD1FB455B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 w:bidi="ar"/>
                  </w:rPr>
                  <w:t>Ю.О. Тимофеева</w:t>
                </w:r>
              </w:sdtContent>
            </w:sdt>
          </w:p>
        </w:tc>
      </w:tr>
      <w:tr w:rsidR="00EB0FCD" w:rsidRPr="00FA37B7" w14:paraId="05F6BAB5" w14:textId="77777777" w:rsidTr="0008388D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170" w14:textId="77777777" w:rsidR="00EB0FCD" w:rsidRPr="00FA37B7" w:rsidRDefault="00EB0FCD" w:rsidP="0008388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76845D15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70C1A"/>
    <w:rsid w:val="006B4737"/>
    <w:rsid w:val="00724B6E"/>
    <w:rsid w:val="008B7191"/>
    <w:rsid w:val="00933CCA"/>
    <w:rsid w:val="00B86847"/>
    <w:rsid w:val="00BD5425"/>
    <w:rsid w:val="00C23EA4"/>
    <w:rsid w:val="00DB3325"/>
    <w:rsid w:val="00EB0FCD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C5F82702F84AF5B8D3B68CD1FB4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4B9D8-4A37-456E-AC2C-F643154D6B93}"/>
      </w:docPartPr>
      <w:docPartBody>
        <w:p w:rsidR="00FD2038" w:rsidRDefault="00D13AC2" w:rsidP="00D13AC2">
          <w:pPr>
            <w:pStyle w:val="B2C5F82702F84AF5B8D3B68CD1FB455B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002EEB"/>
    <w:rsid w:val="001D4F0A"/>
    <w:rsid w:val="00351FA8"/>
    <w:rsid w:val="0046591E"/>
    <w:rsid w:val="005239F4"/>
    <w:rsid w:val="00704823"/>
    <w:rsid w:val="007B6DEA"/>
    <w:rsid w:val="00A83180"/>
    <w:rsid w:val="00BA5335"/>
    <w:rsid w:val="00D02C57"/>
    <w:rsid w:val="00D13AC2"/>
    <w:rsid w:val="00D70B1E"/>
    <w:rsid w:val="00E25069"/>
    <w:rsid w:val="00ED142C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AC2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17E5B824549F4A32A8F546BFF091D168">
    <w:name w:val="17E5B824549F4A32A8F546BFF091D168"/>
    <w:rsid w:val="00002EEB"/>
  </w:style>
  <w:style w:type="paragraph" w:customStyle="1" w:styleId="B2C5F82702F84AF5B8D3B68CD1FB455B">
    <w:name w:val="B2C5F82702F84AF5B8D3B68CD1FB455B"/>
    <w:rsid w:val="00D13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user</cp:lastModifiedBy>
  <cp:revision>5</cp:revision>
  <dcterms:created xsi:type="dcterms:W3CDTF">2025-07-04T09:13:00Z</dcterms:created>
  <dcterms:modified xsi:type="dcterms:W3CDTF">2025-07-08T10:44:00Z</dcterms:modified>
</cp:coreProperties>
</file>