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A" w:rsidRDefault="00CA2AB7">
      <w:pPr>
        <w:ind w:left="2" w:hanging="2"/>
        <w:jc w:val="center"/>
        <w:rPr>
          <w:b/>
          <w:color w:val="000000"/>
        </w:rPr>
      </w:pPr>
      <w:r>
        <w:rPr>
          <w:b/>
          <w:color w:val="000000"/>
        </w:rPr>
        <w:t>ОБЩЕСТВО С ОГРАНИЧЕННОЙ ОТВЕТСТВЕННОСТЬЮ</w:t>
      </w:r>
    </w:p>
    <w:p w:rsidR="00FB746A" w:rsidRDefault="00CA2AB7">
      <w:pPr>
        <w:ind w:left="2" w:hanging="2"/>
        <w:jc w:val="center"/>
        <w:rPr>
          <w:b/>
          <w:color w:val="000000"/>
        </w:rPr>
      </w:pPr>
      <w:r>
        <w:rPr>
          <w:b/>
          <w:color w:val="000000"/>
        </w:rPr>
        <w:t>"ВОЛГО-ВЯТСКИЕ КОММУНАЛЬНЫЕ СИСТЕМЫ"</w:t>
      </w:r>
    </w:p>
    <w:p w:rsidR="00FB746A" w:rsidRDefault="00CA2AB7">
      <w:pPr>
        <w:ind w:left="2" w:hanging="2"/>
        <w:jc w:val="center"/>
        <w:rPr>
          <w:color w:val="000000"/>
        </w:rPr>
      </w:pPr>
      <w:r>
        <w:rPr>
          <w:b/>
          <w:color w:val="000000"/>
        </w:rPr>
        <w:t>Г. КИРОВО-ЧЕПЕЦКА</w:t>
      </w:r>
    </w:p>
    <w:p w:rsidR="00FB746A" w:rsidRDefault="00FB746A" w:rsidP="00722A99">
      <w:pPr>
        <w:rPr>
          <w:color w:val="000000"/>
        </w:rPr>
      </w:pPr>
    </w:p>
    <w:p w:rsidR="00FB746A" w:rsidRDefault="00CA2AB7">
      <w:pPr>
        <w:keepNext/>
        <w:ind w:right="34"/>
        <w:jc w:val="right"/>
      </w:pPr>
      <w:r>
        <w:t>УТВЕРЖДАЮ</w:t>
      </w:r>
    </w:p>
    <w:p w:rsidR="00FB746A" w:rsidRDefault="00CA2AB7">
      <w:pPr>
        <w:keepNext/>
        <w:ind w:right="34"/>
        <w:jc w:val="right"/>
      </w:pPr>
      <w:r>
        <w:t xml:space="preserve">                                                                                  Директор управляющей организации</w:t>
      </w:r>
    </w:p>
    <w:p w:rsidR="00FB746A" w:rsidRDefault="00CA2AB7">
      <w:pPr>
        <w:keepNext/>
        <w:ind w:right="34"/>
        <w:jc w:val="right"/>
      </w:pPr>
      <w:r>
        <w:t xml:space="preserve"> ООО «ВВКС» </w:t>
      </w:r>
    </w:p>
    <w:p w:rsidR="00FB746A" w:rsidRDefault="00FB746A">
      <w:pPr>
        <w:keepNext/>
        <w:ind w:right="34"/>
        <w:jc w:val="right"/>
      </w:pPr>
    </w:p>
    <w:p w:rsidR="00FB746A" w:rsidRDefault="00CA2AB7">
      <w:pPr>
        <w:keepNext/>
        <w:ind w:right="34"/>
        <w:jc w:val="right"/>
      </w:pPr>
      <w:r>
        <w:t xml:space="preserve"> _________________П.П. </w:t>
      </w:r>
      <w:proofErr w:type="spellStart"/>
      <w:r>
        <w:t>Сенякаев</w:t>
      </w:r>
      <w:proofErr w:type="spellEnd"/>
    </w:p>
    <w:p w:rsidR="00FB746A" w:rsidRPr="00C90E31" w:rsidRDefault="00CA2AB7">
      <w:pPr>
        <w:keepNext/>
        <w:ind w:right="34"/>
        <w:jc w:val="right"/>
      </w:pPr>
      <w:r w:rsidRPr="00C90E31">
        <w:t xml:space="preserve">« </w:t>
      </w:r>
      <w:r w:rsidR="00EE20F0">
        <w:t>17</w:t>
      </w:r>
      <w:r w:rsidRPr="00C90E31">
        <w:t xml:space="preserve"> » </w:t>
      </w:r>
      <w:r w:rsidR="00EE20F0">
        <w:t xml:space="preserve">июня </w:t>
      </w:r>
      <w:r w:rsidRPr="00C90E31">
        <w:t>2025 г.</w:t>
      </w:r>
    </w:p>
    <w:p w:rsidR="00722A99" w:rsidRPr="00722A99" w:rsidRDefault="00722A99" w:rsidP="00722A99">
      <w:pPr>
        <w:keepNext/>
        <w:ind w:right="34"/>
        <w:jc w:val="right"/>
        <w:rPr>
          <w:b/>
          <w:bCs/>
          <w:i/>
          <w:spacing w:val="6"/>
        </w:rPr>
      </w:pPr>
    </w:p>
    <w:p w:rsidR="00722A99" w:rsidRDefault="00722A99">
      <w:pPr>
        <w:keepNext/>
        <w:ind w:right="34"/>
        <w:jc w:val="right"/>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CA2AB7">
      <w:pPr>
        <w:keepNext/>
        <w:ind w:right="34"/>
        <w:jc w:val="center"/>
        <w:rPr>
          <w:b/>
          <w:spacing w:val="6"/>
        </w:rPr>
      </w:pPr>
      <w:r>
        <w:rPr>
          <w:b/>
          <w:spacing w:val="6"/>
        </w:rPr>
        <w:t>ИЗВЕЩЕНИЕ</w:t>
      </w:r>
    </w:p>
    <w:p w:rsidR="00FB746A" w:rsidRDefault="00FB746A">
      <w:pPr>
        <w:keepNext/>
        <w:ind w:right="34"/>
        <w:jc w:val="center"/>
        <w:rPr>
          <w:b/>
          <w:spacing w:val="6"/>
        </w:rPr>
      </w:pPr>
    </w:p>
    <w:p w:rsidR="00FB746A" w:rsidRDefault="00CA2AB7">
      <w:pPr>
        <w:keepNext/>
        <w:ind w:right="34"/>
        <w:jc w:val="center"/>
        <w:rPr>
          <w:b/>
          <w:spacing w:val="6"/>
        </w:rPr>
      </w:pPr>
      <w:r>
        <w:rPr>
          <w:b/>
          <w:spacing w:val="6"/>
        </w:rPr>
        <w:t>о проведении запроса котировок в электронной форме</w:t>
      </w:r>
    </w:p>
    <w:p w:rsidR="00FB746A" w:rsidRDefault="00FB746A">
      <w:pPr>
        <w:keepNext/>
        <w:ind w:right="34"/>
        <w:jc w:val="center"/>
        <w:rPr>
          <w:b/>
        </w:rPr>
      </w:pPr>
    </w:p>
    <w:p w:rsidR="00FB746A" w:rsidRDefault="00CA2AB7">
      <w:pPr>
        <w:keepNext/>
        <w:jc w:val="center"/>
        <w:rPr>
          <w:spacing w:val="-2"/>
        </w:rPr>
      </w:pPr>
      <w:r>
        <w:rPr>
          <w:b/>
        </w:rPr>
        <w:t xml:space="preserve">на </w:t>
      </w:r>
      <w:r w:rsidR="00DF3CEB">
        <w:rPr>
          <w:b/>
        </w:rPr>
        <w:t>о</w:t>
      </w:r>
      <w:r w:rsidR="00DF3CEB" w:rsidRPr="00DF3CEB">
        <w:rPr>
          <w:b/>
        </w:rPr>
        <w:t xml:space="preserve">казание услуг по </w:t>
      </w:r>
      <w:r w:rsidR="00042B6F" w:rsidRPr="00042B6F">
        <w:rPr>
          <w:b/>
        </w:rPr>
        <w:t xml:space="preserve">охране очистных сооружений канализации ул. </w:t>
      </w:r>
      <w:proofErr w:type="gramStart"/>
      <w:r w:rsidR="00042B6F" w:rsidRPr="00042B6F">
        <w:rPr>
          <w:b/>
        </w:rPr>
        <w:t>Парковая</w:t>
      </w:r>
      <w:proofErr w:type="gramEnd"/>
      <w:r w:rsidR="00042B6F" w:rsidRPr="00042B6F">
        <w:rPr>
          <w:b/>
        </w:rPr>
        <w:t xml:space="preserve"> </w:t>
      </w:r>
      <w:r w:rsidR="00DF3CEB" w:rsidRPr="00DF3CEB">
        <w:rPr>
          <w:b/>
        </w:rPr>
        <w:t xml:space="preserve">  </w:t>
      </w: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CA2AB7">
      <w:pPr>
        <w:keepNext/>
        <w:jc w:val="center"/>
        <w:rPr>
          <w:b/>
          <w:bCs/>
          <w:spacing w:val="-2"/>
        </w:rPr>
      </w:pPr>
      <w:r>
        <w:rPr>
          <w:b/>
          <w:bCs/>
          <w:spacing w:val="-2"/>
        </w:rPr>
        <w:t>г. Кирово-Чепецк</w:t>
      </w:r>
    </w:p>
    <w:p w:rsidR="00FB746A" w:rsidRDefault="00CA2AB7">
      <w:pPr>
        <w:keepNext/>
        <w:jc w:val="center"/>
        <w:rPr>
          <w:spacing w:val="-2"/>
        </w:rPr>
      </w:pPr>
      <w:r>
        <w:rPr>
          <w:b/>
          <w:bCs/>
          <w:spacing w:val="-2"/>
        </w:rPr>
        <w:t>2025 г.</w:t>
      </w:r>
    </w:p>
    <w:p w:rsidR="00FB746A" w:rsidRDefault="00FB746A">
      <w:pPr>
        <w:keepNext/>
        <w:jc w:val="center"/>
        <w:rPr>
          <w:spacing w:val="-2"/>
        </w:rPr>
      </w:pPr>
    </w:p>
    <w:p w:rsidR="00FB746A" w:rsidRDefault="00CA2AB7">
      <w:pPr>
        <w:rPr>
          <w:b/>
          <w:color w:val="000000"/>
          <w:spacing w:val="-2"/>
        </w:rPr>
      </w:pPr>
      <w:r>
        <w:rPr>
          <w:b/>
          <w:color w:val="000000"/>
          <w:spacing w:val="-2"/>
        </w:rPr>
        <w:br w:type="page" w:clear="all"/>
      </w:r>
    </w:p>
    <w:p w:rsidR="00FB746A" w:rsidRDefault="00CA2AB7">
      <w:pPr>
        <w:ind w:firstLine="708"/>
        <w:jc w:val="both"/>
      </w:pPr>
      <w:bookmarkStart w:id="0" w:name="_Hlk93841318"/>
      <w:proofErr w:type="gramStart"/>
      <w:r>
        <w:lastRenderedPageBreak/>
        <w:t xml:space="preserve">Извещение о проведении запроса котировок в электронной форме подготовлено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положением о закупке товаров, услуг Общество с ограниченной ответственностью «Волго-Вятские коммунальные системы» </w:t>
      </w:r>
      <w:proofErr w:type="spellStart"/>
      <w:r>
        <w:t>г</w:t>
      </w:r>
      <w:proofErr w:type="gramEnd"/>
      <w:r>
        <w:t>.Кирово</w:t>
      </w:r>
      <w:proofErr w:type="spellEnd"/>
      <w:r>
        <w:t>-Чепецка.</w:t>
      </w:r>
    </w:p>
    <w:bookmarkEnd w:id="0"/>
    <w:p w:rsidR="00FB746A" w:rsidRDefault="00FB746A">
      <w:pPr>
        <w:keepNext/>
        <w:tabs>
          <w:tab w:val="right" w:leader="dot" w:pos="9923"/>
        </w:tabs>
        <w:spacing w:line="360" w:lineRule="auto"/>
        <w:jc w:val="center"/>
        <w:rPr>
          <w:b/>
        </w:rPr>
      </w:pPr>
    </w:p>
    <w:tbl>
      <w:tblPr>
        <w:tblStyle w:val="1f"/>
        <w:tblW w:w="10374" w:type="dxa"/>
        <w:tblInd w:w="-8" w:type="dxa"/>
        <w:tblCellMar>
          <w:left w:w="101" w:type="dxa"/>
        </w:tblCellMar>
        <w:tblLook w:val="0000" w:firstRow="0" w:lastRow="0" w:firstColumn="0" w:lastColumn="0" w:noHBand="0" w:noVBand="0"/>
      </w:tblPr>
      <w:tblGrid>
        <w:gridCol w:w="493"/>
        <w:gridCol w:w="3444"/>
        <w:gridCol w:w="6437"/>
      </w:tblGrid>
      <w:tr w:rsidR="00FB746A">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82"/>
                <w:tab w:val="left" w:pos="546"/>
              </w:tabs>
              <w:jc w:val="center"/>
              <w:rPr>
                <w:b/>
              </w:rPr>
            </w:pPr>
            <w:r>
              <w:rPr>
                <w:b/>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rPr>
                <w:b/>
              </w:rPr>
            </w:pPr>
            <w:r>
              <w:rPr>
                <w:b/>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ind w:right="152"/>
              <w:jc w:val="center"/>
              <w:rPr>
                <w:b/>
              </w:rPr>
            </w:pPr>
            <w:r>
              <w:rPr>
                <w:b/>
              </w:rPr>
              <w:t>Данные</w:t>
            </w:r>
          </w:p>
        </w:tc>
      </w:tr>
      <w:tr w:rsidR="00FB746A">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B746A" w:rsidRDefault="00CA2AB7">
            <w:pPr>
              <w:widowControl w:val="0"/>
              <w:tabs>
                <w:tab w:val="left" w:pos="1276"/>
              </w:tabs>
              <w:ind w:right="70"/>
              <w:jc w:val="both"/>
              <w:rPr>
                <w:bCs/>
              </w:rPr>
            </w:pPr>
            <w:r>
              <w:rPr>
                <w:bCs/>
              </w:rPr>
              <w:t>Запрос котировок в электронной форме</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 xml:space="preserve">Наименование, место нахождения, почтовый адрес Заказчика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jc w:val="both"/>
              <w:rPr>
                <w:bCs/>
                <w:color w:val="000000"/>
              </w:rPr>
            </w:pPr>
            <w:r>
              <w:t>Общество с ограниченной ответственностью «Волго-Вятские коммунальные системы» г. Кирово-Чепецка (</w:t>
            </w:r>
            <w:r>
              <w:rPr>
                <w:bCs/>
              </w:rPr>
              <w:t>ООО «ВВКС» г. Кирово-Чепецка)</w:t>
            </w:r>
          </w:p>
          <w:p w:rsidR="00FB746A" w:rsidRDefault="00FB746A">
            <w:pPr>
              <w:widowControl w:val="0"/>
              <w:tabs>
                <w:tab w:val="left" w:pos="1276"/>
              </w:tabs>
              <w:jc w:val="both"/>
              <w:rPr>
                <w:bCs/>
                <w:color w:val="000000"/>
              </w:rPr>
            </w:pPr>
          </w:p>
          <w:p w:rsidR="00FB746A" w:rsidRDefault="00CA2AB7">
            <w:pPr>
              <w:widowControl w:val="0"/>
              <w:tabs>
                <w:tab w:val="left" w:pos="1276"/>
              </w:tabs>
              <w:jc w:val="both"/>
            </w:pPr>
            <w:proofErr w:type="gramStart"/>
            <w:r>
              <w:rPr>
                <w:b/>
                <w:bCs/>
              </w:rPr>
              <w:t>Место нахождения:</w:t>
            </w:r>
            <w:r>
              <w:t xml:space="preserve"> 613040, Россия, Кировская область, г. Кирово-Чепецк, Кирово-Чепецкий район, ул. Ленина, д. 36/2</w:t>
            </w:r>
            <w:proofErr w:type="gramEnd"/>
          </w:p>
          <w:p w:rsidR="00FB746A" w:rsidRDefault="00FB746A">
            <w:pPr>
              <w:widowControl w:val="0"/>
              <w:tabs>
                <w:tab w:val="left" w:pos="1276"/>
              </w:tabs>
              <w:jc w:val="both"/>
            </w:pPr>
          </w:p>
          <w:p w:rsidR="00FB746A" w:rsidRDefault="00CA2AB7">
            <w:pPr>
              <w:widowControl w:val="0"/>
              <w:tabs>
                <w:tab w:val="left" w:pos="1276"/>
              </w:tabs>
              <w:jc w:val="both"/>
            </w:pPr>
            <w:proofErr w:type="gramStart"/>
            <w:r>
              <w:rPr>
                <w:b/>
              </w:rPr>
              <w:t>Почтовый адрес</w:t>
            </w:r>
            <w:r>
              <w:t>: 613040, Кировская обл., Кирово-Чепецкий район, г. Кирово-Чепецк, ул. Ленина, д. 36, корп. 2</w:t>
            </w:r>
            <w:proofErr w:type="gramEnd"/>
          </w:p>
          <w:p w:rsidR="00FB746A" w:rsidRDefault="00FB746A">
            <w:pPr>
              <w:widowControl w:val="0"/>
              <w:jc w:val="both"/>
              <w:rPr>
                <w:highlight w:val="yellow"/>
                <w:lang w:eastAsia="ar-SA"/>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rPr>
                <w:bCs/>
              </w:rPr>
              <w:t xml:space="preserve">Ответственное должностное лицо Заказчика, номер контактного телефона, </w:t>
            </w:r>
            <w:r>
              <w:rPr>
                <w:bCs/>
                <w:lang w:eastAsia="ar-SA"/>
              </w:rPr>
              <w:t>электронная почта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4A4EFE" w:rsidRDefault="004A4EFE" w:rsidP="004A4EFE">
            <w:pPr>
              <w:keepNext/>
              <w:ind w:right="102"/>
              <w:jc w:val="both"/>
            </w:pPr>
            <w:r>
              <w:t xml:space="preserve">+7 (83361) 3-10-44 (доб. 6), 5-30-52 - </w:t>
            </w:r>
            <w:r w:rsidRPr="00DF3CEB">
              <w:t xml:space="preserve">Борис </w:t>
            </w:r>
            <w:r>
              <w:t xml:space="preserve">Анатольевич </w:t>
            </w:r>
            <w:r w:rsidRPr="00DF3CEB">
              <w:t>Горбушин</w:t>
            </w:r>
          </w:p>
          <w:p w:rsidR="004A4EFE" w:rsidRDefault="004A4EFE" w:rsidP="004A4EFE">
            <w:pPr>
              <w:keepNext/>
              <w:ind w:right="102"/>
              <w:jc w:val="both"/>
            </w:pPr>
            <w:r>
              <w:t>8-912-720-56-69</w:t>
            </w:r>
          </w:p>
          <w:p w:rsidR="00FB746A" w:rsidRDefault="00CA2AB7">
            <w:pPr>
              <w:keepNext/>
              <w:ind w:right="102"/>
              <w:jc w:val="both"/>
              <w:rPr>
                <w:highlight w:val="yellow"/>
                <w:lang w:eastAsia="ar-SA"/>
              </w:rPr>
            </w:pPr>
            <w:r>
              <w:rPr>
                <w:bCs/>
                <w:lang w:eastAsia="ar-SA"/>
              </w:rPr>
              <w:t xml:space="preserve">Электронная почта: </w:t>
            </w:r>
            <w:r w:rsidR="00DF3CEB" w:rsidRPr="00DF3CEB">
              <w:rPr>
                <w:bCs/>
                <w:lang w:eastAsia="ar-SA"/>
              </w:rPr>
              <w:t>ot@k4voda.ru</w:t>
            </w:r>
          </w:p>
        </w:tc>
      </w:tr>
      <w:tr w:rsidR="00FB746A">
        <w:trPr>
          <w:trHeight w:val="320"/>
        </w:trPr>
        <w:tc>
          <w:tcPr>
            <w:tcW w:w="493" w:type="dxa"/>
            <w:vMerge w:val="restart"/>
            <w:tcBorders>
              <w:top w:val="single" w:sz="6" w:space="0" w:color="000000"/>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rsidR="00FB746A" w:rsidRDefault="00CA2AB7">
            <w:pPr>
              <w:widowControl w:val="0"/>
            </w:pPr>
            <w:r>
              <w:t>Предмет договора</w:t>
            </w:r>
          </w:p>
          <w:p w:rsidR="00FB746A" w:rsidRDefault="00FB746A">
            <w:pPr>
              <w:widowControl w:val="0"/>
            </w:pP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rsidR="00FB746A" w:rsidRPr="00DF715A" w:rsidRDefault="00CC3E24">
            <w:pPr>
              <w:widowControl w:val="0"/>
              <w:jc w:val="both"/>
              <w:rPr>
                <w:b/>
              </w:rPr>
            </w:pPr>
            <w:r w:rsidRPr="00DF715A">
              <w:rPr>
                <w:b/>
              </w:rPr>
              <w:t xml:space="preserve">Оказание услуг </w:t>
            </w:r>
            <w:r w:rsidR="0025606D" w:rsidRPr="0025606D">
              <w:rPr>
                <w:b/>
              </w:rPr>
              <w:t xml:space="preserve">по охране очистных сооружений канализации ул. </w:t>
            </w:r>
            <w:proofErr w:type="gramStart"/>
            <w:r w:rsidR="0025606D" w:rsidRPr="0025606D">
              <w:rPr>
                <w:b/>
              </w:rPr>
              <w:t>Парковая</w:t>
            </w:r>
            <w:proofErr w:type="gramEnd"/>
          </w:p>
        </w:tc>
      </w:tr>
      <w:tr w:rsidR="0025606D">
        <w:trPr>
          <w:trHeight w:val="320"/>
        </w:trPr>
        <w:tc>
          <w:tcPr>
            <w:tcW w:w="493" w:type="dxa"/>
            <w:vMerge/>
            <w:tcBorders>
              <w:top w:val="single" w:sz="6" w:space="0" w:color="000000"/>
              <w:left w:val="single" w:sz="6" w:space="0" w:color="000000"/>
              <w:right w:val="single" w:sz="6" w:space="0" w:color="000000"/>
            </w:tcBorders>
            <w:shd w:val="clear" w:color="auto" w:fill="auto"/>
          </w:tcPr>
          <w:p w:rsidR="0025606D" w:rsidRDefault="0025606D">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rsidR="0025606D" w:rsidRDefault="0025606D" w:rsidP="0025606D">
            <w:pPr>
              <w:widowControl w:val="0"/>
            </w:pPr>
            <w:r w:rsidRPr="0025606D">
              <w:t xml:space="preserve">ОКПД 2 </w:t>
            </w: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rsidR="0025606D" w:rsidRPr="00DF715A" w:rsidRDefault="0025606D">
            <w:pPr>
              <w:widowControl w:val="0"/>
              <w:jc w:val="both"/>
              <w:rPr>
                <w:b/>
              </w:rPr>
            </w:pPr>
            <w:r w:rsidRPr="0025606D">
              <w:t>80.10.12.200</w:t>
            </w:r>
          </w:p>
        </w:tc>
      </w:tr>
      <w:tr w:rsidR="00FB746A">
        <w:trPr>
          <w:trHeight w:val="520"/>
        </w:trPr>
        <w:tc>
          <w:tcPr>
            <w:tcW w:w="493" w:type="dxa"/>
            <w:vMerge/>
            <w:tcBorders>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4" w:space="0" w:color="auto"/>
              <w:right w:val="single" w:sz="6" w:space="0" w:color="000000"/>
            </w:tcBorders>
            <w:shd w:val="clear" w:color="auto" w:fill="auto"/>
          </w:tcPr>
          <w:p w:rsidR="00FB746A" w:rsidRDefault="00CA2AB7">
            <w:pPr>
              <w:widowControl w:val="0"/>
            </w:pPr>
            <w:r>
              <w:rPr>
                <w:color w:val="000000"/>
              </w:rPr>
              <w:t>Количество товара, объем работ, услуг</w:t>
            </w:r>
          </w:p>
        </w:tc>
        <w:tc>
          <w:tcPr>
            <w:tcW w:w="6437" w:type="dxa"/>
            <w:tcBorders>
              <w:top w:val="single" w:sz="4" w:space="0" w:color="auto"/>
              <w:left w:val="single" w:sz="6" w:space="0" w:color="000000"/>
              <w:bottom w:val="single" w:sz="4" w:space="0" w:color="auto"/>
              <w:right w:val="single" w:sz="6" w:space="0" w:color="000000"/>
            </w:tcBorders>
            <w:shd w:val="clear" w:color="auto" w:fill="auto"/>
          </w:tcPr>
          <w:p w:rsidR="00FB746A" w:rsidRDefault="0025606D" w:rsidP="00CB4826">
            <w:pPr>
              <w:widowControl w:val="0"/>
              <w:jc w:val="both"/>
              <w:rPr>
                <w:b/>
                <w:bCs/>
                <w:color w:val="000000"/>
              </w:rPr>
            </w:pPr>
            <w:r>
              <w:rPr>
                <w:b/>
                <w:bCs/>
                <w:color w:val="000000"/>
              </w:rPr>
              <w:t>2208</w:t>
            </w:r>
            <w:r w:rsidR="001201CD" w:rsidRPr="001201CD">
              <w:rPr>
                <w:b/>
                <w:bCs/>
                <w:color w:val="000000"/>
              </w:rPr>
              <w:t xml:space="preserve"> часов</w:t>
            </w:r>
          </w:p>
        </w:tc>
      </w:tr>
      <w:tr w:rsidR="00FB746A">
        <w:trPr>
          <w:trHeight w:val="180"/>
        </w:trPr>
        <w:tc>
          <w:tcPr>
            <w:tcW w:w="493" w:type="dxa"/>
            <w:vMerge/>
            <w:tcBorders>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6" w:space="0" w:color="000000"/>
              <w:right w:val="single" w:sz="6" w:space="0" w:color="000000"/>
            </w:tcBorders>
            <w:shd w:val="clear" w:color="auto" w:fill="auto"/>
          </w:tcPr>
          <w:p w:rsidR="00FB746A" w:rsidRDefault="00CA2AB7">
            <w:pPr>
              <w:rPr>
                <w:color w:val="000000"/>
              </w:rPr>
            </w:pPr>
            <w:r>
              <w:rPr>
                <w:color w:val="000000"/>
              </w:rPr>
              <w:t xml:space="preserve">Описание предмета закупки  </w:t>
            </w:r>
          </w:p>
          <w:p w:rsidR="00FB746A" w:rsidRDefault="00CA2AB7">
            <w:pPr>
              <w:widowControl w:val="0"/>
              <w:rPr>
                <w:color w:val="000000"/>
              </w:rPr>
            </w:pPr>
            <w:proofErr w:type="gramStart"/>
            <w:r>
              <w:rPr>
                <w:color w:val="00000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437" w:type="dxa"/>
            <w:tcBorders>
              <w:top w:val="single" w:sz="4" w:space="0" w:color="auto"/>
              <w:left w:val="single" w:sz="6" w:space="0" w:color="000000"/>
              <w:bottom w:val="single" w:sz="6" w:space="0" w:color="000000"/>
              <w:right w:val="single" w:sz="6" w:space="0" w:color="000000"/>
            </w:tcBorders>
            <w:shd w:val="clear" w:color="auto" w:fill="auto"/>
          </w:tcPr>
          <w:p w:rsidR="00FB746A" w:rsidRDefault="000B44C9">
            <w:pPr>
              <w:widowControl w:val="0"/>
              <w:jc w:val="both"/>
              <w:rPr>
                <w:b/>
                <w:bCs/>
                <w:color w:val="000000"/>
              </w:rPr>
            </w:pPr>
            <w:proofErr w:type="gramStart"/>
            <w:r>
              <w:t>П</w:t>
            </w:r>
            <w:r w:rsidR="00CA2AB7">
              <w:t>риведены</w:t>
            </w:r>
            <w:proofErr w:type="gramEnd"/>
            <w:r w:rsidR="00CA2AB7">
              <w:t xml:space="preserve"> в Техническом задании (Приложение № 1 к  извещению о проведении запроса котировок в электронной форме)</w:t>
            </w:r>
          </w:p>
        </w:tc>
      </w:tr>
      <w:tr w:rsidR="00FB746A" w:rsidTr="0026383B">
        <w:trPr>
          <w:trHeight w:val="151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Место, условия и сроки поставки товаров, оказания услуг (выполнения работ) и (или) последовательность их оказания (выполнения).</w:t>
            </w:r>
          </w:p>
          <w:p w:rsidR="00FB746A" w:rsidRDefault="00FB746A">
            <w:pPr>
              <w:widowControl w:val="0"/>
            </w:pP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D5146C">
            <w:pPr>
              <w:contextualSpacing/>
              <w:jc w:val="both"/>
              <w:rPr>
                <w:rFonts w:eastAsia="Andale Sans UI"/>
                <w:lang w:bidi="en-US"/>
              </w:rPr>
            </w:pPr>
            <w:r w:rsidRPr="00D5146C">
              <w:rPr>
                <w:rFonts w:eastAsia="Andale Sans UI"/>
                <w:lang w:bidi="en-US"/>
              </w:rPr>
              <w:t>Кировская область, город Кирово-Чепецк, ул. Парковая</w:t>
            </w:r>
            <w:r w:rsidR="001201CD">
              <w:rPr>
                <w:rFonts w:eastAsia="Andale Sans UI"/>
                <w:lang w:bidi="en-US"/>
              </w:rPr>
              <w:t>.</w:t>
            </w:r>
          </w:p>
          <w:p w:rsidR="00D5146C" w:rsidRPr="00D5146C" w:rsidRDefault="00D5146C" w:rsidP="00D5146C">
            <w:pPr>
              <w:contextualSpacing/>
              <w:jc w:val="both"/>
              <w:rPr>
                <w:bCs/>
              </w:rPr>
            </w:pPr>
            <w:r w:rsidRPr="00D5146C">
              <w:rPr>
                <w:bCs/>
              </w:rPr>
              <w:t xml:space="preserve">В период с 20 час.00 мин. до 08 час.00 мин. следующих суток </w:t>
            </w:r>
            <w:proofErr w:type="gramStart"/>
            <w:r w:rsidRPr="00D5146C">
              <w:rPr>
                <w:bCs/>
              </w:rPr>
              <w:t xml:space="preserve">с </w:t>
            </w:r>
            <w:r w:rsidR="007517A4">
              <w:rPr>
                <w:bCs/>
              </w:rPr>
              <w:t>даты заключения</w:t>
            </w:r>
            <w:proofErr w:type="gramEnd"/>
            <w:r w:rsidR="007517A4">
              <w:rPr>
                <w:bCs/>
              </w:rPr>
              <w:t xml:space="preserve"> догов</w:t>
            </w:r>
            <w:r w:rsidR="001248BC">
              <w:rPr>
                <w:bCs/>
              </w:rPr>
              <w:t>о</w:t>
            </w:r>
            <w:bookmarkStart w:id="1" w:name="_GoBack"/>
            <w:bookmarkEnd w:id="1"/>
            <w:r w:rsidR="007517A4">
              <w:rPr>
                <w:bCs/>
              </w:rPr>
              <w:t>ра</w:t>
            </w:r>
            <w:r w:rsidRPr="00D5146C">
              <w:rPr>
                <w:bCs/>
              </w:rPr>
              <w:t xml:space="preserve"> года по 31.12.2025 года.</w:t>
            </w:r>
          </w:p>
          <w:p w:rsidR="001201CD" w:rsidRDefault="00D5146C" w:rsidP="0026383B">
            <w:pPr>
              <w:contextualSpacing/>
              <w:jc w:val="both"/>
              <w:rPr>
                <w:bCs/>
              </w:rPr>
            </w:pPr>
            <w:r w:rsidRPr="00D5146C">
              <w:rPr>
                <w:bCs/>
              </w:rPr>
              <w:t>Охрана объектов:</w:t>
            </w:r>
            <w:r w:rsidR="0026383B">
              <w:rPr>
                <w:bCs/>
              </w:rPr>
              <w:t xml:space="preserve"> </w:t>
            </w:r>
            <w:r w:rsidRPr="00D5146C">
              <w:rPr>
                <w:bCs/>
              </w:rPr>
              <w:t xml:space="preserve">1 пост с ночной сменой по 1 человеку, 12 часов в сутки </w:t>
            </w:r>
            <w:r w:rsidR="0026383B">
              <w:rPr>
                <w:bCs/>
              </w:rPr>
              <w:t>в течение 184 дня - 2208 часов.</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color w:val="000000"/>
              </w:rPr>
              <w:t>Начальная (максимальная) цена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216DA4">
            <w:pPr>
              <w:pStyle w:val="Standard"/>
              <w:jc w:val="both"/>
              <w:rPr>
                <w:rFonts w:eastAsia="Times New Roman" w:cs="Times New Roman"/>
                <w:sz w:val="20"/>
                <w:szCs w:val="20"/>
                <w:lang w:val="ru-RU" w:eastAsia="ru-RU" w:bidi="ar-SA"/>
              </w:rPr>
            </w:pPr>
            <w:r w:rsidRPr="00216DA4">
              <w:rPr>
                <w:rFonts w:eastAsia="Times New Roman" w:cs="Times New Roman"/>
                <w:b/>
                <w:sz w:val="20"/>
                <w:szCs w:val="20"/>
                <w:lang w:val="ru-RU" w:eastAsia="ru-RU" w:bidi="ar-SA"/>
              </w:rPr>
              <w:t>563 768 (пятьсот шестьдесят три тысячи семьсот шестьдесят восемь) рублей 64 копейки</w:t>
            </w:r>
            <w:r w:rsidR="00CA2AB7">
              <w:rPr>
                <w:rFonts w:eastAsia="Times New Roman" w:cs="Times New Roman"/>
                <w:b/>
                <w:sz w:val="20"/>
                <w:szCs w:val="20"/>
                <w:lang w:val="ru-RU" w:eastAsia="ru-RU" w:bidi="ar-SA"/>
              </w:rPr>
              <w:t xml:space="preserve">, </w:t>
            </w:r>
            <w:r w:rsidR="00CA2AB7">
              <w:rPr>
                <w:rFonts w:eastAsia="Times New Roman" w:cs="Times New Roman"/>
                <w:sz w:val="20"/>
                <w:szCs w:val="20"/>
                <w:lang w:val="ru-RU" w:eastAsia="ru-RU" w:bidi="ar-SA"/>
              </w:rPr>
              <w:t>включает все расходы Поставщика, связанные с исполнением договора, с учетом расходов на перевозку, страхование, уплату таможенных пошлин, налогов, сборов и других обязательных платежей.</w:t>
            </w:r>
          </w:p>
          <w:p w:rsidR="004B55FB" w:rsidRDefault="004B55FB">
            <w:pPr>
              <w:pStyle w:val="Standard"/>
              <w:jc w:val="both"/>
              <w:rPr>
                <w:bCs/>
                <w:sz w:val="20"/>
                <w:szCs w:val="20"/>
                <w:lang w:val="ru-RU"/>
              </w:rPr>
            </w:pPr>
          </w:p>
          <w:p w:rsidR="00FB746A" w:rsidRDefault="00CA2AB7">
            <w:pPr>
              <w:pStyle w:val="Standard"/>
              <w:jc w:val="both"/>
              <w:rPr>
                <w:bCs/>
                <w:sz w:val="20"/>
                <w:szCs w:val="20"/>
                <w:lang w:val="ru-RU"/>
              </w:rPr>
            </w:pPr>
            <w:r>
              <w:rPr>
                <w:bCs/>
                <w:sz w:val="20"/>
                <w:szCs w:val="20"/>
                <w:lang w:val="ru-RU"/>
              </w:rPr>
              <w:t>Расчёт начальной (максимальной) цены Договора произведен методом сопоставимых рыночных цен (анализ рынка).</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rPr>
            </w:pPr>
            <w: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rPr>
                <w:b/>
              </w:rPr>
            </w:pPr>
            <w: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contextualSpacing/>
              <w:jc w:val="both"/>
              <w:rPr>
                <w:color w:val="000000"/>
              </w:rPr>
            </w:pPr>
            <w:bookmarkStart w:id="2" w:name="_Hlk132130941"/>
            <w:r>
              <w:t>В соответствии с Проектом договора, Приложение № 2 к  извещению.</w:t>
            </w:r>
            <w:bookmarkEnd w:id="2"/>
          </w:p>
          <w:p w:rsidR="00FB746A" w:rsidRDefault="00FB746A">
            <w:pPr>
              <w:jc w:val="both"/>
            </w:pPr>
          </w:p>
        </w:tc>
      </w:tr>
      <w:tr w:rsidR="00FB746A">
        <w:trPr>
          <w:trHeight w:val="84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themeColor="text1"/>
              </w:rPr>
            </w:pPr>
            <w:r>
              <w:rPr>
                <w:color w:val="000000" w:themeColor="text1"/>
              </w:rPr>
              <w:t>Наименование  оператора электронной площадки.</w:t>
            </w:r>
          </w:p>
          <w:p w:rsidR="00FB746A" w:rsidRDefault="00CA2AB7">
            <w:pPr>
              <w:widowControl w:val="0"/>
            </w:pPr>
            <w:r>
              <w:rPr>
                <w:color w:val="000000" w:themeColor="text1"/>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pPr>
            <w:r>
              <w:t>Оператором электронной торговой площадки является ООО «ТОРГИ-ОНЛАЙН», адрес электронной торговой площадки в сети «Интернет»: https://etp.torgi-online.com/.</w:t>
            </w:r>
          </w:p>
        </w:tc>
      </w:tr>
      <w:tr w:rsidR="00FB746A">
        <w:trPr>
          <w:trHeight w:val="310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Официальный сайт, на котором размещено извещение о проведения запроса котировок в электронной форме</w:t>
            </w:r>
          </w:p>
          <w:p w:rsidR="00FB746A" w:rsidRDefault="00CA2AB7">
            <w:pPr>
              <w:widowControl w:val="0"/>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Pr="00487D04" w:rsidRDefault="00CA2AB7">
            <w:pPr>
              <w:jc w:val="both"/>
              <w:rPr>
                <w:rStyle w:val="afff2"/>
                <w:rFonts w:eastAsia="Calibri"/>
                <w:u w:val="none"/>
              </w:rPr>
            </w:pPr>
            <w:r w:rsidRPr="00487D04">
              <w:t xml:space="preserve">Извещение доступно для ознакомления со дня размещения на официальном сайте </w:t>
            </w:r>
            <w:hyperlink r:id="rId9" w:tooltip="http://zakupki.gov.ru" w:history="1">
              <w:r w:rsidRPr="00487D04">
                <w:rPr>
                  <w:rStyle w:val="afff2"/>
                </w:rPr>
                <w:t>http://zakupki.gov.ru</w:t>
              </w:r>
            </w:hyperlink>
            <w:r w:rsidRPr="00487D04">
              <w:t xml:space="preserve"> и на электронной торговой площадке </w:t>
            </w:r>
            <w:hyperlink r:id="rId10" w:tooltip="https://etp.torgi-online.com/" w:history="1">
              <w:r w:rsidRPr="00487D04">
                <w:rPr>
                  <w:rStyle w:val="afff2"/>
                </w:rPr>
                <w:t>https://etp.torgi-online.com/</w:t>
              </w:r>
            </w:hyperlink>
            <w:r w:rsidRPr="00487D04">
              <w:t xml:space="preserve">  </w:t>
            </w:r>
            <w:r w:rsidRPr="00487D04">
              <w:rPr>
                <w:rStyle w:val="afff2"/>
                <w:rFonts w:eastAsia="Calibri"/>
                <w:u w:val="none"/>
              </w:rPr>
              <w:t xml:space="preserve"> </w:t>
            </w:r>
          </w:p>
          <w:p w:rsidR="00FB746A" w:rsidRPr="00487D04" w:rsidRDefault="007517A4">
            <w:pPr>
              <w:jc w:val="both"/>
              <w:rPr>
                <w:b/>
                <w:bCs/>
              </w:rPr>
            </w:pPr>
            <w:r w:rsidRPr="00AB6FC9">
              <w:rPr>
                <w:b/>
                <w:bCs/>
              </w:rPr>
              <w:t>с «17» июня 2025 г. по «25» июня 2025 г</w:t>
            </w:r>
            <w:r w:rsidR="00CA2AB7" w:rsidRPr="00487D04">
              <w:rPr>
                <w:b/>
                <w:bCs/>
              </w:rPr>
              <w:t>.</w:t>
            </w:r>
          </w:p>
          <w:p w:rsidR="00722A99" w:rsidRPr="00487D04" w:rsidRDefault="00722A99">
            <w:pPr>
              <w:jc w:val="both"/>
              <w:rPr>
                <w:b/>
                <w:bCs/>
              </w:rPr>
            </w:pPr>
          </w:p>
          <w:p w:rsidR="00FB746A" w:rsidRPr="00487D04" w:rsidRDefault="00FB746A">
            <w:pPr>
              <w:jc w:val="both"/>
            </w:pPr>
          </w:p>
          <w:p w:rsidR="00FB746A" w:rsidRPr="00487D04" w:rsidRDefault="00CA2AB7">
            <w:pPr>
              <w:jc w:val="both"/>
            </w:pPr>
            <w:r w:rsidRPr="00487D04">
              <w:t xml:space="preserve">Извещение о проведении запроса котировок в электронной форме размещается в единой информационной системе, а также на электронной торговой площадке, </w:t>
            </w:r>
            <w:proofErr w:type="gramStart"/>
            <w:r w:rsidRPr="00487D04">
              <w:t>доступна</w:t>
            </w:r>
            <w:proofErr w:type="gramEnd"/>
            <w:r w:rsidRPr="00487D04">
              <w:t xml:space="preserve"> для ознакомления без взимания платы. </w:t>
            </w:r>
          </w:p>
          <w:p w:rsidR="00FB746A" w:rsidRPr="00487D04" w:rsidRDefault="00FB746A">
            <w:pPr>
              <w:jc w:val="both"/>
            </w:pPr>
          </w:p>
          <w:p w:rsidR="00FB746A" w:rsidRPr="00487D04" w:rsidRDefault="00CA2AB7">
            <w:pPr>
              <w:jc w:val="both"/>
            </w:pPr>
            <w:r w:rsidRPr="00487D04">
              <w:t>Предоставление извещения запроса котировок на бумажном носителе не предусмотрено.</w:t>
            </w:r>
          </w:p>
        </w:tc>
      </w:tr>
      <w:tr w:rsidR="007517A4">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pPr>
            <w: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7A4" w:rsidRDefault="007517A4" w:rsidP="001B50F0">
            <w:pPr>
              <w:jc w:val="both"/>
            </w:pPr>
            <w:proofErr w:type="gramStart"/>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t xml:space="preserve"> </w:t>
            </w:r>
            <w:proofErr w:type="gramStart"/>
            <w: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7517A4" w:rsidRDefault="007517A4" w:rsidP="001B50F0">
            <w:pPr>
              <w:jc w:val="both"/>
            </w:pPr>
          </w:p>
          <w:p w:rsidR="007517A4" w:rsidRDefault="007517A4" w:rsidP="001B50F0">
            <w:pPr>
              <w:jc w:val="both"/>
            </w:pPr>
            <w:r>
              <w:t>К участникам закупки предъявляются следующие обязательные требования:</w:t>
            </w:r>
          </w:p>
          <w:p w:rsidR="007517A4" w:rsidRPr="00E04C78" w:rsidRDefault="007517A4" w:rsidP="001B50F0">
            <w:pPr>
              <w:keepNext/>
              <w:widowControl w:val="0"/>
              <w:jc w:val="both"/>
              <w:rPr>
                <w:b/>
                <w:i/>
              </w:rPr>
            </w:pPr>
            <w:r>
              <w:t xml:space="preserve">1) участник закупки должен соответствовать требованиям законодательства РФ к лицам, осуществляющим поставки товаров, </w:t>
            </w:r>
            <w:r w:rsidRPr="00E04C78">
              <w:t>выполнение работ, оказание услуг, которые являются предметом закупки</w:t>
            </w:r>
            <w:r w:rsidRPr="00E04C78">
              <w:rPr>
                <w:b/>
                <w:i/>
              </w:rPr>
              <w:t>, а именно:</w:t>
            </w:r>
          </w:p>
          <w:p w:rsidR="007517A4" w:rsidRPr="00E04C78" w:rsidRDefault="007517A4" w:rsidP="001B50F0">
            <w:pPr>
              <w:jc w:val="both"/>
            </w:pPr>
            <w:r w:rsidRPr="00E04C78">
              <w:rPr>
                <w:b/>
                <w:i/>
              </w:rPr>
              <w:tab/>
              <w:t>исполнитель должен иметь действующую лицензию на право осуществления охранной деятельности в соответствии Федеральным законом от 4 мая 2011 г. N 99-ФЗ "О лицензировании отдельных видов деятельности" (с изменениями от 02.07.2021 N 349-ФЗ);</w:t>
            </w:r>
          </w:p>
          <w:p w:rsidR="007517A4" w:rsidRPr="00E04C78" w:rsidRDefault="007517A4" w:rsidP="001B50F0">
            <w:pPr>
              <w:jc w:val="both"/>
            </w:pPr>
            <w:r w:rsidRPr="00E04C78">
              <w:t>2) участник закупки должен отвечать требованиям извещения;</w:t>
            </w:r>
          </w:p>
          <w:p w:rsidR="007517A4" w:rsidRDefault="007517A4" w:rsidP="001B50F0">
            <w:pPr>
              <w:jc w:val="both"/>
            </w:pPr>
            <w:r w:rsidRPr="00E04C78">
              <w:t>3) участник закупки не находится в процессе ликвидации (для участника</w:t>
            </w:r>
            <w:r>
              <w:t xml:space="preserve">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7517A4" w:rsidRDefault="007517A4" w:rsidP="001B50F0">
            <w:pPr>
              <w:jc w:val="both"/>
            </w:pPr>
            <w: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7517A4" w:rsidRDefault="007517A4" w:rsidP="001B50F0">
            <w:pPr>
              <w:jc w:val="both"/>
            </w:pPr>
            <w: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7517A4" w:rsidRDefault="007517A4" w:rsidP="001B50F0">
            <w:pPr>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лица, </w:t>
            </w:r>
            <w: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517A4" w:rsidRDefault="007517A4" w:rsidP="001B50F0">
            <w:pPr>
              <w:jc w:val="both"/>
            </w:pPr>
            <w:r>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7517A4" w:rsidRDefault="007517A4" w:rsidP="001B50F0">
            <w:pPr>
              <w:jc w:val="both"/>
            </w:pPr>
            <w:r>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517A4" w:rsidRDefault="007517A4" w:rsidP="001B50F0">
            <w:pPr>
              <w:jc w:val="both"/>
            </w:pPr>
            <w:proofErr w:type="gramStart"/>
            <w: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17A4" w:rsidRDefault="007517A4" w:rsidP="001B50F0">
            <w:pPr>
              <w:jc w:val="both"/>
            </w:pPr>
            <w:r>
              <w:t xml:space="preserve">10)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17A4" w:rsidRDefault="007517A4" w:rsidP="001B50F0">
            <w:pPr>
              <w:jc w:val="both"/>
            </w:pPr>
            <w:r>
              <w:t>11) участник закупки не является офшорной компанией;</w:t>
            </w:r>
          </w:p>
          <w:p w:rsidR="007517A4" w:rsidRDefault="007517A4" w:rsidP="001B50F0">
            <w:pPr>
              <w:jc w:val="both"/>
            </w:pPr>
            <w:r>
              <w:t>12) отсутствие у участника закупки ограничений для участия в закупках, установленных законодательством Российской Федерации;</w:t>
            </w:r>
          </w:p>
          <w:p w:rsidR="007517A4" w:rsidRDefault="007517A4" w:rsidP="001B50F0">
            <w:pPr>
              <w:jc w:val="both"/>
            </w:pPr>
            <w:r>
              <w:t>13) Участник закупки не является иностранным агентом.</w:t>
            </w:r>
          </w:p>
          <w:p w:rsidR="007517A4" w:rsidRDefault="007517A4" w:rsidP="001B50F0">
            <w:pPr>
              <w:widowControl w:val="0"/>
              <w:jc w:val="both"/>
            </w:pPr>
            <w:proofErr w:type="gramStart"/>
            <w:r>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7517A4" w:rsidRDefault="007517A4" w:rsidP="001B50F0">
            <w:pPr>
              <w:widowControl w:val="0"/>
              <w:jc w:val="both"/>
            </w:pPr>
          </w:p>
          <w:p w:rsidR="007517A4" w:rsidRDefault="007517A4" w:rsidP="001B50F0">
            <w:pPr>
              <w:jc w:val="both"/>
              <w:rPr>
                <w:color w:val="000000"/>
              </w:rPr>
            </w:pPr>
            <w: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FB746A" w:rsidTr="003B14E0">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t xml:space="preserve">Преимущества, запреты, ограничения допуска товаров, происходящих из иностранного государства, услуг, </w:t>
            </w:r>
            <w:r>
              <w:lastRenderedPageBreak/>
              <w:t>соответственно выполняемых, оказываемых иностранными лицами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Pr="004B55FB" w:rsidRDefault="004B55FB" w:rsidP="003B14E0">
            <w:r w:rsidRPr="004B55FB">
              <w:lastRenderedPageBreak/>
              <w:t>Не установлено</w:t>
            </w:r>
          </w:p>
        </w:tc>
      </w:tr>
      <w:tr w:rsidR="007517A4">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pPr>
            <w:r>
              <w:t>Порядок, место, дата начала и дата окончания срока подачи заявок на участие в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7A4" w:rsidRPr="00487D04" w:rsidRDefault="007517A4" w:rsidP="001B50F0">
            <w:pPr>
              <w:jc w:val="both"/>
              <w:rPr>
                <w:color w:val="0070C0"/>
                <w:u w:val="single"/>
              </w:rPr>
            </w:pPr>
            <w:r w:rsidRPr="00487D04">
              <w:rPr>
                <w:color w:val="000000"/>
              </w:rPr>
              <w:t xml:space="preserve">Заявки на участие в запросе котировок подаются по адресу оператора электронной площадки в информационно-телекоммуникационной сети «Интернет»: </w:t>
            </w:r>
            <w:r w:rsidRPr="00487D04">
              <w:t xml:space="preserve">на электронной площадке </w:t>
            </w:r>
            <w:r w:rsidRPr="00487D04">
              <w:rPr>
                <w:color w:val="0070C0"/>
                <w:u w:val="single"/>
              </w:rPr>
              <w:t>https://etp.torgi-online.com/</w:t>
            </w:r>
          </w:p>
          <w:p w:rsidR="007517A4" w:rsidRPr="00487D04" w:rsidRDefault="007517A4" w:rsidP="001B50F0">
            <w:pPr>
              <w:jc w:val="both"/>
              <w:rPr>
                <w:b/>
                <w:bCs/>
              </w:rPr>
            </w:pPr>
            <w:r w:rsidRPr="00487D04">
              <w:rPr>
                <w:rStyle w:val="afff2"/>
                <w:rFonts w:eastAsia="Calibri"/>
                <w:color w:val="auto"/>
                <w:u w:val="none"/>
              </w:rPr>
              <w:t xml:space="preserve"> </w:t>
            </w:r>
            <w:r w:rsidRPr="00E04C78">
              <w:rPr>
                <w:b/>
                <w:bCs/>
              </w:rPr>
              <w:t>с «17» июня 2025 г. по «25»</w:t>
            </w:r>
            <w:r>
              <w:rPr>
                <w:b/>
                <w:bCs/>
              </w:rPr>
              <w:t xml:space="preserve"> июня 2025 г. до 10 час. 00 мин</w:t>
            </w:r>
            <w:r w:rsidRPr="00487D04">
              <w:rPr>
                <w:b/>
                <w:bCs/>
              </w:rPr>
              <w:t xml:space="preserve">. </w:t>
            </w:r>
            <w:r w:rsidRPr="00487D04">
              <w:rPr>
                <w:rFonts w:eastAsia="Arial Unicode MS" w:cs="Arial Unicode MS"/>
              </w:rPr>
              <w:t>(время московское)</w:t>
            </w:r>
            <w:r w:rsidRPr="00487D04">
              <w:rPr>
                <w:b/>
                <w:bCs/>
              </w:rPr>
              <w:t>.</w:t>
            </w:r>
          </w:p>
          <w:p w:rsidR="007517A4" w:rsidRPr="00487D04" w:rsidRDefault="007517A4" w:rsidP="001B50F0">
            <w:pPr>
              <w:widowControl w:val="0"/>
              <w:tabs>
                <w:tab w:val="left" w:pos="1276"/>
              </w:tabs>
              <w:jc w:val="both"/>
              <w:rPr>
                <w:color w:val="000000"/>
              </w:rPr>
            </w:pPr>
            <w:r w:rsidRPr="00487D04">
              <w:rPr>
                <w:color w:val="000000"/>
              </w:rPr>
              <w:t>Для участия в электронном запросе котировок участник закупки, получивший аккредитацию на электронной площадке, определенной для проведения запроса котировок, подает заявку на участие в запросе котировок в электронной форме.</w:t>
            </w:r>
          </w:p>
          <w:p w:rsidR="007517A4" w:rsidRPr="00487D04" w:rsidRDefault="007517A4" w:rsidP="001B50F0">
            <w:pPr>
              <w:widowControl w:val="0"/>
              <w:tabs>
                <w:tab w:val="left" w:pos="1276"/>
              </w:tabs>
              <w:jc w:val="both"/>
              <w:rPr>
                <w:color w:val="000000"/>
              </w:rPr>
            </w:pPr>
          </w:p>
          <w:p w:rsidR="007517A4" w:rsidRPr="00487D04" w:rsidRDefault="007517A4" w:rsidP="001B50F0">
            <w:pPr>
              <w:widowControl w:val="0"/>
              <w:tabs>
                <w:tab w:val="left" w:pos="1276"/>
              </w:tabs>
              <w:jc w:val="both"/>
              <w:rPr>
                <w:color w:val="000000"/>
              </w:rPr>
            </w:pPr>
            <w:r w:rsidRPr="00487D04">
              <w:rPr>
                <w:color w:val="000000"/>
              </w:rPr>
              <w:t xml:space="preserve">Участник закупки вправе подать только одну заявку </w:t>
            </w:r>
            <w:proofErr w:type="gramStart"/>
            <w:r w:rsidRPr="00487D04">
              <w:rPr>
                <w:color w:val="000000"/>
              </w:rPr>
              <w:t>на участие в запросе котировок в электронной форме в любое время с момента</w:t>
            </w:r>
            <w:proofErr w:type="gramEnd"/>
            <w:r w:rsidRPr="00487D04">
              <w:rPr>
                <w:color w:val="000000"/>
              </w:rPr>
              <w:t xml:space="preserve">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w:t>
            </w:r>
          </w:p>
          <w:p w:rsidR="007517A4" w:rsidRPr="00487D04" w:rsidRDefault="007517A4" w:rsidP="001B50F0">
            <w:pPr>
              <w:widowControl w:val="0"/>
              <w:tabs>
                <w:tab w:val="left" w:pos="1276"/>
              </w:tabs>
              <w:jc w:val="both"/>
              <w:rPr>
                <w:color w:val="000000"/>
              </w:rPr>
            </w:pPr>
            <w:r w:rsidRPr="00487D04">
              <w:rPr>
                <w:color w:val="000000"/>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517A4" w:rsidRPr="00487D04" w:rsidRDefault="007517A4" w:rsidP="001B50F0">
            <w:pPr>
              <w:jc w:val="both"/>
            </w:pPr>
            <w:r w:rsidRPr="00487D04">
              <w:rPr>
                <w:color w:val="000000"/>
              </w:rPr>
              <w:t>Порядок подачи заявок на участие в запросе котировок устанавливается регламентом работы электронной площадки.</w:t>
            </w:r>
          </w:p>
        </w:tc>
      </w:tr>
      <w:tr w:rsidR="007517A4">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pPr>
            <w:r>
              <w:t>Требования к содержанию, форме, оформлению и составу заявок на участие в запросе котировок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17A4" w:rsidRPr="00E04C78" w:rsidRDefault="007517A4" w:rsidP="001B50F0">
            <w:pPr>
              <w:ind w:firstLine="324"/>
              <w:jc w:val="both"/>
              <w:rPr>
                <w:bCs/>
              </w:rPr>
            </w:pPr>
            <w:r w:rsidRPr="00E04C78">
              <w:rPr>
                <w:bCs/>
              </w:rPr>
              <w:t>Заявка на участие в запросе котировок в электронной форме должна содержать следующие документы и информацию:</w:t>
            </w:r>
          </w:p>
          <w:p w:rsidR="007517A4" w:rsidRPr="00E04C78" w:rsidRDefault="007517A4" w:rsidP="001B50F0">
            <w:pPr>
              <w:keepNext/>
              <w:widowControl w:val="0"/>
              <w:ind w:firstLine="324"/>
              <w:jc w:val="both"/>
            </w:pPr>
            <w:r w:rsidRPr="00E04C78">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(в соответствии с формой, приведенной в Приложении № 5 к Документации</w:t>
            </w:r>
            <w:proofErr w:type="gramStart"/>
            <w:r w:rsidRPr="00E04C78">
              <w:t xml:space="preserve">).; </w:t>
            </w:r>
            <w:proofErr w:type="gramEnd"/>
          </w:p>
          <w:p w:rsidR="007517A4" w:rsidRPr="00E04C78" w:rsidRDefault="007517A4" w:rsidP="001B50F0">
            <w:pPr>
              <w:keepNext/>
              <w:widowControl w:val="0"/>
              <w:ind w:firstLine="324"/>
              <w:jc w:val="both"/>
            </w:pPr>
            <w:r w:rsidRPr="00E04C78">
              <w:t xml:space="preserve">б) согласие участника закупки на обработку персональных данных (для физического лица); </w:t>
            </w:r>
          </w:p>
          <w:p w:rsidR="007517A4" w:rsidRPr="00E04C78" w:rsidRDefault="007517A4" w:rsidP="001B50F0">
            <w:pPr>
              <w:keepNext/>
              <w:widowControl w:val="0"/>
              <w:ind w:firstLine="324"/>
              <w:jc w:val="both"/>
            </w:pPr>
            <w:proofErr w:type="gramStart"/>
            <w:r w:rsidRPr="00E04C78">
              <w:t>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w:t>
            </w:r>
            <w:proofErr w:type="gramEnd"/>
            <w:r w:rsidRPr="00E04C78">
              <w:t xml:space="preserve"> </w:t>
            </w:r>
            <w:proofErr w:type="gramStart"/>
            <w:r w:rsidRPr="00E04C78">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roofErr w:type="gramEnd"/>
            <w:r w:rsidRPr="00E04C78">
              <w:t xml:space="preserve"> </w:t>
            </w:r>
            <w:proofErr w:type="gramStart"/>
            <w:r w:rsidRPr="00E04C78">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w:t>
            </w:r>
            <w:proofErr w:type="gramEnd"/>
            <w:r w:rsidRPr="00E04C78">
              <w:t xml:space="preserve"> В случае</w:t>
            </w:r>
            <w:proofErr w:type="gramStart"/>
            <w:r w:rsidRPr="00E04C78">
              <w:t>,</w:t>
            </w:r>
            <w:proofErr w:type="gramEnd"/>
            <w:r w:rsidRPr="00E04C78">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E04C78">
              <w:t>,</w:t>
            </w:r>
            <w:proofErr w:type="gramEnd"/>
            <w:r w:rsidRPr="00E04C78">
              <w:t xml:space="preserve"> если указанная доверенность подписана лицом, уполномоченным руководителем, заявка на участие в закупке должна </w:t>
            </w:r>
            <w:r w:rsidRPr="00E04C78">
              <w:lastRenderedPageBreak/>
              <w:t xml:space="preserve">содержать также документ, подтверждающий полномочия такого лица; д) копии учредительных документов участника закупки (для юридического лица); </w:t>
            </w:r>
          </w:p>
          <w:p w:rsidR="007517A4" w:rsidRPr="00E04C78" w:rsidRDefault="007517A4" w:rsidP="001B50F0">
            <w:pPr>
              <w:keepNext/>
              <w:widowControl w:val="0"/>
              <w:ind w:firstLine="324"/>
              <w:jc w:val="both"/>
            </w:pPr>
            <w:proofErr w:type="gramStart"/>
            <w:r w:rsidRPr="00E04C78">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Pr="00E04C78">
              <w:t xml:space="preserve">, обеспечения исполнения договора является крупной сделкой; </w:t>
            </w:r>
          </w:p>
          <w:p w:rsidR="007517A4" w:rsidRPr="00E04C78" w:rsidRDefault="007517A4" w:rsidP="001B50F0">
            <w:pPr>
              <w:keepNext/>
              <w:widowControl w:val="0"/>
              <w:ind w:firstLine="324"/>
              <w:jc w:val="both"/>
            </w:pPr>
            <w:r w:rsidRPr="00E04C78">
              <w:t xml:space="preserve">ж) документы, подтверждающие соответствие участника закупки требованиям к участникам закупки в соответствии с подпунктом 1 пункта 11 настоящего Извещения, или копии таких документов; </w:t>
            </w:r>
          </w:p>
          <w:p w:rsidR="007517A4" w:rsidRPr="00E04C78" w:rsidRDefault="007517A4" w:rsidP="001B50F0">
            <w:pPr>
              <w:keepNext/>
              <w:widowControl w:val="0"/>
              <w:ind w:firstLine="324"/>
              <w:jc w:val="both"/>
            </w:pPr>
            <w:proofErr w:type="gramStart"/>
            <w:r w:rsidRPr="00E04C78">
              <w:t xml:space="preserve">з) документы, подтверждающие соответствие участника закупки и (или) предлагаемых им товара, работы или услуги дополнительным требованиям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14 пункта 11 настоящего Извещения; </w:t>
            </w:r>
            <w:proofErr w:type="gramEnd"/>
          </w:p>
          <w:p w:rsidR="007517A4" w:rsidRPr="00E04C78" w:rsidRDefault="007517A4" w:rsidP="001B50F0">
            <w:pPr>
              <w:keepNext/>
              <w:widowControl w:val="0"/>
              <w:ind w:firstLine="324"/>
              <w:jc w:val="both"/>
            </w:pPr>
            <w:r w:rsidRPr="00E04C78">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E04C78">
              <w:t>являющихся</w:t>
            </w:r>
            <w:proofErr w:type="gramEnd"/>
            <w:r w:rsidRPr="00E04C78">
              <w:t xml:space="preserve"> предметом закупки, информацию о стране происхождения товара и производителе товара; </w:t>
            </w:r>
          </w:p>
          <w:p w:rsidR="007517A4" w:rsidRPr="00E04C78" w:rsidRDefault="007517A4" w:rsidP="001B50F0">
            <w:pPr>
              <w:keepNext/>
              <w:widowControl w:val="0"/>
              <w:ind w:firstLine="324"/>
              <w:jc w:val="both"/>
            </w:pPr>
            <w:proofErr w:type="gramStart"/>
            <w:r w:rsidRPr="00E04C78">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E04C78">
              <w:t xml:space="preserve"> места происхождения товара (при наличии), наименование производителя, торговое наименование закупаемых товаров (при наличии), в том числе:</w:t>
            </w:r>
          </w:p>
          <w:p w:rsidR="007517A4" w:rsidRPr="00E04C78" w:rsidRDefault="007517A4" w:rsidP="001B50F0">
            <w:pPr>
              <w:keepNext/>
              <w:widowControl w:val="0"/>
              <w:ind w:firstLine="324"/>
              <w:jc w:val="both"/>
            </w:pPr>
            <w:r w:rsidRPr="00E04C78">
              <w:t xml:space="preserve">1-1) при осуществлении закупки на поставку товара: </w:t>
            </w:r>
          </w:p>
          <w:p w:rsidR="007517A4" w:rsidRPr="00E04C78" w:rsidRDefault="007517A4" w:rsidP="001B50F0">
            <w:pPr>
              <w:keepNext/>
              <w:widowControl w:val="0"/>
              <w:ind w:firstLine="324"/>
              <w:jc w:val="both"/>
            </w:pPr>
            <w:r w:rsidRPr="00E04C78">
              <w:t xml:space="preserve">а) согласие участника процедуры закупки на поставку товара в случае: - если участник процедуры закупки предлагает для поставки товар, </w:t>
            </w:r>
            <w:proofErr w:type="gramStart"/>
            <w:r w:rsidRPr="00E04C78">
              <w:t>указание</w:t>
            </w:r>
            <w:proofErr w:type="gramEnd"/>
            <w:r w:rsidRPr="00E04C78">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rsidR="007517A4" w:rsidRPr="00E04C78" w:rsidRDefault="007517A4" w:rsidP="001B50F0">
            <w:pPr>
              <w:keepNext/>
              <w:widowControl w:val="0"/>
              <w:ind w:firstLine="324"/>
              <w:jc w:val="both"/>
            </w:pPr>
            <w:r w:rsidRPr="00E04C78">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rsidR="007517A4" w:rsidRPr="00E04C78" w:rsidRDefault="007517A4" w:rsidP="001B50F0">
            <w:pPr>
              <w:keepNext/>
              <w:widowControl w:val="0"/>
              <w:ind w:firstLine="324"/>
              <w:jc w:val="both"/>
            </w:pPr>
            <w:r w:rsidRPr="00E04C78">
              <w:t xml:space="preserve">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 </w:t>
            </w:r>
          </w:p>
          <w:p w:rsidR="007517A4" w:rsidRPr="00E04C78" w:rsidRDefault="007517A4" w:rsidP="001B50F0">
            <w:pPr>
              <w:keepNext/>
              <w:widowControl w:val="0"/>
              <w:ind w:firstLine="324"/>
              <w:jc w:val="both"/>
            </w:pPr>
            <w:r w:rsidRPr="00E04C78">
              <w:t xml:space="preserve">3-1) при осуществлении закупки на выполнение работ, оказание услуг для выполнения, оказания которых используется товар: </w:t>
            </w:r>
          </w:p>
          <w:p w:rsidR="007517A4" w:rsidRPr="00E04C78" w:rsidRDefault="007517A4" w:rsidP="001B50F0">
            <w:pPr>
              <w:keepNext/>
              <w:widowControl w:val="0"/>
              <w:ind w:firstLine="324"/>
              <w:jc w:val="both"/>
            </w:pPr>
            <w:proofErr w:type="gramStart"/>
            <w:r w:rsidRPr="00E04C78">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E04C78">
              <w:t xml:space="preserve"> является эквивалентным товару, указанному в документации о закупке, при условии содержания в документации о закупке указания на товарный </w:t>
            </w:r>
            <w:r w:rsidRPr="00E04C78">
              <w:lastRenderedPageBreak/>
              <w:t xml:space="preserve">знак используемого товара, а также требования о необходимости указания в заявке на участие в закупке на товарный знак (при его наличии); </w:t>
            </w:r>
          </w:p>
          <w:p w:rsidR="007517A4" w:rsidRPr="00E04C78" w:rsidRDefault="007517A4" w:rsidP="001B50F0">
            <w:pPr>
              <w:keepNext/>
              <w:widowControl w:val="0"/>
              <w:ind w:firstLine="324"/>
              <w:jc w:val="both"/>
            </w:pPr>
            <w:r w:rsidRPr="00E04C78">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517A4" w:rsidRPr="00E04C78" w:rsidRDefault="007517A4" w:rsidP="001B50F0">
            <w:pPr>
              <w:keepNext/>
              <w:widowControl w:val="0"/>
              <w:ind w:firstLine="324"/>
              <w:jc w:val="both"/>
            </w:pPr>
            <w:r w:rsidRPr="00E04C78">
              <w:t xml:space="preserve"> </w:t>
            </w:r>
            <w:proofErr w:type="gramStart"/>
            <w:r w:rsidRPr="00E04C78">
              <w:t xml:space="preserve">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proofErr w:type="gramEnd"/>
          </w:p>
          <w:p w:rsidR="007517A4" w:rsidRDefault="007517A4" w:rsidP="001B50F0">
            <w:pPr>
              <w:ind w:firstLine="324"/>
              <w:jc w:val="both"/>
              <w:rPr>
                <w:bCs/>
              </w:rPr>
            </w:pPr>
            <w:proofErr w:type="gramStart"/>
            <w:r w:rsidRPr="00E04C78">
              <w:t>м) эскиз, рисунок, чертеж, фотографию, иное изображение, образец, пробу товара, закупка которого осуществляется (при наличии).</w:t>
            </w:r>
            <w:proofErr w:type="gramEnd"/>
          </w:p>
          <w:p w:rsidR="007517A4" w:rsidRPr="00E04C78" w:rsidRDefault="007517A4" w:rsidP="001B50F0">
            <w:pPr>
              <w:ind w:firstLine="324"/>
              <w:jc w:val="both"/>
              <w:rPr>
                <w:bCs/>
              </w:rPr>
            </w:pPr>
            <w:r>
              <w:rPr>
                <w:bCs/>
              </w:rPr>
              <w:t xml:space="preserve">н) Копия </w:t>
            </w:r>
            <w:r w:rsidRPr="00E04C78">
              <w:rPr>
                <w:bCs/>
              </w:rPr>
              <w:t>действующ</w:t>
            </w:r>
            <w:r>
              <w:rPr>
                <w:bCs/>
              </w:rPr>
              <w:t>ей</w:t>
            </w:r>
            <w:r w:rsidRPr="00E04C78">
              <w:rPr>
                <w:bCs/>
              </w:rPr>
              <w:t xml:space="preserve"> лицензи</w:t>
            </w:r>
            <w:r>
              <w:rPr>
                <w:bCs/>
              </w:rPr>
              <w:t>и</w:t>
            </w:r>
            <w:r w:rsidRPr="00E04C78">
              <w:rPr>
                <w:bCs/>
              </w:rPr>
              <w:t xml:space="preserve"> на право осуществления охранной деятельности в соответствии Федеральным законом от 4 мая 2011 г. N 99-ФЗ "О лицензировании отдельных видов деятельности" (с изменениями от 02.07.2021 N 349-ФЗ)</w:t>
            </w:r>
            <w:r>
              <w:rPr>
                <w:bCs/>
              </w:rPr>
              <w:t>.</w:t>
            </w:r>
          </w:p>
          <w:p w:rsidR="007517A4" w:rsidRPr="00E04C78" w:rsidRDefault="007517A4" w:rsidP="001B50F0">
            <w:pPr>
              <w:ind w:firstLine="324"/>
              <w:jc w:val="both"/>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заявок на участие в запросе котировок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color w:val="000000"/>
              </w:rPr>
            </w:pPr>
            <w:r>
              <w:rPr>
                <w:bCs/>
              </w:rPr>
              <w:t xml:space="preserve">Не установлено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rPr>
            </w:pPr>
            <w:r>
              <w:rPr>
                <w:bCs/>
              </w:rPr>
              <w:t xml:space="preserve">Не установлено </w:t>
            </w:r>
          </w:p>
        </w:tc>
      </w:tr>
      <w:tr w:rsidR="007517A4">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pPr>
              <w:widowControl w:val="0"/>
            </w:pPr>
            <w:r>
              <w:t>Формы, порядок, даты начала и окончания срока представления участникам процедуры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7517A4" w:rsidRDefault="007517A4" w:rsidP="001B50F0">
            <w:pPr>
              <w:ind w:firstLine="567"/>
              <w:jc w:val="both"/>
            </w:pPr>
            <w:r>
              <w:t>Любой участник закупки вправе направить на адрес электронной торговой площадки, на которой проводится электронный запрос котировок, запрос о разъяснении положений документации. В случае если запрос был направлен в нарушение указанного срока, заказчик имеет право не давать разъяснения по такому запросу.</w:t>
            </w:r>
          </w:p>
          <w:p w:rsidR="007517A4" w:rsidRDefault="007517A4" w:rsidP="001B50F0">
            <w:pPr>
              <w:ind w:firstLine="567"/>
              <w:jc w:val="both"/>
            </w:pPr>
            <w:r>
              <w:t>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7517A4" w:rsidRDefault="007517A4" w:rsidP="001B50F0">
            <w:pPr>
              <w:ind w:firstLine="567"/>
              <w:jc w:val="both"/>
            </w:pPr>
            <w:r w:rsidRPr="00BB53CB">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BB53CB">
              <w:t>позднее</w:t>
            </w:r>
            <w:proofErr w:type="gramEnd"/>
            <w:r w:rsidRPr="00BB53CB">
              <w:t xml:space="preserve"> чем за три рабочих дня до даты окончания срока подачи заявок на участие в закупке.</w:t>
            </w:r>
          </w:p>
          <w:p w:rsidR="007517A4" w:rsidRDefault="007517A4" w:rsidP="001B50F0">
            <w:pPr>
              <w:ind w:firstLine="567"/>
              <w:jc w:val="both"/>
            </w:pPr>
          </w:p>
          <w:p w:rsidR="007517A4" w:rsidRDefault="007517A4" w:rsidP="001B50F0">
            <w:pPr>
              <w:jc w:val="both"/>
              <w:rPr>
                <w:color w:val="000000"/>
              </w:rPr>
            </w:pPr>
            <w:r>
              <w:t xml:space="preserve">В течение трех рабочих дней </w:t>
            </w:r>
            <w:proofErr w:type="gramStart"/>
            <w:r>
              <w:t>с даты поступления</w:t>
            </w:r>
            <w:proofErr w:type="gramEnd"/>
            <w:r>
              <w:t xml:space="preserve"> запроса,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Внесение изменений в документацию о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 xml:space="preserve">Заказчик по собственной инициативе или в соответствии с запросом участника закупки вправе принять решение </w:t>
            </w:r>
            <w:proofErr w:type="gramStart"/>
            <w:r>
              <w:t>о внесении изменений в извещение в любое время до даты окончания подачи заявок на участие</w:t>
            </w:r>
            <w:proofErr w:type="gramEnd"/>
            <w:r>
              <w:t xml:space="preserve"> в запросе котировок, при этом изменение предмета запроса котировок не допускается. </w:t>
            </w:r>
          </w:p>
          <w:p w:rsidR="00FB746A" w:rsidRDefault="00CA2AB7">
            <w:pPr>
              <w:widowControl w:val="0"/>
              <w:jc w:val="both"/>
            </w:pPr>
            <w:proofErr w:type="gramStart"/>
            <w:r>
              <w:t xml:space="preserve">Изменения, вносимые в извещение об осуществлении конкурентной </w:t>
            </w:r>
            <w:r>
              <w:lastRenderedPageBreak/>
              <w:t xml:space="preserve">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FB746A" w:rsidRDefault="00CA2AB7">
            <w:pPr>
              <w:ind w:firstLine="567"/>
              <w:jc w:val="both"/>
            </w:pP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t xml:space="preserve">, </w:t>
            </w:r>
            <w:proofErr w:type="gramStart"/>
            <w:r>
              <w:t>установленного положением о закупке для данного способа закупки.</w:t>
            </w:r>
            <w:proofErr w:type="gramEnd"/>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r>
              <w:t>Отмена запроса котировок в электронной форме</w:t>
            </w:r>
          </w:p>
          <w:p w:rsidR="00FB746A" w:rsidRDefault="00FB746A">
            <w:pPr>
              <w:widowControl w:val="0"/>
              <w:rPr>
                <w:color w:val="000000"/>
              </w:rPr>
            </w:pP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Заказчик вправе отказаться от проведения запроса котировок в любое время вплоть до даты и времени окончания срока подачи заявок.</w:t>
            </w:r>
          </w:p>
          <w:p w:rsidR="00FB746A" w:rsidRDefault="00CA2AB7">
            <w:pPr>
              <w:widowControl w:val="0"/>
              <w:jc w:val="both"/>
            </w:pPr>
            <w: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7517A4">
        <w:trPr>
          <w:trHeight w:val="953"/>
        </w:trPr>
        <w:tc>
          <w:tcPr>
            <w:tcW w:w="493" w:type="dxa"/>
            <w:vMerge w:val="restart"/>
            <w:tcBorders>
              <w:top w:val="single" w:sz="6" w:space="0" w:color="000000"/>
              <w:left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vAlign w:val="center"/>
          </w:tcPr>
          <w:p w:rsidR="007517A4" w:rsidRDefault="007517A4">
            <w:pPr>
              <w:widowControl w:val="0"/>
            </w:pPr>
            <w:r>
              <w:t xml:space="preserve">Место и дата рассмотрения заявок на участие в запросе котировок </w:t>
            </w:r>
          </w:p>
        </w:tc>
        <w:tc>
          <w:tcPr>
            <w:tcW w:w="6437" w:type="dxa"/>
            <w:tcBorders>
              <w:top w:val="single" w:sz="6" w:space="0" w:color="000000"/>
              <w:left w:val="single" w:sz="6" w:space="0" w:color="000000"/>
              <w:bottom w:val="single" w:sz="4" w:space="0" w:color="auto"/>
              <w:right w:val="single" w:sz="6" w:space="0" w:color="000000"/>
            </w:tcBorders>
            <w:shd w:val="clear" w:color="auto" w:fill="auto"/>
            <w:vAlign w:val="center"/>
          </w:tcPr>
          <w:p w:rsidR="007517A4" w:rsidRPr="00BB53CB" w:rsidRDefault="007517A4" w:rsidP="001B50F0">
            <w:pPr>
              <w:keepNext/>
              <w:widowControl w:val="0"/>
              <w:jc w:val="both"/>
              <w:rPr>
                <w:color w:val="000000"/>
              </w:rPr>
            </w:pPr>
            <w:r w:rsidRPr="00BB53CB">
              <w:rPr>
                <w:b/>
                <w:i/>
                <w:color w:val="000000"/>
              </w:rPr>
              <w:t>Место рассмотрения заявок:</w:t>
            </w:r>
            <w:r w:rsidRPr="00BB53CB">
              <w:rPr>
                <w:color w:val="000000"/>
              </w:rPr>
              <w:t xml:space="preserve"> 613640, Кировская обл., г. Кирово-Чепецк, ул. Ленина 36/2</w:t>
            </w:r>
          </w:p>
          <w:p w:rsidR="007517A4" w:rsidRPr="00BB53CB" w:rsidRDefault="007517A4" w:rsidP="001B50F0">
            <w:pPr>
              <w:keepNext/>
              <w:widowControl w:val="0"/>
              <w:tabs>
                <w:tab w:val="left" w:pos="1276"/>
              </w:tabs>
              <w:ind w:left="93" w:right="70"/>
              <w:jc w:val="both"/>
              <w:rPr>
                <w:b/>
                <w:i/>
                <w:lang w:eastAsia="zh-CN"/>
              </w:rPr>
            </w:pPr>
          </w:p>
          <w:p w:rsidR="007517A4" w:rsidRPr="00BB53CB" w:rsidRDefault="007517A4" w:rsidP="001B50F0">
            <w:pPr>
              <w:keepNext/>
              <w:widowControl w:val="0"/>
              <w:jc w:val="both"/>
              <w:rPr>
                <w:b/>
                <w:bCs/>
                <w:i/>
              </w:rPr>
            </w:pPr>
            <w:r w:rsidRPr="00BB53CB">
              <w:rPr>
                <w:b/>
                <w:bCs/>
                <w:i/>
              </w:rPr>
              <w:t xml:space="preserve"> «2</w:t>
            </w:r>
            <w:r>
              <w:rPr>
                <w:b/>
                <w:bCs/>
                <w:i/>
              </w:rPr>
              <w:t>6</w:t>
            </w:r>
            <w:r w:rsidRPr="00BB53CB">
              <w:rPr>
                <w:b/>
                <w:bCs/>
                <w:i/>
              </w:rPr>
              <w:t>» июня 2025 г. с 11:00 (время московское).</w:t>
            </w:r>
          </w:p>
          <w:p w:rsidR="007517A4" w:rsidRPr="00BB53CB" w:rsidRDefault="007517A4" w:rsidP="001B50F0">
            <w:pPr>
              <w:keepNext/>
              <w:widowControl w:val="0"/>
              <w:jc w:val="both"/>
              <w:rPr>
                <w:bCs/>
              </w:rPr>
            </w:pPr>
          </w:p>
        </w:tc>
      </w:tr>
      <w:tr w:rsidR="007517A4">
        <w:trPr>
          <w:trHeight w:val="641"/>
        </w:trPr>
        <w:tc>
          <w:tcPr>
            <w:tcW w:w="493" w:type="dxa"/>
            <w:vMerge/>
            <w:tcBorders>
              <w:left w:val="single" w:sz="6" w:space="0" w:color="000000"/>
              <w:right w:val="single" w:sz="6" w:space="0" w:color="000000"/>
            </w:tcBorders>
            <w:shd w:val="clear" w:color="auto" w:fill="auto"/>
          </w:tcPr>
          <w:p w:rsidR="007517A4" w:rsidRDefault="007517A4">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right w:val="single" w:sz="6" w:space="0" w:color="000000"/>
            </w:tcBorders>
            <w:shd w:val="clear" w:color="auto" w:fill="auto"/>
            <w:vAlign w:val="center"/>
          </w:tcPr>
          <w:p w:rsidR="007517A4" w:rsidRDefault="007517A4">
            <w:pPr>
              <w:widowControl w:val="0"/>
            </w:pPr>
            <w:r>
              <w:t>Подведения итогов запроса котировок</w:t>
            </w:r>
          </w:p>
          <w:p w:rsidR="007517A4" w:rsidRDefault="007517A4">
            <w:pPr>
              <w:widowControl w:val="0"/>
            </w:pPr>
          </w:p>
        </w:tc>
        <w:tc>
          <w:tcPr>
            <w:tcW w:w="6437" w:type="dxa"/>
            <w:tcBorders>
              <w:top w:val="single" w:sz="4" w:space="0" w:color="auto"/>
              <w:left w:val="single" w:sz="6" w:space="0" w:color="000000"/>
              <w:right w:val="single" w:sz="6" w:space="0" w:color="000000"/>
            </w:tcBorders>
            <w:shd w:val="clear" w:color="auto" w:fill="auto"/>
            <w:vAlign w:val="center"/>
          </w:tcPr>
          <w:p w:rsidR="007517A4" w:rsidRPr="00BB53CB" w:rsidRDefault="007517A4" w:rsidP="001B50F0">
            <w:pPr>
              <w:keepNext/>
              <w:widowControl w:val="0"/>
              <w:tabs>
                <w:tab w:val="left" w:pos="1276"/>
              </w:tabs>
              <w:jc w:val="both"/>
              <w:rPr>
                <w:b/>
                <w:i/>
                <w:lang w:eastAsia="zh-CN"/>
              </w:rPr>
            </w:pPr>
            <w:r w:rsidRPr="00BB53CB">
              <w:rPr>
                <w:b/>
                <w:i/>
                <w:lang w:eastAsia="zh-CN"/>
              </w:rPr>
              <w:t xml:space="preserve"> «2</w:t>
            </w:r>
            <w:r>
              <w:rPr>
                <w:b/>
                <w:i/>
                <w:lang w:eastAsia="zh-CN"/>
              </w:rPr>
              <w:t>6</w:t>
            </w:r>
            <w:r w:rsidRPr="00BB53CB">
              <w:rPr>
                <w:b/>
                <w:i/>
                <w:lang w:eastAsia="zh-CN"/>
              </w:rPr>
              <w:t>» июня 2025 г. с 1</w:t>
            </w:r>
            <w:r>
              <w:rPr>
                <w:b/>
                <w:i/>
                <w:lang w:eastAsia="zh-CN"/>
              </w:rPr>
              <w:t>2</w:t>
            </w:r>
            <w:r w:rsidRPr="00BB53CB">
              <w:rPr>
                <w:b/>
                <w:i/>
                <w:lang w:eastAsia="zh-CN"/>
              </w:rPr>
              <w:t xml:space="preserve">:00 (время московское). </w:t>
            </w:r>
          </w:p>
          <w:p w:rsidR="007517A4" w:rsidRPr="00BB53CB" w:rsidRDefault="007517A4" w:rsidP="001B50F0">
            <w:pPr>
              <w:keepNext/>
              <w:widowControl w:val="0"/>
              <w:tabs>
                <w:tab w:val="left" w:pos="1276"/>
              </w:tabs>
              <w:jc w:val="both"/>
              <w:rPr>
                <w:color w:val="000000"/>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Порядок рассмотрения заявок на участие в запросе котировок</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Комиссия рассматривает заявки на соответствие их требованиям, установленным в извещении о проведении запроса котировок.</w:t>
            </w:r>
          </w:p>
          <w:p w:rsidR="00FB746A" w:rsidRDefault="00CA2AB7">
            <w:pPr>
              <w:tabs>
                <w:tab w:val="left" w:pos="106"/>
                <w:tab w:val="left" w:pos="540"/>
                <w:tab w:val="left" w:pos="900"/>
                <w:tab w:val="left" w:pos="1701"/>
              </w:tabs>
              <w:jc w:val="both"/>
              <w:rPr>
                <w:lang w:eastAsia="zh-CN"/>
              </w:rPr>
            </w:pPr>
            <w:proofErr w:type="gramStart"/>
            <w:r>
              <w:rPr>
                <w:lang w:eastAsia="zh-C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lang w:eastAsia="zh-CN"/>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lang w:eastAsia="zh-CN"/>
              </w:rPr>
              <w:t>участие</w:t>
            </w:r>
            <w:proofErr w:type="gramEnd"/>
            <w:r>
              <w:rPr>
                <w:lang w:eastAsia="zh-CN"/>
              </w:rPr>
              <w:t xml:space="preserve"> в запросе котировок которого поступила ранее других заявок на участие в запросе котировок, в которых предложена такая же цена. </w:t>
            </w:r>
          </w:p>
          <w:p w:rsidR="00FB746A" w:rsidRDefault="00FB746A">
            <w:pPr>
              <w:tabs>
                <w:tab w:val="left" w:pos="106"/>
                <w:tab w:val="left" w:pos="540"/>
                <w:tab w:val="left" w:pos="900"/>
                <w:tab w:val="left" w:pos="1701"/>
              </w:tabs>
              <w:jc w:val="both"/>
              <w:rPr>
                <w:lang w:eastAsia="zh-CN"/>
              </w:rPr>
            </w:pPr>
          </w:p>
          <w:p w:rsidR="00FB746A" w:rsidRDefault="00CA2AB7">
            <w:pPr>
              <w:tabs>
                <w:tab w:val="left" w:pos="106"/>
                <w:tab w:val="left" w:pos="540"/>
                <w:tab w:val="left" w:pos="900"/>
                <w:tab w:val="left" w:pos="1701"/>
              </w:tabs>
              <w:jc w:val="both"/>
              <w:rPr>
                <w:lang w:eastAsia="zh-CN"/>
              </w:rPr>
            </w:pPr>
            <w:r>
              <w:rPr>
                <w:lang w:eastAsia="zh-CN"/>
              </w:rPr>
              <w:t>Заявка участника запроса котировок отклоняется комиссией по осуществлению закупок в случае:</w:t>
            </w:r>
          </w:p>
          <w:p w:rsidR="00FB746A" w:rsidRDefault="00CA2AB7">
            <w:pPr>
              <w:tabs>
                <w:tab w:val="left" w:pos="106"/>
                <w:tab w:val="left" w:pos="540"/>
                <w:tab w:val="left" w:pos="900"/>
                <w:tab w:val="left" w:pos="1701"/>
              </w:tabs>
              <w:jc w:val="both"/>
              <w:rPr>
                <w:lang w:eastAsia="zh-CN"/>
              </w:rPr>
            </w:pPr>
            <w:r>
              <w:rPr>
                <w:lang w:eastAsia="zh-CN"/>
              </w:rPr>
              <w:t>1) выявлено несоответствие участника хотя бы одному из требований, перечисленных в п. 11 Документации;</w:t>
            </w:r>
          </w:p>
          <w:p w:rsidR="00FB746A" w:rsidRDefault="00CA2AB7">
            <w:pPr>
              <w:tabs>
                <w:tab w:val="left" w:pos="106"/>
                <w:tab w:val="left" w:pos="540"/>
                <w:tab w:val="left" w:pos="900"/>
                <w:tab w:val="left" w:pos="1701"/>
              </w:tabs>
              <w:jc w:val="both"/>
              <w:rPr>
                <w:lang w:eastAsia="zh-CN"/>
              </w:rPr>
            </w:pPr>
            <w:r>
              <w:rPr>
                <w:lang w:eastAsia="zh-C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B746A" w:rsidRDefault="00CA2AB7">
            <w:pPr>
              <w:tabs>
                <w:tab w:val="left" w:pos="106"/>
                <w:tab w:val="left" w:pos="540"/>
                <w:tab w:val="left" w:pos="900"/>
                <w:tab w:val="left" w:pos="1701"/>
              </w:tabs>
              <w:jc w:val="both"/>
              <w:rPr>
                <w:lang w:eastAsia="zh-CN"/>
              </w:rPr>
            </w:pPr>
            <w:r>
              <w:rPr>
                <w:lang w:eastAsia="zh-CN"/>
              </w:rPr>
              <w:t>3) участник закупки не представил документы, необходимые для участия в процедуре закупки;</w:t>
            </w:r>
          </w:p>
          <w:p w:rsidR="00FB746A" w:rsidRDefault="00CA2AB7">
            <w:pPr>
              <w:tabs>
                <w:tab w:val="left" w:pos="106"/>
                <w:tab w:val="left" w:pos="540"/>
                <w:tab w:val="left" w:pos="900"/>
                <w:tab w:val="left" w:pos="1701"/>
              </w:tabs>
              <w:jc w:val="both"/>
              <w:rPr>
                <w:lang w:eastAsia="zh-CN"/>
              </w:rPr>
            </w:pPr>
            <w:r>
              <w:rPr>
                <w:lang w:eastAsia="zh-CN"/>
              </w:rPr>
              <w:t>4) в представленных документах или в заявке указаны недостоверные сведения об участнике закупки и (или) о товарах, работах, услугах;</w:t>
            </w:r>
          </w:p>
          <w:p w:rsidR="00FB746A" w:rsidRDefault="00CA2AB7">
            <w:pPr>
              <w:tabs>
                <w:tab w:val="left" w:pos="106"/>
                <w:tab w:val="left" w:pos="540"/>
                <w:tab w:val="left" w:pos="900"/>
                <w:tab w:val="left" w:pos="1701"/>
              </w:tabs>
              <w:jc w:val="both"/>
              <w:rPr>
                <w:lang w:eastAsia="zh-CN"/>
              </w:rPr>
            </w:pPr>
            <w:r>
              <w:rPr>
                <w:lang w:eastAsia="zh-CN"/>
              </w:rPr>
              <w:t>5) участник закупки не предоставил обеспечение заявки на участие в закупке, если такое обеспечение предусмотрено документацией о закупке.</w:t>
            </w:r>
          </w:p>
          <w:p w:rsidR="00FB746A" w:rsidRDefault="00CA2AB7">
            <w:pPr>
              <w:jc w:val="both"/>
              <w:rPr>
                <w:bCs/>
              </w:rPr>
            </w:pPr>
            <w:r>
              <w:rPr>
                <w:lang w:eastAsia="zh-CN"/>
              </w:rPr>
              <w:t>Если выявлен хотя бы один из фактов, указанных в п. 21 Документации, комиссия по закупкам обязана отстранить участника от процедуры закупки на любом этапе ее проведения до момента заключения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bCs/>
              </w:rPr>
              <w:t xml:space="preserve">Условия признания участника победителем запроса котировок в электронной форме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proofErr w:type="gramStart"/>
            <w: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t>котировок</w:t>
            </w:r>
            <w:proofErr w:type="gramEnd"/>
            <w:r>
              <w:t xml:space="preserve"> в электронной форме которого поступила ранее других заявок на участие в запросе котировок в </w:t>
            </w:r>
            <w:r>
              <w:lastRenderedPageBreak/>
              <w:t>электронной форме, в которых предложена такая же цена.</w:t>
            </w:r>
          </w:p>
          <w:p w:rsidR="00FB746A" w:rsidRDefault="00CA2AB7">
            <w:pPr>
              <w:jc w:val="both"/>
            </w:pPr>
            <w:r>
              <w:t>По результатам запроса котировок в электронной форме договор заключается с победителем такого запроса.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 xml:space="preserve">Последствия признания запроса котировок </w:t>
            </w:r>
            <w:proofErr w:type="gramStart"/>
            <w:r>
              <w:rPr>
                <w:color w:val="000000"/>
              </w:rPr>
              <w:t>несостоявшимся</w:t>
            </w:r>
            <w:proofErr w:type="gramEnd"/>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Порядок заключения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ind w:firstLine="454"/>
              <w:jc w:val="both"/>
            </w:pPr>
            <w: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t>с даты размещения</w:t>
            </w:r>
            <w:proofErr w:type="gramEnd"/>
            <w:r>
              <w:t xml:space="preserve"> в ЕИС итогового протокола, составленного по ее результатам, с использованием программно-аппаратных средств электронной площадки. </w:t>
            </w:r>
          </w:p>
          <w:p w:rsidR="00FB746A" w:rsidRDefault="00CA2AB7">
            <w:pPr>
              <w:ind w:firstLine="454"/>
              <w:jc w:val="both"/>
            </w:pPr>
            <w: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w:t>
            </w:r>
          </w:p>
          <w:p w:rsidR="00FB746A" w:rsidRDefault="00CA2AB7">
            <w:pPr>
              <w:ind w:firstLine="454"/>
              <w:jc w:val="both"/>
            </w:pPr>
            <w: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ходе проведения аукциона.</w:t>
            </w:r>
          </w:p>
          <w:p w:rsidR="00FB746A" w:rsidRDefault="00CA2AB7">
            <w:pPr>
              <w:ind w:firstLine="454"/>
              <w:jc w:val="both"/>
            </w:pPr>
            <w: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proofErr w:type="gramStart"/>
            <w: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документацией о проведении закупки (если требование о предоставлении обеспечения установлено в документации о закупке), подписывает договор усиленной электронной подписью и размещает в ЕИС.</w:t>
            </w:r>
            <w:proofErr w:type="gramEnd"/>
          </w:p>
          <w:p w:rsidR="00FB746A" w:rsidRDefault="00CA2AB7">
            <w:pPr>
              <w:ind w:firstLine="454"/>
              <w:jc w:val="both"/>
            </w:pPr>
            <w: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t>с даты</w:t>
            </w:r>
            <w:proofErr w:type="gramEnd"/>
            <w:r>
              <w:t xml:space="preserve"> указанного одобрения. Аналогичный срок действует </w:t>
            </w:r>
            <w:proofErr w:type="gramStart"/>
            <w:r>
              <w:t>с даты вынесения</w:t>
            </w:r>
            <w:proofErr w:type="gramEnd"/>
            <w: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B746A" w:rsidRDefault="00CA2AB7">
            <w:pPr>
              <w:ind w:firstLine="454"/>
              <w:jc w:val="both"/>
            </w:pPr>
            <w:r>
              <w:t xml:space="preserve">Если участник закупки, с которым заключается </w:t>
            </w:r>
            <w:proofErr w:type="gramStart"/>
            <w:r>
              <w:t>договор</w:t>
            </w:r>
            <w:proofErr w:type="gramEnd"/>
            <w:r>
              <w:t xml:space="preserve">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FB746A" w:rsidRDefault="00CA2AB7">
            <w:pPr>
              <w:ind w:firstLine="454"/>
              <w:jc w:val="both"/>
            </w:pPr>
            <w:r>
              <w:t>1) место, дату и время составления протокола;</w:t>
            </w:r>
          </w:p>
          <w:p w:rsidR="00FB746A" w:rsidRDefault="00CA2AB7">
            <w:pPr>
              <w:ind w:firstLine="454"/>
              <w:jc w:val="both"/>
            </w:pPr>
            <w:r>
              <w:t>2) наименование предмета закупки и номер закупки;</w:t>
            </w:r>
          </w:p>
          <w:p w:rsidR="00FB746A" w:rsidRDefault="00CA2AB7">
            <w:pPr>
              <w:ind w:firstLine="454"/>
              <w:jc w:val="both"/>
            </w:pPr>
            <w: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B746A" w:rsidRDefault="00CA2AB7">
            <w:pPr>
              <w:ind w:firstLine="454"/>
              <w:jc w:val="both"/>
            </w:pPr>
            <w: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B746A" w:rsidRDefault="00CA2AB7">
            <w:pPr>
              <w:ind w:firstLine="454"/>
              <w:jc w:val="both"/>
            </w:pPr>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B746A" w:rsidRDefault="00CA2AB7">
            <w:pPr>
              <w:ind w:firstLine="454"/>
              <w:jc w:val="both"/>
            </w:pPr>
            <w:r>
              <w:t xml:space="preserve">Участник закупки, с которым заключается договор, в течение пяти дней со дня его получения подписывает договор в окончательной </w:t>
            </w:r>
            <w:r>
              <w:lastRenderedPageBreak/>
              <w:t>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bookmarkStart w:id="3" w:name="P467"/>
            <w:bookmarkEnd w:id="3"/>
            <w:r>
              <w:t>Участник закупки признается уклонившимся от заключения договора в случае, когда:</w:t>
            </w:r>
          </w:p>
          <w:p w:rsidR="00FB746A" w:rsidRDefault="00CA2AB7">
            <w:pPr>
              <w:ind w:firstLine="454"/>
              <w:jc w:val="both"/>
            </w:pPr>
            <w:r>
              <w:t>1) не представил подписанный договор (отказался от заключения договора) в срок, определенный документацией о закупке;</w:t>
            </w:r>
          </w:p>
          <w:p w:rsidR="00FB746A" w:rsidRDefault="00CA2AB7">
            <w:pPr>
              <w:ind w:firstLine="454"/>
              <w:jc w:val="both"/>
            </w:pPr>
            <w:r>
              <w:t>2) не предоставил обеспечение исполнения договора в срок, установленный документацией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B746A" w:rsidRDefault="00CA2AB7">
            <w:pPr>
              <w:ind w:firstLine="454"/>
              <w:jc w:val="both"/>
            </w:pPr>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B746A" w:rsidRDefault="00CA2AB7">
            <w:pPr>
              <w:ind w:firstLine="454"/>
              <w:jc w:val="both"/>
            </w:pPr>
            <w:r>
              <w:t>Не позднее одного рабочего дня, следующего за днем, когда Участник закупки признается уклонившимся от заключения договора,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B746A" w:rsidRDefault="00CA2AB7">
            <w:pPr>
              <w:ind w:firstLine="454"/>
              <w:jc w:val="both"/>
            </w:pPr>
            <w:r>
              <w:t>1) место, дата и время составления протокола;</w:t>
            </w:r>
          </w:p>
          <w:p w:rsidR="00FB746A" w:rsidRDefault="00CA2AB7">
            <w:pPr>
              <w:ind w:firstLine="454"/>
              <w:jc w:val="both"/>
            </w:pPr>
            <w:r>
              <w:t>2) наименование лица, которое уклонилось от заключения договора;</w:t>
            </w:r>
          </w:p>
          <w:p w:rsidR="00FB746A" w:rsidRDefault="00CA2AB7">
            <w:pPr>
              <w:ind w:firstLine="454"/>
              <w:jc w:val="both"/>
            </w:pPr>
            <w:r>
              <w:t>3) факты, на основании которых лицо признано уклонившимся от заключения договора.</w:t>
            </w:r>
          </w:p>
          <w:p w:rsidR="00FB746A" w:rsidRDefault="00CA2AB7">
            <w:pPr>
              <w:ind w:firstLine="454"/>
              <w:jc w:val="both"/>
            </w:pPr>
            <w: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w:t>
            </w:r>
          </w:p>
          <w:p w:rsidR="00FB746A" w:rsidRDefault="00CA2AB7">
            <w:pPr>
              <w:ind w:firstLine="454"/>
              <w:jc w:val="both"/>
            </w:pPr>
            <w:r>
              <w:t xml:space="preserve">В случае, когда участник закупки признан победителем закупки, но отстранен от участия в ней в соответствии с п. 1.10.2 Положения, признан уклонившимся или отказался от заключения договора, договор заключается с Участником, </w:t>
            </w:r>
            <w:proofErr w:type="gramStart"/>
            <w:r>
              <w:t>предложение</w:t>
            </w:r>
            <w:proofErr w:type="gramEnd"/>
            <w:r>
              <w:t xml:space="preserve"> о цене которого является следующим после предложения победителя.</w:t>
            </w:r>
          </w:p>
        </w:tc>
      </w:tr>
    </w:tbl>
    <w:p w:rsidR="00FB746A" w:rsidRDefault="00FB746A">
      <w:bookmarkStart w:id="4" w:name="_Toc420511973"/>
      <w:bookmarkEnd w:id="4"/>
    </w:p>
    <w:p w:rsidR="00FB746A" w:rsidRDefault="00CA2AB7">
      <w:pPr>
        <w:rPr>
          <w:b/>
        </w:rPr>
      </w:pPr>
      <w:r>
        <w:rPr>
          <w:b/>
          <w:color w:val="181818"/>
        </w:rPr>
        <w:t>Приложения к</w:t>
      </w:r>
      <w:r w:rsidR="00C51683">
        <w:rPr>
          <w:b/>
          <w:color w:val="181818"/>
        </w:rPr>
        <w:t xml:space="preserve"> извещению</w:t>
      </w:r>
      <w:r>
        <w:rPr>
          <w:b/>
          <w:color w:val="181818"/>
        </w:rPr>
        <w:t>:</w:t>
      </w:r>
    </w:p>
    <w:p w:rsidR="00FB746A" w:rsidRDefault="00FB746A">
      <w:pPr>
        <w:spacing w:before="47"/>
        <w:rPr>
          <w:color w:val="181818"/>
        </w:rPr>
      </w:pPr>
    </w:p>
    <w:p w:rsidR="00FB746A" w:rsidRDefault="00CA2AB7">
      <w:pPr>
        <w:spacing w:before="47"/>
        <w:rPr>
          <w:color w:val="181818"/>
        </w:rPr>
      </w:pPr>
      <w:r>
        <w:rPr>
          <w:color w:val="181818"/>
        </w:rPr>
        <w:t>Приложение №1 – Техническое задание (Прикреплено отдельным файлом);</w:t>
      </w:r>
    </w:p>
    <w:p w:rsidR="00FB746A" w:rsidRDefault="00CA2AB7">
      <w:pPr>
        <w:spacing w:before="47"/>
        <w:rPr>
          <w:color w:val="181818"/>
        </w:rPr>
      </w:pPr>
      <w:r>
        <w:rPr>
          <w:color w:val="181818"/>
        </w:rPr>
        <w:t>Приложение №2 – Проект договора (Прикреплено отдельным файлом);</w:t>
      </w:r>
    </w:p>
    <w:p w:rsidR="00FB746A" w:rsidRDefault="00CA2AB7">
      <w:pPr>
        <w:spacing w:before="47"/>
        <w:rPr>
          <w:color w:val="181818"/>
        </w:rPr>
      </w:pPr>
      <w:r>
        <w:rPr>
          <w:color w:val="181818"/>
        </w:rPr>
        <w:t>Приложение №3 – Обоснование НМЦД (Прикреплено отдельным файлом);</w:t>
      </w:r>
    </w:p>
    <w:p w:rsidR="00FB746A" w:rsidRDefault="00CA2AB7">
      <w:pPr>
        <w:spacing w:before="47"/>
        <w:rPr>
          <w:color w:val="181818"/>
        </w:rPr>
      </w:pPr>
      <w:r>
        <w:rPr>
          <w:color w:val="181818"/>
        </w:rPr>
        <w:t>Приложение №4 – Заявка на участие в запросе котировок в электронной форме;</w:t>
      </w:r>
    </w:p>
    <w:p w:rsidR="00FB746A" w:rsidRDefault="00CA2AB7">
      <w:pPr>
        <w:spacing w:before="47"/>
        <w:rPr>
          <w:color w:val="181818"/>
        </w:rPr>
      </w:pPr>
      <w:r>
        <w:rPr>
          <w:color w:val="181818"/>
        </w:rPr>
        <w:t>Приложение №5 – Анкета;</w:t>
      </w:r>
    </w:p>
    <w:p w:rsidR="00FB746A" w:rsidRDefault="00FB746A">
      <w:pPr>
        <w:spacing w:before="47"/>
        <w:rPr>
          <w:color w:val="181818"/>
        </w:rPr>
      </w:pPr>
    </w:p>
    <w:p w:rsidR="00FB746A" w:rsidRDefault="00FB746A">
      <w:pPr>
        <w:spacing w:before="47"/>
        <w:rPr>
          <w:color w:val="181818"/>
        </w:rPr>
      </w:pPr>
    </w:p>
    <w:p w:rsidR="00FB746A" w:rsidRDefault="00CA2AB7">
      <w:pPr>
        <w:spacing w:before="47"/>
        <w:rPr>
          <w:color w:val="181818"/>
        </w:rPr>
      </w:pPr>
      <w:r>
        <w:rPr>
          <w:color w:val="181818"/>
        </w:rPr>
        <w:t xml:space="preserve"> </w:t>
      </w:r>
    </w:p>
    <w:p w:rsidR="00FB746A" w:rsidRDefault="00FB746A">
      <w:pPr>
        <w:jc w:val="center"/>
        <w:rPr>
          <w:b/>
          <w:bCs/>
          <w:i/>
          <w:iCs/>
        </w:rPr>
      </w:pPr>
    </w:p>
    <w:p w:rsidR="00FB746A" w:rsidRDefault="00FB746A">
      <w:pPr>
        <w:jc w:val="center"/>
        <w:rPr>
          <w:b/>
        </w:rPr>
      </w:pPr>
    </w:p>
    <w:p w:rsidR="00FB746A" w:rsidRDefault="00FB746A">
      <w:pPr>
        <w:jc w:val="center"/>
        <w:rPr>
          <w:b/>
        </w:rPr>
      </w:pPr>
    </w:p>
    <w:p w:rsidR="00FB746A" w:rsidRDefault="00CA2AB7">
      <w:pPr>
        <w:jc w:val="right"/>
        <w:rPr>
          <w:color w:val="181818"/>
        </w:rPr>
      </w:pPr>
      <w:r>
        <w:rPr>
          <w:color w:val="181818"/>
        </w:rPr>
        <w:t>Приложение №4</w:t>
      </w:r>
    </w:p>
    <w:p w:rsidR="00FB746A" w:rsidRDefault="00FB746A">
      <w:pPr>
        <w:jc w:val="center"/>
        <w:rPr>
          <w:b/>
        </w:rPr>
      </w:pPr>
    </w:p>
    <w:p w:rsidR="00FB746A" w:rsidRDefault="00CA2AB7">
      <w:pPr>
        <w:pStyle w:val="aff1"/>
        <w:tabs>
          <w:tab w:val="left" w:pos="0"/>
        </w:tabs>
        <w:rPr>
          <w:i/>
          <w:sz w:val="20"/>
        </w:rPr>
      </w:pPr>
      <w:r>
        <w:rPr>
          <w:i/>
          <w:sz w:val="20"/>
        </w:rPr>
        <w:t>На бланке организации</w:t>
      </w:r>
    </w:p>
    <w:p w:rsidR="00FB746A" w:rsidRDefault="00CA2AB7">
      <w:pPr>
        <w:shd w:val="clear" w:color="auto" w:fill="FFFFFF"/>
        <w:rPr>
          <w:i/>
        </w:rPr>
      </w:pPr>
      <w:r>
        <w:rPr>
          <w:i/>
        </w:rPr>
        <w:t>Дата, исх. Номер</w:t>
      </w:r>
    </w:p>
    <w:p w:rsidR="00FB746A" w:rsidRDefault="00FB746A">
      <w:pPr>
        <w:shd w:val="clear" w:color="auto" w:fill="FFFFFF"/>
        <w:rPr>
          <w:b/>
          <w:bCs/>
          <w:i/>
          <w:color w:val="000000"/>
        </w:rPr>
      </w:pPr>
    </w:p>
    <w:p w:rsidR="00FB746A" w:rsidRDefault="00FB746A">
      <w:pPr>
        <w:pStyle w:val="ConsPlusNormal0"/>
        <w:ind w:firstLine="540"/>
        <w:contextualSpacing/>
        <w:jc w:val="right"/>
        <w:rPr>
          <w:rFonts w:ascii="Times New Roman" w:hAnsi="Times New Roman" w:cs="Times New Roman"/>
          <w:b/>
        </w:rPr>
      </w:pPr>
    </w:p>
    <w:p w:rsidR="00FB746A" w:rsidRDefault="00CA2AB7">
      <w:pPr>
        <w:shd w:val="clear" w:color="auto" w:fill="FFFFFF"/>
        <w:contextualSpacing/>
        <w:jc w:val="center"/>
        <w:rPr>
          <w:b/>
          <w:color w:val="000000"/>
        </w:rPr>
      </w:pPr>
      <w:r>
        <w:rPr>
          <w:b/>
          <w:color w:val="000000"/>
        </w:rPr>
        <w:t>ЗАЯВКА НА УЧАСТИЕ В ЗАПРОСЕ КОТИРОВОК В ЭЛЕКТРОННОЙ ФОРМЕ</w:t>
      </w:r>
    </w:p>
    <w:p w:rsidR="00FB746A" w:rsidRDefault="00FB746A">
      <w:pPr>
        <w:shd w:val="clear" w:color="auto" w:fill="FFFFFF"/>
        <w:contextualSpacing/>
        <w:jc w:val="both"/>
        <w:rPr>
          <w:b/>
          <w:color w:val="000000"/>
          <w:highlight w:val="red"/>
        </w:rPr>
      </w:pPr>
    </w:p>
    <w:p w:rsidR="00FB746A" w:rsidRDefault="00CA2AB7">
      <w:pPr>
        <w:numPr>
          <w:ilvl w:val="0"/>
          <w:numId w:val="24"/>
        </w:numPr>
        <w:shd w:val="clear" w:color="auto" w:fill="FFFFFF"/>
        <w:tabs>
          <w:tab w:val="left" w:pos="284"/>
        </w:tabs>
        <w:ind w:left="0" w:hanging="11"/>
        <w:contextualSpacing/>
        <w:jc w:val="both"/>
        <w:rPr>
          <w:color w:val="000000"/>
        </w:rPr>
      </w:pPr>
      <w:r>
        <w:t>Изучив извещение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rsidR="00FB746A" w:rsidRDefault="00CA2AB7">
      <w:pPr>
        <w:shd w:val="clear" w:color="auto" w:fill="FFFFFF"/>
        <w:contextualSpacing/>
        <w:jc w:val="both"/>
        <w:rPr>
          <w:i/>
          <w:color w:val="000000"/>
          <w:vertAlign w:val="superscript"/>
        </w:rPr>
      </w:pPr>
      <w:r>
        <w:rPr>
          <w:i/>
          <w:color w:val="000000"/>
          <w:vertAlign w:val="superscript"/>
        </w:rPr>
        <w:t>(наименование закупки)</w:t>
      </w:r>
    </w:p>
    <w:p w:rsidR="00FB746A" w:rsidRDefault="00CA2AB7">
      <w:pPr>
        <w:shd w:val="clear" w:color="auto" w:fill="FFFFFF"/>
        <w:contextualSpacing/>
        <w:jc w:val="both"/>
      </w:pPr>
      <w:r>
        <w:t xml:space="preserve">будет заключен с победителем запроса котировок, а также </w:t>
      </w:r>
      <w:proofErr w:type="gramStart"/>
      <w:r>
        <w:t>применимые</w:t>
      </w:r>
      <w:proofErr w:type="gramEnd"/>
      <w:r>
        <w:t xml:space="preserve"> к данному запросу котировок</w:t>
      </w:r>
      <w:r>
        <w:rPr>
          <w:color w:val="000000"/>
        </w:rPr>
        <w:t>,</w:t>
      </w:r>
    </w:p>
    <w:p w:rsidR="00FB746A" w:rsidRDefault="00CA2AB7">
      <w:pPr>
        <w:shd w:val="clear" w:color="auto" w:fill="FFFFFF"/>
        <w:contextualSpacing/>
        <w:jc w:val="both"/>
        <w:rPr>
          <w:i/>
          <w:color w:val="000000"/>
          <w:vertAlign w:val="superscript"/>
        </w:rPr>
      </w:pPr>
      <w:r>
        <w:t xml:space="preserve">____________________________________________________________________________________, </w:t>
      </w:r>
    </w:p>
    <w:p w:rsidR="00FB746A" w:rsidRDefault="00CA2AB7">
      <w:pPr>
        <w:contextualSpacing/>
        <w:jc w:val="both"/>
        <w:rPr>
          <w:i/>
          <w:vertAlign w:val="superscript"/>
        </w:rPr>
      </w:pPr>
      <w:r>
        <w:rPr>
          <w:i/>
          <w:vertAlign w:val="superscript"/>
        </w:rPr>
        <w:t>(наименование участника закупки)</w:t>
      </w:r>
    </w:p>
    <w:p w:rsidR="00FB746A" w:rsidRDefault="00CA2AB7">
      <w:pPr>
        <w:contextualSpacing/>
        <w:jc w:val="both"/>
      </w:pPr>
      <w:r>
        <w:rPr>
          <w:color w:val="000000"/>
        </w:rPr>
        <w:lastRenderedPageBreak/>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rsidR="00FB746A" w:rsidRDefault="00CA2AB7">
      <w:pPr>
        <w:contextualSpacing/>
        <w:jc w:val="both"/>
        <w:rPr>
          <w:i/>
          <w:vertAlign w:val="superscript"/>
        </w:rPr>
      </w:pPr>
      <w:r>
        <w:rPr>
          <w:i/>
          <w:vertAlign w:val="superscript"/>
        </w:rPr>
        <w:t xml:space="preserve">   (наименование должности руководителя и его Ф.И.О. Ф.И.О. указываются полностью)</w:t>
      </w:r>
    </w:p>
    <w:p w:rsidR="00FB746A" w:rsidRDefault="00CA2AB7">
      <w:pPr>
        <w:contextualSpacing/>
        <w:jc w:val="both"/>
      </w:pPr>
      <w:proofErr w:type="gramStart"/>
      <w:r>
        <w:t>действующего</w:t>
      </w:r>
      <w:proofErr w:type="gramEnd"/>
      <w:r>
        <w:t xml:space="preserve"> на основании _____________________________________________________________,</w:t>
      </w:r>
    </w:p>
    <w:p w:rsidR="00FB746A" w:rsidRDefault="00CA2AB7">
      <w:pPr>
        <w:contextualSpacing/>
        <w:jc w:val="both"/>
        <w:rPr>
          <w:i/>
          <w:vertAlign w:val="superscript"/>
        </w:rPr>
      </w:pPr>
      <w:r>
        <w:rPr>
          <w:i/>
          <w:vertAlign w:val="superscript"/>
        </w:rPr>
        <w:t xml:space="preserve"> (устав, доверенность, свидетельство с указанием его реквизитов и т.п.)</w:t>
      </w:r>
    </w:p>
    <w:p w:rsidR="00FB746A" w:rsidRDefault="00CA2AB7">
      <w:pPr>
        <w:contextualSpacing/>
        <w:jc w:val="both"/>
      </w:pPr>
      <w:r>
        <w:t>сообщает о согласии исполнить условия данного договора и направляет настоящую заявку на участие в запросе котировок в электронной форме.</w:t>
      </w:r>
    </w:p>
    <w:p w:rsidR="00FB746A" w:rsidRDefault="00CA2AB7">
      <w:pPr>
        <w:numPr>
          <w:ilvl w:val="0"/>
          <w:numId w:val="24"/>
        </w:numPr>
        <w:shd w:val="clear" w:color="auto" w:fill="FFFFFF"/>
        <w:tabs>
          <w:tab w:val="left" w:pos="284"/>
        </w:tabs>
        <w:ind w:left="-11" w:hanging="11"/>
        <w:contextualSpacing/>
        <w:jc w:val="both"/>
        <w:rPr>
          <w:color w:val="000000"/>
          <w:vertAlign w:val="superscript"/>
        </w:rPr>
      </w:pPr>
      <w:r>
        <w:t xml:space="preserve">Настоящей заявкой подтверждаем, что ________________________________________________                      </w:t>
      </w:r>
    </w:p>
    <w:p w:rsidR="00FB746A" w:rsidRDefault="00CA2AB7">
      <w:pPr>
        <w:shd w:val="clear" w:color="auto" w:fill="FFFFFF"/>
        <w:tabs>
          <w:tab w:val="left" w:pos="284"/>
        </w:tabs>
        <w:ind w:left="-11"/>
        <w:contextualSpacing/>
        <w:jc w:val="both"/>
        <w:rPr>
          <w:color w:val="000000"/>
          <w:vertAlign w:val="superscript"/>
        </w:rPr>
      </w:pPr>
      <w:r>
        <w:rPr>
          <w:i/>
          <w:vertAlign w:val="superscript"/>
        </w:rPr>
        <w:t xml:space="preserve">(наименование участника закупки) </w:t>
      </w:r>
    </w:p>
    <w:p w:rsidR="00FB746A" w:rsidRDefault="00CA2AB7">
      <w:pPr>
        <w:shd w:val="clear" w:color="auto" w:fill="FFFFFF"/>
        <w:tabs>
          <w:tab w:val="left" w:pos="284"/>
        </w:tabs>
        <w:ind w:left="-11"/>
        <w:contextualSpacing/>
        <w:jc w:val="both"/>
      </w:pPr>
      <w:r>
        <w:t>соответствует следующим требованиям:</w:t>
      </w:r>
    </w:p>
    <w:p w:rsidR="007517A4" w:rsidRPr="00747F2D" w:rsidRDefault="007517A4" w:rsidP="007517A4">
      <w:pPr>
        <w:keepNext/>
        <w:widowControl w:val="0"/>
        <w:ind w:firstLine="709"/>
        <w:jc w:val="both"/>
        <w:rPr>
          <w:b/>
          <w:i/>
        </w:rPr>
      </w:pPr>
      <w:r>
        <w:t xml:space="preserve">1) </w:t>
      </w:r>
      <w:r w:rsidRPr="00747F2D">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Pr="00747F2D">
        <w:rPr>
          <w:b/>
          <w:i/>
        </w:rPr>
        <w:t>, а именно:</w:t>
      </w:r>
    </w:p>
    <w:p w:rsidR="00F34F37" w:rsidRPr="005125D1" w:rsidRDefault="007517A4" w:rsidP="007517A4">
      <w:pPr>
        <w:ind w:firstLine="709"/>
        <w:jc w:val="both"/>
      </w:pPr>
      <w:r w:rsidRPr="00747F2D">
        <w:rPr>
          <w:b/>
          <w:i/>
        </w:rPr>
        <w:t>исполнитель должен иметь действующую лицензию на право осуществления охранной деятельности в соответствии Федеральным законом от 4 мая 2011 г. N 99-ФЗ "О лицензировании отдельных видов деятельности" (с изменениями от 02.07.2021 N 349-ФЗ);</w:t>
      </w:r>
    </w:p>
    <w:p w:rsidR="00F34F37" w:rsidRPr="005125D1" w:rsidRDefault="00F34F37" w:rsidP="007517A4">
      <w:pPr>
        <w:ind w:firstLine="709"/>
        <w:jc w:val="both"/>
      </w:pPr>
      <w:r w:rsidRPr="005125D1">
        <w:t>2) участник закупки должен отвечать требованиям извещения;</w:t>
      </w:r>
    </w:p>
    <w:p w:rsidR="00F34F37" w:rsidRPr="005125D1" w:rsidRDefault="00F34F37" w:rsidP="007517A4">
      <w:pPr>
        <w:ind w:firstLine="709"/>
        <w:jc w:val="both"/>
      </w:pPr>
      <w:r w:rsidRPr="005125D1">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F34F37" w:rsidRPr="005125D1" w:rsidRDefault="00F34F37" w:rsidP="007517A4">
      <w:pPr>
        <w:ind w:firstLine="709"/>
        <w:jc w:val="both"/>
      </w:pPr>
      <w:r w:rsidRPr="005125D1">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34F37" w:rsidRPr="005125D1" w:rsidRDefault="00F34F37" w:rsidP="007517A4">
      <w:pPr>
        <w:ind w:firstLine="709"/>
        <w:jc w:val="both"/>
      </w:pPr>
      <w:r w:rsidRPr="005125D1">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125D1">
        <w:t>заявителя</w:t>
      </w:r>
      <w:proofErr w:type="gramEnd"/>
      <w:r w:rsidRPr="005125D1">
        <w:t xml:space="preserve"> по уплате этих сумм исполненной или которые признаны безнадежными к взысканию в соответствии с законодательством </w:t>
      </w:r>
      <w:proofErr w:type="gramStart"/>
      <w:r w:rsidRPr="005125D1">
        <w:t>Российской Федерации о налогах и сборах);</w:t>
      </w:r>
      <w:proofErr w:type="gramEnd"/>
    </w:p>
    <w:p w:rsidR="00F34F37" w:rsidRPr="005125D1" w:rsidRDefault="00F34F37" w:rsidP="007517A4">
      <w:pPr>
        <w:ind w:firstLine="709"/>
        <w:jc w:val="both"/>
      </w:pPr>
      <w:proofErr w:type="gramStart"/>
      <w:r w:rsidRPr="005125D1">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25D1">
        <w:t xml:space="preserve"> </w:t>
      </w:r>
      <w:proofErr w:type="gramStart"/>
      <w:r w:rsidRPr="005125D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34F37" w:rsidRPr="005125D1" w:rsidRDefault="00F34F37" w:rsidP="007517A4">
      <w:pPr>
        <w:ind w:firstLine="709"/>
        <w:jc w:val="both"/>
      </w:pPr>
      <w:r w:rsidRPr="005125D1">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34F37" w:rsidRPr="005125D1" w:rsidRDefault="00F34F37" w:rsidP="007517A4">
      <w:pPr>
        <w:ind w:firstLine="709"/>
        <w:jc w:val="both"/>
      </w:pPr>
      <w:r w:rsidRPr="005125D1">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34F37" w:rsidRPr="005125D1" w:rsidRDefault="00F34F37" w:rsidP="007517A4">
      <w:pPr>
        <w:ind w:firstLine="709"/>
        <w:jc w:val="both"/>
      </w:pPr>
      <w:proofErr w:type="gramStart"/>
      <w:r w:rsidRPr="005125D1">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125D1">
        <w:t xml:space="preserve"> </w:t>
      </w:r>
      <w:proofErr w:type="gramStart"/>
      <w:r w:rsidRPr="005125D1">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25D1">
        <w:t>неполнородными</w:t>
      </w:r>
      <w:proofErr w:type="spellEnd"/>
      <w:r w:rsidRPr="005125D1">
        <w:t xml:space="preserve"> (имеющими общих отца или мать) братьями и сестрами), усыновителями или усыновленными указанных физических лиц.</w:t>
      </w:r>
      <w:proofErr w:type="gramEnd"/>
      <w:r w:rsidRPr="005125D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F37" w:rsidRPr="005125D1" w:rsidRDefault="00F34F37" w:rsidP="007517A4">
      <w:pPr>
        <w:ind w:firstLine="709"/>
        <w:jc w:val="both"/>
      </w:pPr>
      <w:r w:rsidRPr="005125D1">
        <w:t xml:space="preserve">10) </w:t>
      </w:r>
      <w:proofErr w:type="spellStart"/>
      <w:r w:rsidRPr="005125D1">
        <w:t>непривлечение</w:t>
      </w:r>
      <w:proofErr w:type="spellEnd"/>
      <w:r w:rsidRPr="005125D1">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4F37" w:rsidRPr="005125D1" w:rsidRDefault="00F34F37" w:rsidP="007517A4">
      <w:pPr>
        <w:ind w:firstLine="709"/>
        <w:jc w:val="both"/>
      </w:pPr>
      <w:r w:rsidRPr="005125D1">
        <w:t>11) участник закупки не является офшорной компанией;</w:t>
      </w:r>
    </w:p>
    <w:p w:rsidR="00F34F37" w:rsidRPr="005125D1" w:rsidRDefault="00F34F37" w:rsidP="007517A4">
      <w:pPr>
        <w:ind w:firstLine="709"/>
        <w:jc w:val="both"/>
      </w:pPr>
      <w:r w:rsidRPr="005125D1">
        <w:t>12) отсутствие у участника закупки ограничений для участия в закупках, установленных законодательством Российской Федерации;</w:t>
      </w:r>
    </w:p>
    <w:p w:rsidR="00F34F37" w:rsidRPr="005125D1" w:rsidRDefault="00F34F37" w:rsidP="007517A4">
      <w:pPr>
        <w:ind w:firstLine="709"/>
        <w:jc w:val="both"/>
      </w:pPr>
      <w:r w:rsidRPr="005125D1">
        <w:t>13) Участник закупки не является иностранным агентом.</w:t>
      </w:r>
    </w:p>
    <w:p w:rsidR="00F34F37" w:rsidRPr="005125D1" w:rsidRDefault="00F34F37" w:rsidP="007517A4">
      <w:pPr>
        <w:widowControl w:val="0"/>
        <w:ind w:firstLine="709"/>
        <w:jc w:val="both"/>
      </w:pPr>
      <w:proofErr w:type="gramStart"/>
      <w:r w:rsidRPr="005125D1">
        <w:lastRenderedPageBreak/>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F34F37" w:rsidRDefault="00F34F37" w:rsidP="007517A4">
      <w:pPr>
        <w:shd w:val="clear" w:color="auto" w:fill="FFFFFF"/>
        <w:tabs>
          <w:tab w:val="left" w:pos="284"/>
        </w:tabs>
        <w:ind w:firstLine="709"/>
        <w:jc w:val="both"/>
      </w:pPr>
      <w:proofErr w:type="gramStart"/>
      <w:r w:rsidRPr="005125D1">
        <w:t>15) Учитывая, что Заказчик является гарантирующей организацией осуществляющей водоснабжение и водоотведение г. Кирово-Чепецк,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 предъявляемых к качеству очищенной воды, к рассмотрению допускаются заявки участников (поставщиков) которые предлагают к поставке продукцию (товар) прошедшую лабораторные и опытно-промышленные испытания на сооружениях Заказчика и допущенные заказчиком к применению по</w:t>
      </w:r>
      <w:proofErr w:type="gramEnd"/>
      <w:r w:rsidRPr="005125D1">
        <w:t xml:space="preserve"> результатам таких испытаний</w:t>
      </w:r>
      <w:r w:rsidR="007517A4">
        <w:t>.</w:t>
      </w:r>
    </w:p>
    <w:p w:rsidR="00FB746A" w:rsidRDefault="00FB746A">
      <w:pPr>
        <w:shd w:val="clear" w:color="auto" w:fill="FFFFFF"/>
        <w:tabs>
          <w:tab w:val="left" w:pos="284"/>
        </w:tabs>
        <w:jc w:val="both"/>
      </w:pPr>
    </w:p>
    <w:p w:rsidR="00072EC9" w:rsidRDefault="00CA2AB7">
      <w:pPr>
        <w:shd w:val="clear" w:color="auto" w:fill="FFFFFF"/>
        <w:tabs>
          <w:tab w:val="left" w:pos="284"/>
        </w:tabs>
        <w:jc w:val="both"/>
        <w:rPr>
          <w:color w:val="000000"/>
        </w:rPr>
      </w:pPr>
      <w:r>
        <w:rPr>
          <w:color w:val="000000"/>
        </w:rPr>
        <w:t xml:space="preserve">Мы обязуемся </w:t>
      </w:r>
      <w:r w:rsidR="00072EC9" w:rsidRPr="00072EC9">
        <w:rPr>
          <w:color w:val="000000"/>
        </w:rPr>
        <w:t>исполнить условия договора, указанные в извещении о проведении запроса котировок в электронной форме</w:t>
      </w:r>
      <w:r>
        <w:rPr>
          <w:color w:val="000000"/>
        </w:rPr>
        <w:t xml:space="preserve">. </w:t>
      </w:r>
    </w:p>
    <w:p w:rsidR="00FB746A" w:rsidRDefault="00CA2AB7">
      <w:pPr>
        <w:shd w:val="clear" w:color="auto" w:fill="FFFFFF"/>
        <w:tabs>
          <w:tab w:val="left" w:pos="284"/>
        </w:tabs>
        <w:jc w:val="both"/>
        <w:rPr>
          <w:color w:val="000000"/>
        </w:rPr>
      </w:pPr>
      <w:r>
        <w:rPr>
          <w:color w:val="000000"/>
        </w:rPr>
        <w:t xml:space="preserve">                                                                                                                                                                            </w:t>
      </w:r>
    </w:p>
    <w:p w:rsidR="00072EC9" w:rsidRDefault="00072EC9" w:rsidP="00072EC9">
      <w:pPr>
        <w:widowControl w:val="0"/>
        <w:ind w:firstLine="708"/>
        <w:rPr>
          <w:rFonts w:ascii="PT Astra Serif" w:hAnsi="PT Astra Serif" w:cs="Times New Roman CYR"/>
          <w:szCs w:val="24"/>
        </w:rPr>
      </w:pPr>
      <w:r>
        <w:rPr>
          <w:rFonts w:ascii="PT Astra Serif" w:hAnsi="PT Astra Serif" w:cs="Times New Roman CYR"/>
          <w:szCs w:val="24"/>
        </w:rPr>
        <w:t>Предлагаемая цена договора составляет</w:t>
      </w:r>
      <w:proofErr w:type="gramStart"/>
      <w:r>
        <w:rPr>
          <w:rFonts w:ascii="PT Astra Serif" w:hAnsi="PT Astra Serif" w:cs="Times New Roman CYR"/>
          <w:szCs w:val="24"/>
        </w:rPr>
        <w:t>: ______ (_____________)</w:t>
      </w:r>
      <w:proofErr w:type="gramEnd"/>
      <w:r>
        <w:rPr>
          <w:rFonts w:ascii="PT Astra Serif" w:hAnsi="PT Astra Serif" w:cs="Times New Roman CYR"/>
          <w:szCs w:val="24"/>
        </w:rPr>
        <w:t>рублей ___ копеек, в том числе НДС - ___% _____ рублей /НДС не облагается, и включает стоимость товаров (работ, услуг) и иные расходы, связанные с исполнением обязательств по договору, а также оплатой налогов, сборов и других обязательных платежей в соответствии с законодательством Российской Федерации, подлежащих уплате в рамках исполнения договора.</w:t>
      </w:r>
    </w:p>
    <w:p w:rsidR="00072EC9" w:rsidRDefault="00072EC9" w:rsidP="00072EC9">
      <w:pPr>
        <w:widowControl w:val="0"/>
        <w:ind w:firstLine="720"/>
        <w:rPr>
          <w:rFonts w:ascii="PT Astra Serif" w:hAnsi="PT Astra Serif" w:cs="Times New Roman CY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409"/>
        <w:gridCol w:w="851"/>
        <w:gridCol w:w="1843"/>
        <w:gridCol w:w="1842"/>
        <w:gridCol w:w="1701"/>
      </w:tblGrid>
      <w:tr w:rsidR="00072EC9" w:rsidTr="00C06826">
        <w:tc>
          <w:tcPr>
            <w:tcW w:w="560" w:type="dxa"/>
            <w:vAlign w:val="center"/>
          </w:tcPr>
          <w:p w:rsidR="00072EC9" w:rsidRDefault="00072EC9" w:rsidP="00C06826">
            <w:pPr>
              <w:widowControl w:val="0"/>
              <w:jc w:val="center"/>
              <w:rPr>
                <w:rFonts w:ascii="PT Astra Serif" w:hAnsi="PT Astra Serif" w:cs="Times New Roman CYR"/>
                <w:szCs w:val="24"/>
              </w:rPr>
            </w:pPr>
            <w:r>
              <w:rPr>
                <w:rFonts w:ascii="PT Astra Serif" w:hAnsi="PT Astra Serif" w:cs="Times New Roman CYR"/>
                <w:szCs w:val="24"/>
              </w:rPr>
              <w:t>№</w:t>
            </w:r>
            <w:r>
              <w:rPr>
                <w:rFonts w:ascii="PT Astra Serif" w:hAnsi="PT Astra Serif" w:cs="Times New Roman CYR"/>
                <w:szCs w:val="24"/>
              </w:rPr>
              <w:br/>
            </w:r>
            <w:proofErr w:type="gramStart"/>
            <w:r>
              <w:rPr>
                <w:rFonts w:ascii="PT Astra Serif" w:hAnsi="PT Astra Serif" w:cs="Times New Roman CYR"/>
                <w:szCs w:val="24"/>
              </w:rPr>
              <w:t>п</w:t>
            </w:r>
            <w:proofErr w:type="gramEnd"/>
            <w:r>
              <w:rPr>
                <w:rFonts w:ascii="PT Astra Serif" w:hAnsi="PT Astra Serif" w:cs="Times New Roman CYR"/>
                <w:szCs w:val="24"/>
              </w:rPr>
              <w:t>/п</w:t>
            </w:r>
          </w:p>
        </w:tc>
        <w:tc>
          <w:tcPr>
            <w:tcW w:w="3409" w:type="dxa"/>
            <w:vAlign w:val="center"/>
          </w:tcPr>
          <w:p w:rsidR="00072EC9" w:rsidRDefault="00072EC9" w:rsidP="00C06826">
            <w:pPr>
              <w:widowControl w:val="0"/>
              <w:jc w:val="center"/>
              <w:rPr>
                <w:rFonts w:ascii="PT Astra Serif" w:hAnsi="PT Astra Serif" w:cs="Times New Roman CYR"/>
                <w:szCs w:val="24"/>
              </w:rPr>
            </w:pPr>
            <w:r w:rsidRPr="00072EC9">
              <w:rPr>
                <w:rFonts w:ascii="PT Astra Serif" w:hAnsi="PT Astra Serif" w:cs="Times New Roman CYR"/>
                <w:szCs w:val="24"/>
              </w:rPr>
              <w:t>Наименование услуги</w:t>
            </w:r>
          </w:p>
        </w:tc>
        <w:tc>
          <w:tcPr>
            <w:tcW w:w="851" w:type="dxa"/>
            <w:vAlign w:val="center"/>
          </w:tcPr>
          <w:p w:rsidR="00072EC9" w:rsidRDefault="00072EC9" w:rsidP="00C06826">
            <w:pPr>
              <w:widowControl w:val="0"/>
              <w:rPr>
                <w:rFonts w:ascii="PT Astra Serif" w:hAnsi="PT Astra Serif" w:cs="Times New Roman CYR"/>
                <w:szCs w:val="24"/>
              </w:rPr>
            </w:pPr>
            <w:r>
              <w:rPr>
                <w:rFonts w:ascii="PT Astra Serif" w:hAnsi="PT Astra Serif"/>
                <w:szCs w:val="24"/>
                <w:lang w:eastAsia="en-US"/>
              </w:rPr>
              <w:t>ед. изм.</w:t>
            </w:r>
          </w:p>
        </w:tc>
        <w:tc>
          <w:tcPr>
            <w:tcW w:w="1843" w:type="dxa"/>
            <w:vAlign w:val="center"/>
          </w:tcPr>
          <w:p w:rsidR="00072EC9" w:rsidRDefault="00072EC9" w:rsidP="00C06826">
            <w:pPr>
              <w:widowControl w:val="0"/>
              <w:rPr>
                <w:rFonts w:ascii="PT Astra Serif" w:hAnsi="PT Astra Serif" w:cs="Times New Roman CYR"/>
                <w:szCs w:val="24"/>
              </w:rPr>
            </w:pPr>
            <w:r>
              <w:rPr>
                <w:rFonts w:ascii="PT Astra Serif" w:hAnsi="PT Astra Serif"/>
                <w:szCs w:val="24"/>
                <w:lang w:eastAsia="en-US"/>
              </w:rPr>
              <w:t>Количество единиц измерения</w:t>
            </w:r>
          </w:p>
        </w:tc>
        <w:tc>
          <w:tcPr>
            <w:tcW w:w="1842" w:type="dxa"/>
            <w:vAlign w:val="center"/>
          </w:tcPr>
          <w:p w:rsidR="00072EC9" w:rsidRDefault="00072EC9" w:rsidP="00C06826">
            <w:pPr>
              <w:widowControl w:val="0"/>
              <w:rPr>
                <w:rFonts w:ascii="PT Astra Serif" w:hAnsi="PT Astra Serif" w:cs="Times New Roman CYR"/>
                <w:szCs w:val="24"/>
              </w:rPr>
            </w:pPr>
            <w:r>
              <w:rPr>
                <w:rFonts w:ascii="PT Astra Serif" w:hAnsi="PT Astra Serif" w:cs="Times New Roman CYR"/>
                <w:szCs w:val="24"/>
              </w:rPr>
              <w:t xml:space="preserve">Стоимость за единицу товара </w:t>
            </w:r>
            <w:r w:rsidRPr="00DC16B2">
              <w:rPr>
                <w:rFonts w:ascii="PT Astra Serif" w:hAnsi="PT Astra Serif" w:cs="Times New Roman CYR"/>
                <w:szCs w:val="24"/>
              </w:rPr>
              <w:t>(работ, услуг)</w:t>
            </w:r>
            <w:r>
              <w:rPr>
                <w:rFonts w:ascii="PT Astra Serif" w:hAnsi="PT Astra Serif" w:cs="Times New Roman CYR"/>
                <w:szCs w:val="24"/>
              </w:rPr>
              <w:t>*, рублей</w:t>
            </w:r>
          </w:p>
        </w:tc>
        <w:tc>
          <w:tcPr>
            <w:tcW w:w="1701" w:type="dxa"/>
            <w:vAlign w:val="center"/>
          </w:tcPr>
          <w:p w:rsidR="00072EC9" w:rsidRDefault="00072EC9" w:rsidP="00C06826">
            <w:pPr>
              <w:widowControl w:val="0"/>
              <w:rPr>
                <w:rFonts w:ascii="PT Astra Serif" w:hAnsi="PT Astra Serif" w:cs="Times New Roman CYR"/>
                <w:szCs w:val="24"/>
              </w:rPr>
            </w:pPr>
            <w:r>
              <w:rPr>
                <w:rFonts w:ascii="PT Astra Serif" w:hAnsi="PT Astra Serif" w:cs="Times New Roman CYR"/>
                <w:szCs w:val="24"/>
              </w:rPr>
              <w:t>Стоимость, рублей</w:t>
            </w:r>
          </w:p>
        </w:tc>
      </w:tr>
      <w:tr w:rsidR="00072EC9" w:rsidTr="00C06826">
        <w:tc>
          <w:tcPr>
            <w:tcW w:w="560"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1</w:t>
            </w:r>
          </w:p>
        </w:tc>
        <w:tc>
          <w:tcPr>
            <w:tcW w:w="3409"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2</w:t>
            </w:r>
          </w:p>
        </w:tc>
        <w:tc>
          <w:tcPr>
            <w:tcW w:w="851"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3</w:t>
            </w:r>
          </w:p>
        </w:tc>
        <w:tc>
          <w:tcPr>
            <w:tcW w:w="1843"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4</w:t>
            </w:r>
          </w:p>
        </w:tc>
        <w:tc>
          <w:tcPr>
            <w:tcW w:w="1842"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5</w:t>
            </w:r>
          </w:p>
        </w:tc>
        <w:tc>
          <w:tcPr>
            <w:tcW w:w="1701" w:type="dxa"/>
          </w:tcPr>
          <w:p w:rsidR="00072EC9" w:rsidRDefault="00072EC9" w:rsidP="00C06826">
            <w:pPr>
              <w:widowControl w:val="0"/>
              <w:jc w:val="center"/>
              <w:rPr>
                <w:rFonts w:ascii="PT Astra Serif" w:hAnsi="PT Astra Serif" w:cs="Times New Roman CYR"/>
              </w:rPr>
            </w:pPr>
            <w:r>
              <w:rPr>
                <w:rFonts w:ascii="PT Astra Serif" w:hAnsi="PT Astra Serif" w:cs="Times New Roman CYR"/>
              </w:rPr>
              <w:t>6</w:t>
            </w:r>
          </w:p>
        </w:tc>
      </w:tr>
      <w:tr w:rsidR="00072EC9" w:rsidTr="00C06826">
        <w:tc>
          <w:tcPr>
            <w:tcW w:w="560" w:type="dxa"/>
          </w:tcPr>
          <w:p w:rsidR="00072EC9" w:rsidRDefault="00072EC9" w:rsidP="00C06826">
            <w:pPr>
              <w:widowControl w:val="0"/>
              <w:jc w:val="center"/>
              <w:rPr>
                <w:rFonts w:ascii="PT Astra Serif" w:hAnsi="PT Astra Serif" w:cs="Times New Roman CYR"/>
                <w:szCs w:val="24"/>
              </w:rPr>
            </w:pPr>
          </w:p>
        </w:tc>
        <w:tc>
          <w:tcPr>
            <w:tcW w:w="3409" w:type="dxa"/>
          </w:tcPr>
          <w:p w:rsidR="00072EC9" w:rsidRDefault="00072EC9" w:rsidP="00C06826">
            <w:pPr>
              <w:widowControl w:val="0"/>
              <w:rPr>
                <w:rFonts w:ascii="PT Astra Serif" w:hAnsi="PT Astra Serif" w:cs="Times New Roman CYR"/>
                <w:szCs w:val="24"/>
              </w:rPr>
            </w:pPr>
          </w:p>
        </w:tc>
        <w:tc>
          <w:tcPr>
            <w:tcW w:w="851" w:type="dxa"/>
          </w:tcPr>
          <w:p w:rsidR="00072EC9" w:rsidRDefault="00072EC9" w:rsidP="00C06826">
            <w:pPr>
              <w:widowControl w:val="0"/>
              <w:jc w:val="center"/>
              <w:rPr>
                <w:rFonts w:ascii="PT Astra Serif" w:hAnsi="PT Astra Serif" w:cs="Times New Roman CYR"/>
                <w:szCs w:val="24"/>
              </w:rPr>
            </w:pPr>
          </w:p>
        </w:tc>
        <w:tc>
          <w:tcPr>
            <w:tcW w:w="1843" w:type="dxa"/>
          </w:tcPr>
          <w:p w:rsidR="00072EC9" w:rsidRDefault="00072EC9" w:rsidP="00C06826">
            <w:pPr>
              <w:widowControl w:val="0"/>
              <w:jc w:val="center"/>
              <w:rPr>
                <w:rFonts w:ascii="PT Astra Serif" w:hAnsi="PT Astra Serif" w:cs="Times New Roman CYR"/>
                <w:szCs w:val="24"/>
              </w:rPr>
            </w:pPr>
          </w:p>
        </w:tc>
        <w:tc>
          <w:tcPr>
            <w:tcW w:w="1842" w:type="dxa"/>
          </w:tcPr>
          <w:p w:rsidR="00072EC9" w:rsidRDefault="00072EC9" w:rsidP="00C06826">
            <w:pPr>
              <w:widowControl w:val="0"/>
              <w:jc w:val="center"/>
              <w:rPr>
                <w:rFonts w:ascii="PT Astra Serif" w:hAnsi="PT Astra Serif" w:cs="Times New Roman CYR"/>
                <w:szCs w:val="24"/>
              </w:rPr>
            </w:pPr>
          </w:p>
        </w:tc>
        <w:tc>
          <w:tcPr>
            <w:tcW w:w="1701" w:type="dxa"/>
          </w:tcPr>
          <w:p w:rsidR="00072EC9" w:rsidRDefault="00072EC9" w:rsidP="00C06826">
            <w:pPr>
              <w:widowControl w:val="0"/>
              <w:jc w:val="center"/>
              <w:rPr>
                <w:rFonts w:ascii="PT Astra Serif" w:hAnsi="PT Astra Serif" w:cs="Times New Roman CYR"/>
                <w:szCs w:val="24"/>
              </w:rPr>
            </w:pPr>
          </w:p>
        </w:tc>
      </w:tr>
    </w:tbl>
    <w:p w:rsidR="00072EC9" w:rsidRDefault="00072EC9" w:rsidP="00072EC9">
      <w:pPr>
        <w:widowControl w:val="0"/>
        <w:rPr>
          <w:rStyle w:val="affff4"/>
          <w:rFonts w:ascii="PT Astra Serif" w:hAnsi="PT Astra Serif"/>
          <w:i w:val="0"/>
          <w:iCs/>
          <w:szCs w:val="24"/>
        </w:rPr>
      </w:pPr>
      <w:r>
        <w:rPr>
          <w:rStyle w:val="affff4"/>
          <w:rFonts w:ascii="PT Astra Serif" w:hAnsi="PT Astra Serif"/>
          <w:iCs/>
          <w:szCs w:val="24"/>
        </w:rPr>
        <w:t>*Стоимость за единицу товара (услуги) не должна превышать начальной (максимальной) цены единицы каждого товара, содержащейся в Приложении №2 Обоснование начальной (максимальной) цены договора извещения о закупке.</w:t>
      </w:r>
    </w:p>
    <w:p w:rsidR="00FB746A" w:rsidRDefault="00FB746A">
      <w:pPr>
        <w:shd w:val="clear" w:color="auto" w:fill="FFFFFF"/>
        <w:tabs>
          <w:tab w:val="left" w:pos="284"/>
        </w:tabs>
        <w:ind w:left="-11"/>
        <w:contextualSpacing/>
        <w:rPr>
          <w:b/>
        </w:rPr>
      </w:pPr>
    </w:p>
    <w:p w:rsidR="00FB746A" w:rsidRDefault="00CA2AB7">
      <w:pPr>
        <w:pStyle w:val="affc"/>
        <w:numPr>
          <w:ilvl w:val="0"/>
          <w:numId w:val="24"/>
        </w:numPr>
        <w:tabs>
          <w:tab w:val="clear" w:pos="390"/>
          <w:tab w:val="left" w:pos="284"/>
          <w:tab w:val="left" w:pos="993"/>
          <w:tab w:val="left" w:pos="4253"/>
        </w:tabs>
        <w:spacing w:after="0" w:line="240" w:lineRule="auto"/>
        <w:ind w:left="0" w:right="140" w:firstLine="0"/>
        <w:jc w:val="both"/>
        <w:rPr>
          <w:rFonts w:ascii="Times New Roman" w:hAnsi="Times New Roman"/>
          <w:color w:val="000000"/>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мы будем признаны победителем запроса котировок в электронной форме, мы берем на себя обязательство подписать договор с </w:t>
      </w:r>
      <w:r>
        <w:rPr>
          <w:rFonts w:ascii="Times New Roman" w:hAnsi="Times New Roman"/>
          <w:color w:val="000000"/>
          <w:sz w:val="20"/>
          <w:szCs w:val="20"/>
          <w:shd w:val="clear" w:color="auto" w:fill="FBFBFB"/>
        </w:rPr>
        <w:t xml:space="preserve">ООО "ВВКС" Г. КИРОВО-ЧЕПЕЦКА в </w:t>
      </w:r>
      <w:r>
        <w:rPr>
          <w:rFonts w:ascii="Times New Roman" w:hAnsi="Times New Roman"/>
          <w:sz w:val="20"/>
          <w:szCs w:val="20"/>
        </w:rPr>
        <w:t xml:space="preserve">соответствии с требованиями извещения о запросе котировок в электронной форме и условиями наших предложений. </w:t>
      </w:r>
    </w:p>
    <w:p w:rsidR="00FB746A" w:rsidRDefault="00CA2AB7">
      <w:pPr>
        <w:pStyle w:val="affc"/>
        <w:numPr>
          <w:ilvl w:val="0"/>
          <w:numId w:val="24"/>
        </w:numPr>
        <w:tabs>
          <w:tab w:val="clear" w:pos="390"/>
          <w:tab w:val="left" w:pos="0"/>
          <w:tab w:val="left" w:pos="284"/>
          <w:tab w:val="left" w:pos="1080"/>
          <w:tab w:val="left" w:pos="4253"/>
        </w:tabs>
        <w:spacing w:after="0" w:line="240" w:lineRule="auto"/>
        <w:ind w:left="0" w:right="140" w:firstLine="0"/>
        <w:jc w:val="both"/>
        <w:rPr>
          <w:rFonts w:ascii="Times New Roman" w:hAnsi="Times New Roman"/>
          <w:sz w:val="20"/>
          <w:szCs w:val="20"/>
        </w:rPr>
      </w:pPr>
      <w:r>
        <w:rPr>
          <w:rFonts w:ascii="Times New Roman" w:hAnsi="Times New Roman"/>
          <w:sz w:val="20"/>
          <w:szCs w:val="20"/>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FB746A" w:rsidRDefault="00CA2AB7">
      <w:pPr>
        <w:tabs>
          <w:tab w:val="left" w:pos="0"/>
          <w:tab w:val="left" w:pos="284"/>
          <w:tab w:val="left" w:pos="1080"/>
          <w:tab w:val="left" w:pos="4253"/>
        </w:tabs>
        <w:jc w:val="both"/>
      </w:pPr>
      <w:r>
        <w:rPr>
          <w:i/>
          <w:vertAlign w:val="superscript"/>
        </w:rPr>
        <w:t xml:space="preserve">(наименование участника закупки) </w:t>
      </w:r>
    </w:p>
    <w:p w:rsidR="00FB746A" w:rsidRDefault="00CA2AB7">
      <w:pPr>
        <w:tabs>
          <w:tab w:val="left" w:pos="0"/>
          <w:tab w:val="left" w:pos="284"/>
          <w:tab w:val="left" w:pos="1080"/>
          <w:tab w:val="left" w:pos="4253"/>
        </w:tabs>
        <w:ind w:right="140"/>
        <w:jc w:val="both"/>
      </w:pPr>
      <w:r>
        <w:t>договора, сведения о нашей организации будут включены в Реестр недобросовестных поставщиков.</w:t>
      </w:r>
    </w:p>
    <w:p w:rsidR="00FB746A" w:rsidRDefault="00FB746A">
      <w:pPr>
        <w:shd w:val="clear" w:color="auto" w:fill="FFFFFF"/>
        <w:tabs>
          <w:tab w:val="left" w:pos="284"/>
          <w:tab w:val="left" w:pos="390"/>
        </w:tabs>
        <w:contextualSpacing/>
        <w:jc w:val="both"/>
      </w:pP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284"/>
          <w:tab w:val="left" w:pos="390"/>
        </w:tabs>
        <w:contextualSpacing/>
        <w:jc w:val="both"/>
      </w:pPr>
      <w:r>
        <w:t>Подпись руководителя (уполномоченного лица):</w:t>
      </w: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7088"/>
        </w:tabs>
        <w:contextualSpacing/>
        <w:rPr>
          <w:color w:val="000000"/>
        </w:rPr>
      </w:pPr>
      <w:r>
        <w:rPr>
          <w:color w:val="000000"/>
        </w:rPr>
        <w:t xml:space="preserve">_________________________(_______________________)               «___»______________  20____ г. </w:t>
      </w:r>
    </w:p>
    <w:p w:rsidR="00FB746A" w:rsidRDefault="00CA2AB7">
      <w:pPr>
        <w:shd w:val="clear" w:color="auto" w:fill="FFFFFF"/>
        <w:tabs>
          <w:tab w:val="left" w:pos="7088"/>
        </w:tabs>
        <w:contextualSpacing/>
        <w:rPr>
          <w:vertAlign w:val="superscript"/>
        </w:rPr>
      </w:pPr>
      <w:r>
        <w:rPr>
          <w:color w:val="000000"/>
        </w:rPr>
        <w:t xml:space="preserve"> </w:t>
      </w:r>
      <w:r>
        <w:rPr>
          <w:vertAlign w:val="superscript"/>
        </w:rPr>
        <w:t>(наименование должности, подпись, Ф.И.О)</w:t>
      </w:r>
    </w:p>
    <w:p w:rsidR="00FB746A" w:rsidRDefault="00FB746A">
      <w:pPr>
        <w:shd w:val="clear" w:color="auto" w:fill="FFFFFF"/>
        <w:tabs>
          <w:tab w:val="left" w:pos="7088"/>
        </w:tabs>
        <w:contextualSpacing/>
        <w:rPr>
          <w:b/>
          <w:vertAlign w:val="superscript"/>
        </w:rPr>
      </w:pPr>
    </w:p>
    <w:p w:rsidR="00FB746A" w:rsidRDefault="00CA2AB7">
      <w:pPr>
        <w:shd w:val="clear" w:color="auto" w:fill="FFFFFF"/>
        <w:tabs>
          <w:tab w:val="left" w:pos="7088"/>
        </w:tabs>
        <w:contextualSpacing/>
        <w:rPr>
          <w:b/>
          <w:vertAlign w:val="superscript"/>
        </w:rPr>
      </w:pPr>
      <w:r>
        <w:rPr>
          <w:b/>
          <w:vertAlign w:val="superscript"/>
        </w:rPr>
        <w:t>М.П. (при наличии)</w:t>
      </w: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CA2AB7">
      <w:pPr>
        <w:jc w:val="right"/>
        <w:rPr>
          <w:b/>
        </w:rPr>
      </w:pPr>
      <w:r>
        <w:rPr>
          <w:color w:val="181818"/>
        </w:rPr>
        <w:t>Приложение №5</w:t>
      </w:r>
    </w:p>
    <w:p w:rsidR="00FB746A" w:rsidRDefault="00FB746A">
      <w:pPr>
        <w:jc w:val="center"/>
        <w:rPr>
          <w:b/>
        </w:rPr>
      </w:pPr>
    </w:p>
    <w:p w:rsidR="00FB746A" w:rsidRDefault="00CA2AB7">
      <w:pPr>
        <w:jc w:val="center"/>
        <w:rPr>
          <w:b/>
        </w:rPr>
      </w:pPr>
      <w:r>
        <w:rPr>
          <w:b/>
        </w:rPr>
        <w:t xml:space="preserve">АНКЕТА </w:t>
      </w:r>
      <w:r>
        <w:rPr>
          <w:b/>
        </w:rPr>
        <w:br/>
      </w:r>
    </w:p>
    <w:p w:rsidR="00FB746A" w:rsidRDefault="00CA2AB7">
      <w:pPr>
        <w:widowControl w:val="0"/>
        <w:ind w:right="168"/>
        <w:jc w:val="both"/>
      </w:pPr>
      <w:r>
        <w:t>_____________________________________________________________________сообщает следующие сведения:</w:t>
      </w:r>
    </w:p>
    <w:p w:rsidR="00FB746A" w:rsidRDefault="00FB746A">
      <w:pPr>
        <w:widowControl w:val="0"/>
        <w:ind w:right="168"/>
        <w:jc w:val="both"/>
      </w:pPr>
    </w:p>
    <w:tbl>
      <w:tblPr>
        <w:tblW w:w="10449" w:type="dxa"/>
        <w:tblInd w:w="-10" w:type="dxa"/>
        <w:tblLayout w:type="fixed"/>
        <w:tblLook w:val="0000" w:firstRow="0" w:lastRow="0" w:firstColumn="0" w:lastColumn="0" w:noHBand="0" w:noVBand="0"/>
      </w:tblPr>
      <w:tblGrid>
        <w:gridCol w:w="638"/>
        <w:gridCol w:w="5576"/>
        <w:gridCol w:w="4235"/>
      </w:tblGrid>
      <w:tr w:rsidR="00FB746A">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CA2AB7">
            <w:pPr>
              <w:widowControl w:val="0"/>
              <w:jc w:val="center"/>
            </w:pPr>
            <w:r>
              <w:t>Сведения об участнике процедуры закупки</w:t>
            </w:r>
          </w:p>
        </w:tc>
      </w:tr>
      <w:tr w:rsidR="00FB746A">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Фирменное наименование (Полное и сокращенное наименования организации) (для юр. лица)</w:t>
            </w:r>
          </w:p>
          <w:p w:rsidR="00FB746A" w:rsidRDefault="00CA2AB7">
            <w:pPr>
              <w:widowControl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ИНН, КПП организации (для </w:t>
            </w:r>
            <w:proofErr w:type="spellStart"/>
            <w:r>
              <w:t>юр</w:t>
            </w:r>
            <w:proofErr w:type="gramStart"/>
            <w:r>
              <w:t>.л</w:t>
            </w:r>
            <w:proofErr w:type="gramEnd"/>
            <w:r>
              <w:t>ица</w:t>
            </w:r>
            <w:proofErr w:type="spellEnd"/>
            <w:r>
              <w:t>)</w:t>
            </w:r>
          </w:p>
          <w:p w:rsidR="00FB746A" w:rsidRDefault="00CA2AB7">
            <w:pPr>
              <w:widowControl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Юридический адрес (страна, адрес) (для </w:t>
            </w:r>
            <w:proofErr w:type="spellStart"/>
            <w:r>
              <w:t>юр</w:t>
            </w:r>
            <w:proofErr w:type="gramStart"/>
            <w:r>
              <w:t>.л</w:t>
            </w:r>
            <w:proofErr w:type="gramEnd"/>
            <w:r>
              <w:t>ица</w:t>
            </w:r>
            <w:proofErr w:type="spellEnd"/>
            <w:r>
              <w:t>)</w:t>
            </w:r>
          </w:p>
          <w:p w:rsidR="00FB746A" w:rsidRDefault="00CA2AB7">
            <w:pPr>
              <w:widowControl w:val="0"/>
            </w:pPr>
            <w:r>
              <w:t xml:space="preserve">Адрес места жительства (для </w:t>
            </w:r>
            <w:proofErr w:type="spellStart"/>
            <w:r>
              <w:t>физ</w:t>
            </w:r>
            <w:proofErr w:type="gramStart"/>
            <w:r>
              <w:t>.л</w:t>
            </w:r>
            <w:proofErr w:type="gramEnd"/>
            <w:r>
              <w:t>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Орган управления участника процедуры закупки – юридического лица, уполномоченный на одобрение сделки, право на </w:t>
            </w:r>
            <w:proofErr w:type="gramStart"/>
            <w:r>
              <w:t>заключение</w:t>
            </w:r>
            <w:proofErr w:type="gramEnd"/>
            <w:r>
              <w:t xml:space="preserve">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bl>
    <w:p w:rsidR="00FB746A" w:rsidRDefault="00FB746A">
      <w:pPr>
        <w:jc w:val="both"/>
      </w:pPr>
    </w:p>
    <w:p w:rsidR="00FB746A" w:rsidRDefault="00FB746A"/>
    <w:p w:rsidR="00FB746A" w:rsidRDefault="00FB746A"/>
    <w:sectPr w:rsidR="00FB746A">
      <w:footnotePr>
        <w:numRestart w:val="eachSect"/>
      </w:footnotePr>
      <w:pgSz w:w="11906" w:h="16838"/>
      <w:pgMar w:top="709" w:right="707" w:bottom="426"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6C" w:rsidRDefault="00D5146C">
      <w:r>
        <w:separator/>
      </w:r>
    </w:p>
  </w:endnote>
  <w:endnote w:type="continuationSeparator" w:id="0">
    <w:p w:rsidR="00D5146C" w:rsidRDefault="00D5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6C" w:rsidRDefault="00D5146C">
      <w:r>
        <w:separator/>
      </w:r>
    </w:p>
  </w:footnote>
  <w:footnote w:type="continuationSeparator" w:id="0">
    <w:p w:rsidR="00D5146C" w:rsidRDefault="00D51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3B"/>
    <w:multiLevelType w:val="hybridMultilevel"/>
    <w:tmpl w:val="A6F475A8"/>
    <w:lvl w:ilvl="0" w:tplc="18F24FF4">
      <w:start w:val="9"/>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A6B2843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CD6401A2">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096E3D10">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017E7E9E">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D270CA4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908E948">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1F28220">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9EC92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098D23EB"/>
    <w:multiLevelType w:val="hybridMultilevel"/>
    <w:tmpl w:val="60A2974A"/>
    <w:lvl w:ilvl="0" w:tplc="701C3D5A">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34E1C26">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58E08F8">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81BA220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E318B5E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F7A6672">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BC102EE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3B4E7B46">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B1698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nsid w:val="0D3439A0"/>
    <w:multiLevelType w:val="multilevel"/>
    <w:tmpl w:val="3FBEDE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01657F"/>
    <w:multiLevelType w:val="hybridMultilevel"/>
    <w:tmpl w:val="056667B6"/>
    <w:lvl w:ilvl="0" w:tplc="498ACB0E">
      <w:start w:val="1"/>
      <w:numFmt w:val="decimal"/>
      <w:lvlText w:val="%1."/>
      <w:lvlJc w:val="left"/>
      <w:pPr>
        <w:tabs>
          <w:tab w:val="num" w:pos="786"/>
        </w:tabs>
        <w:ind w:left="786" w:hanging="360"/>
      </w:pPr>
      <w:rPr>
        <w:rFonts w:ascii="Times New Roman" w:hAnsi="Times New Roman" w:cs="Times New Roman" w:hint="default"/>
      </w:rPr>
    </w:lvl>
    <w:lvl w:ilvl="1" w:tplc="6C402AAE">
      <w:start w:val="1"/>
      <w:numFmt w:val="bullet"/>
      <w:lvlText w:val="o"/>
      <w:lvlJc w:val="left"/>
      <w:pPr>
        <w:ind w:left="1440" w:hanging="360"/>
      </w:pPr>
      <w:rPr>
        <w:rFonts w:ascii="Courier New" w:eastAsia="Courier New" w:hAnsi="Courier New" w:cs="Courier New" w:hint="default"/>
      </w:rPr>
    </w:lvl>
    <w:lvl w:ilvl="2" w:tplc="E1F4F26A">
      <w:start w:val="1"/>
      <w:numFmt w:val="bullet"/>
      <w:lvlText w:val="§"/>
      <w:lvlJc w:val="left"/>
      <w:pPr>
        <w:ind w:left="2160" w:hanging="360"/>
      </w:pPr>
      <w:rPr>
        <w:rFonts w:ascii="Wingdings" w:eastAsia="Wingdings" w:hAnsi="Wingdings" w:cs="Wingdings" w:hint="default"/>
      </w:rPr>
    </w:lvl>
    <w:lvl w:ilvl="3" w:tplc="8F645522">
      <w:start w:val="1"/>
      <w:numFmt w:val="bullet"/>
      <w:lvlText w:val="·"/>
      <w:lvlJc w:val="left"/>
      <w:pPr>
        <w:ind w:left="2880" w:hanging="360"/>
      </w:pPr>
      <w:rPr>
        <w:rFonts w:ascii="Symbol" w:eastAsia="Symbol" w:hAnsi="Symbol" w:cs="Symbol" w:hint="default"/>
      </w:rPr>
    </w:lvl>
    <w:lvl w:ilvl="4" w:tplc="5DD2A8AA">
      <w:start w:val="1"/>
      <w:numFmt w:val="bullet"/>
      <w:lvlText w:val="o"/>
      <w:lvlJc w:val="left"/>
      <w:pPr>
        <w:ind w:left="3600" w:hanging="360"/>
      </w:pPr>
      <w:rPr>
        <w:rFonts w:ascii="Courier New" w:eastAsia="Courier New" w:hAnsi="Courier New" w:cs="Courier New" w:hint="default"/>
      </w:rPr>
    </w:lvl>
    <w:lvl w:ilvl="5" w:tplc="1F369EF0">
      <w:start w:val="1"/>
      <w:numFmt w:val="bullet"/>
      <w:lvlText w:val="§"/>
      <w:lvlJc w:val="left"/>
      <w:pPr>
        <w:ind w:left="4320" w:hanging="360"/>
      </w:pPr>
      <w:rPr>
        <w:rFonts w:ascii="Wingdings" w:eastAsia="Wingdings" w:hAnsi="Wingdings" w:cs="Wingdings" w:hint="default"/>
      </w:rPr>
    </w:lvl>
    <w:lvl w:ilvl="6" w:tplc="0484858E">
      <w:start w:val="1"/>
      <w:numFmt w:val="bullet"/>
      <w:lvlText w:val="·"/>
      <w:lvlJc w:val="left"/>
      <w:pPr>
        <w:ind w:left="5040" w:hanging="360"/>
      </w:pPr>
      <w:rPr>
        <w:rFonts w:ascii="Symbol" w:eastAsia="Symbol" w:hAnsi="Symbol" w:cs="Symbol" w:hint="default"/>
      </w:rPr>
    </w:lvl>
    <w:lvl w:ilvl="7" w:tplc="3DDA1F9C">
      <w:start w:val="1"/>
      <w:numFmt w:val="bullet"/>
      <w:lvlText w:val="o"/>
      <w:lvlJc w:val="left"/>
      <w:pPr>
        <w:ind w:left="5760" w:hanging="360"/>
      </w:pPr>
      <w:rPr>
        <w:rFonts w:ascii="Courier New" w:eastAsia="Courier New" w:hAnsi="Courier New" w:cs="Courier New" w:hint="default"/>
      </w:rPr>
    </w:lvl>
    <w:lvl w:ilvl="8" w:tplc="1FA8B1AE">
      <w:start w:val="1"/>
      <w:numFmt w:val="bullet"/>
      <w:lvlText w:val="§"/>
      <w:lvlJc w:val="left"/>
      <w:pPr>
        <w:ind w:left="6480" w:hanging="360"/>
      </w:pPr>
      <w:rPr>
        <w:rFonts w:ascii="Wingdings" w:eastAsia="Wingdings" w:hAnsi="Wingdings" w:cs="Wingdings" w:hint="default"/>
      </w:rPr>
    </w:lvl>
  </w:abstractNum>
  <w:abstractNum w:abstractNumId="4">
    <w:nsid w:val="1BD85870"/>
    <w:multiLevelType w:val="multilevel"/>
    <w:tmpl w:val="F1F607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ascii="Tahoma" w:hAnsi="Tahoma" w:cs="Tahoma" w:hint="default"/>
        <w:sz w:val="20"/>
        <w:szCs w:val="20"/>
      </w:rPr>
    </w:lvl>
    <w:lvl w:ilvl="2">
      <w:start w:val="1"/>
      <w:numFmt w:val="decimal"/>
      <w:lvlText w:val="%1.%2.%3"/>
      <w:lvlJc w:val="left"/>
      <w:pPr>
        <w:tabs>
          <w:tab w:val="num" w:pos="1134"/>
        </w:tabs>
        <w:ind w:left="1134" w:hanging="1134"/>
      </w:pPr>
      <w:rPr>
        <w:rFonts w:hint="default"/>
        <w:b w:val="0"/>
        <w:i w:val="0"/>
        <w:lang w:val="ru-RU"/>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21056D34"/>
    <w:multiLevelType w:val="multilevel"/>
    <w:tmpl w:val="FD2C1BA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6">
    <w:nsid w:val="26802F43"/>
    <w:multiLevelType w:val="multilevel"/>
    <w:tmpl w:val="7D580D1E"/>
    <w:lvl w:ilvl="0">
      <w:start w:val="1"/>
      <w:numFmt w:val="decimal"/>
      <w:suff w:val="nothing"/>
      <w:lvlText w:val="%1."/>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start w:val="1"/>
      <w:numFmt w:val="decimal"/>
      <w:suff w:val="nothing"/>
      <w:lvlText w:val="%1.%2.%3.%4.%5)%6)"/>
      <w:lvlJc w:val="left"/>
      <w:pPr>
        <w:ind w:left="543"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start w:val="1"/>
      <w:numFmt w:val="decimal"/>
      <w:suff w:val="nothing"/>
      <w:lvlText w:val="%1.%2.%3.%4.%5)%6)%7)"/>
      <w:lvlJc w:val="left"/>
      <w:pPr>
        <w:ind w:left="827"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start w:val="1"/>
      <w:numFmt w:val="decimal"/>
      <w:suff w:val="nothing"/>
      <w:lvlText w:val="%1.%2.%3.%4.%5)%6)%7)%8)"/>
      <w:lvlJc w:val="left"/>
      <w:pPr>
        <w:ind w:left="1110"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start w:val="1"/>
      <w:numFmt w:val="decimal"/>
      <w:suff w:val="nothing"/>
      <w:lvlText w:val="%1.%2.%3.%4.%5)%6)%7)%8)%9)"/>
      <w:lvlJc w:val="left"/>
      <w:pPr>
        <w:ind w:left="1394"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7">
    <w:nsid w:val="487032BC"/>
    <w:multiLevelType w:val="multilevel"/>
    <w:tmpl w:val="98F8DE7E"/>
    <w:lvl w:ilvl="0">
      <w:start w:val="1"/>
      <w:numFmt w:val="decimal"/>
      <w:lvlText w:val="%1."/>
      <w:lvlJc w:val="left"/>
      <w:pPr>
        <w:tabs>
          <w:tab w:val="left" w:pos="390"/>
        </w:tabs>
        <w:ind w:left="390" w:hanging="390"/>
      </w:pPr>
      <w:rPr>
        <w:rFonts w:hint="default"/>
        <w:b w:val="0"/>
        <w:i w:val="0"/>
        <w:color w:val="000000"/>
        <w:sz w:val="20"/>
        <w:szCs w:val="20"/>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nsid w:val="4AEA27A5"/>
    <w:multiLevelType w:val="hybridMultilevel"/>
    <w:tmpl w:val="40EA9AE4"/>
    <w:lvl w:ilvl="0" w:tplc="9990A6A8">
      <w:start w:val="1"/>
      <w:numFmt w:val="bullet"/>
      <w:lvlText w:val=""/>
      <w:lvlJc w:val="left"/>
      <w:pPr>
        <w:tabs>
          <w:tab w:val="num" w:pos="1440"/>
        </w:tabs>
        <w:ind w:left="1440" w:hanging="360"/>
      </w:pPr>
      <w:rPr>
        <w:rFonts w:ascii="Symbol" w:hAnsi="Symbol" w:hint="default"/>
      </w:rPr>
    </w:lvl>
    <w:lvl w:ilvl="1" w:tplc="2702D306">
      <w:start w:val="1"/>
      <w:numFmt w:val="bullet"/>
      <w:lvlText w:val="o"/>
      <w:lvlJc w:val="left"/>
      <w:pPr>
        <w:tabs>
          <w:tab w:val="num" w:pos="2160"/>
        </w:tabs>
        <w:ind w:left="2160" w:hanging="360"/>
      </w:pPr>
      <w:rPr>
        <w:rFonts w:ascii="Courier New" w:hAnsi="Courier New" w:cs="Courier New" w:hint="default"/>
      </w:rPr>
    </w:lvl>
    <w:lvl w:ilvl="2" w:tplc="0CD6AD02">
      <w:start w:val="1"/>
      <w:numFmt w:val="bullet"/>
      <w:lvlText w:val=""/>
      <w:lvlJc w:val="left"/>
      <w:pPr>
        <w:tabs>
          <w:tab w:val="num" w:pos="2880"/>
        </w:tabs>
        <w:ind w:left="2880" w:hanging="360"/>
      </w:pPr>
      <w:rPr>
        <w:rFonts w:ascii="Wingdings" w:hAnsi="Wingdings" w:hint="default"/>
      </w:rPr>
    </w:lvl>
    <w:lvl w:ilvl="3" w:tplc="A1B29EF2">
      <w:start w:val="1"/>
      <w:numFmt w:val="bullet"/>
      <w:lvlText w:val=""/>
      <w:lvlJc w:val="left"/>
      <w:pPr>
        <w:tabs>
          <w:tab w:val="num" w:pos="3600"/>
        </w:tabs>
        <w:ind w:left="3600" w:hanging="360"/>
      </w:pPr>
      <w:rPr>
        <w:rFonts w:ascii="Symbol" w:hAnsi="Symbol" w:hint="default"/>
      </w:rPr>
    </w:lvl>
    <w:lvl w:ilvl="4" w:tplc="3596266E">
      <w:start w:val="1"/>
      <w:numFmt w:val="bullet"/>
      <w:lvlText w:val="o"/>
      <w:lvlJc w:val="left"/>
      <w:pPr>
        <w:tabs>
          <w:tab w:val="num" w:pos="4320"/>
        </w:tabs>
        <w:ind w:left="4320" w:hanging="360"/>
      </w:pPr>
      <w:rPr>
        <w:rFonts w:ascii="Courier New" w:hAnsi="Courier New" w:cs="Courier New" w:hint="default"/>
      </w:rPr>
    </w:lvl>
    <w:lvl w:ilvl="5" w:tplc="C114A834">
      <w:start w:val="1"/>
      <w:numFmt w:val="bullet"/>
      <w:lvlText w:val=""/>
      <w:lvlJc w:val="left"/>
      <w:pPr>
        <w:tabs>
          <w:tab w:val="num" w:pos="5040"/>
        </w:tabs>
        <w:ind w:left="5040" w:hanging="360"/>
      </w:pPr>
      <w:rPr>
        <w:rFonts w:ascii="Wingdings" w:hAnsi="Wingdings" w:hint="default"/>
      </w:rPr>
    </w:lvl>
    <w:lvl w:ilvl="6" w:tplc="51C8EF5C">
      <w:start w:val="1"/>
      <w:numFmt w:val="bullet"/>
      <w:lvlText w:val=""/>
      <w:lvlJc w:val="left"/>
      <w:pPr>
        <w:tabs>
          <w:tab w:val="num" w:pos="5760"/>
        </w:tabs>
        <w:ind w:left="5760" w:hanging="360"/>
      </w:pPr>
      <w:rPr>
        <w:rFonts w:ascii="Symbol" w:hAnsi="Symbol" w:hint="default"/>
      </w:rPr>
    </w:lvl>
    <w:lvl w:ilvl="7" w:tplc="3CAE4CD8">
      <w:start w:val="1"/>
      <w:numFmt w:val="bullet"/>
      <w:lvlText w:val="o"/>
      <w:lvlJc w:val="left"/>
      <w:pPr>
        <w:tabs>
          <w:tab w:val="num" w:pos="6480"/>
        </w:tabs>
        <w:ind w:left="6480" w:hanging="360"/>
      </w:pPr>
      <w:rPr>
        <w:rFonts w:ascii="Courier New" w:hAnsi="Courier New" w:cs="Courier New" w:hint="default"/>
      </w:rPr>
    </w:lvl>
    <w:lvl w:ilvl="8" w:tplc="805021F6">
      <w:start w:val="1"/>
      <w:numFmt w:val="bullet"/>
      <w:lvlText w:val=""/>
      <w:lvlJc w:val="left"/>
      <w:pPr>
        <w:tabs>
          <w:tab w:val="num" w:pos="7200"/>
        </w:tabs>
        <w:ind w:left="7200" w:hanging="360"/>
      </w:pPr>
      <w:rPr>
        <w:rFonts w:ascii="Wingdings" w:hAnsi="Wingdings" w:hint="default"/>
      </w:rPr>
    </w:lvl>
  </w:abstractNum>
  <w:abstractNum w:abstractNumId="9">
    <w:nsid w:val="4FB941CE"/>
    <w:multiLevelType w:val="multilevel"/>
    <w:tmpl w:val="2228C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D81A79"/>
    <w:multiLevelType w:val="hybridMultilevel"/>
    <w:tmpl w:val="A5927238"/>
    <w:lvl w:ilvl="0" w:tplc="6AE42596">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447A0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E408B070">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39EA331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20A5C46">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C3E0A1E">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6964B2D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F00A3BF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D8E09D7C">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nsid w:val="56413B26"/>
    <w:multiLevelType w:val="hybridMultilevel"/>
    <w:tmpl w:val="9FDE7A38"/>
    <w:lvl w:ilvl="0" w:tplc="1D48D104">
      <w:start w:val="1"/>
      <w:numFmt w:val="decimal"/>
      <w:lvlText w:val="%1."/>
      <w:lvlJc w:val="left"/>
      <w:pPr>
        <w:ind w:left="720" w:hanging="360"/>
      </w:pPr>
      <w:rPr>
        <w:rFonts w:hint="default"/>
      </w:rPr>
    </w:lvl>
    <w:lvl w:ilvl="1" w:tplc="339A210C">
      <w:start w:val="1"/>
      <w:numFmt w:val="lowerLetter"/>
      <w:lvlText w:val="%2."/>
      <w:lvlJc w:val="left"/>
      <w:pPr>
        <w:ind w:left="1440" w:hanging="360"/>
      </w:pPr>
    </w:lvl>
    <w:lvl w:ilvl="2" w:tplc="2D3A67C6">
      <w:start w:val="1"/>
      <w:numFmt w:val="lowerRoman"/>
      <w:lvlText w:val="%3."/>
      <w:lvlJc w:val="right"/>
      <w:pPr>
        <w:ind w:left="2160" w:hanging="180"/>
      </w:pPr>
    </w:lvl>
    <w:lvl w:ilvl="3" w:tplc="A0C0918C">
      <w:start w:val="1"/>
      <w:numFmt w:val="decimal"/>
      <w:lvlText w:val="%4."/>
      <w:lvlJc w:val="left"/>
      <w:pPr>
        <w:ind w:left="2880" w:hanging="360"/>
      </w:pPr>
    </w:lvl>
    <w:lvl w:ilvl="4" w:tplc="39F865A4">
      <w:start w:val="1"/>
      <w:numFmt w:val="lowerLetter"/>
      <w:lvlText w:val="%5."/>
      <w:lvlJc w:val="left"/>
      <w:pPr>
        <w:ind w:left="3600" w:hanging="360"/>
      </w:pPr>
    </w:lvl>
    <w:lvl w:ilvl="5" w:tplc="A184F138">
      <w:start w:val="1"/>
      <w:numFmt w:val="lowerRoman"/>
      <w:lvlText w:val="%6."/>
      <w:lvlJc w:val="right"/>
      <w:pPr>
        <w:ind w:left="4320" w:hanging="180"/>
      </w:pPr>
    </w:lvl>
    <w:lvl w:ilvl="6" w:tplc="9CF62C06">
      <w:start w:val="1"/>
      <w:numFmt w:val="decimal"/>
      <w:lvlText w:val="%7."/>
      <w:lvlJc w:val="left"/>
      <w:pPr>
        <w:ind w:left="5040" w:hanging="360"/>
      </w:pPr>
    </w:lvl>
    <w:lvl w:ilvl="7" w:tplc="64F6AF0A">
      <w:start w:val="1"/>
      <w:numFmt w:val="lowerLetter"/>
      <w:lvlText w:val="%8."/>
      <w:lvlJc w:val="left"/>
      <w:pPr>
        <w:ind w:left="5760" w:hanging="360"/>
      </w:pPr>
    </w:lvl>
    <w:lvl w:ilvl="8" w:tplc="81064642">
      <w:start w:val="1"/>
      <w:numFmt w:val="lowerRoman"/>
      <w:lvlText w:val="%9."/>
      <w:lvlJc w:val="right"/>
      <w:pPr>
        <w:ind w:left="6480" w:hanging="180"/>
      </w:pPr>
    </w:lvl>
  </w:abstractNum>
  <w:abstractNum w:abstractNumId="12">
    <w:nsid w:val="58D647BF"/>
    <w:multiLevelType w:val="hybridMultilevel"/>
    <w:tmpl w:val="67C4522A"/>
    <w:lvl w:ilvl="0" w:tplc="9CD40AF0">
      <w:start w:val="1"/>
      <w:numFmt w:val="bullet"/>
      <w:lvlText w:val=""/>
      <w:lvlJc w:val="left"/>
      <w:pPr>
        <w:tabs>
          <w:tab w:val="num" w:pos="1440"/>
        </w:tabs>
        <w:ind w:left="1440" w:hanging="360"/>
      </w:pPr>
      <w:rPr>
        <w:rFonts w:ascii="Symbol" w:hAnsi="Symbol" w:hint="default"/>
      </w:rPr>
    </w:lvl>
    <w:lvl w:ilvl="1" w:tplc="0DACD598">
      <w:start w:val="1"/>
      <w:numFmt w:val="bullet"/>
      <w:lvlText w:val="o"/>
      <w:lvlJc w:val="left"/>
      <w:pPr>
        <w:tabs>
          <w:tab w:val="num" w:pos="2160"/>
        </w:tabs>
        <w:ind w:left="2160" w:hanging="360"/>
      </w:pPr>
      <w:rPr>
        <w:rFonts w:ascii="Courier New" w:hAnsi="Courier New" w:cs="Courier New" w:hint="default"/>
      </w:rPr>
    </w:lvl>
    <w:lvl w:ilvl="2" w:tplc="E05CC214">
      <w:start w:val="1"/>
      <w:numFmt w:val="bullet"/>
      <w:lvlText w:val=""/>
      <w:lvlJc w:val="left"/>
      <w:pPr>
        <w:tabs>
          <w:tab w:val="num" w:pos="2880"/>
        </w:tabs>
        <w:ind w:left="2880" w:hanging="360"/>
      </w:pPr>
      <w:rPr>
        <w:rFonts w:ascii="Wingdings" w:hAnsi="Wingdings" w:hint="default"/>
      </w:rPr>
    </w:lvl>
    <w:lvl w:ilvl="3" w:tplc="EEFCCF9E">
      <w:start w:val="1"/>
      <w:numFmt w:val="bullet"/>
      <w:lvlText w:val=""/>
      <w:lvlJc w:val="left"/>
      <w:pPr>
        <w:tabs>
          <w:tab w:val="num" w:pos="3600"/>
        </w:tabs>
        <w:ind w:left="3600" w:hanging="360"/>
      </w:pPr>
      <w:rPr>
        <w:rFonts w:ascii="Symbol" w:hAnsi="Symbol" w:hint="default"/>
      </w:rPr>
    </w:lvl>
    <w:lvl w:ilvl="4" w:tplc="96EC6FA8">
      <w:start w:val="1"/>
      <w:numFmt w:val="bullet"/>
      <w:lvlText w:val="o"/>
      <w:lvlJc w:val="left"/>
      <w:pPr>
        <w:tabs>
          <w:tab w:val="num" w:pos="4320"/>
        </w:tabs>
        <w:ind w:left="4320" w:hanging="360"/>
      </w:pPr>
      <w:rPr>
        <w:rFonts w:ascii="Courier New" w:hAnsi="Courier New" w:cs="Courier New" w:hint="default"/>
      </w:rPr>
    </w:lvl>
    <w:lvl w:ilvl="5" w:tplc="09DA4334">
      <w:start w:val="1"/>
      <w:numFmt w:val="bullet"/>
      <w:lvlText w:val=""/>
      <w:lvlJc w:val="left"/>
      <w:pPr>
        <w:tabs>
          <w:tab w:val="num" w:pos="5040"/>
        </w:tabs>
        <w:ind w:left="5040" w:hanging="360"/>
      </w:pPr>
      <w:rPr>
        <w:rFonts w:ascii="Wingdings" w:hAnsi="Wingdings" w:hint="default"/>
      </w:rPr>
    </w:lvl>
    <w:lvl w:ilvl="6" w:tplc="7A44E1C6">
      <w:start w:val="1"/>
      <w:numFmt w:val="bullet"/>
      <w:lvlText w:val=""/>
      <w:lvlJc w:val="left"/>
      <w:pPr>
        <w:tabs>
          <w:tab w:val="num" w:pos="5760"/>
        </w:tabs>
        <w:ind w:left="5760" w:hanging="360"/>
      </w:pPr>
      <w:rPr>
        <w:rFonts w:ascii="Symbol" w:hAnsi="Symbol" w:hint="default"/>
      </w:rPr>
    </w:lvl>
    <w:lvl w:ilvl="7" w:tplc="2542DF60">
      <w:start w:val="1"/>
      <w:numFmt w:val="bullet"/>
      <w:lvlText w:val="o"/>
      <w:lvlJc w:val="left"/>
      <w:pPr>
        <w:tabs>
          <w:tab w:val="num" w:pos="6480"/>
        </w:tabs>
        <w:ind w:left="6480" w:hanging="360"/>
      </w:pPr>
      <w:rPr>
        <w:rFonts w:ascii="Courier New" w:hAnsi="Courier New" w:cs="Courier New" w:hint="default"/>
      </w:rPr>
    </w:lvl>
    <w:lvl w:ilvl="8" w:tplc="F386FD7A">
      <w:start w:val="1"/>
      <w:numFmt w:val="bullet"/>
      <w:lvlText w:val=""/>
      <w:lvlJc w:val="left"/>
      <w:pPr>
        <w:tabs>
          <w:tab w:val="num" w:pos="7200"/>
        </w:tabs>
        <w:ind w:left="7200" w:hanging="360"/>
      </w:pPr>
      <w:rPr>
        <w:rFonts w:ascii="Wingdings" w:hAnsi="Wingdings" w:hint="default"/>
      </w:rPr>
    </w:lvl>
  </w:abstractNum>
  <w:abstractNum w:abstractNumId="13">
    <w:nsid w:val="5AB92E12"/>
    <w:multiLevelType w:val="hybridMultilevel"/>
    <w:tmpl w:val="5958E4E4"/>
    <w:lvl w:ilvl="0" w:tplc="B1EA014C">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B2C8D78">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B3A2D1E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D95A12E8">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BA9477F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14C826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60F834">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A16C19A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AFC6C7D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64247947"/>
    <w:multiLevelType w:val="hybridMultilevel"/>
    <w:tmpl w:val="E332B10C"/>
    <w:lvl w:ilvl="0" w:tplc="C9B60146">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226356">
      <w:start w:val="1"/>
      <w:numFmt w:val="bullet"/>
      <w:lvlText w:val="o"/>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7945AF0">
      <w:start w:val="1"/>
      <w:numFmt w:val="bullet"/>
      <w:lvlText w:val="▪"/>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A624E8A">
      <w:start w:val="1"/>
      <w:numFmt w:val="bullet"/>
      <w:lvlText w:val="•"/>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66EDE92">
      <w:start w:val="1"/>
      <w:numFmt w:val="bullet"/>
      <w:lvlText w:val="o"/>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91062FC">
      <w:start w:val="1"/>
      <w:numFmt w:val="bullet"/>
      <w:lvlText w:val="▪"/>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5C7138">
      <w:start w:val="1"/>
      <w:numFmt w:val="bullet"/>
      <w:lvlText w:val="•"/>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E8B892EA">
      <w:start w:val="1"/>
      <w:numFmt w:val="bullet"/>
      <w:lvlText w:val="o"/>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41801EA">
      <w:start w:val="1"/>
      <w:numFmt w:val="bullet"/>
      <w:lvlText w:val="▪"/>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nsid w:val="6E2B422E"/>
    <w:multiLevelType w:val="hybridMultilevel"/>
    <w:tmpl w:val="2D4E75A6"/>
    <w:lvl w:ilvl="0" w:tplc="054217F8">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EBBC4D8A">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2570BA9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9E384C4A">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372AA3FC">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9ED4C1DA">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C40A0F0">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3FAA68C">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C6CAC3A">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nsid w:val="6F9C77DE"/>
    <w:multiLevelType w:val="hybridMultilevel"/>
    <w:tmpl w:val="C34CE4BA"/>
    <w:lvl w:ilvl="0" w:tplc="4998A2E4">
      <w:start w:val="1"/>
      <w:numFmt w:val="bullet"/>
      <w:lvlText w:val=""/>
      <w:lvlJc w:val="left"/>
      <w:pPr>
        <w:tabs>
          <w:tab w:val="num" w:pos="1500"/>
        </w:tabs>
        <w:ind w:left="1500" w:hanging="360"/>
      </w:pPr>
      <w:rPr>
        <w:rFonts w:ascii="Symbol" w:hAnsi="Symbol" w:hint="default"/>
      </w:rPr>
    </w:lvl>
    <w:lvl w:ilvl="1" w:tplc="7354ED56">
      <w:start w:val="1"/>
      <w:numFmt w:val="bullet"/>
      <w:lvlText w:val="o"/>
      <w:lvlJc w:val="left"/>
      <w:pPr>
        <w:tabs>
          <w:tab w:val="num" w:pos="2220"/>
        </w:tabs>
        <w:ind w:left="2220" w:hanging="360"/>
      </w:pPr>
      <w:rPr>
        <w:rFonts w:ascii="Courier New" w:hAnsi="Courier New" w:cs="Courier New" w:hint="default"/>
      </w:rPr>
    </w:lvl>
    <w:lvl w:ilvl="2" w:tplc="B94E8E3E">
      <w:start w:val="1"/>
      <w:numFmt w:val="bullet"/>
      <w:lvlText w:val=""/>
      <w:lvlJc w:val="left"/>
      <w:pPr>
        <w:tabs>
          <w:tab w:val="num" w:pos="2940"/>
        </w:tabs>
        <w:ind w:left="2940" w:hanging="360"/>
      </w:pPr>
      <w:rPr>
        <w:rFonts w:ascii="Wingdings" w:hAnsi="Wingdings" w:hint="default"/>
      </w:rPr>
    </w:lvl>
    <w:lvl w:ilvl="3" w:tplc="7D20A88C">
      <w:start w:val="1"/>
      <w:numFmt w:val="bullet"/>
      <w:lvlText w:val=""/>
      <w:lvlJc w:val="left"/>
      <w:pPr>
        <w:tabs>
          <w:tab w:val="num" w:pos="3660"/>
        </w:tabs>
        <w:ind w:left="3660" w:hanging="360"/>
      </w:pPr>
      <w:rPr>
        <w:rFonts w:ascii="Symbol" w:hAnsi="Symbol" w:hint="default"/>
      </w:rPr>
    </w:lvl>
    <w:lvl w:ilvl="4" w:tplc="75747562">
      <w:start w:val="1"/>
      <w:numFmt w:val="bullet"/>
      <w:lvlText w:val="o"/>
      <w:lvlJc w:val="left"/>
      <w:pPr>
        <w:tabs>
          <w:tab w:val="num" w:pos="4380"/>
        </w:tabs>
        <w:ind w:left="4380" w:hanging="360"/>
      </w:pPr>
      <w:rPr>
        <w:rFonts w:ascii="Courier New" w:hAnsi="Courier New" w:cs="Courier New" w:hint="default"/>
      </w:rPr>
    </w:lvl>
    <w:lvl w:ilvl="5" w:tplc="8F9E1428">
      <w:start w:val="1"/>
      <w:numFmt w:val="bullet"/>
      <w:lvlText w:val=""/>
      <w:lvlJc w:val="left"/>
      <w:pPr>
        <w:tabs>
          <w:tab w:val="num" w:pos="5100"/>
        </w:tabs>
        <w:ind w:left="5100" w:hanging="360"/>
      </w:pPr>
      <w:rPr>
        <w:rFonts w:ascii="Wingdings" w:hAnsi="Wingdings" w:hint="default"/>
      </w:rPr>
    </w:lvl>
    <w:lvl w:ilvl="6" w:tplc="90AC876C">
      <w:start w:val="1"/>
      <w:numFmt w:val="bullet"/>
      <w:lvlText w:val=""/>
      <w:lvlJc w:val="left"/>
      <w:pPr>
        <w:tabs>
          <w:tab w:val="num" w:pos="5820"/>
        </w:tabs>
        <w:ind w:left="5820" w:hanging="360"/>
      </w:pPr>
      <w:rPr>
        <w:rFonts w:ascii="Symbol" w:hAnsi="Symbol" w:hint="default"/>
      </w:rPr>
    </w:lvl>
    <w:lvl w:ilvl="7" w:tplc="D2464590">
      <w:start w:val="1"/>
      <w:numFmt w:val="bullet"/>
      <w:lvlText w:val="o"/>
      <w:lvlJc w:val="left"/>
      <w:pPr>
        <w:tabs>
          <w:tab w:val="num" w:pos="6540"/>
        </w:tabs>
        <w:ind w:left="6540" w:hanging="360"/>
      </w:pPr>
      <w:rPr>
        <w:rFonts w:ascii="Courier New" w:hAnsi="Courier New" w:cs="Courier New" w:hint="default"/>
      </w:rPr>
    </w:lvl>
    <w:lvl w:ilvl="8" w:tplc="04DA8F20">
      <w:start w:val="1"/>
      <w:numFmt w:val="bullet"/>
      <w:lvlText w:val=""/>
      <w:lvlJc w:val="left"/>
      <w:pPr>
        <w:tabs>
          <w:tab w:val="num" w:pos="7260"/>
        </w:tabs>
        <w:ind w:left="7260" w:hanging="360"/>
      </w:pPr>
      <w:rPr>
        <w:rFonts w:ascii="Wingdings" w:hAnsi="Wingdings" w:hint="default"/>
      </w:rPr>
    </w:lvl>
  </w:abstractNum>
  <w:abstractNum w:abstractNumId="17">
    <w:nsid w:val="7052549E"/>
    <w:multiLevelType w:val="multilevel"/>
    <w:tmpl w:val="2C7C0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1FE66CC"/>
    <w:multiLevelType w:val="hybridMultilevel"/>
    <w:tmpl w:val="C6C2A100"/>
    <w:lvl w:ilvl="0" w:tplc="2F7405F0">
      <w:start w:val="1"/>
      <w:numFmt w:val="decimal"/>
      <w:lvlText w:val="%1."/>
      <w:lvlJc w:val="left"/>
      <w:pPr>
        <w:tabs>
          <w:tab w:val="num" w:pos="786"/>
        </w:tabs>
        <w:ind w:left="786" w:hanging="360"/>
      </w:pPr>
    </w:lvl>
    <w:lvl w:ilvl="1" w:tplc="43BA9A68">
      <w:start w:val="1"/>
      <w:numFmt w:val="lowerLetter"/>
      <w:lvlText w:val="%2)"/>
      <w:lvlJc w:val="left"/>
      <w:pPr>
        <w:tabs>
          <w:tab w:val="num" w:pos="720"/>
        </w:tabs>
        <w:ind w:left="720" w:hanging="360"/>
      </w:pPr>
    </w:lvl>
    <w:lvl w:ilvl="2" w:tplc="F2A0AD1A">
      <w:start w:val="1"/>
      <w:numFmt w:val="lowerRoman"/>
      <w:lvlText w:val="%3)"/>
      <w:lvlJc w:val="left"/>
      <w:pPr>
        <w:tabs>
          <w:tab w:val="num" w:pos="1080"/>
        </w:tabs>
        <w:ind w:left="1080" w:hanging="360"/>
      </w:pPr>
    </w:lvl>
    <w:lvl w:ilvl="3" w:tplc="53A0A4E2">
      <w:start w:val="1"/>
      <w:numFmt w:val="decimal"/>
      <w:lvlText w:val="(%4)"/>
      <w:lvlJc w:val="left"/>
      <w:pPr>
        <w:tabs>
          <w:tab w:val="num" w:pos="1440"/>
        </w:tabs>
        <w:ind w:left="1440" w:hanging="360"/>
      </w:pPr>
    </w:lvl>
    <w:lvl w:ilvl="4" w:tplc="0852890A">
      <w:start w:val="1"/>
      <w:numFmt w:val="lowerLetter"/>
      <w:lvlText w:val="(%5)"/>
      <w:lvlJc w:val="left"/>
      <w:pPr>
        <w:tabs>
          <w:tab w:val="num" w:pos="1800"/>
        </w:tabs>
        <w:ind w:left="1800" w:hanging="360"/>
      </w:pPr>
    </w:lvl>
    <w:lvl w:ilvl="5" w:tplc="E9B6AE9E">
      <w:start w:val="1"/>
      <w:numFmt w:val="lowerRoman"/>
      <w:lvlText w:val="(%6)"/>
      <w:lvlJc w:val="left"/>
      <w:pPr>
        <w:tabs>
          <w:tab w:val="num" w:pos="2160"/>
        </w:tabs>
        <w:ind w:left="2160" w:hanging="360"/>
      </w:pPr>
    </w:lvl>
    <w:lvl w:ilvl="6" w:tplc="5FF6EBE4">
      <w:start w:val="1"/>
      <w:numFmt w:val="decimal"/>
      <w:lvlText w:val="%7."/>
      <w:lvlJc w:val="left"/>
      <w:pPr>
        <w:tabs>
          <w:tab w:val="num" w:pos="2520"/>
        </w:tabs>
        <w:ind w:left="2520" w:hanging="360"/>
      </w:pPr>
    </w:lvl>
    <w:lvl w:ilvl="7" w:tplc="08004AE2">
      <w:start w:val="1"/>
      <w:numFmt w:val="lowerLetter"/>
      <w:lvlText w:val="%8."/>
      <w:lvlJc w:val="left"/>
      <w:pPr>
        <w:tabs>
          <w:tab w:val="num" w:pos="2880"/>
        </w:tabs>
        <w:ind w:left="2880" w:hanging="360"/>
      </w:pPr>
    </w:lvl>
    <w:lvl w:ilvl="8" w:tplc="46AC9C42">
      <w:start w:val="1"/>
      <w:numFmt w:val="lowerRoman"/>
      <w:lvlText w:val="%9."/>
      <w:lvlJc w:val="left"/>
      <w:pPr>
        <w:tabs>
          <w:tab w:val="num" w:pos="3240"/>
        </w:tabs>
        <w:ind w:left="3240" w:hanging="360"/>
      </w:pPr>
    </w:lvl>
  </w:abstractNum>
  <w:abstractNum w:abstractNumId="19">
    <w:nsid w:val="727255A7"/>
    <w:multiLevelType w:val="hybridMultilevel"/>
    <w:tmpl w:val="5232ACB4"/>
    <w:lvl w:ilvl="0" w:tplc="04CEA894">
      <w:start w:val="1"/>
      <w:numFmt w:val="decimal"/>
      <w:lvlText w:val="%1."/>
      <w:lvlJc w:val="left"/>
      <w:pPr>
        <w:tabs>
          <w:tab w:val="num" w:pos="720"/>
        </w:tabs>
        <w:ind w:left="720" w:hanging="360"/>
      </w:pPr>
    </w:lvl>
    <w:lvl w:ilvl="1" w:tplc="E480AB24">
      <w:start w:val="1"/>
      <w:numFmt w:val="lowerLetter"/>
      <w:lvlText w:val="%2."/>
      <w:lvlJc w:val="left"/>
      <w:pPr>
        <w:tabs>
          <w:tab w:val="num" w:pos="1440"/>
        </w:tabs>
        <w:ind w:left="1440" w:hanging="360"/>
      </w:pPr>
    </w:lvl>
    <w:lvl w:ilvl="2" w:tplc="09623EF6">
      <w:start w:val="1"/>
      <w:numFmt w:val="lowerRoman"/>
      <w:lvlText w:val="%3."/>
      <w:lvlJc w:val="right"/>
      <w:pPr>
        <w:tabs>
          <w:tab w:val="num" w:pos="2160"/>
        </w:tabs>
        <w:ind w:left="2160" w:hanging="180"/>
      </w:pPr>
    </w:lvl>
    <w:lvl w:ilvl="3" w:tplc="D4461074">
      <w:start w:val="1"/>
      <w:numFmt w:val="decimal"/>
      <w:lvlText w:val="%4."/>
      <w:lvlJc w:val="left"/>
      <w:pPr>
        <w:tabs>
          <w:tab w:val="num" w:pos="2880"/>
        </w:tabs>
        <w:ind w:left="2880" w:hanging="360"/>
      </w:pPr>
    </w:lvl>
    <w:lvl w:ilvl="4" w:tplc="921A99F4">
      <w:start w:val="1"/>
      <w:numFmt w:val="lowerLetter"/>
      <w:lvlText w:val="%5."/>
      <w:lvlJc w:val="left"/>
      <w:pPr>
        <w:tabs>
          <w:tab w:val="num" w:pos="3600"/>
        </w:tabs>
        <w:ind w:left="3600" w:hanging="360"/>
      </w:pPr>
    </w:lvl>
    <w:lvl w:ilvl="5" w:tplc="C42C401A">
      <w:start w:val="1"/>
      <w:numFmt w:val="lowerRoman"/>
      <w:lvlText w:val="%6."/>
      <w:lvlJc w:val="right"/>
      <w:pPr>
        <w:tabs>
          <w:tab w:val="num" w:pos="4320"/>
        </w:tabs>
        <w:ind w:left="4320" w:hanging="180"/>
      </w:pPr>
    </w:lvl>
    <w:lvl w:ilvl="6" w:tplc="9BDCBD7A">
      <w:start w:val="1"/>
      <w:numFmt w:val="decimal"/>
      <w:lvlText w:val="%7."/>
      <w:lvlJc w:val="left"/>
      <w:pPr>
        <w:tabs>
          <w:tab w:val="num" w:pos="5040"/>
        </w:tabs>
        <w:ind w:left="5040" w:hanging="360"/>
      </w:pPr>
    </w:lvl>
    <w:lvl w:ilvl="7" w:tplc="9BFC8E06">
      <w:start w:val="1"/>
      <w:numFmt w:val="lowerLetter"/>
      <w:lvlText w:val="%8."/>
      <w:lvlJc w:val="left"/>
      <w:pPr>
        <w:tabs>
          <w:tab w:val="num" w:pos="5760"/>
        </w:tabs>
        <w:ind w:left="5760" w:hanging="360"/>
      </w:pPr>
    </w:lvl>
    <w:lvl w:ilvl="8" w:tplc="E82217F2">
      <w:start w:val="1"/>
      <w:numFmt w:val="lowerRoman"/>
      <w:lvlText w:val="%9."/>
      <w:lvlJc w:val="right"/>
      <w:pPr>
        <w:tabs>
          <w:tab w:val="num" w:pos="6480"/>
        </w:tabs>
        <w:ind w:left="6480" w:hanging="180"/>
      </w:pPr>
    </w:lvl>
  </w:abstractNum>
  <w:abstractNum w:abstractNumId="20">
    <w:nsid w:val="74633FA8"/>
    <w:multiLevelType w:val="hybridMultilevel"/>
    <w:tmpl w:val="BAF27F94"/>
    <w:lvl w:ilvl="0" w:tplc="BA8ACEA8">
      <w:start w:val="1"/>
      <w:numFmt w:val="none"/>
      <w:suff w:val="nothing"/>
      <w:lvlText w:val=""/>
      <w:lvlJc w:val="left"/>
      <w:pPr>
        <w:ind w:left="0" w:firstLine="0"/>
      </w:pPr>
    </w:lvl>
    <w:lvl w:ilvl="1" w:tplc="B6FECB4A">
      <w:start w:val="1"/>
      <w:numFmt w:val="none"/>
      <w:suff w:val="nothing"/>
      <w:lvlText w:val=""/>
      <w:lvlJc w:val="left"/>
      <w:pPr>
        <w:ind w:left="0" w:firstLine="0"/>
      </w:pPr>
    </w:lvl>
    <w:lvl w:ilvl="2" w:tplc="59B6F3F8">
      <w:start w:val="1"/>
      <w:numFmt w:val="none"/>
      <w:suff w:val="nothing"/>
      <w:lvlText w:val=""/>
      <w:lvlJc w:val="left"/>
      <w:pPr>
        <w:ind w:left="0" w:firstLine="0"/>
      </w:pPr>
    </w:lvl>
    <w:lvl w:ilvl="3" w:tplc="FFB2E72C">
      <w:start w:val="1"/>
      <w:numFmt w:val="none"/>
      <w:suff w:val="nothing"/>
      <w:lvlText w:val=""/>
      <w:lvlJc w:val="left"/>
      <w:pPr>
        <w:ind w:left="0" w:firstLine="0"/>
      </w:pPr>
    </w:lvl>
    <w:lvl w:ilvl="4" w:tplc="206A0B64">
      <w:start w:val="1"/>
      <w:numFmt w:val="none"/>
      <w:suff w:val="nothing"/>
      <w:lvlText w:val=""/>
      <w:lvlJc w:val="left"/>
      <w:pPr>
        <w:ind w:left="0" w:firstLine="0"/>
      </w:pPr>
    </w:lvl>
    <w:lvl w:ilvl="5" w:tplc="69F44768">
      <w:start w:val="1"/>
      <w:numFmt w:val="none"/>
      <w:suff w:val="nothing"/>
      <w:lvlText w:val=""/>
      <w:lvlJc w:val="left"/>
      <w:pPr>
        <w:ind w:left="0" w:firstLine="0"/>
      </w:pPr>
    </w:lvl>
    <w:lvl w:ilvl="6" w:tplc="EB3C21C2">
      <w:start w:val="1"/>
      <w:numFmt w:val="none"/>
      <w:suff w:val="nothing"/>
      <w:lvlText w:val=""/>
      <w:lvlJc w:val="left"/>
      <w:pPr>
        <w:ind w:left="0" w:firstLine="0"/>
      </w:pPr>
    </w:lvl>
    <w:lvl w:ilvl="7" w:tplc="7B7CBB5C">
      <w:start w:val="1"/>
      <w:numFmt w:val="none"/>
      <w:suff w:val="nothing"/>
      <w:lvlText w:val=""/>
      <w:lvlJc w:val="left"/>
      <w:pPr>
        <w:ind w:left="0" w:firstLine="0"/>
      </w:pPr>
    </w:lvl>
    <w:lvl w:ilvl="8" w:tplc="5094A5AA">
      <w:start w:val="1"/>
      <w:numFmt w:val="none"/>
      <w:suff w:val="nothing"/>
      <w:lvlText w:val=""/>
      <w:lvlJc w:val="left"/>
      <w:pPr>
        <w:ind w:left="0" w:firstLine="0"/>
      </w:pPr>
    </w:lvl>
  </w:abstractNum>
  <w:abstractNum w:abstractNumId="21">
    <w:nsid w:val="75B867A8"/>
    <w:multiLevelType w:val="hybridMultilevel"/>
    <w:tmpl w:val="B0B6D8FE"/>
    <w:lvl w:ilvl="0" w:tplc="2F0AE8FE">
      <w:start w:val="1"/>
      <w:numFmt w:val="bullet"/>
      <w:lvlText w:val="•"/>
      <w:lvlJc w:val="left"/>
    </w:lvl>
    <w:lvl w:ilvl="1" w:tplc="19263E9A">
      <w:start w:val="1"/>
      <w:numFmt w:val="decimal"/>
      <w:lvlText w:val=""/>
      <w:lvlJc w:val="left"/>
    </w:lvl>
    <w:lvl w:ilvl="2" w:tplc="15886AC4">
      <w:start w:val="1"/>
      <w:numFmt w:val="decimal"/>
      <w:lvlText w:val=""/>
      <w:lvlJc w:val="left"/>
    </w:lvl>
    <w:lvl w:ilvl="3" w:tplc="45B6B2E2">
      <w:start w:val="1"/>
      <w:numFmt w:val="decimal"/>
      <w:lvlText w:val=""/>
      <w:lvlJc w:val="left"/>
    </w:lvl>
    <w:lvl w:ilvl="4" w:tplc="1C704ED0">
      <w:start w:val="1"/>
      <w:numFmt w:val="decimal"/>
      <w:lvlText w:val=""/>
      <w:lvlJc w:val="left"/>
    </w:lvl>
    <w:lvl w:ilvl="5" w:tplc="DBDE553C">
      <w:start w:val="1"/>
      <w:numFmt w:val="decimal"/>
      <w:lvlText w:val=""/>
      <w:lvlJc w:val="left"/>
    </w:lvl>
    <w:lvl w:ilvl="6" w:tplc="63B8FB42">
      <w:start w:val="1"/>
      <w:numFmt w:val="decimal"/>
      <w:lvlText w:val=""/>
      <w:lvlJc w:val="left"/>
    </w:lvl>
    <w:lvl w:ilvl="7" w:tplc="CC64C39A">
      <w:start w:val="1"/>
      <w:numFmt w:val="decimal"/>
      <w:lvlText w:val=""/>
      <w:lvlJc w:val="left"/>
    </w:lvl>
    <w:lvl w:ilvl="8" w:tplc="7CF2EB1A">
      <w:start w:val="1"/>
      <w:numFmt w:val="decimal"/>
      <w:lvlText w:val=""/>
      <w:lvlJc w:val="left"/>
    </w:lvl>
  </w:abstractNum>
  <w:abstractNum w:abstractNumId="22">
    <w:nsid w:val="7AC40C33"/>
    <w:multiLevelType w:val="hybridMultilevel"/>
    <w:tmpl w:val="6A3269CA"/>
    <w:lvl w:ilvl="0" w:tplc="DC0AFE7A">
      <w:start w:val="1"/>
      <w:numFmt w:val="decimal"/>
      <w:lvlText w:val="%1."/>
      <w:lvlJc w:val="left"/>
      <w:pPr>
        <w:ind w:left="720" w:hanging="360"/>
      </w:pPr>
      <w:rPr>
        <w:rFonts w:hint="default"/>
      </w:rPr>
    </w:lvl>
    <w:lvl w:ilvl="1" w:tplc="256877AA">
      <w:start w:val="1"/>
      <w:numFmt w:val="lowerLetter"/>
      <w:lvlText w:val="%2."/>
      <w:lvlJc w:val="left"/>
      <w:pPr>
        <w:ind w:left="1440" w:hanging="360"/>
      </w:pPr>
    </w:lvl>
    <w:lvl w:ilvl="2" w:tplc="4D6EF848">
      <w:start w:val="1"/>
      <w:numFmt w:val="lowerRoman"/>
      <w:lvlText w:val="%3."/>
      <w:lvlJc w:val="right"/>
      <w:pPr>
        <w:ind w:left="2160" w:hanging="180"/>
      </w:pPr>
    </w:lvl>
    <w:lvl w:ilvl="3" w:tplc="945E502C">
      <w:start w:val="1"/>
      <w:numFmt w:val="decimal"/>
      <w:lvlText w:val="%4."/>
      <w:lvlJc w:val="left"/>
      <w:pPr>
        <w:ind w:left="2880" w:hanging="360"/>
      </w:pPr>
    </w:lvl>
    <w:lvl w:ilvl="4" w:tplc="FBDE1140">
      <w:start w:val="1"/>
      <w:numFmt w:val="lowerLetter"/>
      <w:lvlText w:val="%5."/>
      <w:lvlJc w:val="left"/>
      <w:pPr>
        <w:ind w:left="3600" w:hanging="360"/>
      </w:pPr>
    </w:lvl>
    <w:lvl w:ilvl="5" w:tplc="4094BAAE">
      <w:start w:val="1"/>
      <w:numFmt w:val="lowerRoman"/>
      <w:lvlText w:val="%6."/>
      <w:lvlJc w:val="right"/>
      <w:pPr>
        <w:ind w:left="4320" w:hanging="180"/>
      </w:pPr>
    </w:lvl>
    <w:lvl w:ilvl="6" w:tplc="1EA627E2">
      <w:start w:val="1"/>
      <w:numFmt w:val="decimal"/>
      <w:lvlText w:val="%7."/>
      <w:lvlJc w:val="left"/>
      <w:pPr>
        <w:ind w:left="5040" w:hanging="360"/>
      </w:pPr>
    </w:lvl>
    <w:lvl w:ilvl="7" w:tplc="7B200EC6">
      <w:start w:val="1"/>
      <w:numFmt w:val="lowerLetter"/>
      <w:lvlText w:val="%8."/>
      <w:lvlJc w:val="left"/>
      <w:pPr>
        <w:ind w:left="5760" w:hanging="360"/>
      </w:pPr>
    </w:lvl>
    <w:lvl w:ilvl="8" w:tplc="13E46134">
      <w:start w:val="1"/>
      <w:numFmt w:val="lowerRoman"/>
      <w:lvlText w:val="%9."/>
      <w:lvlJc w:val="right"/>
      <w:pPr>
        <w:ind w:left="6480" w:hanging="180"/>
      </w:pPr>
    </w:lvl>
  </w:abstractNum>
  <w:abstractNum w:abstractNumId="23">
    <w:nsid w:val="7B58279A"/>
    <w:multiLevelType w:val="multilevel"/>
    <w:tmpl w:val="807ECD60"/>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b/>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0"/>
  </w:num>
  <w:num w:numId="3">
    <w:abstractNumId w:val="21"/>
  </w:num>
  <w:num w:numId="4">
    <w:abstractNumId w:val="11"/>
  </w:num>
  <w:num w:numId="5">
    <w:abstractNumId w:val="22"/>
  </w:num>
  <w:num w:numId="6">
    <w:abstractNumId w:val="5"/>
  </w:num>
  <w:num w:numId="7">
    <w:abstractNumId w:val="9"/>
  </w:num>
  <w:num w:numId="8">
    <w:abstractNumId w:val="2"/>
  </w:num>
  <w:num w:numId="9">
    <w:abstractNumId w:val="19"/>
  </w:num>
  <w:num w:numId="10">
    <w:abstractNumId w:val="16"/>
  </w:num>
  <w:num w:numId="11">
    <w:abstractNumId w:val="8"/>
  </w:num>
  <w:num w:numId="12">
    <w:abstractNumId w:val="12"/>
  </w:num>
  <w:num w:numId="13">
    <w:abstractNumId w:val="3"/>
  </w:num>
  <w:num w:numId="14">
    <w:abstractNumId w:val="17"/>
  </w:num>
  <w:num w:numId="15">
    <w:abstractNumId w:val="1"/>
  </w:num>
  <w:num w:numId="16">
    <w:abstractNumId w:val="15"/>
  </w:num>
  <w:num w:numId="17">
    <w:abstractNumId w:val="14"/>
  </w:num>
  <w:num w:numId="18">
    <w:abstractNumId w:val="0"/>
  </w:num>
  <w:num w:numId="19">
    <w:abstractNumId w:val="13"/>
  </w:num>
  <w:num w:numId="20">
    <w:abstractNumId w:val="10"/>
  </w:num>
  <w:num w:numId="21">
    <w:abstractNumId w:val="6"/>
  </w:num>
  <w:num w:numId="22">
    <w:abstractNumId w:val="6"/>
    <w:lvlOverride w:ilvl="0">
      <w:startOverride w:val="1"/>
    </w:lvlOverride>
  </w:num>
  <w:num w:numId="23">
    <w:abstractNumId w:val="2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6A"/>
    <w:rsid w:val="00042B6F"/>
    <w:rsid w:val="00050B10"/>
    <w:rsid w:val="00072EC9"/>
    <w:rsid w:val="000B44C9"/>
    <w:rsid w:val="001201CD"/>
    <w:rsid w:val="001248BC"/>
    <w:rsid w:val="001F4223"/>
    <w:rsid w:val="00216DA4"/>
    <w:rsid w:val="0025606D"/>
    <w:rsid w:val="0026383B"/>
    <w:rsid w:val="00363C2A"/>
    <w:rsid w:val="0039505E"/>
    <w:rsid w:val="003B14E0"/>
    <w:rsid w:val="00487D04"/>
    <w:rsid w:val="004A4EFE"/>
    <w:rsid w:val="004B55FB"/>
    <w:rsid w:val="005125D1"/>
    <w:rsid w:val="00581842"/>
    <w:rsid w:val="00722A99"/>
    <w:rsid w:val="007517A4"/>
    <w:rsid w:val="00811CDF"/>
    <w:rsid w:val="00A12359"/>
    <w:rsid w:val="00B23F8A"/>
    <w:rsid w:val="00C06826"/>
    <w:rsid w:val="00C51683"/>
    <w:rsid w:val="00C90E31"/>
    <w:rsid w:val="00CA2AB7"/>
    <w:rsid w:val="00CB4826"/>
    <w:rsid w:val="00CB74E6"/>
    <w:rsid w:val="00CC3E24"/>
    <w:rsid w:val="00D5146C"/>
    <w:rsid w:val="00DF3CEB"/>
    <w:rsid w:val="00DF715A"/>
    <w:rsid w:val="00EE20F0"/>
    <w:rsid w:val="00F30F05"/>
    <w:rsid w:val="00F34F37"/>
    <w:rsid w:val="00FB7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 w:type="character" w:styleId="affff4">
    <w:name w:val="Emphasis"/>
    <w:qFormat/>
    <w:rsid w:val="00072EC9"/>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 w:type="character" w:styleId="affff4">
    <w:name w:val="Emphasis"/>
    <w:qFormat/>
    <w:rsid w:val="00072EC9"/>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tp.torgi-online.com/"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6E5FE-F0FE-47E1-A885-4CFBAB50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13</Pages>
  <Words>6665</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44573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Buhgalter</cp:lastModifiedBy>
  <cp:revision>32</cp:revision>
  <dcterms:created xsi:type="dcterms:W3CDTF">2025-03-19T11:24:00Z</dcterms:created>
  <dcterms:modified xsi:type="dcterms:W3CDTF">2025-06-17T14:33:00Z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