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907" w:type="dxa"/>
        <w:tblInd w:w="-459" w:type="dxa"/>
        <w:tblLayout w:type="fixed"/>
        <w:tblLook w:val="0000" w:firstRow="0" w:lastRow="0" w:firstColumn="0" w:lastColumn="0" w:noHBand="0" w:noVBand="0"/>
      </w:tblPr>
      <w:tblGrid>
        <w:gridCol w:w="5930"/>
        <w:gridCol w:w="5977"/>
      </w:tblGrid>
      <w:tr w:rsidR="00787D69" w:rsidTr="00787D69">
        <w:trPr>
          <w:trHeight w:val="1504"/>
        </w:trPr>
        <w:tc>
          <w:tcPr>
            <w:tcW w:w="5930" w:type="dxa"/>
            <w:shd w:val="clear" w:color="auto" w:fill="auto"/>
          </w:tcPr>
          <w:p w:rsidR="00787D69" w:rsidRDefault="00787D69" w:rsidP="00B32A13">
            <w:pPr>
              <w:pStyle w:val="af"/>
              <w:ind w:left="851"/>
              <w:rPr>
                <w:rFonts w:ascii="Times New Roman" w:hAnsi="Times New Roman"/>
                <w:sz w:val="24"/>
                <w:szCs w:val="24"/>
                <w:bdr w:val="none" w:sz="0" w:space="0" w:color="auto" w:frame="1"/>
                <w:shd w:val="clear" w:color="auto" w:fill="FFFFFF"/>
              </w:rPr>
            </w:pPr>
          </w:p>
          <w:p w:rsidR="00787D69" w:rsidRDefault="00787D69" w:rsidP="00B32A13">
            <w:pPr>
              <w:pStyle w:val="af"/>
              <w:ind w:left="851"/>
              <w:rPr>
                <w:rFonts w:ascii="Times New Roman" w:hAnsi="Times New Roman"/>
                <w:sz w:val="24"/>
                <w:szCs w:val="24"/>
                <w:bdr w:val="none" w:sz="0" w:space="0" w:color="auto" w:frame="1"/>
                <w:shd w:val="clear" w:color="auto" w:fill="FFFFFF"/>
              </w:rPr>
            </w:pPr>
          </w:p>
          <w:p w:rsidR="00787D69" w:rsidRDefault="00787D69" w:rsidP="00B32A13">
            <w:pPr>
              <w:pStyle w:val="af"/>
              <w:ind w:left="851"/>
              <w:rPr>
                <w:rFonts w:ascii="Times New Roman" w:hAnsi="Times New Roman"/>
                <w:sz w:val="24"/>
                <w:szCs w:val="24"/>
                <w:bdr w:val="none" w:sz="0" w:space="0" w:color="auto" w:frame="1"/>
                <w:shd w:val="clear" w:color="auto" w:fill="FFFFFF"/>
              </w:rPr>
            </w:pPr>
          </w:p>
          <w:p w:rsidR="00787D69" w:rsidRDefault="00787D69" w:rsidP="00B32A13">
            <w:pPr>
              <w:pStyle w:val="af"/>
              <w:ind w:left="851"/>
              <w:rPr>
                <w:rFonts w:ascii="Times New Roman" w:hAnsi="Times New Roman"/>
                <w:sz w:val="24"/>
                <w:szCs w:val="24"/>
                <w:bdr w:val="none" w:sz="0" w:space="0" w:color="auto" w:frame="1"/>
                <w:shd w:val="clear" w:color="auto" w:fill="FFFFFF"/>
              </w:rPr>
            </w:pPr>
          </w:p>
          <w:p w:rsidR="00787D69" w:rsidRDefault="00787D69" w:rsidP="00B32A13">
            <w:pPr>
              <w:pStyle w:val="af"/>
              <w:ind w:left="851"/>
              <w:rPr>
                <w:rFonts w:ascii="Times New Roman" w:hAnsi="Times New Roman"/>
                <w:sz w:val="24"/>
                <w:szCs w:val="24"/>
                <w:bdr w:val="none" w:sz="0" w:space="0" w:color="auto" w:frame="1"/>
                <w:shd w:val="clear" w:color="auto" w:fill="FFFFFF"/>
              </w:rPr>
            </w:pPr>
          </w:p>
          <w:p w:rsidR="00787D69" w:rsidRPr="00D85258" w:rsidRDefault="00787D69" w:rsidP="00B32A13">
            <w:pPr>
              <w:pStyle w:val="af"/>
              <w:ind w:left="851"/>
              <w:rPr>
                <w:rFonts w:eastAsia="Times New Roman"/>
              </w:rPr>
            </w:pPr>
          </w:p>
          <w:p w:rsidR="00787D69" w:rsidRPr="00807C5B" w:rsidRDefault="00787D69" w:rsidP="00B32A13">
            <w:pPr>
              <w:keepNext/>
              <w:keepLines/>
              <w:suppressLineNumbers/>
              <w:spacing w:line="100" w:lineRule="atLeast"/>
              <w:ind w:left="851"/>
              <w:rPr>
                <w:sz w:val="24"/>
              </w:rPr>
            </w:pPr>
          </w:p>
          <w:p w:rsidR="00787D69" w:rsidRPr="00807C5B" w:rsidRDefault="00787D69" w:rsidP="00E940DE">
            <w:pPr>
              <w:keepNext/>
              <w:keepLines/>
              <w:suppressLineNumbers/>
              <w:spacing w:line="100" w:lineRule="atLeast"/>
              <w:ind w:left="851"/>
              <w:rPr>
                <w:sz w:val="24"/>
              </w:rPr>
            </w:pPr>
          </w:p>
        </w:tc>
        <w:tc>
          <w:tcPr>
            <w:tcW w:w="5977" w:type="dxa"/>
            <w:shd w:val="clear" w:color="auto" w:fill="auto"/>
          </w:tcPr>
          <w:p w:rsidR="00787D69" w:rsidRDefault="00787D69" w:rsidP="00B32A13">
            <w:pPr>
              <w:keepNext/>
              <w:keepLines/>
              <w:suppressLineNumbers/>
              <w:spacing w:line="100" w:lineRule="atLeast"/>
              <w:ind w:right="1735"/>
              <w:jc w:val="right"/>
              <w:rPr>
                <w:sz w:val="24"/>
              </w:rPr>
            </w:pPr>
            <w:r>
              <w:rPr>
                <w:sz w:val="24"/>
              </w:rPr>
              <w:t xml:space="preserve">    Утверждаю</w:t>
            </w:r>
          </w:p>
          <w:p w:rsidR="00787D69" w:rsidRDefault="00787D69" w:rsidP="00B32A13">
            <w:pPr>
              <w:keepNext/>
              <w:keepLines/>
              <w:suppressLineNumbers/>
              <w:spacing w:line="100" w:lineRule="atLeast"/>
              <w:ind w:right="1686"/>
              <w:jc w:val="right"/>
              <w:rPr>
                <w:sz w:val="24"/>
              </w:rPr>
            </w:pPr>
            <w:r>
              <w:rPr>
                <w:sz w:val="24"/>
              </w:rPr>
              <w:t xml:space="preserve">Исполняющий обязанности </w:t>
            </w:r>
          </w:p>
          <w:p w:rsidR="00787D69" w:rsidRDefault="00787D69" w:rsidP="00B32A13">
            <w:pPr>
              <w:keepNext/>
              <w:keepLines/>
              <w:suppressLineNumbers/>
              <w:spacing w:line="100" w:lineRule="atLeast"/>
              <w:ind w:right="1686"/>
              <w:jc w:val="right"/>
              <w:rPr>
                <w:sz w:val="24"/>
              </w:rPr>
            </w:pPr>
            <w:r>
              <w:rPr>
                <w:sz w:val="24"/>
              </w:rPr>
              <w:t>директора филиала</w:t>
            </w:r>
          </w:p>
          <w:p w:rsidR="00787D69" w:rsidRDefault="00787D69" w:rsidP="00B32A13">
            <w:pPr>
              <w:spacing w:line="100" w:lineRule="atLeast"/>
              <w:ind w:right="1686"/>
              <w:jc w:val="right"/>
              <w:rPr>
                <w:sz w:val="24"/>
              </w:rPr>
            </w:pPr>
            <w:r>
              <w:rPr>
                <w:sz w:val="24"/>
              </w:rPr>
              <w:t>Калининградского научно-исследовательского института сельского хозяйства – филиал</w:t>
            </w:r>
          </w:p>
          <w:p w:rsidR="00787D69" w:rsidRPr="00787D69" w:rsidRDefault="00787D69" w:rsidP="00787D69">
            <w:pPr>
              <w:spacing w:line="100" w:lineRule="atLeast"/>
              <w:ind w:right="1686"/>
              <w:jc w:val="right"/>
              <w:rPr>
                <w:sz w:val="24"/>
              </w:rPr>
            </w:pPr>
            <w:r w:rsidRPr="00787D69">
              <w:rPr>
                <w:sz w:val="24"/>
              </w:rPr>
              <w:t>Федерально</w:t>
            </w:r>
            <w:r>
              <w:rPr>
                <w:sz w:val="24"/>
              </w:rPr>
              <w:t>го</w:t>
            </w:r>
            <w:r w:rsidRPr="00787D69">
              <w:rPr>
                <w:sz w:val="24"/>
              </w:rPr>
              <w:t xml:space="preserve"> государственно</w:t>
            </w:r>
            <w:r>
              <w:rPr>
                <w:sz w:val="24"/>
              </w:rPr>
              <w:t>го</w:t>
            </w:r>
            <w:r w:rsidRPr="00787D69">
              <w:rPr>
                <w:sz w:val="24"/>
              </w:rPr>
              <w:t xml:space="preserve"> бюджетно</w:t>
            </w:r>
            <w:r>
              <w:rPr>
                <w:sz w:val="24"/>
              </w:rPr>
              <w:t>го</w:t>
            </w:r>
            <w:r w:rsidRPr="00787D69">
              <w:rPr>
                <w:sz w:val="24"/>
              </w:rPr>
              <w:t xml:space="preserve"> научно</w:t>
            </w:r>
            <w:r>
              <w:rPr>
                <w:sz w:val="24"/>
              </w:rPr>
              <w:t>го</w:t>
            </w:r>
            <w:r w:rsidRPr="00787D69">
              <w:rPr>
                <w:sz w:val="24"/>
              </w:rPr>
              <w:t xml:space="preserve"> учреждени</w:t>
            </w:r>
            <w:r>
              <w:rPr>
                <w:sz w:val="24"/>
              </w:rPr>
              <w:t>я</w:t>
            </w:r>
            <w:r w:rsidRPr="00787D69">
              <w:rPr>
                <w:sz w:val="24"/>
              </w:rPr>
              <w:t xml:space="preserve"> "Федеральный научный центр кормопроизводства и агроэкологии </w:t>
            </w:r>
          </w:p>
          <w:p w:rsidR="00787D69" w:rsidRDefault="00787D69" w:rsidP="00787D69">
            <w:pPr>
              <w:spacing w:line="100" w:lineRule="atLeast"/>
              <w:ind w:right="1686"/>
              <w:jc w:val="right"/>
              <w:rPr>
                <w:sz w:val="24"/>
              </w:rPr>
            </w:pPr>
            <w:r w:rsidRPr="00787D69">
              <w:rPr>
                <w:sz w:val="24"/>
              </w:rPr>
              <w:t>имени В.Р. Вильямса"</w:t>
            </w:r>
          </w:p>
          <w:p w:rsidR="00787D69" w:rsidRDefault="00787D69" w:rsidP="00B32A13">
            <w:pPr>
              <w:spacing w:line="100" w:lineRule="atLeast"/>
              <w:ind w:right="1686"/>
              <w:jc w:val="right"/>
              <w:rPr>
                <w:sz w:val="24"/>
              </w:rPr>
            </w:pPr>
            <w:r>
              <w:rPr>
                <w:sz w:val="24"/>
              </w:rPr>
              <w:t>И.К. Болсун</w:t>
            </w:r>
          </w:p>
          <w:p w:rsidR="00787D69" w:rsidRDefault="00787D69" w:rsidP="00B32A13">
            <w:pPr>
              <w:spacing w:line="100" w:lineRule="atLeast"/>
              <w:ind w:right="1686"/>
              <w:jc w:val="right"/>
              <w:rPr>
                <w:sz w:val="24"/>
              </w:rPr>
            </w:pPr>
          </w:p>
          <w:p w:rsidR="00787D69" w:rsidRDefault="00787D69" w:rsidP="00B32A13">
            <w:pPr>
              <w:spacing w:line="100" w:lineRule="atLeast"/>
              <w:ind w:right="1686"/>
              <w:jc w:val="right"/>
              <w:rPr>
                <w:sz w:val="24"/>
              </w:rPr>
            </w:pPr>
            <w:r>
              <w:rPr>
                <w:sz w:val="24"/>
              </w:rPr>
              <w:t>_______________________</w:t>
            </w:r>
          </w:p>
          <w:p w:rsidR="00787D69" w:rsidRDefault="00787D69" w:rsidP="00B32A13">
            <w:pPr>
              <w:keepNext/>
              <w:keepLines/>
              <w:suppressLineNumbers/>
              <w:spacing w:line="100" w:lineRule="atLeast"/>
            </w:pPr>
            <w:r>
              <w:rPr>
                <w:sz w:val="24"/>
              </w:rPr>
              <w:t xml:space="preserve">                      ЭП</w:t>
            </w:r>
          </w:p>
        </w:tc>
      </w:tr>
    </w:tbl>
    <w:p w:rsidR="00837B15" w:rsidRPr="00FF3FC6" w:rsidRDefault="00837B15" w:rsidP="003C6355">
      <w:pPr>
        <w:widowControl/>
        <w:tabs>
          <w:tab w:val="left" w:pos="1980"/>
        </w:tabs>
        <w:suppressAutoHyphens/>
        <w:jc w:val="center"/>
        <w:outlineLvl w:val="0"/>
        <w:rPr>
          <w:b/>
          <w:bCs/>
          <w:sz w:val="22"/>
          <w:szCs w:val="22"/>
        </w:rPr>
      </w:pPr>
    </w:p>
    <w:p w:rsidR="00AE47A7" w:rsidRDefault="00981F1A" w:rsidP="00981F1A">
      <w:pPr>
        <w:widowControl/>
        <w:tabs>
          <w:tab w:val="left" w:pos="1980"/>
        </w:tabs>
        <w:suppressAutoHyphens/>
        <w:jc w:val="center"/>
        <w:outlineLvl w:val="0"/>
        <w:rPr>
          <w:b/>
          <w:bCs/>
          <w:sz w:val="24"/>
        </w:rPr>
      </w:pPr>
      <w:r w:rsidRPr="00981F1A">
        <w:rPr>
          <w:b/>
          <w:bCs/>
          <w:sz w:val="24"/>
        </w:rPr>
        <w:t xml:space="preserve">Извещение </w:t>
      </w:r>
    </w:p>
    <w:p w:rsidR="00AE47A7" w:rsidRDefault="00981F1A" w:rsidP="00AE47A7">
      <w:pPr>
        <w:widowControl/>
        <w:tabs>
          <w:tab w:val="left" w:pos="1980"/>
        </w:tabs>
        <w:suppressAutoHyphens/>
        <w:jc w:val="center"/>
        <w:outlineLvl w:val="0"/>
        <w:rPr>
          <w:b/>
          <w:bCs/>
          <w:sz w:val="24"/>
        </w:rPr>
      </w:pPr>
      <w:r w:rsidRPr="00981F1A">
        <w:rPr>
          <w:b/>
          <w:bCs/>
          <w:sz w:val="24"/>
        </w:rPr>
        <w:t>о проведении запроса котировок</w:t>
      </w:r>
      <w:r w:rsidR="00AE47A7">
        <w:rPr>
          <w:b/>
          <w:bCs/>
          <w:sz w:val="24"/>
        </w:rPr>
        <w:t xml:space="preserve"> в электронной форме</w:t>
      </w:r>
    </w:p>
    <w:p w:rsidR="00516901" w:rsidRDefault="00AE47A7" w:rsidP="00516901">
      <w:pPr>
        <w:widowControl/>
        <w:tabs>
          <w:tab w:val="left" w:pos="1980"/>
        </w:tabs>
        <w:suppressAutoHyphens/>
        <w:jc w:val="center"/>
        <w:outlineLvl w:val="0"/>
        <w:rPr>
          <w:b/>
          <w:bCs/>
          <w:sz w:val="24"/>
        </w:rPr>
      </w:pPr>
      <w:r w:rsidRPr="00AE47A7">
        <w:rPr>
          <w:b/>
          <w:bCs/>
          <w:sz w:val="24"/>
        </w:rPr>
        <w:t xml:space="preserve">на поставку </w:t>
      </w:r>
      <w:r w:rsidR="00516901" w:rsidRPr="00516901">
        <w:rPr>
          <w:b/>
          <w:bCs/>
          <w:sz w:val="24"/>
        </w:rPr>
        <w:t xml:space="preserve">топлива дизельного </w:t>
      </w:r>
    </w:p>
    <w:p w:rsidR="00837B15" w:rsidRPr="00FF3FC6" w:rsidRDefault="00516901" w:rsidP="00516901">
      <w:pPr>
        <w:widowControl/>
        <w:tabs>
          <w:tab w:val="left" w:pos="1980"/>
        </w:tabs>
        <w:suppressAutoHyphens/>
        <w:jc w:val="center"/>
        <w:outlineLvl w:val="0"/>
        <w:rPr>
          <w:b/>
          <w:bCs/>
          <w:sz w:val="24"/>
        </w:rPr>
      </w:pPr>
      <w:r w:rsidRPr="00516901">
        <w:rPr>
          <w:b/>
          <w:bCs/>
          <w:sz w:val="24"/>
        </w:rPr>
        <w:t>для нужд КНИИСХ – филиал ФНЦ «ВИК им. В.Р. Вильямса»</w:t>
      </w:r>
      <w:r w:rsidR="00837B15" w:rsidRPr="00FF3FC6">
        <w:rPr>
          <w:b/>
          <w:bCs/>
          <w:sz w:val="24"/>
        </w:rPr>
        <w:t xml:space="preserve"> </w:t>
      </w:r>
    </w:p>
    <w:p w:rsidR="000461CF" w:rsidRPr="00FF3FC6" w:rsidRDefault="006125E3" w:rsidP="006125E3">
      <w:pPr>
        <w:widowControl/>
        <w:tabs>
          <w:tab w:val="left" w:pos="1980"/>
        </w:tabs>
        <w:suppressAutoHyphens/>
        <w:jc w:val="center"/>
        <w:outlineLvl w:val="0"/>
        <w:rPr>
          <w:b/>
          <w:bCs/>
          <w:sz w:val="22"/>
          <w:szCs w:val="22"/>
        </w:rPr>
      </w:pPr>
      <w:r w:rsidRPr="00FF3FC6">
        <w:rPr>
          <w:b/>
          <w:bCs/>
          <w:sz w:val="22"/>
          <w:szCs w:val="22"/>
        </w:rPr>
        <w:t xml:space="preserve">                                                                                                   </w:t>
      </w:r>
    </w:p>
    <w:tbl>
      <w:tblPr>
        <w:tblW w:w="526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90"/>
        <w:gridCol w:w="6475"/>
      </w:tblGrid>
      <w:tr w:rsidR="008C3178" w:rsidRPr="00941453" w:rsidTr="008C3178">
        <w:trPr>
          <w:jc w:val="right"/>
        </w:trPr>
        <w:tc>
          <w:tcPr>
            <w:tcW w:w="350" w:type="pct"/>
          </w:tcPr>
          <w:p w:rsidR="00864C5A" w:rsidRPr="00941453" w:rsidRDefault="00864C5A" w:rsidP="00864C5A">
            <w:pPr>
              <w:jc w:val="center"/>
              <w:rPr>
                <w:b/>
                <w:sz w:val="22"/>
                <w:szCs w:val="22"/>
              </w:rPr>
            </w:pPr>
            <w:r w:rsidRPr="00941453">
              <w:rPr>
                <w:b/>
                <w:sz w:val="22"/>
                <w:szCs w:val="22"/>
              </w:rPr>
              <w:t>№</w:t>
            </w:r>
            <w:r w:rsidRPr="00941453">
              <w:rPr>
                <w:b/>
                <w:sz w:val="22"/>
                <w:szCs w:val="22"/>
              </w:rPr>
              <w:br/>
              <w:t>п/п</w:t>
            </w:r>
          </w:p>
        </w:tc>
        <w:tc>
          <w:tcPr>
            <w:tcW w:w="1717" w:type="pct"/>
            <w:shd w:val="clear" w:color="auto" w:fill="auto"/>
          </w:tcPr>
          <w:p w:rsidR="00864C5A" w:rsidRPr="00941453" w:rsidRDefault="00864C5A" w:rsidP="00864C5A">
            <w:pPr>
              <w:jc w:val="center"/>
              <w:rPr>
                <w:b/>
                <w:sz w:val="22"/>
                <w:szCs w:val="22"/>
              </w:rPr>
            </w:pPr>
            <w:r w:rsidRPr="00941453">
              <w:rPr>
                <w:b/>
                <w:sz w:val="22"/>
                <w:szCs w:val="22"/>
              </w:rPr>
              <w:t>Содержание пункта</w:t>
            </w:r>
          </w:p>
        </w:tc>
        <w:tc>
          <w:tcPr>
            <w:tcW w:w="2933" w:type="pct"/>
            <w:shd w:val="clear" w:color="auto" w:fill="auto"/>
          </w:tcPr>
          <w:p w:rsidR="00864C5A" w:rsidRPr="00941453" w:rsidRDefault="00864C5A" w:rsidP="00864C5A">
            <w:pPr>
              <w:jc w:val="center"/>
              <w:rPr>
                <w:b/>
                <w:sz w:val="22"/>
                <w:szCs w:val="22"/>
              </w:rPr>
            </w:pPr>
            <w:r w:rsidRPr="00941453">
              <w:rPr>
                <w:b/>
                <w:sz w:val="22"/>
                <w:szCs w:val="22"/>
              </w:rPr>
              <w:t>Информация</w:t>
            </w:r>
          </w:p>
        </w:tc>
      </w:tr>
      <w:tr w:rsidR="00E42F27" w:rsidRPr="00941453" w:rsidTr="008C3178">
        <w:trPr>
          <w:jc w:val="right"/>
        </w:trPr>
        <w:tc>
          <w:tcPr>
            <w:tcW w:w="350" w:type="pct"/>
          </w:tcPr>
          <w:p w:rsidR="00E42F27" w:rsidRPr="00941453" w:rsidRDefault="00E42F27" w:rsidP="00E42F27">
            <w:pPr>
              <w:pStyle w:val="ad"/>
              <w:numPr>
                <w:ilvl w:val="0"/>
                <w:numId w:val="15"/>
              </w:numPr>
              <w:rPr>
                <w:rFonts w:ascii="Times New Roman" w:hAnsi="Times New Roman"/>
              </w:rPr>
            </w:pPr>
          </w:p>
        </w:tc>
        <w:tc>
          <w:tcPr>
            <w:tcW w:w="1717" w:type="pct"/>
            <w:shd w:val="clear" w:color="auto" w:fill="auto"/>
            <w:vAlign w:val="center"/>
          </w:tcPr>
          <w:p w:rsidR="00E42F27" w:rsidRPr="00941453" w:rsidRDefault="00E42F27" w:rsidP="00E42F27">
            <w:pPr>
              <w:jc w:val="left"/>
              <w:rPr>
                <w:sz w:val="22"/>
                <w:szCs w:val="22"/>
              </w:rPr>
            </w:pPr>
            <w:r w:rsidRPr="00941453">
              <w:rPr>
                <w:sz w:val="22"/>
                <w:szCs w:val="22"/>
              </w:rPr>
              <w:t>Способ определения поставщика (подрядчика, исполнителя)</w:t>
            </w:r>
          </w:p>
        </w:tc>
        <w:tc>
          <w:tcPr>
            <w:tcW w:w="2933" w:type="pct"/>
            <w:shd w:val="clear" w:color="auto" w:fill="auto"/>
            <w:vAlign w:val="center"/>
          </w:tcPr>
          <w:p w:rsidR="00E42F27" w:rsidRPr="00941453" w:rsidRDefault="00E42F27" w:rsidP="00455063">
            <w:pPr>
              <w:jc w:val="left"/>
              <w:rPr>
                <w:sz w:val="22"/>
                <w:szCs w:val="22"/>
              </w:rPr>
            </w:pPr>
            <w:r w:rsidRPr="00941453">
              <w:rPr>
                <w:sz w:val="22"/>
                <w:szCs w:val="22"/>
              </w:rPr>
              <w:t xml:space="preserve">Запрос котировок в </w:t>
            </w:r>
            <w:r w:rsidR="00455063" w:rsidRPr="00941453">
              <w:rPr>
                <w:sz w:val="22"/>
                <w:szCs w:val="22"/>
              </w:rPr>
              <w:t>электронной форме</w:t>
            </w:r>
          </w:p>
        </w:tc>
      </w:tr>
      <w:tr w:rsidR="00E42F27" w:rsidRPr="00941453" w:rsidTr="008C3178">
        <w:trPr>
          <w:jc w:val="right"/>
        </w:trPr>
        <w:tc>
          <w:tcPr>
            <w:tcW w:w="350" w:type="pct"/>
          </w:tcPr>
          <w:p w:rsidR="00E42F27" w:rsidRPr="00941453" w:rsidRDefault="00E42F27" w:rsidP="00E42F27">
            <w:pPr>
              <w:pStyle w:val="ad"/>
              <w:numPr>
                <w:ilvl w:val="0"/>
                <w:numId w:val="15"/>
              </w:numPr>
              <w:rPr>
                <w:rFonts w:ascii="Times New Roman" w:hAnsi="Times New Roman"/>
              </w:rPr>
            </w:pPr>
          </w:p>
        </w:tc>
        <w:tc>
          <w:tcPr>
            <w:tcW w:w="1717" w:type="pct"/>
            <w:shd w:val="clear" w:color="auto" w:fill="auto"/>
          </w:tcPr>
          <w:p w:rsidR="00E42F27" w:rsidRPr="00941453" w:rsidRDefault="00E42F27" w:rsidP="00E42F27">
            <w:pPr>
              <w:rPr>
                <w:sz w:val="22"/>
                <w:szCs w:val="22"/>
              </w:rPr>
            </w:pPr>
            <w:r w:rsidRPr="00941453">
              <w:rPr>
                <w:sz w:val="22"/>
                <w:szCs w:val="22"/>
              </w:rPr>
              <w:t>Нормативный документ, в соответствии с которым проводится запрос котировок</w:t>
            </w:r>
          </w:p>
        </w:tc>
        <w:tc>
          <w:tcPr>
            <w:tcW w:w="2933" w:type="pct"/>
            <w:shd w:val="clear" w:color="auto" w:fill="auto"/>
          </w:tcPr>
          <w:p w:rsidR="00E42F27" w:rsidRPr="00941453" w:rsidRDefault="00E42F27" w:rsidP="00E42F27">
            <w:pPr>
              <w:rPr>
                <w:color w:val="000000"/>
                <w:sz w:val="22"/>
                <w:szCs w:val="22"/>
              </w:rPr>
            </w:pPr>
            <w:r w:rsidRPr="00941453">
              <w:rPr>
                <w:color w:val="000000"/>
                <w:sz w:val="22"/>
                <w:szCs w:val="22"/>
              </w:rPr>
              <w:t>1) Федеральный закон от 18 июля 2011 г. № 223-ФЗ «О закупках товаров, работ, услуг отдельными видами юридических лиц» и иные нормативные правовые акты Российской Федерации (далее – Федеральный закон № 223-ФЗ).</w:t>
            </w:r>
          </w:p>
          <w:p w:rsidR="00E42F27" w:rsidRPr="00941453" w:rsidRDefault="00E42F27" w:rsidP="00E42F27">
            <w:pPr>
              <w:rPr>
                <w:color w:val="000000"/>
                <w:sz w:val="22"/>
                <w:szCs w:val="22"/>
              </w:rPr>
            </w:pPr>
            <w:r w:rsidRPr="00941453">
              <w:rPr>
                <w:color w:val="000000"/>
                <w:sz w:val="22"/>
                <w:szCs w:val="22"/>
              </w:rPr>
              <w:t xml:space="preserve">2) </w:t>
            </w:r>
            <w:r w:rsidR="00E940DE" w:rsidRPr="00941453">
              <w:rPr>
                <w:sz w:val="22"/>
                <w:szCs w:val="22"/>
              </w:rPr>
              <w:t>Положение</w:t>
            </w:r>
            <w:r w:rsidR="00C36C1D" w:rsidRPr="00941453">
              <w:rPr>
                <w:sz w:val="22"/>
                <w:szCs w:val="22"/>
              </w:rPr>
              <w:t xml:space="preserve"> о закупках товаров, работ, услуг Заказчика</w:t>
            </w:r>
            <w:r w:rsidRPr="00941453">
              <w:rPr>
                <w:color w:val="000000"/>
                <w:sz w:val="22"/>
                <w:szCs w:val="22"/>
              </w:rPr>
              <w:t xml:space="preserve"> (далее – Положение о закупках).</w:t>
            </w:r>
          </w:p>
          <w:p w:rsidR="00E42F27" w:rsidRPr="00941453" w:rsidRDefault="00E42F27" w:rsidP="00E42F27">
            <w:pPr>
              <w:rPr>
                <w:color w:val="000000"/>
                <w:sz w:val="22"/>
                <w:szCs w:val="22"/>
              </w:rPr>
            </w:pPr>
            <w:r w:rsidRPr="00941453">
              <w:rPr>
                <w:color w:val="000000"/>
                <w:sz w:val="22"/>
                <w:szCs w:val="22"/>
              </w:rPr>
              <w:t>В случае наличия противоречий и/или несоответствий между нормами Положения о закупках и нормами Федерального закона</w:t>
            </w:r>
            <w:r w:rsidR="00BF680B" w:rsidRPr="00941453">
              <w:rPr>
                <w:color w:val="000000"/>
                <w:sz w:val="22"/>
                <w:szCs w:val="22"/>
              </w:rPr>
              <w:t xml:space="preserve"> № 223-ФЗ, применению подлежит Ф</w:t>
            </w:r>
            <w:r w:rsidRPr="00941453">
              <w:rPr>
                <w:color w:val="000000"/>
                <w:sz w:val="22"/>
                <w:szCs w:val="22"/>
              </w:rPr>
              <w:t>едеральный закон.</w:t>
            </w:r>
          </w:p>
          <w:p w:rsidR="00E42F27" w:rsidRPr="00941453" w:rsidRDefault="00E42F27" w:rsidP="00A307A3">
            <w:pPr>
              <w:rPr>
                <w:sz w:val="22"/>
                <w:szCs w:val="22"/>
              </w:rPr>
            </w:pPr>
            <w:r w:rsidRPr="00941453">
              <w:rPr>
                <w:color w:val="000000"/>
                <w:sz w:val="22"/>
                <w:szCs w:val="22"/>
              </w:rPr>
              <w:t>3) Постановление Правительства РФ от 23 декабря 2024</w:t>
            </w:r>
            <w:r w:rsidR="00A307A3" w:rsidRPr="00941453">
              <w:rPr>
                <w:color w:val="000000"/>
                <w:sz w:val="22"/>
                <w:szCs w:val="22"/>
              </w:rPr>
              <w:t>г. №</w:t>
            </w:r>
            <w:r w:rsidRPr="00941453">
              <w:rPr>
                <w:color w:val="000000"/>
                <w:sz w:val="22"/>
                <w:szCs w:val="22"/>
              </w:rPr>
              <w:t>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446F80" w:rsidRPr="00941453" w:rsidTr="008C3178">
        <w:trPr>
          <w:jc w:val="right"/>
        </w:trPr>
        <w:tc>
          <w:tcPr>
            <w:tcW w:w="350" w:type="pct"/>
          </w:tcPr>
          <w:p w:rsidR="00446F80" w:rsidRPr="00941453" w:rsidRDefault="00446F80" w:rsidP="00446F80">
            <w:pPr>
              <w:pStyle w:val="ad"/>
              <w:numPr>
                <w:ilvl w:val="0"/>
                <w:numId w:val="15"/>
              </w:numPr>
              <w:rPr>
                <w:rFonts w:ascii="Times New Roman" w:hAnsi="Times New Roman"/>
              </w:rPr>
            </w:pPr>
          </w:p>
        </w:tc>
        <w:tc>
          <w:tcPr>
            <w:tcW w:w="1717" w:type="pct"/>
            <w:shd w:val="clear" w:color="auto" w:fill="auto"/>
          </w:tcPr>
          <w:p w:rsidR="00446F80" w:rsidRPr="00941453" w:rsidRDefault="00446F80" w:rsidP="00446F80">
            <w:pPr>
              <w:rPr>
                <w:sz w:val="22"/>
                <w:szCs w:val="22"/>
              </w:rPr>
            </w:pPr>
            <w:r w:rsidRPr="00941453">
              <w:rPr>
                <w:sz w:val="22"/>
                <w:szCs w:val="22"/>
              </w:rPr>
              <w:t>Адрес электронной площадки в информационно-телекоммуникационной сети интернет</w:t>
            </w:r>
          </w:p>
        </w:tc>
        <w:tc>
          <w:tcPr>
            <w:tcW w:w="2933" w:type="pct"/>
            <w:shd w:val="clear" w:color="auto" w:fill="auto"/>
          </w:tcPr>
          <w:p w:rsidR="00446F80" w:rsidRPr="00941453" w:rsidRDefault="00446F80" w:rsidP="00446F80">
            <w:pPr>
              <w:rPr>
                <w:color w:val="000000"/>
                <w:sz w:val="22"/>
                <w:szCs w:val="22"/>
              </w:rPr>
            </w:pPr>
            <w:r w:rsidRPr="00941453">
              <w:rPr>
                <w:color w:val="000000"/>
                <w:sz w:val="22"/>
                <w:szCs w:val="22"/>
              </w:rPr>
              <w:t xml:space="preserve">Размещено на </w:t>
            </w:r>
            <w:r w:rsidRPr="00941453">
              <w:rPr>
                <w:bCs/>
                <w:color w:val="000000"/>
                <w:sz w:val="22"/>
                <w:szCs w:val="22"/>
              </w:rPr>
              <w:t xml:space="preserve">официальном сайте Единой информационной системы в сфере закупок по </w:t>
            </w:r>
            <w:r w:rsidRPr="00941453">
              <w:rPr>
                <w:color w:val="000000"/>
                <w:sz w:val="22"/>
                <w:szCs w:val="22"/>
              </w:rPr>
              <w:t xml:space="preserve">адресу: </w:t>
            </w:r>
            <w:hyperlink r:id="rId8" w:history="1">
              <w:r w:rsidRPr="00941453">
                <w:rPr>
                  <w:rStyle w:val="a5"/>
                  <w:sz w:val="22"/>
                  <w:szCs w:val="22"/>
                  <w:lang w:val="en-US"/>
                </w:rPr>
                <w:t>www</w:t>
              </w:r>
              <w:r w:rsidRPr="00941453">
                <w:rPr>
                  <w:rStyle w:val="a5"/>
                  <w:sz w:val="22"/>
                  <w:szCs w:val="22"/>
                </w:rPr>
                <w:t>.</w:t>
              </w:r>
              <w:r w:rsidRPr="00941453">
                <w:rPr>
                  <w:rStyle w:val="a5"/>
                  <w:sz w:val="22"/>
                  <w:szCs w:val="22"/>
                  <w:lang w:val="en-US"/>
                </w:rPr>
                <w:t>zakupki</w:t>
              </w:r>
              <w:r w:rsidRPr="00941453">
                <w:rPr>
                  <w:rStyle w:val="a5"/>
                  <w:sz w:val="22"/>
                  <w:szCs w:val="22"/>
                </w:rPr>
                <w:t>.</w:t>
              </w:r>
              <w:r w:rsidRPr="00941453">
                <w:rPr>
                  <w:rStyle w:val="a5"/>
                  <w:sz w:val="22"/>
                  <w:szCs w:val="22"/>
                  <w:lang w:val="en-US"/>
                </w:rPr>
                <w:t>gov</w:t>
              </w:r>
              <w:r w:rsidRPr="00941453">
                <w:rPr>
                  <w:rStyle w:val="a5"/>
                  <w:sz w:val="22"/>
                  <w:szCs w:val="22"/>
                </w:rPr>
                <w:t>.</w:t>
              </w:r>
              <w:r w:rsidRPr="00941453">
                <w:rPr>
                  <w:rStyle w:val="a5"/>
                  <w:sz w:val="22"/>
                  <w:szCs w:val="22"/>
                  <w:lang w:val="en-US"/>
                </w:rPr>
                <w:t>ru</w:t>
              </w:r>
            </w:hyperlink>
            <w:r w:rsidR="00E1702A" w:rsidRPr="00941453">
              <w:rPr>
                <w:rStyle w:val="a5"/>
                <w:b/>
                <w:sz w:val="22"/>
                <w:szCs w:val="22"/>
              </w:rPr>
              <w:t>.</w:t>
            </w:r>
          </w:p>
          <w:p w:rsidR="00446F80" w:rsidRPr="00941453" w:rsidRDefault="00446F80" w:rsidP="00446F80">
            <w:pPr>
              <w:rPr>
                <w:b/>
                <w:color w:val="0000FF"/>
                <w:sz w:val="22"/>
                <w:szCs w:val="22"/>
                <w:u w:val="single"/>
              </w:rPr>
            </w:pPr>
            <w:r w:rsidRPr="00941453">
              <w:rPr>
                <w:bCs/>
                <w:color w:val="000000"/>
                <w:sz w:val="22"/>
                <w:szCs w:val="22"/>
              </w:rPr>
              <w:t xml:space="preserve">Адрес электронной площадки в информационно-телекоммуникационной сети «Интернет»: </w:t>
            </w:r>
            <w:r w:rsidR="00455063" w:rsidRPr="00941453">
              <w:rPr>
                <w:color w:val="0000FF"/>
                <w:sz w:val="22"/>
                <w:szCs w:val="22"/>
                <w:u w:val="single"/>
              </w:rPr>
              <w:t>https://etp.torgi-online.com/</w:t>
            </w:r>
          </w:p>
        </w:tc>
      </w:tr>
      <w:tr w:rsidR="00446F80" w:rsidRPr="00941453" w:rsidTr="002030E8">
        <w:trPr>
          <w:jc w:val="right"/>
        </w:trPr>
        <w:tc>
          <w:tcPr>
            <w:tcW w:w="350" w:type="pct"/>
          </w:tcPr>
          <w:p w:rsidR="00446F80" w:rsidRPr="00941453" w:rsidRDefault="00446F80" w:rsidP="00446F80">
            <w:pPr>
              <w:pStyle w:val="ad"/>
              <w:numPr>
                <w:ilvl w:val="0"/>
                <w:numId w:val="15"/>
              </w:numPr>
              <w:rPr>
                <w:rFonts w:ascii="Times New Roman" w:hAnsi="Times New Roman"/>
              </w:rPr>
            </w:pPr>
          </w:p>
        </w:tc>
        <w:tc>
          <w:tcPr>
            <w:tcW w:w="1717" w:type="pct"/>
            <w:shd w:val="clear" w:color="auto" w:fill="auto"/>
          </w:tcPr>
          <w:p w:rsidR="00446F80" w:rsidRPr="00941453" w:rsidRDefault="00446F80" w:rsidP="002030E8">
            <w:pPr>
              <w:jc w:val="left"/>
              <w:rPr>
                <w:sz w:val="22"/>
                <w:szCs w:val="22"/>
              </w:rPr>
            </w:pPr>
            <w:r w:rsidRPr="00941453">
              <w:rPr>
                <w:sz w:val="22"/>
                <w:szCs w:val="22"/>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2933" w:type="pct"/>
            <w:shd w:val="clear" w:color="auto" w:fill="auto"/>
            <w:vAlign w:val="center"/>
          </w:tcPr>
          <w:p w:rsidR="00BD49D1" w:rsidRPr="00941453" w:rsidRDefault="00446F80" w:rsidP="00BD49D1">
            <w:pPr>
              <w:jc w:val="left"/>
              <w:rPr>
                <w:sz w:val="22"/>
                <w:szCs w:val="22"/>
              </w:rPr>
            </w:pPr>
            <w:r w:rsidRPr="00941453">
              <w:rPr>
                <w:b/>
                <w:sz w:val="22"/>
                <w:szCs w:val="22"/>
              </w:rPr>
              <w:t>Наименование заказчика:</w:t>
            </w:r>
            <w:r w:rsidRPr="00941453">
              <w:rPr>
                <w:sz w:val="22"/>
                <w:szCs w:val="22"/>
              </w:rPr>
              <w:t xml:space="preserve"> </w:t>
            </w:r>
            <w:r w:rsidR="00BD49D1" w:rsidRPr="00941453">
              <w:rPr>
                <w:sz w:val="22"/>
                <w:szCs w:val="22"/>
              </w:rPr>
              <w:t>Федеральное государственное бюджетное научное учреждение «Федеральный научный</w:t>
            </w:r>
          </w:p>
          <w:p w:rsidR="00446F80" w:rsidRPr="00941453" w:rsidRDefault="00BD49D1" w:rsidP="00BD49D1">
            <w:pPr>
              <w:jc w:val="left"/>
              <w:rPr>
                <w:sz w:val="22"/>
                <w:szCs w:val="22"/>
              </w:rPr>
            </w:pPr>
            <w:r w:rsidRPr="00941453">
              <w:rPr>
                <w:sz w:val="22"/>
                <w:szCs w:val="22"/>
              </w:rPr>
              <w:t>центр кормопроизводства и агроэкологии имени В.Р. Вильямса»</w:t>
            </w:r>
            <w:r w:rsidR="00446F80" w:rsidRPr="00941453">
              <w:rPr>
                <w:sz w:val="22"/>
                <w:szCs w:val="22"/>
              </w:rPr>
              <w:t xml:space="preserve"> </w:t>
            </w:r>
          </w:p>
          <w:p w:rsidR="00446F80" w:rsidRPr="00941453" w:rsidRDefault="00446F80" w:rsidP="00446F80">
            <w:pPr>
              <w:jc w:val="left"/>
              <w:rPr>
                <w:sz w:val="22"/>
                <w:szCs w:val="22"/>
              </w:rPr>
            </w:pPr>
            <w:r w:rsidRPr="00941453">
              <w:rPr>
                <w:b/>
                <w:sz w:val="22"/>
                <w:szCs w:val="22"/>
              </w:rPr>
              <w:t>Место нахождения, почтовый адрес:</w:t>
            </w:r>
            <w:r w:rsidRPr="00941453">
              <w:rPr>
                <w:sz w:val="22"/>
                <w:szCs w:val="22"/>
              </w:rPr>
              <w:t xml:space="preserve"> </w:t>
            </w:r>
            <w:r w:rsidR="00BD49D1" w:rsidRPr="00941453">
              <w:rPr>
                <w:sz w:val="22"/>
                <w:szCs w:val="22"/>
              </w:rPr>
              <w:t>141055, Московская область, г. Лобня, Научный городок, корпус 1</w:t>
            </w:r>
          </w:p>
          <w:p w:rsidR="00BD49D1" w:rsidRPr="00941453" w:rsidRDefault="00BD49D1" w:rsidP="00446F80">
            <w:pPr>
              <w:jc w:val="left"/>
              <w:rPr>
                <w:sz w:val="22"/>
                <w:szCs w:val="22"/>
              </w:rPr>
            </w:pPr>
            <w:r w:rsidRPr="00941453">
              <w:rPr>
                <w:b/>
                <w:sz w:val="22"/>
                <w:szCs w:val="22"/>
              </w:rPr>
              <w:t>Обособленное подразделение</w:t>
            </w:r>
            <w:r w:rsidR="009A6E85" w:rsidRPr="00941453">
              <w:rPr>
                <w:b/>
                <w:sz w:val="22"/>
                <w:szCs w:val="22"/>
              </w:rPr>
              <w:t xml:space="preserve"> заказчика</w:t>
            </w:r>
            <w:r w:rsidRPr="00941453">
              <w:rPr>
                <w:b/>
                <w:sz w:val="22"/>
                <w:szCs w:val="22"/>
              </w:rPr>
              <w:t xml:space="preserve">: </w:t>
            </w:r>
            <w:r w:rsidRPr="00941453">
              <w:rPr>
                <w:sz w:val="22"/>
                <w:szCs w:val="22"/>
              </w:rPr>
              <w:t>Калининградский научно-исследовательский институт сельского хозяйства – филиал Федерального государственного бюджетного научного учреждения «Федеральный научный центр кормопроизводства и агроэкологии имени В.Р. Вильямса»</w:t>
            </w:r>
          </w:p>
          <w:p w:rsidR="00BD49D1" w:rsidRPr="00941453" w:rsidRDefault="00BD49D1" w:rsidP="00446F80">
            <w:pPr>
              <w:jc w:val="left"/>
              <w:rPr>
                <w:sz w:val="22"/>
                <w:szCs w:val="22"/>
              </w:rPr>
            </w:pPr>
            <w:r w:rsidRPr="00941453">
              <w:rPr>
                <w:b/>
                <w:sz w:val="22"/>
                <w:szCs w:val="22"/>
              </w:rPr>
              <w:t xml:space="preserve">Место нахождения, почтовый адрес: </w:t>
            </w:r>
            <w:r w:rsidRPr="00941453">
              <w:rPr>
                <w:sz w:val="22"/>
                <w:szCs w:val="22"/>
              </w:rPr>
              <w:t>238651, Калининградская обл., Полесский район, п. Славянское, пер. Молодежный, д. 9</w:t>
            </w:r>
          </w:p>
          <w:p w:rsidR="00446F80" w:rsidRPr="00941453" w:rsidRDefault="00446F80" w:rsidP="00446F80">
            <w:pPr>
              <w:tabs>
                <w:tab w:val="num" w:pos="0"/>
              </w:tabs>
              <w:suppressAutoHyphens/>
              <w:autoSpaceDE w:val="0"/>
              <w:snapToGrid w:val="0"/>
              <w:jc w:val="left"/>
              <w:rPr>
                <w:rFonts w:eastAsia="Calibri"/>
                <w:sz w:val="22"/>
                <w:szCs w:val="22"/>
                <w:lang w:eastAsia="ar-SA"/>
              </w:rPr>
            </w:pPr>
            <w:r w:rsidRPr="00941453">
              <w:rPr>
                <w:rFonts w:eastAsia="Calibri"/>
                <w:b/>
                <w:sz w:val="22"/>
                <w:szCs w:val="22"/>
                <w:lang w:eastAsia="ar-SA"/>
              </w:rPr>
              <w:t>Ответственное должностное лицо заказчика:</w:t>
            </w:r>
            <w:r w:rsidRPr="00941453">
              <w:rPr>
                <w:rFonts w:eastAsia="Calibri"/>
                <w:sz w:val="22"/>
                <w:szCs w:val="22"/>
                <w:lang w:eastAsia="ar-SA"/>
              </w:rPr>
              <w:t xml:space="preserve"> </w:t>
            </w:r>
            <w:r w:rsidR="00BD49D1" w:rsidRPr="00941453">
              <w:rPr>
                <w:rFonts w:eastAsia="Calibri"/>
                <w:sz w:val="22"/>
                <w:szCs w:val="22"/>
                <w:lang w:eastAsia="ar-SA"/>
              </w:rPr>
              <w:t>Князева Алеся Федоровна</w:t>
            </w:r>
          </w:p>
          <w:p w:rsidR="00446F80" w:rsidRPr="00941453" w:rsidRDefault="00446F80" w:rsidP="00446F80">
            <w:pPr>
              <w:widowControl/>
              <w:suppressAutoHyphens/>
              <w:jc w:val="left"/>
              <w:outlineLvl w:val="2"/>
              <w:rPr>
                <w:sz w:val="22"/>
                <w:szCs w:val="22"/>
              </w:rPr>
            </w:pPr>
            <w:r w:rsidRPr="00941453">
              <w:rPr>
                <w:b/>
                <w:sz w:val="22"/>
                <w:szCs w:val="22"/>
                <w:lang w:eastAsia="ar-SA"/>
              </w:rPr>
              <w:t>Телефон:</w:t>
            </w:r>
            <w:r w:rsidRPr="00941453">
              <w:rPr>
                <w:sz w:val="22"/>
                <w:szCs w:val="22"/>
                <w:lang w:eastAsia="ar-SA"/>
              </w:rPr>
              <w:t xml:space="preserve"> </w:t>
            </w:r>
            <w:r w:rsidR="00BD49D1" w:rsidRPr="00941453">
              <w:rPr>
                <w:sz w:val="22"/>
                <w:szCs w:val="22"/>
                <w:lang w:eastAsia="ar-SA"/>
              </w:rPr>
              <w:t>8-</w:t>
            </w:r>
            <w:r w:rsidRPr="00941453">
              <w:rPr>
                <w:sz w:val="22"/>
                <w:szCs w:val="22"/>
              </w:rPr>
              <w:t>(</w:t>
            </w:r>
            <w:r w:rsidR="00BD49D1" w:rsidRPr="00941453">
              <w:rPr>
                <w:sz w:val="22"/>
                <w:szCs w:val="22"/>
              </w:rPr>
              <w:t>401-58</w:t>
            </w:r>
            <w:r w:rsidRPr="00941453">
              <w:rPr>
                <w:sz w:val="22"/>
                <w:szCs w:val="22"/>
              </w:rPr>
              <w:t xml:space="preserve">) </w:t>
            </w:r>
            <w:r w:rsidR="00BD49D1" w:rsidRPr="00941453">
              <w:rPr>
                <w:sz w:val="22"/>
              </w:rPr>
              <w:t>2</w:t>
            </w:r>
            <w:r w:rsidRPr="00941453">
              <w:rPr>
                <w:sz w:val="22"/>
              </w:rPr>
              <w:t>-</w:t>
            </w:r>
            <w:r w:rsidR="00BD49D1" w:rsidRPr="00941453">
              <w:rPr>
                <w:sz w:val="22"/>
              </w:rPr>
              <w:t>46</w:t>
            </w:r>
            <w:r w:rsidRPr="00941453">
              <w:rPr>
                <w:sz w:val="22"/>
              </w:rPr>
              <w:t>-</w:t>
            </w:r>
            <w:r w:rsidR="00BD49D1" w:rsidRPr="00941453">
              <w:rPr>
                <w:sz w:val="22"/>
              </w:rPr>
              <w:t>42</w:t>
            </w:r>
          </w:p>
          <w:p w:rsidR="00446F80" w:rsidRPr="00941453" w:rsidRDefault="00446F80" w:rsidP="00BD49D1">
            <w:pPr>
              <w:jc w:val="left"/>
              <w:rPr>
                <w:sz w:val="22"/>
                <w:szCs w:val="22"/>
              </w:rPr>
            </w:pPr>
            <w:r w:rsidRPr="00941453">
              <w:rPr>
                <w:b/>
                <w:sz w:val="22"/>
                <w:szCs w:val="22"/>
              </w:rPr>
              <w:t>Адрес электронной почты:</w:t>
            </w:r>
            <w:r w:rsidRPr="00941453">
              <w:rPr>
                <w:sz w:val="22"/>
                <w:szCs w:val="22"/>
              </w:rPr>
              <w:t xml:space="preserve"> </w:t>
            </w:r>
            <w:hyperlink r:id="rId9" w:history="1">
              <w:r w:rsidR="00BD49D1" w:rsidRPr="00941453">
                <w:rPr>
                  <w:rStyle w:val="a5"/>
                  <w:sz w:val="22"/>
                  <w:lang w:val="en-US"/>
                </w:rPr>
                <w:t>ale</w:t>
              </w:r>
              <w:r w:rsidR="00BD49D1" w:rsidRPr="00941453">
                <w:rPr>
                  <w:rStyle w:val="a5"/>
                  <w:sz w:val="22"/>
                </w:rPr>
                <w:t>_</w:t>
              </w:r>
              <w:r w:rsidR="00BD49D1" w:rsidRPr="00941453">
                <w:rPr>
                  <w:rStyle w:val="a5"/>
                  <w:sz w:val="22"/>
                  <w:lang w:val="en-US"/>
                </w:rPr>
                <w:t>cya</w:t>
              </w:r>
              <w:r w:rsidR="00BD49D1" w:rsidRPr="00941453">
                <w:rPr>
                  <w:rStyle w:val="a5"/>
                  <w:sz w:val="22"/>
                </w:rPr>
                <w:t>@</w:t>
              </w:r>
              <w:r w:rsidR="00BD49D1" w:rsidRPr="00941453">
                <w:rPr>
                  <w:rStyle w:val="a5"/>
                  <w:sz w:val="22"/>
                  <w:lang w:val="en-US"/>
                </w:rPr>
                <w:t>mail</w:t>
              </w:r>
              <w:r w:rsidR="00BD49D1" w:rsidRPr="00941453">
                <w:rPr>
                  <w:rStyle w:val="a5"/>
                  <w:sz w:val="22"/>
                </w:rPr>
                <w:t>.</w:t>
              </w:r>
              <w:r w:rsidR="00BD49D1" w:rsidRPr="00941453">
                <w:rPr>
                  <w:rStyle w:val="a5"/>
                  <w:sz w:val="22"/>
                  <w:lang w:val="en-US"/>
                </w:rPr>
                <w:t>ru</w:t>
              </w:r>
            </w:hyperlink>
          </w:p>
        </w:tc>
      </w:tr>
      <w:tr w:rsidR="00446F80" w:rsidRPr="00941453" w:rsidTr="008C3178">
        <w:trPr>
          <w:jc w:val="right"/>
        </w:trPr>
        <w:tc>
          <w:tcPr>
            <w:tcW w:w="350" w:type="pct"/>
          </w:tcPr>
          <w:p w:rsidR="00446F80" w:rsidRPr="00941453" w:rsidRDefault="00446F80" w:rsidP="00446F80">
            <w:pPr>
              <w:pStyle w:val="ad"/>
              <w:numPr>
                <w:ilvl w:val="0"/>
                <w:numId w:val="15"/>
              </w:numPr>
              <w:rPr>
                <w:rFonts w:ascii="Times New Roman" w:hAnsi="Times New Roman"/>
              </w:rPr>
            </w:pPr>
          </w:p>
        </w:tc>
        <w:tc>
          <w:tcPr>
            <w:tcW w:w="1717" w:type="pct"/>
            <w:shd w:val="clear" w:color="auto" w:fill="auto"/>
            <w:vAlign w:val="center"/>
          </w:tcPr>
          <w:p w:rsidR="00446F80" w:rsidRPr="00941453" w:rsidRDefault="00446F80" w:rsidP="00446F80">
            <w:pPr>
              <w:jc w:val="left"/>
              <w:rPr>
                <w:sz w:val="22"/>
                <w:szCs w:val="22"/>
              </w:rPr>
            </w:pPr>
            <w:r w:rsidRPr="00941453">
              <w:rPr>
                <w:sz w:val="22"/>
                <w:szCs w:val="22"/>
              </w:rPr>
              <w:t>Наименование предмета закупки</w:t>
            </w:r>
          </w:p>
        </w:tc>
        <w:tc>
          <w:tcPr>
            <w:tcW w:w="2933" w:type="pct"/>
            <w:shd w:val="clear" w:color="auto" w:fill="auto"/>
            <w:vAlign w:val="center"/>
          </w:tcPr>
          <w:p w:rsidR="00446F80" w:rsidRPr="00941453" w:rsidRDefault="009A6E85" w:rsidP="00E47BBE">
            <w:pPr>
              <w:jc w:val="left"/>
              <w:rPr>
                <w:b/>
                <w:sz w:val="22"/>
                <w:szCs w:val="22"/>
              </w:rPr>
            </w:pPr>
            <w:r w:rsidRPr="00941453">
              <w:rPr>
                <w:b/>
                <w:sz w:val="22"/>
                <w:szCs w:val="22"/>
              </w:rPr>
              <w:t xml:space="preserve">Поставка </w:t>
            </w:r>
            <w:r w:rsidR="00BA6C88" w:rsidRPr="00941453">
              <w:rPr>
                <w:b/>
                <w:sz w:val="22"/>
                <w:szCs w:val="22"/>
              </w:rPr>
              <w:t>топлива дизельного</w:t>
            </w:r>
            <w:r w:rsidR="00E47BBE" w:rsidRPr="00941453">
              <w:rPr>
                <w:b/>
                <w:sz w:val="22"/>
                <w:szCs w:val="22"/>
              </w:rPr>
              <w:t xml:space="preserve"> для нужд КНИИСХ – филиал ФНЦ «ВИК им. В.Р. Вильямса»</w:t>
            </w:r>
          </w:p>
        </w:tc>
      </w:tr>
      <w:tr w:rsidR="00446F80" w:rsidRPr="00941453" w:rsidTr="008C3178">
        <w:trPr>
          <w:jc w:val="right"/>
        </w:trPr>
        <w:tc>
          <w:tcPr>
            <w:tcW w:w="350" w:type="pct"/>
          </w:tcPr>
          <w:p w:rsidR="00446F80" w:rsidRPr="00941453" w:rsidRDefault="00446F80" w:rsidP="00446F80">
            <w:pPr>
              <w:pStyle w:val="ad"/>
              <w:numPr>
                <w:ilvl w:val="0"/>
                <w:numId w:val="15"/>
              </w:numPr>
              <w:rPr>
                <w:rFonts w:ascii="Times New Roman" w:hAnsi="Times New Roman"/>
              </w:rPr>
            </w:pPr>
          </w:p>
        </w:tc>
        <w:tc>
          <w:tcPr>
            <w:tcW w:w="1717" w:type="pct"/>
            <w:shd w:val="clear" w:color="auto" w:fill="auto"/>
            <w:vAlign w:val="center"/>
          </w:tcPr>
          <w:p w:rsidR="00446F80" w:rsidRPr="00941453" w:rsidRDefault="00446F80" w:rsidP="00446F80">
            <w:pPr>
              <w:jc w:val="left"/>
              <w:rPr>
                <w:sz w:val="22"/>
                <w:szCs w:val="22"/>
              </w:rPr>
            </w:pPr>
            <w:r w:rsidRPr="00941453">
              <w:rPr>
                <w:sz w:val="22"/>
                <w:szCs w:val="22"/>
              </w:rPr>
              <w:t xml:space="preserve">Начальная (максимальная) цена договора </w:t>
            </w:r>
          </w:p>
        </w:tc>
        <w:tc>
          <w:tcPr>
            <w:tcW w:w="2933" w:type="pct"/>
            <w:shd w:val="clear" w:color="auto" w:fill="auto"/>
            <w:vAlign w:val="center"/>
          </w:tcPr>
          <w:p w:rsidR="00446F80" w:rsidRPr="00941453" w:rsidRDefault="00BA6C88" w:rsidP="00BA6C88">
            <w:pPr>
              <w:widowControl/>
              <w:suppressAutoHyphens/>
              <w:spacing w:before="60" w:after="60"/>
              <w:jc w:val="left"/>
              <w:rPr>
                <w:b/>
                <w:sz w:val="22"/>
                <w:szCs w:val="22"/>
              </w:rPr>
            </w:pPr>
            <w:r w:rsidRPr="00941453">
              <w:rPr>
                <w:b/>
                <w:sz w:val="22"/>
                <w:szCs w:val="22"/>
              </w:rPr>
              <w:t>1 558 260</w:t>
            </w:r>
            <w:r w:rsidR="002520EC" w:rsidRPr="00941453">
              <w:rPr>
                <w:b/>
                <w:sz w:val="22"/>
                <w:szCs w:val="22"/>
              </w:rPr>
              <w:t xml:space="preserve"> </w:t>
            </w:r>
            <w:r w:rsidR="008626E1" w:rsidRPr="00941453">
              <w:rPr>
                <w:b/>
                <w:sz w:val="22"/>
                <w:szCs w:val="22"/>
              </w:rPr>
              <w:t>(</w:t>
            </w:r>
            <w:r w:rsidRPr="00941453">
              <w:rPr>
                <w:b/>
                <w:sz w:val="22"/>
                <w:szCs w:val="22"/>
              </w:rPr>
              <w:t>Один миллион пятьсот пятьдесят восемь тысяч двести шестьдесят</w:t>
            </w:r>
            <w:r w:rsidR="008626E1" w:rsidRPr="00941453">
              <w:rPr>
                <w:b/>
                <w:sz w:val="22"/>
                <w:szCs w:val="22"/>
              </w:rPr>
              <w:t xml:space="preserve">) рублей </w:t>
            </w:r>
            <w:r w:rsidRPr="00941453">
              <w:rPr>
                <w:b/>
                <w:sz w:val="22"/>
                <w:szCs w:val="22"/>
              </w:rPr>
              <w:t>00</w:t>
            </w:r>
            <w:r w:rsidR="008626E1" w:rsidRPr="00941453">
              <w:rPr>
                <w:b/>
                <w:sz w:val="22"/>
                <w:szCs w:val="22"/>
              </w:rPr>
              <w:t xml:space="preserve"> копеек</w:t>
            </w:r>
            <w:r w:rsidR="00455063" w:rsidRPr="00941453">
              <w:rPr>
                <w:b/>
                <w:sz w:val="22"/>
                <w:szCs w:val="22"/>
              </w:rPr>
              <w:t>, в том числе НДС если предусмотрен.</w:t>
            </w:r>
            <w:r w:rsidR="00446F80" w:rsidRPr="00941453">
              <w:rPr>
                <w:b/>
                <w:sz w:val="22"/>
                <w:szCs w:val="22"/>
              </w:rPr>
              <w:t xml:space="preserve"> </w:t>
            </w:r>
          </w:p>
        </w:tc>
      </w:tr>
      <w:tr w:rsidR="008C3178" w:rsidRPr="00941453" w:rsidTr="008C3178">
        <w:trPr>
          <w:jc w:val="right"/>
        </w:trPr>
        <w:tc>
          <w:tcPr>
            <w:tcW w:w="350" w:type="pct"/>
          </w:tcPr>
          <w:p w:rsidR="00446F80" w:rsidRPr="00941453" w:rsidRDefault="00446F80" w:rsidP="00446F80">
            <w:pPr>
              <w:pStyle w:val="ad"/>
              <w:numPr>
                <w:ilvl w:val="0"/>
                <w:numId w:val="15"/>
              </w:numPr>
              <w:rPr>
                <w:rFonts w:ascii="Times New Roman" w:hAnsi="Times New Roman"/>
              </w:rPr>
            </w:pPr>
          </w:p>
        </w:tc>
        <w:tc>
          <w:tcPr>
            <w:tcW w:w="1717" w:type="pct"/>
            <w:shd w:val="clear" w:color="auto" w:fill="auto"/>
          </w:tcPr>
          <w:p w:rsidR="00446F80" w:rsidRPr="00941453" w:rsidRDefault="00446F80" w:rsidP="00446F80">
            <w:pPr>
              <w:rPr>
                <w:sz w:val="22"/>
                <w:szCs w:val="22"/>
              </w:rPr>
            </w:pPr>
            <w:r w:rsidRPr="00941453">
              <w:rPr>
                <w:sz w:val="22"/>
                <w:szCs w:val="22"/>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2933" w:type="pct"/>
            <w:shd w:val="clear" w:color="auto" w:fill="auto"/>
          </w:tcPr>
          <w:p w:rsidR="00446F80" w:rsidRPr="00941453" w:rsidRDefault="00446F80" w:rsidP="00446F80">
            <w:pPr>
              <w:rPr>
                <w:sz w:val="22"/>
                <w:szCs w:val="22"/>
              </w:rPr>
            </w:pPr>
            <w:r w:rsidRPr="00941453">
              <w:rPr>
                <w:sz w:val="22"/>
                <w:szCs w:val="22"/>
              </w:rPr>
              <w:t>В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стоимость Товара,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 по месту нахождения Заказчика.</w:t>
            </w:r>
          </w:p>
        </w:tc>
      </w:tr>
      <w:tr w:rsidR="00464828" w:rsidRPr="00941453" w:rsidTr="008C3178">
        <w:trPr>
          <w:jc w:val="right"/>
        </w:trPr>
        <w:tc>
          <w:tcPr>
            <w:tcW w:w="350" w:type="pct"/>
          </w:tcPr>
          <w:p w:rsidR="00464828" w:rsidRPr="00941453" w:rsidRDefault="00464828" w:rsidP="00464828">
            <w:pPr>
              <w:pStyle w:val="ad"/>
              <w:numPr>
                <w:ilvl w:val="0"/>
                <w:numId w:val="15"/>
              </w:numPr>
              <w:rPr>
                <w:rFonts w:ascii="Times New Roman" w:hAnsi="Times New Roman"/>
              </w:rPr>
            </w:pPr>
          </w:p>
        </w:tc>
        <w:tc>
          <w:tcPr>
            <w:tcW w:w="1717" w:type="pct"/>
            <w:shd w:val="clear" w:color="auto" w:fill="auto"/>
          </w:tcPr>
          <w:p w:rsidR="00464828" w:rsidRPr="00941453" w:rsidRDefault="00464828" w:rsidP="00464828">
            <w:pPr>
              <w:rPr>
                <w:sz w:val="22"/>
                <w:szCs w:val="22"/>
              </w:rPr>
            </w:pPr>
            <w:r w:rsidRPr="00941453">
              <w:rPr>
                <w:sz w:val="22"/>
                <w:szCs w:val="22"/>
              </w:rPr>
              <w:t>Источник финансирования</w:t>
            </w:r>
          </w:p>
        </w:tc>
        <w:tc>
          <w:tcPr>
            <w:tcW w:w="2933" w:type="pct"/>
            <w:shd w:val="clear" w:color="auto" w:fill="auto"/>
          </w:tcPr>
          <w:p w:rsidR="00464828" w:rsidRPr="00941453" w:rsidRDefault="009A6E85" w:rsidP="009A6E85">
            <w:pPr>
              <w:rPr>
                <w:sz w:val="22"/>
                <w:szCs w:val="22"/>
              </w:rPr>
            </w:pPr>
            <w:r w:rsidRPr="00941453">
              <w:rPr>
                <w:sz w:val="22"/>
                <w:szCs w:val="22"/>
              </w:rPr>
              <w:t>Средства от приносящей доход деятельности (собственные средства)</w:t>
            </w:r>
          </w:p>
        </w:tc>
      </w:tr>
      <w:tr w:rsidR="00464828" w:rsidRPr="00941453" w:rsidTr="00D649B0">
        <w:trPr>
          <w:jc w:val="right"/>
        </w:trPr>
        <w:tc>
          <w:tcPr>
            <w:tcW w:w="350" w:type="pct"/>
          </w:tcPr>
          <w:p w:rsidR="00464828" w:rsidRPr="00941453" w:rsidRDefault="00464828" w:rsidP="00464828">
            <w:pPr>
              <w:pStyle w:val="ad"/>
              <w:numPr>
                <w:ilvl w:val="0"/>
                <w:numId w:val="15"/>
              </w:numPr>
              <w:rPr>
                <w:rFonts w:ascii="Times New Roman" w:hAnsi="Times New Roman"/>
              </w:rPr>
            </w:pPr>
          </w:p>
        </w:tc>
        <w:tc>
          <w:tcPr>
            <w:tcW w:w="1717" w:type="pct"/>
            <w:shd w:val="clear" w:color="auto" w:fill="auto"/>
          </w:tcPr>
          <w:p w:rsidR="00464828" w:rsidRPr="00941453" w:rsidRDefault="00464828" w:rsidP="009A6E85">
            <w:pPr>
              <w:rPr>
                <w:sz w:val="22"/>
                <w:szCs w:val="22"/>
              </w:rPr>
            </w:pPr>
            <w:r w:rsidRPr="00941453">
              <w:rPr>
                <w:sz w:val="22"/>
                <w:szCs w:val="22"/>
              </w:rPr>
              <w:t xml:space="preserve">Размер и порядок внесения денежных средств в качестве обеспечения заявок на участие в запросе котировок в электронной форме </w:t>
            </w:r>
          </w:p>
        </w:tc>
        <w:tc>
          <w:tcPr>
            <w:tcW w:w="2933" w:type="pct"/>
            <w:shd w:val="clear" w:color="auto" w:fill="auto"/>
          </w:tcPr>
          <w:p w:rsidR="00464828" w:rsidRPr="00941453" w:rsidRDefault="00464828" w:rsidP="00D649B0">
            <w:pPr>
              <w:pStyle w:val="af"/>
              <w:rPr>
                <w:rFonts w:ascii="Times New Roman" w:hAnsi="Times New Roman"/>
                <w:spacing w:val="-2"/>
              </w:rPr>
            </w:pPr>
            <w:r w:rsidRPr="00941453">
              <w:rPr>
                <w:rFonts w:ascii="Times New Roman" w:eastAsia="Times New Roman" w:hAnsi="Times New Roman"/>
                <w:lang w:eastAsia="ru-RU"/>
              </w:rPr>
              <w:t>Не</w:t>
            </w:r>
            <w:r w:rsidRPr="00941453">
              <w:rPr>
                <w:rFonts w:ascii="Times New Roman" w:eastAsia="Times New Roman" w:hAnsi="Times New Roman"/>
                <w:lang w:val="en-US" w:eastAsia="ru-RU"/>
              </w:rPr>
              <w:t xml:space="preserve"> </w:t>
            </w:r>
            <w:r w:rsidRPr="00941453">
              <w:rPr>
                <w:rFonts w:ascii="Times New Roman" w:eastAsia="Times New Roman" w:hAnsi="Times New Roman"/>
                <w:lang w:eastAsia="ru-RU"/>
              </w:rPr>
              <w:t>установлено</w:t>
            </w:r>
          </w:p>
        </w:tc>
      </w:tr>
      <w:tr w:rsidR="00464828" w:rsidRPr="00941453" w:rsidTr="00D649B0">
        <w:trPr>
          <w:jc w:val="right"/>
        </w:trPr>
        <w:tc>
          <w:tcPr>
            <w:tcW w:w="350" w:type="pct"/>
          </w:tcPr>
          <w:p w:rsidR="00464828" w:rsidRPr="00941453" w:rsidRDefault="00464828" w:rsidP="00464828">
            <w:pPr>
              <w:pStyle w:val="ad"/>
              <w:numPr>
                <w:ilvl w:val="0"/>
                <w:numId w:val="15"/>
              </w:numPr>
              <w:rPr>
                <w:rFonts w:ascii="Times New Roman" w:hAnsi="Times New Roman"/>
              </w:rPr>
            </w:pPr>
          </w:p>
        </w:tc>
        <w:tc>
          <w:tcPr>
            <w:tcW w:w="1717" w:type="pct"/>
            <w:shd w:val="clear" w:color="auto" w:fill="auto"/>
          </w:tcPr>
          <w:p w:rsidR="00464828" w:rsidRPr="00941453" w:rsidRDefault="00464828" w:rsidP="00464828">
            <w:pPr>
              <w:rPr>
                <w:sz w:val="22"/>
                <w:szCs w:val="22"/>
              </w:rPr>
            </w:pPr>
            <w:r w:rsidRPr="00941453">
              <w:rPr>
                <w:sz w:val="22"/>
                <w:szCs w:val="22"/>
              </w:rPr>
              <w:t>Размер обеспечения исполнения Договора, срок и порядок предоставления указанного обеспечения, требования к обеспечению исполнения Договора</w:t>
            </w:r>
          </w:p>
        </w:tc>
        <w:tc>
          <w:tcPr>
            <w:tcW w:w="2933" w:type="pct"/>
            <w:shd w:val="clear" w:color="auto" w:fill="auto"/>
          </w:tcPr>
          <w:p w:rsidR="00464828" w:rsidRPr="00941453" w:rsidRDefault="00464828" w:rsidP="00D649B0">
            <w:pPr>
              <w:pStyle w:val="af"/>
              <w:rPr>
                <w:rFonts w:ascii="Times New Roman" w:hAnsi="Times New Roman"/>
                <w:spacing w:val="-2"/>
              </w:rPr>
            </w:pPr>
            <w:r w:rsidRPr="00941453">
              <w:rPr>
                <w:rFonts w:ascii="Times New Roman" w:eastAsia="Times New Roman" w:hAnsi="Times New Roman"/>
                <w:lang w:eastAsia="ru-RU"/>
              </w:rPr>
              <w:t>Не</w:t>
            </w:r>
            <w:r w:rsidRPr="00941453">
              <w:rPr>
                <w:rFonts w:ascii="Times New Roman" w:eastAsia="Times New Roman" w:hAnsi="Times New Roman"/>
                <w:lang w:val="en-US" w:eastAsia="ru-RU"/>
              </w:rPr>
              <w:t xml:space="preserve"> </w:t>
            </w:r>
            <w:r w:rsidRPr="00941453">
              <w:rPr>
                <w:rFonts w:ascii="Times New Roman" w:eastAsia="Times New Roman" w:hAnsi="Times New Roman"/>
                <w:lang w:eastAsia="ru-RU"/>
              </w:rPr>
              <w:t>установлено</w:t>
            </w:r>
          </w:p>
        </w:tc>
      </w:tr>
      <w:tr w:rsidR="00464828" w:rsidRPr="00941453" w:rsidTr="008C3178">
        <w:trPr>
          <w:jc w:val="right"/>
        </w:trPr>
        <w:tc>
          <w:tcPr>
            <w:tcW w:w="350" w:type="pct"/>
          </w:tcPr>
          <w:p w:rsidR="00464828" w:rsidRPr="00941453" w:rsidRDefault="00464828" w:rsidP="00464828">
            <w:pPr>
              <w:pStyle w:val="ad"/>
              <w:numPr>
                <w:ilvl w:val="0"/>
                <w:numId w:val="15"/>
              </w:numPr>
              <w:rPr>
                <w:rFonts w:ascii="Times New Roman" w:hAnsi="Times New Roman"/>
              </w:rPr>
            </w:pPr>
          </w:p>
        </w:tc>
        <w:tc>
          <w:tcPr>
            <w:tcW w:w="1717" w:type="pct"/>
            <w:shd w:val="clear" w:color="auto" w:fill="auto"/>
          </w:tcPr>
          <w:p w:rsidR="00464828" w:rsidRPr="00941453" w:rsidRDefault="00464828" w:rsidP="00464828">
            <w:pPr>
              <w:rPr>
                <w:sz w:val="22"/>
                <w:szCs w:val="22"/>
              </w:rPr>
            </w:pPr>
            <w:r w:rsidRPr="00941453">
              <w:rPr>
                <w:sz w:val="22"/>
                <w:szCs w:val="22"/>
              </w:rPr>
              <w:t>Преимущества субъектам малого предпринимательства, социально ориентированным некоммерческим организациям</w:t>
            </w:r>
          </w:p>
        </w:tc>
        <w:tc>
          <w:tcPr>
            <w:tcW w:w="2933" w:type="pct"/>
            <w:shd w:val="clear" w:color="auto" w:fill="auto"/>
          </w:tcPr>
          <w:p w:rsidR="00464828" w:rsidRPr="00941453" w:rsidRDefault="00455063" w:rsidP="00464828">
            <w:pPr>
              <w:rPr>
                <w:sz w:val="22"/>
                <w:szCs w:val="22"/>
              </w:rPr>
            </w:pPr>
            <w:r w:rsidRPr="00941453">
              <w:rPr>
                <w:sz w:val="22"/>
                <w:szCs w:val="22"/>
              </w:rPr>
              <w:t>Не у</w:t>
            </w:r>
            <w:r w:rsidR="00464828" w:rsidRPr="00941453">
              <w:rPr>
                <w:sz w:val="22"/>
                <w:szCs w:val="22"/>
              </w:rPr>
              <w:t>становлено</w:t>
            </w:r>
            <w:r w:rsidR="00F34B07" w:rsidRPr="00941453">
              <w:rPr>
                <w:sz w:val="22"/>
                <w:szCs w:val="22"/>
              </w:rPr>
              <w:t>.</w:t>
            </w:r>
          </w:p>
        </w:tc>
      </w:tr>
      <w:tr w:rsidR="0021384C" w:rsidRPr="00941453" w:rsidTr="00D649B0">
        <w:trPr>
          <w:jc w:val="right"/>
        </w:trPr>
        <w:tc>
          <w:tcPr>
            <w:tcW w:w="350" w:type="pct"/>
          </w:tcPr>
          <w:p w:rsidR="0021384C" w:rsidRPr="00941453" w:rsidRDefault="0021384C" w:rsidP="0021384C">
            <w:pPr>
              <w:pStyle w:val="ad"/>
              <w:numPr>
                <w:ilvl w:val="0"/>
                <w:numId w:val="15"/>
              </w:numPr>
              <w:rPr>
                <w:rFonts w:ascii="Times New Roman" w:hAnsi="Times New Roman"/>
              </w:rPr>
            </w:pPr>
          </w:p>
        </w:tc>
        <w:tc>
          <w:tcPr>
            <w:tcW w:w="1717" w:type="pct"/>
            <w:shd w:val="clear" w:color="auto" w:fill="auto"/>
          </w:tcPr>
          <w:p w:rsidR="0021384C" w:rsidRPr="00941453" w:rsidRDefault="0021384C" w:rsidP="0021384C">
            <w:pPr>
              <w:rPr>
                <w:sz w:val="22"/>
                <w:szCs w:val="22"/>
              </w:rPr>
            </w:pPr>
            <w:r w:rsidRPr="00941453">
              <w:rPr>
                <w:sz w:val="22"/>
                <w:szCs w:val="22"/>
              </w:rPr>
              <w:t>Преимущества учреждениям и предприятиям уголовно-исполнительной системы</w:t>
            </w:r>
          </w:p>
        </w:tc>
        <w:tc>
          <w:tcPr>
            <w:tcW w:w="2933" w:type="pct"/>
            <w:shd w:val="clear" w:color="auto" w:fill="auto"/>
          </w:tcPr>
          <w:p w:rsidR="0021384C" w:rsidRPr="00941453" w:rsidRDefault="0021384C" w:rsidP="00D649B0">
            <w:pPr>
              <w:pStyle w:val="af"/>
              <w:rPr>
                <w:rFonts w:ascii="Times New Roman" w:hAnsi="Times New Roman"/>
                <w:spacing w:val="-2"/>
              </w:rPr>
            </w:pPr>
            <w:r w:rsidRPr="00941453">
              <w:rPr>
                <w:rFonts w:ascii="Times New Roman" w:eastAsia="Times New Roman" w:hAnsi="Times New Roman"/>
                <w:lang w:eastAsia="ru-RU"/>
              </w:rPr>
              <w:t>Не</w:t>
            </w:r>
            <w:r w:rsidRPr="00941453">
              <w:rPr>
                <w:rFonts w:ascii="Times New Roman" w:eastAsia="Times New Roman" w:hAnsi="Times New Roman"/>
                <w:lang w:val="en-US" w:eastAsia="ru-RU"/>
              </w:rPr>
              <w:t xml:space="preserve"> </w:t>
            </w:r>
            <w:r w:rsidRPr="00941453">
              <w:rPr>
                <w:rFonts w:ascii="Times New Roman" w:eastAsia="Times New Roman" w:hAnsi="Times New Roman"/>
                <w:lang w:eastAsia="ru-RU"/>
              </w:rPr>
              <w:t>установлено</w:t>
            </w:r>
          </w:p>
        </w:tc>
      </w:tr>
      <w:tr w:rsidR="0021384C" w:rsidRPr="00941453" w:rsidTr="00D649B0">
        <w:trPr>
          <w:jc w:val="right"/>
        </w:trPr>
        <w:tc>
          <w:tcPr>
            <w:tcW w:w="350" w:type="pct"/>
          </w:tcPr>
          <w:p w:rsidR="0021384C" w:rsidRPr="00941453" w:rsidRDefault="0021384C" w:rsidP="0021384C">
            <w:pPr>
              <w:pStyle w:val="ad"/>
              <w:numPr>
                <w:ilvl w:val="0"/>
                <w:numId w:val="15"/>
              </w:numPr>
              <w:rPr>
                <w:rFonts w:ascii="Times New Roman" w:hAnsi="Times New Roman"/>
              </w:rPr>
            </w:pPr>
          </w:p>
        </w:tc>
        <w:tc>
          <w:tcPr>
            <w:tcW w:w="1717" w:type="pct"/>
            <w:shd w:val="clear" w:color="auto" w:fill="auto"/>
          </w:tcPr>
          <w:p w:rsidR="0021384C" w:rsidRPr="00941453" w:rsidRDefault="0021384C" w:rsidP="0021384C">
            <w:pPr>
              <w:rPr>
                <w:sz w:val="22"/>
                <w:szCs w:val="22"/>
              </w:rPr>
            </w:pPr>
            <w:r w:rsidRPr="00941453">
              <w:rPr>
                <w:sz w:val="22"/>
                <w:szCs w:val="22"/>
              </w:rPr>
              <w:t>Преимущества организациям инвалидов</w:t>
            </w:r>
          </w:p>
        </w:tc>
        <w:tc>
          <w:tcPr>
            <w:tcW w:w="2933" w:type="pct"/>
            <w:shd w:val="clear" w:color="auto" w:fill="auto"/>
          </w:tcPr>
          <w:p w:rsidR="0021384C" w:rsidRPr="00941453" w:rsidRDefault="0021384C" w:rsidP="00D649B0">
            <w:pPr>
              <w:pStyle w:val="af"/>
              <w:rPr>
                <w:rFonts w:ascii="Times New Roman" w:hAnsi="Times New Roman"/>
                <w:spacing w:val="-2"/>
              </w:rPr>
            </w:pPr>
            <w:r w:rsidRPr="00941453">
              <w:rPr>
                <w:rFonts w:ascii="Times New Roman" w:eastAsia="Times New Roman" w:hAnsi="Times New Roman"/>
                <w:lang w:eastAsia="ru-RU"/>
              </w:rPr>
              <w:t>Не</w:t>
            </w:r>
            <w:r w:rsidRPr="00941453">
              <w:rPr>
                <w:rFonts w:ascii="Times New Roman" w:eastAsia="Times New Roman" w:hAnsi="Times New Roman"/>
                <w:lang w:val="en-US" w:eastAsia="ru-RU"/>
              </w:rPr>
              <w:t xml:space="preserve"> </w:t>
            </w:r>
            <w:r w:rsidRPr="00941453">
              <w:rPr>
                <w:rFonts w:ascii="Times New Roman" w:eastAsia="Times New Roman" w:hAnsi="Times New Roman"/>
                <w:lang w:eastAsia="ru-RU"/>
              </w:rPr>
              <w:t>установлено</w:t>
            </w:r>
          </w:p>
        </w:tc>
      </w:tr>
      <w:tr w:rsidR="00464828" w:rsidRPr="00941453" w:rsidTr="00D649B0">
        <w:trPr>
          <w:jc w:val="right"/>
        </w:trPr>
        <w:tc>
          <w:tcPr>
            <w:tcW w:w="350" w:type="pct"/>
          </w:tcPr>
          <w:p w:rsidR="00464828" w:rsidRPr="00941453" w:rsidRDefault="00464828" w:rsidP="00464828">
            <w:pPr>
              <w:pStyle w:val="ad"/>
              <w:numPr>
                <w:ilvl w:val="0"/>
                <w:numId w:val="15"/>
              </w:numPr>
              <w:rPr>
                <w:rFonts w:ascii="Times New Roman" w:hAnsi="Times New Roman"/>
              </w:rPr>
            </w:pPr>
          </w:p>
        </w:tc>
        <w:tc>
          <w:tcPr>
            <w:tcW w:w="1717" w:type="pct"/>
            <w:shd w:val="clear" w:color="auto" w:fill="auto"/>
          </w:tcPr>
          <w:p w:rsidR="00464828" w:rsidRPr="00941453" w:rsidRDefault="00464828" w:rsidP="00464828">
            <w:pPr>
              <w:rPr>
                <w:sz w:val="22"/>
                <w:szCs w:val="22"/>
              </w:rPr>
            </w:pPr>
            <w:r w:rsidRPr="00941453">
              <w:rPr>
                <w:sz w:val="22"/>
                <w:szCs w:val="22"/>
              </w:rPr>
              <w:t>Количество поставляемого товара, работ, услуг, качественные характеристики, а также краткое описание предмета закупки</w:t>
            </w:r>
          </w:p>
        </w:tc>
        <w:tc>
          <w:tcPr>
            <w:tcW w:w="2933" w:type="pct"/>
            <w:shd w:val="clear" w:color="auto" w:fill="auto"/>
          </w:tcPr>
          <w:p w:rsidR="00464828" w:rsidRPr="00941453" w:rsidRDefault="00464828" w:rsidP="00D649B0">
            <w:pPr>
              <w:jc w:val="left"/>
              <w:rPr>
                <w:sz w:val="22"/>
                <w:szCs w:val="22"/>
              </w:rPr>
            </w:pPr>
            <w:r w:rsidRPr="00941453">
              <w:rPr>
                <w:sz w:val="22"/>
                <w:szCs w:val="22"/>
              </w:rPr>
              <w:t xml:space="preserve">Согласно техническому заданию </w:t>
            </w:r>
            <w:r w:rsidR="006A7E52" w:rsidRPr="00941453">
              <w:rPr>
                <w:sz w:val="22"/>
                <w:szCs w:val="22"/>
              </w:rPr>
              <w:t>(приложение</w:t>
            </w:r>
            <w:r w:rsidR="009A6E85" w:rsidRPr="00941453">
              <w:rPr>
                <w:sz w:val="22"/>
                <w:szCs w:val="22"/>
              </w:rPr>
              <w:t xml:space="preserve"> № 1</w:t>
            </w:r>
            <w:r w:rsidR="006A7E52" w:rsidRPr="00941453">
              <w:rPr>
                <w:sz w:val="22"/>
                <w:szCs w:val="22"/>
              </w:rPr>
              <w:t xml:space="preserve"> к извещению о проведении запроса котировок в электронной форме)</w:t>
            </w:r>
          </w:p>
        </w:tc>
      </w:tr>
      <w:tr w:rsidR="00663D48" w:rsidRPr="00941453" w:rsidTr="008C3178">
        <w:trPr>
          <w:jc w:val="right"/>
        </w:trPr>
        <w:tc>
          <w:tcPr>
            <w:tcW w:w="350" w:type="pct"/>
          </w:tcPr>
          <w:p w:rsidR="00663D48" w:rsidRPr="00941453" w:rsidRDefault="00663D48" w:rsidP="00663D48">
            <w:pPr>
              <w:pStyle w:val="ad"/>
              <w:numPr>
                <w:ilvl w:val="0"/>
                <w:numId w:val="15"/>
              </w:numPr>
              <w:rPr>
                <w:rFonts w:ascii="Times New Roman" w:hAnsi="Times New Roman"/>
              </w:rPr>
            </w:pPr>
          </w:p>
        </w:tc>
        <w:tc>
          <w:tcPr>
            <w:tcW w:w="1717" w:type="pct"/>
            <w:shd w:val="clear" w:color="auto" w:fill="auto"/>
            <w:vAlign w:val="center"/>
          </w:tcPr>
          <w:p w:rsidR="00663D48" w:rsidRPr="00941453" w:rsidDel="007C3366" w:rsidRDefault="00663D48" w:rsidP="00663D48">
            <w:pPr>
              <w:jc w:val="left"/>
              <w:rPr>
                <w:sz w:val="22"/>
                <w:szCs w:val="22"/>
              </w:rPr>
            </w:pPr>
            <w:r w:rsidRPr="00941453">
              <w:rPr>
                <w:sz w:val="22"/>
                <w:szCs w:val="22"/>
              </w:rPr>
              <w:t>Место поставки товара, выполнения работ, оказания услуг</w:t>
            </w:r>
          </w:p>
        </w:tc>
        <w:tc>
          <w:tcPr>
            <w:tcW w:w="2933" w:type="pct"/>
            <w:shd w:val="clear" w:color="auto" w:fill="auto"/>
            <w:vAlign w:val="center"/>
          </w:tcPr>
          <w:p w:rsidR="00663D48" w:rsidRPr="00941453" w:rsidDel="007C3366" w:rsidRDefault="00D6576C" w:rsidP="00C8482C">
            <w:pPr>
              <w:jc w:val="left"/>
              <w:rPr>
                <w:b/>
                <w:sz w:val="22"/>
                <w:szCs w:val="22"/>
              </w:rPr>
            </w:pPr>
            <w:r w:rsidRPr="00941453">
              <w:rPr>
                <w:b/>
                <w:sz w:val="22"/>
                <w:szCs w:val="22"/>
              </w:rPr>
              <w:t>238651, Калининградская обл., Полесский район, п. Славянское, пер. Молодежный, д. 9</w:t>
            </w:r>
          </w:p>
        </w:tc>
      </w:tr>
      <w:tr w:rsidR="0048047A" w:rsidRPr="00941453" w:rsidTr="008C3178">
        <w:trPr>
          <w:jc w:val="right"/>
        </w:trPr>
        <w:tc>
          <w:tcPr>
            <w:tcW w:w="350" w:type="pct"/>
          </w:tcPr>
          <w:p w:rsidR="0048047A" w:rsidRPr="00941453" w:rsidRDefault="0048047A" w:rsidP="0048047A">
            <w:pPr>
              <w:pStyle w:val="ad"/>
              <w:numPr>
                <w:ilvl w:val="0"/>
                <w:numId w:val="15"/>
              </w:numPr>
              <w:rPr>
                <w:rFonts w:ascii="Times New Roman" w:hAnsi="Times New Roman"/>
              </w:rPr>
            </w:pPr>
          </w:p>
        </w:tc>
        <w:tc>
          <w:tcPr>
            <w:tcW w:w="1717" w:type="pct"/>
            <w:shd w:val="clear" w:color="auto" w:fill="auto"/>
          </w:tcPr>
          <w:p w:rsidR="0048047A" w:rsidRPr="00941453" w:rsidRDefault="0048047A" w:rsidP="0048047A">
            <w:pPr>
              <w:rPr>
                <w:sz w:val="22"/>
                <w:szCs w:val="22"/>
              </w:rPr>
            </w:pPr>
            <w:r w:rsidRPr="00941453">
              <w:rPr>
                <w:sz w:val="22"/>
                <w:szCs w:val="22"/>
              </w:rPr>
              <w:t xml:space="preserve">Условия и сроки (периоды) поставки товара, выполнения работ, оказания услуг </w:t>
            </w:r>
          </w:p>
        </w:tc>
        <w:tc>
          <w:tcPr>
            <w:tcW w:w="2933" w:type="pct"/>
            <w:shd w:val="clear" w:color="auto" w:fill="auto"/>
          </w:tcPr>
          <w:p w:rsidR="0048047A" w:rsidRPr="00941453" w:rsidRDefault="00D6576C" w:rsidP="0048047A">
            <w:pPr>
              <w:rPr>
                <w:sz w:val="22"/>
                <w:szCs w:val="22"/>
              </w:rPr>
            </w:pPr>
            <w:r w:rsidRPr="00941453">
              <w:rPr>
                <w:sz w:val="22"/>
                <w:szCs w:val="22"/>
              </w:rPr>
              <w:t>Согласно техническому заданию (приложение № 1 к извещению о проведении запроса котировок в электронной форме)</w:t>
            </w:r>
          </w:p>
        </w:tc>
      </w:tr>
      <w:tr w:rsidR="000F6427" w:rsidRPr="00941453" w:rsidTr="008C3178">
        <w:trPr>
          <w:jc w:val="right"/>
        </w:trPr>
        <w:tc>
          <w:tcPr>
            <w:tcW w:w="350" w:type="pct"/>
          </w:tcPr>
          <w:p w:rsidR="000F6427" w:rsidRPr="00941453" w:rsidRDefault="000F6427" w:rsidP="000F6427">
            <w:pPr>
              <w:pStyle w:val="ad"/>
              <w:numPr>
                <w:ilvl w:val="0"/>
                <w:numId w:val="15"/>
              </w:numPr>
              <w:rPr>
                <w:rFonts w:ascii="Times New Roman" w:hAnsi="Times New Roman"/>
              </w:rPr>
            </w:pPr>
          </w:p>
        </w:tc>
        <w:tc>
          <w:tcPr>
            <w:tcW w:w="1717" w:type="pct"/>
            <w:shd w:val="clear" w:color="auto" w:fill="auto"/>
          </w:tcPr>
          <w:p w:rsidR="000F6427" w:rsidRPr="00941453" w:rsidRDefault="000F6427" w:rsidP="000F6427">
            <w:pPr>
              <w:tabs>
                <w:tab w:val="left" w:pos="720"/>
              </w:tabs>
              <w:rPr>
                <w:color w:val="000000"/>
                <w:sz w:val="22"/>
                <w:szCs w:val="22"/>
              </w:rPr>
            </w:pPr>
            <w:r w:rsidRPr="00941453">
              <w:rPr>
                <w:color w:val="000000"/>
                <w:sz w:val="22"/>
                <w:szCs w:val="22"/>
              </w:rPr>
              <w:t>Форма, сроки и порядок оплаты товара, работы, услуги</w:t>
            </w:r>
          </w:p>
        </w:tc>
        <w:tc>
          <w:tcPr>
            <w:tcW w:w="2933" w:type="pct"/>
            <w:shd w:val="clear" w:color="auto" w:fill="auto"/>
          </w:tcPr>
          <w:p w:rsidR="000F6427" w:rsidRPr="00941453" w:rsidRDefault="00181A5F" w:rsidP="00181A5F">
            <w:pPr>
              <w:rPr>
                <w:sz w:val="22"/>
                <w:szCs w:val="22"/>
              </w:rPr>
            </w:pPr>
            <w:r w:rsidRPr="00941453">
              <w:rPr>
                <w:sz w:val="22"/>
                <w:szCs w:val="22"/>
              </w:rPr>
              <w:t>Согласно договору (приложение № 3 к извещению о проведении запроса котировок в электронной форме)</w:t>
            </w:r>
          </w:p>
        </w:tc>
      </w:tr>
      <w:tr w:rsidR="000F6427" w:rsidRPr="00941453" w:rsidTr="008C3178">
        <w:trPr>
          <w:jc w:val="right"/>
        </w:trPr>
        <w:tc>
          <w:tcPr>
            <w:tcW w:w="350" w:type="pct"/>
          </w:tcPr>
          <w:p w:rsidR="000F6427" w:rsidRPr="00941453" w:rsidRDefault="000F6427" w:rsidP="000F6427">
            <w:pPr>
              <w:pStyle w:val="ad"/>
              <w:numPr>
                <w:ilvl w:val="0"/>
                <w:numId w:val="15"/>
              </w:numPr>
              <w:rPr>
                <w:rFonts w:ascii="Times New Roman" w:hAnsi="Times New Roman"/>
              </w:rPr>
            </w:pPr>
          </w:p>
        </w:tc>
        <w:tc>
          <w:tcPr>
            <w:tcW w:w="1717" w:type="pct"/>
            <w:shd w:val="clear" w:color="auto" w:fill="auto"/>
          </w:tcPr>
          <w:p w:rsidR="000F6427" w:rsidRPr="00941453" w:rsidRDefault="000F6427" w:rsidP="000F6427">
            <w:pPr>
              <w:rPr>
                <w:sz w:val="22"/>
                <w:szCs w:val="22"/>
              </w:rPr>
            </w:pPr>
            <w:r w:rsidRPr="00941453">
              <w:rPr>
                <w:sz w:val="22"/>
                <w:szCs w:val="22"/>
              </w:rPr>
              <w:t>Проект договора</w:t>
            </w:r>
          </w:p>
        </w:tc>
        <w:tc>
          <w:tcPr>
            <w:tcW w:w="2933" w:type="pct"/>
            <w:shd w:val="clear" w:color="auto" w:fill="auto"/>
          </w:tcPr>
          <w:p w:rsidR="000F6427" w:rsidRPr="00941453" w:rsidRDefault="000F6427" w:rsidP="000F6427">
            <w:pPr>
              <w:rPr>
                <w:sz w:val="22"/>
                <w:szCs w:val="22"/>
              </w:rPr>
            </w:pPr>
            <w:r w:rsidRPr="00941453">
              <w:rPr>
                <w:sz w:val="22"/>
                <w:szCs w:val="22"/>
              </w:rPr>
              <w:t xml:space="preserve">Приложение </w:t>
            </w:r>
            <w:r w:rsidR="00D6576C" w:rsidRPr="00941453">
              <w:rPr>
                <w:sz w:val="22"/>
                <w:szCs w:val="22"/>
              </w:rPr>
              <w:t xml:space="preserve">№ 3 </w:t>
            </w:r>
            <w:r w:rsidRPr="00941453">
              <w:rPr>
                <w:sz w:val="22"/>
                <w:szCs w:val="22"/>
              </w:rPr>
              <w:t>к извещению о проведении запроса котировок в электронной форме</w:t>
            </w:r>
          </w:p>
        </w:tc>
      </w:tr>
      <w:tr w:rsidR="00E1702A" w:rsidRPr="00941453" w:rsidTr="008C3178">
        <w:trPr>
          <w:jc w:val="right"/>
        </w:trPr>
        <w:tc>
          <w:tcPr>
            <w:tcW w:w="350" w:type="pct"/>
          </w:tcPr>
          <w:p w:rsidR="00E1702A" w:rsidRPr="00941453" w:rsidRDefault="00E1702A" w:rsidP="00E1702A">
            <w:pPr>
              <w:pStyle w:val="ad"/>
              <w:numPr>
                <w:ilvl w:val="0"/>
                <w:numId w:val="15"/>
              </w:numPr>
              <w:rPr>
                <w:rFonts w:ascii="Times New Roman" w:hAnsi="Times New Roman"/>
              </w:rPr>
            </w:pPr>
          </w:p>
        </w:tc>
        <w:tc>
          <w:tcPr>
            <w:tcW w:w="1717" w:type="pct"/>
            <w:shd w:val="clear" w:color="auto" w:fill="auto"/>
          </w:tcPr>
          <w:p w:rsidR="00E1702A" w:rsidRPr="00941453" w:rsidRDefault="00E1702A" w:rsidP="00E1702A">
            <w:pPr>
              <w:rPr>
                <w:sz w:val="22"/>
                <w:szCs w:val="22"/>
              </w:rPr>
            </w:pPr>
            <w:r w:rsidRPr="00941453">
              <w:rPr>
                <w:sz w:val="22"/>
                <w:szCs w:val="22"/>
              </w:rPr>
              <w:t>Срок, место и порядок подачи заявок участниками запроса котировок в электронной форме</w:t>
            </w:r>
          </w:p>
        </w:tc>
        <w:tc>
          <w:tcPr>
            <w:tcW w:w="2933" w:type="pct"/>
            <w:shd w:val="clear" w:color="auto" w:fill="auto"/>
          </w:tcPr>
          <w:p w:rsidR="00E1702A" w:rsidRPr="00941453" w:rsidRDefault="00E1702A" w:rsidP="00E1702A">
            <w:pPr>
              <w:rPr>
                <w:sz w:val="22"/>
                <w:szCs w:val="22"/>
              </w:rPr>
            </w:pPr>
            <w:r w:rsidRPr="00941453">
              <w:rPr>
                <w:sz w:val="22"/>
                <w:szCs w:val="22"/>
              </w:rPr>
              <w:t>Подача заявок на участие в запросе котировок в электронной форме осуществляется посредством электронной площадки только лицами, получившими аккредитацию на электронной площадке, в порядке, предусмотренном регламентом электронной торговой площадки</w:t>
            </w:r>
            <w:r w:rsidR="00455063" w:rsidRPr="00941453">
              <w:rPr>
                <w:sz w:val="22"/>
                <w:szCs w:val="22"/>
              </w:rPr>
              <w:t xml:space="preserve"> ЭТП «ТОРГИ-ОНЛАЙН»</w:t>
            </w:r>
            <w:r w:rsidRPr="00941453">
              <w:rPr>
                <w:sz w:val="22"/>
                <w:szCs w:val="22"/>
              </w:rPr>
              <w:t xml:space="preserve"> </w:t>
            </w:r>
            <w:r w:rsidR="00455063" w:rsidRPr="00941453">
              <w:rPr>
                <w:color w:val="0000FF"/>
                <w:sz w:val="22"/>
                <w:szCs w:val="22"/>
                <w:u w:val="single"/>
              </w:rPr>
              <w:t>https://etp.torgi-online.com/</w:t>
            </w:r>
          </w:p>
          <w:p w:rsidR="00E1702A" w:rsidRPr="00941453" w:rsidRDefault="00E1702A" w:rsidP="00E1702A">
            <w:pPr>
              <w:rPr>
                <w:sz w:val="22"/>
                <w:szCs w:val="22"/>
              </w:rPr>
            </w:pPr>
            <w:r w:rsidRPr="00941453">
              <w:rPr>
                <w:sz w:val="22"/>
                <w:szCs w:val="22"/>
              </w:rPr>
              <w:t>Любой участник процедуры закупки, в том числе участник процедуры закупки, которому не направлялся запрос котировок, вправе подать только одну котировочную заявку, внесение изменений в которую не допускается.</w:t>
            </w:r>
          </w:p>
          <w:p w:rsidR="00E1702A" w:rsidRPr="00941453" w:rsidRDefault="00E1702A" w:rsidP="00E1702A">
            <w:pPr>
              <w:rPr>
                <w:sz w:val="22"/>
                <w:szCs w:val="22"/>
              </w:rPr>
            </w:pPr>
            <w:r w:rsidRPr="00941453">
              <w:rPr>
                <w:sz w:val="22"/>
                <w:szCs w:val="22"/>
              </w:rPr>
              <w:t>Проведение переговоров между Организатором закупок или Комиссией и участником процедуры закупки в отношении поданной им котировочной заявки не допускается.</w:t>
            </w:r>
          </w:p>
          <w:p w:rsidR="00E1702A" w:rsidRPr="00941453" w:rsidRDefault="00E1702A" w:rsidP="00E1702A">
            <w:pPr>
              <w:rPr>
                <w:b/>
                <w:sz w:val="22"/>
                <w:szCs w:val="22"/>
              </w:rPr>
            </w:pPr>
            <w:r w:rsidRPr="00941453">
              <w:rPr>
                <w:b/>
                <w:sz w:val="22"/>
                <w:szCs w:val="22"/>
              </w:rPr>
              <w:t xml:space="preserve">Заявка на участие в запросе котировок в электронной форме </w:t>
            </w:r>
            <w:r w:rsidRPr="00941453">
              <w:rPr>
                <w:b/>
                <w:sz w:val="22"/>
                <w:szCs w:val="22"/>
              </w:rPr>
              <w:lastRenderedPageBreak/>
              <w:t>заполняется согласно Приложени</w:t>
            </w:r>
            <w:r w:rsidR="00271EC9" w:rsidRPr="00941453">
              <w:rPr>
                <w:b/>
                <w:sz w:val="22"/>
                <w:szCs w:val="22"/>
              </w:rPr>
              <w:t>ю</w:t>
            </w:r>
            <w:r w:rsidRPr="00941453">
              <w:rPr>
                <w:b/>
                <w:sz w:val="22"/>
                <w:szCs w:val="22"/>
              </w:rPr>
              <w:t xml:space="preserve"> №</w:t>
            </w:r>
            <w:r w:rsidR="00D6576C" w:rsidRPr="00941453">
              <w:rPr>
                <w:b/>
                <w:sz w:val="22"/>
                <w:szCs w:val="22"/>
              </w:rPr>
              <w:t xml:space="preserve"> 4</w:t>
            </w:r>
            <w:r w:rsidRPr="00941453">
              <w:rPr>
                <w:b/>
                <w:sz w:val="22"/>
                <w:szCs w:val="22"/>
              </w:rPr>
              <w:t xml:space="preserve"> к извещению о проведении запроса котировок в электронной форме.</w:t>
            </w:r>
          </w:p>
          <w:p w:rsidR="00E1702A" w:rsidRPr="00941453" w:rsidRDefault="00E1702A" w:rsidP="00E1702A">
            <w:pPr>
              <w:rPr>
                <w:sz w:val="22"/>
                <w:szCs w:val="22"/>
              </w:rPr>
            </w:pPr>
            <w:r w:rsidRPr="00941453">
              <w:rPr>
                <w:sz w:val="22"/>
                <w:szCs w:val="22"/>
              </w:rPr>
              <w:t>Участник запроса котировок в электронной форме, подавший заявку на участие в такой закупке, вправе отозвать данную заявку не позднее даты окончания срока подачи заявок на участие в такой закупке, направив об этом уведомление оператору электронной площадки.</w:t>
            </w:r>
          </w:p>
        </w:tc>
      </w:tr>
      <w:tr w:rsidR="00223A81" w:rsidRPr="00941453" w:rsidTr="008C3178">
        <w:trPr>
          <w:jc w:val="right"/>
        </w:trPr>
        <w:tc>
          <w:tcPr>
            <w:tcW w:w="350" w:type="pct"/>
          </w:tcPr>
          <w:p w:rsidR="00223A81" w:rsidRPr="00941453" w:rsidRDefault="00223A81" w:rsidP="00223A81">
            <w:pPr>
              <w:pStyle w:val="ad"/>
              <w:numPr>
                <w:ilvl w:val="0"/>
                <w:numId w:val="15"/>
              </w:numPr>
              <w:rPr>
                <w:rFonts w:ascii="Times New Roman" w:hAnsi="Times New Roman"/>
              </w:rPr>
            </w:pPr>
          </w:p>
        </w:tc>
        <w:tc>
          <w:tcPr>
            <w:tcW w:w="1717" w:type="pct"/>
            <w:shd w:val="clear" w:color="auto" w:fill="auto"/>
          </w:tcPr>
          <w:p w:rsidR="00223A81" w:rsidRPr="00941453" w:rsidRDefault="00223A81" w:rsidP="00D6576C">
            <w:pPr>
              <w:rPr>
                <w:sz w:val="22"/>
                <w:szCs w:val="22"/>
              </w:rPr>
            </w:pPr>
            <w:r w:rsidRPr="00941453">
              <w:rPr>
                <w:sz w:val="22"/>
                <w:szCs w:val="22"/>
              </w:rPr>
              <w:t>Дата и время начала с</w:t>
            </w:r>
            <w:r w:rsidR="00D6576C" w:rsidRPr="00941453">
              <w:rPr>
                <w:sz w:val="22"/>
                <w:szCs w:val="22"/>
              </w:rPr>
              <w:t xml:space="preserve">рока подачи заявок на участие в </w:t>
            </w:r>
            <w:r w:rsidRPr="00941453">
              <w:rPr>
                <w:sz w:val="22"/>
                <w:szCs w:val="22"/>
              </w:rPr>
              <w:t>запросе котировок в электронной форме</w:t>
            </w:r>
          </w:p>
        </w:tc>
        <w:tc>
          <w:tcPr>
            <w:tcW w:w="2933" w:type="pct"/>
            <w:shd w:val="clear" w:color="auto" w:fill="auto"/>
          </w:tcPr>
          <w:p w:rsidR="00223A81" w:rsidRPr="00941453" w:rsidRDefault="00455063" w:rsidP="00044638">
            <w:pPr>
              <w:tabs>
                <w:tab w:val="left" w:pos="176"/>
              </w:tabs>
              <w:rPr>
                <w:b/>
                <w:color w:val="000000"/>
                <w:sz w:val="22"/>
                <w:szCs w:val="22"/>
              </w:rPr>
            </w:pPr>
            <w:r w:rsidRPr="00941453">
              <w:rPr>
                <w:b/>
                <w:color w:val="000000"/>
                <w:sz w:val="22"/>
                <w:szCs w:val="22"/>
              </w:rPr>
              <w:t>15</w:t>
            </w:r>
            <w:r w:rsidR="00FD3415" w:rsidRPr="00941453">
              <w:rPr>
                <w:b/>
                <w:color w:val="000000"/>
                <w:sz w:val="22"/>
                <w:szCs w:val="22"/>
              </w:rPr>
              <w:t>.0</w:t>
            </w:r>
            <w:r w:rsidR="00044638" w:rsidRPr="00941453">
              <w:rPr>
                <w:b/>
                <w:color w:val="000000"/>
                <w:sz w:val="22"/>
                <w:szCs w:val="22"/>
              </w:rPr>
              <w:t>5</w:t>
            </w:r>
            <w:r w:rsidR="00223A81" w:rsidRPr="00941453">
              <w:rPr>
                <w:b/>
                <w:color w:val="000000"/>
                <w:sz w:val="22"/>
                <w:szCs w:val="22"/>
              </w:rPr>
              <w:t>.2025</w:t>
            </w:r>
            <w:r w:rsidR="00BA05DE" w:rsidRPr="00941453">
              <w:rPr>
                <w:b/>
                <w:color w:val="000000"/>
                <w:sz w:val="22"/>
                <w:szCs w:val="22"/>
              </w:rPr>
              <w:t xml:space="preserve"> </w:t>
            </w:r>
            <w:r w:rsidR="00223A81" w:rsidRPr="00941453">
              <w:rPr>
                <w:b/>
                <w:color w:val="000000"/>
                <w:sz w:val="22"/>
                <w:szCs w:val="22"/>
              </w:rPr>
              <w:t xml:space="preserve">г. </w:t>
            </w:r>
          </w:p>
        </w:tc>
      </w:tr>
      <w:tr w:rsidR="00223A81" w:rsidRPr="00941453" w:rsidTr="008C3178">
        <w:trPr>
          <w:jc w:val="right"/>
        </w:trPr>
        <w:tc>
          <w:tcPr>
            <w:tcW w:w="350" w:type="pct"/>
          </w:tcPr>
          <w:p w:rsidR="00223A81" w:rsidRPr="00941453" w:rsidRDefault="00223A81" w:rsidP="00223A81">
            <w:pPr>
              <w:pStyle w:val="ad"/>
              <w:numPr>
                <w:ilvl w:val="0"/>
                <w:numId w:val="15"/>
              </w:numPr>
              <w:rPr>
                <w:rFonts w:ascii="Times New Roman" w:hAnsi="Times New Roman"/>
              </w:rPr>
            </w:pPr>
          </w:p>
        </w:tc>
        <w:tc>
          <w:tcPr>
            <w:tcW w:w="1717" w:type="pct"/>
            <w:shd w:val="clear" w:color="auto" w:fill="auto"/>
          </w:tcPr>
          <w:p w:rsidR="00223A81" w:rsidRPr="00941453" w:rsidRDefault="00223A81" w:rsidP="00D6576C">
            <w:pPr>
              <w:rPr>
                <w:sz w:val="22"/>
                <w:szCs w:val="22"/>
              </w:rPr>
            </w:pPr>
            <w:r w:rsidRPr="00941453">
              <w:rPr>
                <w:sz w:val="22"/>
                <w:szCs w:val="22"/>
              </w:rPr>
              <w:t xml:space="preserve">Дата и время окончания срока подачи заявок на участие в запросе котировок в электронной форме </w:t>
            </w:r>
          </w:p>
        </w:tc>
        <w:tc>
          <w:tcPr>
            <w:tcW w:w="2933" w:type="pct"/>
            <w:shd w:val="clear" w:color="auto" w:fill="auto"/>
          </w:tcPr>
          <w:p w:rsidR="00223A81" w:rsidRPr="00941453" w:rsidRDefault="00455063" w:rsidP="00223A81">
            <w:pPr>
              <w:tabs>
                <w:tab w:val="left" w:pos="176"/>
              </w:tabs>
              <w:rPr>
                <w:b/>
                <w:sz w:val="22"/>
                <w:szCs w:val="22"/>
              </w:rPr>
            </w:pPr>
            <w:r w:rsidRPr="00941453">
              <w:rPr>
                <w:b/>
                <w:color w:val="000000"/>
                <w:sz w:val="22"/>
                <w:szCs w:val="22"/>
              </w:rPr>
              <w:t>23</w:t>
            </w:r>
            <w:r w:rsidR="00C8482C" w:rsidRPr="00941453">
              <w:rPr>
                <w:b/>
                <w:color w:val="000000"/>
                <w:sz w:val="22"/>
                <w:szCs w:val="22"/>
              </w:rPr>
              <w:t>.0</w:t>
            </w:r>
            <w:r w:rsidR="00BA05DE" w:rsidRPr="00941453">
              <w:rPr>
                <w:b/>
                <w:color w:val="000000"/>
                <w:sz w:val="22"/>
                <w:szCs w:val="22"/>
              </w:rPr>
              <w:t>5</w:t>
            </w:r>
            <w:r w:rsidR="00223A81" w:rsidRPr="00941453">
              <w:rPr>
                <w:b/>
                <w:color w:val="000000"/>
                <w:sz w:val="22"/>
                <w:szCs w:val="22"/>
              </w:rPr>
              <w:t>.2025</w:t>
            </w:r>
            <w:r w:rsidR="00BA05DE" w:rsidRPr="00941453">
              <w:rPr>
                <w:b/>
                <w:color w:val="000000"/>
                <w:sz w:val="22"/>
                <w:szCs w:val="22"/>
              </w:rPr>
              <w:t xml:space="preserve"> </w:t>
            </w:r>
            <w:r w:rsidR="00223A81" w:rsidRPr="00941453">
              <w:rPr>
                <w:b/>
                <w:color w:val="000000"/>
                <w:sz w:val="22"/>
                <w:szCs w:val="22"/>
              </w:rPr>
              <w:t xml:space="preserve">г. в </w:t>
            </w:r>
            <w:r w:rsidRPr="00941453">
              <w:rPr>
                <w:b/>
                <w:color w:val="000000"/>
                <w:sz w:val="22"/>
                <w:szCs w:val="22"/>
              </w:rPr>
              <w:t>10</w:t>
            </w:r>
            <w:r w:rsidR="0079615F">
              <w:rPr>
                <w:b/>
                <w:color w:val="000000"/>
                <w:sz w:val="22"/>
                <w:szCs w:val="22"/>
              </w:rPr>
              <w:t>:00 ч. (местное время заказчика</w:t>
            </w:r>
            <w:bookmarkStart w:id="0" w:name="_GoBack"/>
            <w:bookmarkEnd w:id="0"/>
            <w:r w:rsidR="00223A81" w:rsidRPr="00941453">
              <w:rPr>
                <w:b/>
                <w:color w:val="000000"/>
                <w:sz w:val="22"/>
                <w:szCs w:val="22"/>
              </w:rPr>
              <w:t>)</w:t>
            </w:r>
          </w:p>
          <w:p w:rsidR="00223A81" w:rsidRPr="00941453" w:rsidRDefault="00223A81" w:rsidP="00223A81">
            <w:pPr>
              <w:tabs>
                <w:tab w:val="left" w:pos="176"/>
              </w:tabs>
              <w:rPr>
                <w:b/>
                <w:color w:val="000000"/>
                <w:sz w:val="22"/>
                <w:szCs w:val="22"/>
              </w:rPr>
            </w:pPr>
          </w:p>
        </w:tc>
      </w:tr>
      <w:tr w:rsidR="00223A81" w:rsidRPr="00941453" w:rsidTr="008C3178">
        <w:trPr>
          <w:jc w:val="right"/>
        </w:trPr>
        <w:tc>
          <w:tcPr>
            <w:tcW w:w="350" w:type="pct"/>
          </w:tcPr>
          <w:p w:rsidR="00223A81" w:rsidRPr="00941453" w:rsidRDefault="00223A81" w:rsidP="00223A81">
            <w:pPr>
              <w:pStyle w:val="ad"/>
              <w:numPr>
                <w:ilvl w:val="0"/>
                <w:numId w:val="15"/>
              </w:numPr>
              <w:rPr>
                <w:rFonts w:ascii="Times New Roman" w:hAnsi="Times New Roman"/>
              </w:rPr>
            </w:pPr>
          </w:p>
        </w:tc>
        <w:tc>
          <w:tcPr>
            <w:tcW w:w="1717" w:type="pct"/>
            <w:shd w:val="clear" w:color="auto" w:fill="auto"/>
          </w:tcPr>
          <w:p w:rsidR="00223A81" w:rsidRPr="00941453" w:rsidRDefault="00223A81" w:rsidP="00D6576C">
            <w:pPr>
              <w:rPr>
                <w:sz w:val="22"/>
                <w:szCs w:val="22"/>
              </w:rPr>
            </w:pPr>
            <w:r w:rsidRPr="00941453">
              <w:rPr>
                <w:sz w:val="22"/>
                <w:szCs w:val="22"/>
              </w:rPr>
              <w:t>Дата окончания срока рассмотрения заявок на участие в запросе котировок в электронной форме и дата подведения итогов</w:t>
            </w:r>
          </w:p>
        </w:tc>
        <w:tc>
          <w:tcPr>
            <w:tcW w:w="2933" w:type="pct"/>
            <w:shd w:val="clear" w:color="auto" w:fill="auto"/>
          </w:tcPr>
          <w:p w:rsidR="00223A81" w:rsidRPr="00941453" w:rsidRDefault="00455063" w:rsidP="00BA05DE">
            <w:pPr>
              <w:rPr>
                <w:b/>
                <w:sz w:val="22"/>
                <w:szCs w:val="22"/>
              </w:rPr>
            </w:pPr>
            <w:r w:rsidRPr="00941453">
              <w:rPr>
                <w:b/>
                <w:color w:val="000000"/>
                <w:sz w:val="22"/>
                <w:szCs w:val="22"/>
              </w:rPr>
              <w:t>23</w:t>
            </w:r>
            <w:r w:rsidR="00FD3415" w:rsidRPr="00941453">
              <w:rPr>
                <w:b/>
                <w:color w:val="000000"/>
                <w:sz w:val="22"/>
                <w:szCs w:val="22"/>
              </w:rPr>
              <w:t>.0</w:t>
            </w:r>
            <w:r w:rsidR="00BA05DE" w:rsidRPr="00941453">
              <w:rPr>
                <w:b/>
                <w:color w:val="000000"/>
                <w:sz w:val="22"/>
                <w:szCs w:val="22"/>
              </w:rPr>
              <w:t>5</w:t>
            </w:r>
            <w:r w:rsidR="00223A81" w:rsidRPr="00941453">
              <w:rPr>
                <w:b/>
                <w:color w:val="000000"/>
                <w:sz w:val="22"/>
                <w:szCs w:val="22"/>
              </w:rPr>
              <w:t>.2025</w:t>
            </w:r>
            <w:r w:rsidR="00BA05DE" w:rsidRPr="00941453">
              <w:rPr>
                <w:b/>
                <w:color w:val="000000"/>
                <w:sz w:val="22"/>
                <w:szCs w:val="22"/>
              </w:rPr>
              <w:t xml:space="preserve"> </w:t>
            </w:r>
            <w:r w:rsidR="00223A81" w:rsidRPr="00941453">
              <w:rPr>
                <w:b/>
                <w:color w:val="000000"/>
                <w:sz w:val="22"/>
                <w:szCs w:val="22"/>
              </w:rPr>
              <w:t>г.</w:t>
            </w:r>
          </w:p>
        </w:tc>
      </w:tr>
      <w:tr w:rsidR="007F20EB" w:rsidRPr="00941453" w:rsidTr="008C3178">
        <w:trPr>
          <w:jc w:val="right"/>
        </w:trPr>
        <w:tc>
          <w:tcPr>
            <w:tcW w:w="350" w:type="pct"/>
          </w:tcPr>
          <w:p w:rsidR="007F20EB" w:rsidRPr="00941453" w:rsidRDefault="007F20EB" w:rsidP="007F20EB">
            <w:pPr>
              <w:pStyle w:val="ad"/>
              <w:numPr>
                <w:ilvl w:val="0"/>
                <w:numId w:val="15"/>
              </w:numPr>
              <w:rPr>
                <w:rFonts w:ascii="Times New Roman" w:hAnsi="Times New Roman"/>
              </w:rPr>
            </w:pPr>
          </w:p>
        </w:tc>
        <w:tc>
          <w:tcPr>
            <w:tcW w:w="1717" w:type="pct"/>
            <w:shd w:val="clear" w:color="auto" w:fill="auto"/>
          </w:tcPr>
          <w:p w:rsidR="007F20EB" w:rsidRPr="00941453" w:rsidRDefault="007F20EB" w:rsidP="00D6576C">
            <w:pPr>
              <w:rPr>
                <w:sz w:val="22"/>
                <w:szCs w:val="22"/>
              </w:rPr>
            </w:pPr>
            <w:r w:rsidRPr="00941453">
              <w:rPr>
                <w:color w:val="000000"/>
                <w:sz w:val="22"/>
                <w:szCs w:val="22"/>
              </w:rPr>
              <w:t>Форма, порядок, дата и время окончания срока предоставления участникам закупки разъяснений извещения о проведении запроса котировок в электронной форме</w:t>
            </w:r>
          </w:p>
        </w:tc>
        <w:tc>
          <w:tcPr>
            <w:tcW w:w="2933" w:type="pct"/>
            <w:shd w:val="clear" w:color="auto" w:fill="auto"/>
          </w:tcPr>
          <w:p w:rsidR="007F20EB" w:rsidRPr="00941453" w:rsidRDefault="007F20EB" w:rsidP="007F20EB">
            <w:pPr>
              <w:rPr>
                <w:sz w:val="22"/>
                <w:szCs w:val="22"/>
              </w:rPr>
            </w:pPr>
            <w:r w:rsidRPr="00941453">
              <w:rPr>
                <w:sz w:val="22"/>
                <w:szCs w:val="22"/>
              </w:rPr>
              <w:t xml:space="preserve">Любой участник запроса котировок в электронной форме вправе направить заказчику в порядке, предусмотренном Федеральным законом и положением о закупке, запрос о даче разъяснений положений извещения о проведении запроса котировок в электронной форме. </w:t>
            </w:r>
          </w:p>
          <w:p w:rsidR="007F20EB" w:rsidRPr="00941453" w:rsidRDefault="007F20EB" w:rsidP="007F20EB">
            <w:pPr>
              <w:rPr>
                <w:sz w:val="22"/>
                <w:szCs w:val="22"/>
              </w:rPr>
            </w:pPr>
            <w:r w:rsidRPr="00941453">
              <w:rPr>
                <w:sz w:val="22"/>
                <w:szCs w:val="22"/>
              </w:rPr>
              <w:t>В течение трех рабочих дней с даты поступления запроса на разъяснение положений извещения о запросе котировок в электронной форме заказчик осуществляет разъяснение положений такого извещения и размещает их на электронной площадке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F20EB" w:rsidRPr="00941453" w:rsidRDefault="007F20EB" w:rsidP="007F20EB">
            <w:pPr>
              <w:rPr>
                <w:sz w:val="22"/>
                <w:szCs w:val="22"/>
              </w:rPr>
            </w:pPr>
            <w:r w:rsidRPr="00941453">
              <w:rPr>
                <w:b/>
                <w:sz w:val="22"/>
                <w:szCs w:val="22"/>
              </w:rPr>
              <w:t>Дата начала предоставления разъяснений</w:t>
            </w:r>
            <w:r w:rsidRPr="00941453">
              <w:rPr>
                <w:sz w:val="22"/>
                <w:szCs w:val="22"/>
              </w:rPr>
              <w:t xml:space="preserve">: </w:t>
            </w:r>
            <w:r w:rsidR="00455063" w:rsidRPr="00941453">
              <w:rPr>
                <w:sz w:val="22"/>
                <w:szCs w:val="22"/>
              </w:rPr>
              <w:t>15</w:t>
            </w:r>
            <w:r w:rsidR="003E4473" w:rsidRPr="00941453">
              <w:rPr>
                <w:sz w:val="22"/>
                <w:szCs w:val="22"/>
              </w:rPr>
              <w:t>.0</w:t>
            </w:r>
            <w:r w:rsidR="00044638" w:rsidRPr="00941453">
              <w:rPr>
                <w:sz w:val="22"/>
                <w:szCs w:val="22"/>
              </w:rPr>
              <w:t>5</w:t>
            </w:r>
            <w:r w:rsidRPr="00941453">
              <w:rPr>
                <w:sz w:val="22"/>
                <w:szCs w:val="22"/>
              </w:rPr>
              <w:t>.2025</w:t>
            </w:r>
            <w:r w:rsidR="0032432C" w:rsidRPr="00941453">
              <w:rPr>
                <w:sz w:val="22"/>
                <w:szCs w:val="22"/>
              </w:rPr>
              <w:t xml:space="preserve"> </w:t>
            </w:r>
            <w:r w:rsidRPr="00941453">
              <w:rPr>
                <w:sz w:val="22"/>
                <w:szCs w:val="22"/>
              </w:rPr>
              <w:t>г.</w:t>
            </w:r>
          </w:p>
          <w:p w:rsidR="007F20EB" w:rsidRPr="00941453" w:rsidRDefault="007F20EB" w:rsidP="007F20EB">
            <w:pPr>
              <w:rPr>
                <w:sz w:val="22"/>
                <w:szCs w:val="22"/>
              </w:rPr>
            </w:pPr>
            <w:r w:rsidRPr="00941453">
              <w:rPr>
                <w:b/>
                <w:sz w:val="22"/>
                <w:szCs w:val="22"/>
              </w:rPr>
              <w:t>Дата окончания предоставления разъяснений</w:t>
            </w:r>
            <w:r w:rsidR="003E4473" w:rsidRPr="00941453">
              <w:rPr>
                <w:sz w:val="22"/>
                <w:szCs w:val="22"/>
              </w:rPr>
              <w:t xml:space="preserve">: </w:t>
            </w:r>
            <w:r w:rsidR="00044638" w:rsidRPr="00941453">
              <w:rPr>
                <w:sz w:val="22"/>
                <w:szCs w:val="22"/>
              </w:rPr>
              <w:t>20</w:t>
            </w:r>
            <w:r w:rsidR="000542F9" w:rsidRPr="00941453">
              <w:rPr>
                <w:sz w:val="22"/>
                <w:szCs w:val="22"/>
              </w:rPr>
              <w:t>.0</w:t>
            </w:r>
            <w:r w:rsidR="0032432C" w:rsidRPr="00941453">
              <w:rPr>
                <w:sz w:val="22"/>
                <w:szCs w:val="22"/>
              </w:rPr>
              <w:t>5</w:t>
            </w:r>
            <w:r w:rsidRPr="00941453">
              <w:rPr>
                <w:sz w:val="22"/>
                <w:szCs w:val="22"/>
              </w:rPr>
              <w:t>.2025</w:t>
            </w:r>
            <w:r w:rsidR="0032432C" w:rsidRPr="00941453">
              <w:rPr>
                <w:sz w:val="22"/>
                <w:szCs w:val="22"/>
              </w:rPr>
              <w:t xml:space="preserve"> </w:t>
            </w:r>
            <w:r w:rsidRPr="00941453">
              <w:rPr>
                <w:sz w:val="22"/>
                <w:szCs w:val="22"/>
              </w:rPr>
              <w:t>г.</w:t>
            </w:r>
          </w:p>
          <w:p w:rsidR="007F20EB" w:rsidRPr="00941453" w:rsidRDefault="007F20EB" w:rsidP="00423D13">
            <w:pPr>
              <w:rPr>
                <w:sz w:val="22"/>
                <w:szCs w:val="22"/>
              </w:rPr>
            </w:pPr>
            <w:r w:rsidRPr="00941453">
              <w:rPr>
                <w:sz w:val="22"/>
                <w:szCs w:val="22"/>
              </w:rPr>
              <w:t xml:space="preserve">Форма произвольная. </w:t>
            </w:r>
          </w:p>
        </w:tc>
      </w:tr>
      <w:tr w:rsidR="002C332E" w:rsidRPr="00941453" w:rsidTr="008C3178">
        <w:trPr>
          <w:jc w:val="right"/>
        </w:trPr>
        <w:tc>
          <w:tcPr>
            <w:tcW w:w="350" w:type="pct"/>
          </w:tcPr>
          <w:p w:rsidR="002C332E" w:rsidRPr="00941453" w:rsidRDefault="002C332E" w:rsidP="002C332E">
            <w:pPr>
              <w:pStyle w:val="ad"/>
              <w:numPr>
                <w:ilvl w:val="0"/>
                <w:numId w:val="15"/>
              </w:numPr>
              <w:rPr>
                <w:rFonts w:ascii="Times New Roman" w:hAnsi="Times New Roman"/>
              </w:rPr>
            </w:pPr>
          </w:p>
        </w:tc>
        <w:tc>
          <w:tcPr>
            <w:tcW w:w="1717" w:type="pct"/>
            <w:shd w:val="clear" w:color="auto" w:fill="auto"/>
          </w:tcPr>
          <w:p w:rsidR="002C332E" w:rsidRPr="00941453" w:rsidRDefault="002C332E" w:rsidP="002C332E">
            <w:pPr>
              <w:rPr>
                <w:color w:val="000000"/>
                <w:sz w:val="22"/>
                <w:szCs w:val="22"/>
              </w:rPr>
            </w:pPr>
            <w:r w:rsidRPr="00941453">
              <w:rPr>
                <w:color w:val="000000"/>
                <w:sz w:val="22"/>
                <w:szCs w:val="22"/>
              </w:rP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w:t>
            </w:r>
          </w:p>
        </w:tc>
        <w:tc>
          <w:tcPr>
            <w:tcW w:w="2933" w:type="pct"/>
            <w:shd w:val="clear" w:color="auto" w:fill="auto"/>
          </w:tcPr>
          <w:p w:rsidR="002C332E" w:rsidRPr="00941453" w:rsidRDefault="002C332E" w:rsidP="00D6576C">
            <w:pPr>
              <w:rPr>
                <w:sz w:val="22"/>
                <w:szCs w:val="22"/>
              </w:rPr>
            </w:pPr>
            <w:r w:rsidRPr="00941453">
              <w:rPr>
                <w:sz w:val="22"/>
                <w:szCs w:val="22"/>
              </w:rPr>
              <w:t>Гарантийный срок эксплуатации Товара устанавливается в соответствии с гарантией производителя Товара и исчисляется со дня поставки</w:t>
            </w:r>
            <w:r w:rsidR="00D6576C" w:rsidRPr="00941453">
              <w:rPr>
                <w:sz w:val="22"/>
                <w:szCs w:val="22"/>
              </w:rPr>
              <w:t xml:space="preserve"> товара и подписания Заказчиком </w:t>
            </w:r>
            <w:r w:rsidRPr="00941453">
              <w:rPr>
                <w:sz w:val="22"/>
                <w:szCs w:val="22"/>
              </w:rPr>
              <w:t xml:space="preserve">товарной (товарно-транспортной) накладной без замечаний. </w:t>
            </w:r>
          </w:p>
        </w:tc>
      </w:tr>
      <w:tr w:rsidR="002C332E" w:rsidRPr="00941453" w:rsidTr="008C3178">
        <w:trPr>
          <w:jc w:val="right"/>
        </w:trPr>
        <w:tc>
          <w:tcPr>
            <w:tcW w:w="350" w:type="pct"/>
          </w:tcPr>
          <w:p w:rsidR="002C332E" w:rsidRPr="00941453" w:rsidRDefault="002C332E" w:rsidP="002C332E">
            <w:pPr>
              <w:pStyle w:val="ad"/>
              <w:numPr>
                <w:ilvl w:val="0"/>
                <w:numId w:val="15"/>
              </w:numPr>
              <w:rPr>
                <w:rFonts w:ascii="Times New Roman" w:hAnsi="Times New Roman"/>
              </w:rPr>
            </w:pPr>
          </w:p>
        </w:tc>
        <w:tc>
          <w:tcPr>
            <w:tcW w:w="1717" w:type="pct"/>
            <w:shd w:val="clear" w:color="auto" w:fill="auto"/>
          </w:tcPr>
          <w:p w:rsidR="002C332E" w:rsidRPr="00941453" w:rsidRDefault="002C332E" w:rsidP="002C332E">
            <w:pPr>
              <w:rPr>
                <w:sz w:val="22"/>
                <w:szCs w:val="22"/>
              </w:rPr>
            </w:pPr>
            <w:r w:rsidRPr="00941453">
              <w:rPr>
                <w:sz w:val="22"/>
                <w:szCs w:val="22"/>
              </w:rPr>
              <w:t>Информация о валюте, используемой для формирования цены Договора и расчетов с поставщиками (исполнителями, подрядчиками)</w:t>
            </w:r>
          </w:p>
        </w:tc>
        <w:tc>
          <w:tcPr>
            <w:tcW w:w="2933" w:type="pct"/>
            <w:shd w:val="clear" w:color="auto" w:fill="auto"/>
          </w:tcPr>
          <w:p w:rsidR="002C332E" w:rsidRPr="00941453" w:rsidRDefault="00133344" w:rsidP="002C332E">
            <w:pPr>
              <w:rPr>
                <w:sz w:val="22"/>
                <w:szCs w:val="22"/>
              </w:rPr>
            </w:pPr>
            <w:r w:rsidRPr="00941453">
              <w:rPr>
                <w:sz w:val="22"/>
                <w:szCs w:val="22"/>
              </w:rPr>
              <w:t>Российский рубль</w:t>
            </w:r>
          </w:p>
        </w:tc>
      </w:tr>
      <w:tr w:rsidR="002C332E" w:rsidRPr="00941453" w:rsidTr="008C3178">
        <w:trPr>
          <w:jc w:val="right"/>
        </w:trPr>
        <w:tc>
          <w:tcPr>
            <w:tcW w:w="350" w:type="pct"/>
          </w:tcPr>
          <w:p w:rsidR="002C332E" w:rsidRPr="00941453" w:rsidRDefault="002C332E" w:rsidP="002C332E">
            <w:pPr>
              <w:pStyle w:val="ad"/>
              <w:numPr>
                <w:ilvl w:val="0"/>
                <w:numId w:val="15"/>
              </w:numPr>
              <w:rPr>
                <w:rFonts w:ascii="Times New Roman" w:hAnsi="Times New Roman"/>
              </w:rPr>
            </w:pPr>
          </w:p>
        </w:tc>
        <w:tc>
          <w:tcPr>
            <w:tcW w:w="1717" w:type="pct"/>
            <w:shd w:val="clear" w:color="auto" w:fill="auto"/>
          </w:tcPr>
          <w:p w:rsidR="002C332E" w:rsidRPr="00941453" w:rsidRDefault="002C332E" w:rsidP="002C332E">
            <w:pPr>
              <w:rPr>
                <w:sz w:val="22"/>
                <w:szCs w:val="22"/>
              </w:rPr>
            </w:pPr>
            <w:r w:rsidRPr="00941453">
              <w:rPr>
                <w:sz w:val="22"/>
                <w:szCs w:val="22"/>
              </w:rPr>
              <w:t xml:space="preserve">Требования к участникам закупки </w:t>
            </w:r>
          </w:p>
        </w:tc>
        <w:tc>
          <w:tcPr>
            <w:tcW w:w="2933" w:type="pct"/>
            <w:shd w:val="clear" w:color="auto" w:fill="auto"/>
          </w:tcPr>
          <w:p w:rsidR="00455063" w:rsidRPr="00941453" w:rsidRDefault="00455063" w:rsidP="00455063">
            <w:pPr>
              <w:tabs>
                <w:tab w:val="left" w:pos="0"/>
                <w:tab w:val="left" w:pos="851"/>
                <w:tab w:val="left" w:pos="993"/>
              </w:tabs>
              <w:ind w:right="9"/>
              <w:rPr>
                <w:sz w:val="22"/>
                <w:szCs w:val="22"/>
              </w:rPr>
            </w:pPr>
            <w:r w:rsidRPr="00941453">
              <w:rPr>
                <w:sz w:val="22"/>
                <w:szCs w:val="22"/>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55063" w:rsidRPr="00941453" w:rsidRDefault="00455063" w:rsidP="00455063">
            <w:pPr>
              <w:tabs>
                <w:tab w:val="left" w:pos="0"/>
                <w:tab w:val="left" w:pos="851"/>
                <w:tab w:val="left" w:pos="993"/>
              </w:tabs>
              <w:ind w:right="9"/>
              <w:rPr>
                <w:sz w:val="22"/>
                <w:szCs w:val="22"/>
              </w:rPr>
            </w:pPr>
            <w:r w:rsidRPr="00941453">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55063" w:rsidRPr="00941453" w:rsidRDefault="00455063" w:rsidP="00455063">
            <w:pPr>
              <w:tabs>
                <w:tab w:val="left" w:pos="0"/>
                <w:tab w:val="left" w:pos="851"/>
                <w:tab w:val="left" w:pos="993"/>
              </w:tabs>
              <w:ind w:right="9"/>
              <w:rPr>
                <w:sz w:val="22"/>
                <w:szCs w:val="22"/>
              </w:rPr>
            </w:pPr>
            <w:r w:rsidRPr="00941453">
              <w:rPr>
                <w:sz w:val="22"/>
                <w:szCs w:val="22"/>
              </w:rPr>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455063" w:rsidRPr="00941453" w:rsidRDefault="00455063" w:rsidP="00455063">
            <w:pPr>
              <w:tabs>
                <w:tab w:val="left" w:pos="0"/>
                <w:tab w:val="left" w:pos="851"/>
                <w:tab w:val="left" w:pos="993"/>
              </w:tabs>
              <w:ind w:right="9"/>
              <w:rPr>
                <w:sz w:val="22"/>
                <w:szCs w:val="22"/>
              </w:rPr>
            </w:pPr>
            <w:r w:rsidRPr="00941453">
              <w:rPr>
                <w:sz w:val="22"/>
                <w:szCs w:val="22"/>
              </w:rPr>
              <w:lastRenderedPageBreak/>
              <w:t>4) отсутствие у участника закупки недоимки по налогам, сборам,</w:t>
            </w:r>
          </w:p>
          <w:p w:rsidR="00455063" w:rsidRPr="00941453" w:rsidRDefault="00455063" w:rsidP="00455063">
            <w:pPr>
              <w:tabs>
                <w:tab w:val="left" w:pos="0"/>
                <w:tab w:val="left" w:pos="851"/>
                <w:tab w:val="left" w:pos="993"/>
              </w:tabs>
              <w:ind w:right="9"/>
              <w:rPr>
                <w:sz w:val="22"/>
                <w:szCs w:val="22"/>
              </w:rPr>
            </w:pPr>
            <w:r w:rsidRPr="00941453">
              <w:rPr>
                <w:sz w:val="22"/>
                <w:szCs w:val="22"/>
              </w:rPr>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sidR="007C1B4F" w:rsidRPr="00941453">
              <w:rPr>
                <w:sz w:val="22"/>
                <w:szCs w:val="22"/>
              </w:rPr>
              <w:t xml:space="preserve"> </w:t>
            </w:r>
            <w:r w:rsidRPr="00941453">
              <w:rPr>
                <w:sz w:val="22"/>
                <w:szCs w:val="22"/>
              </w:rPr>
              <w:t>в соответствии с законодательством Российской Федерации о налогах и сборах, которые реструктурированы в соответствии с законодательством</w:t>
            </w:r>
          </w:p>
          <w:p w:rsidR="00455063" w:rsidRPr="00941453" w:rsidRDefault="00455063" w:rsidP="00455063">
            <w:pPr>
              <w:tabs>
                <w:tab w:val="left" w:pos="0"/>
                <w:tab w:val="left" w:pos="851"/>
                <w:tab w:val="left" w:pos="993"/>
              </w:tabs>
              <w:ind w:right="9"/>
              <w:rPr>
                <w:sz w:val="22"/>
                <w:szCs w:val="22"/>
              </w:rPr>
            </w:pPr>
            <w:r w:rsidRPr="00941453">
              <w:rPr>
                <w:sz w:val="22"/>
                <w:szCs w:val="22"/>
              </w:rPr>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55063" w:rsidRPr="00941453" w:rsidRDefault="00455063" w:rsidP="00455063">
            <w:pPr>
              <w:tabs>
                <w:tab w:val="left" w:pos="0"/>
                <w:tab w:val="left" w:pos="851"/>
                <w:tab w:val="left" w:pos="993"/>
              </w:tabs>
              <w:ind w:right="9"/>
              <w:rPr>
                <w:sz w:val="22"/>
                <w:szCs w:val="22"/>
              </w:rPr>
            </w:pPr>
            <w:r w:rsidRPr="00941453">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C332E" w:rsidRPr="00941453" w:rsidRDefault="00455063" w:rsidP="00BF1034">
            <w:pPr>
              <w:tabs>
                <w:tab w:val="left" w:pos="0"/>
                <w:tab w:val="left" w:pos="851"/>
                <w:tab w:val="left" w:pos="993"/>
              </w:tabs>
              <w:ind w:right="9"/>
              <w:rPr>
                <w:sz w:val="22"/>
                <w:szCs w:val="22"/>
              </w:rPr>
            </w:pPr>
            <w:r w:rsidRPr="00941453">
              <w:rPr>
                <w:sz w:val="22"/>
                <w:szCs w:val="22"/>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A6DB9" w:rsidRPr="00941453" w:rsidTr="008C3178">
        <w:trPr>
          <w:jc w:val="right"/>
        </w:trPr>
        <w:tc>
          <w:tcPr>
            <w:tcW w:w="350" w:type="pct"/>
          </w:tcPr>
          <w:p w:rsidR="009A6DB9" w:rsidRPr="00941453" w:rsidRDefault="009A6DB9" w:rsidP="009A6DB9">
            <w:pPr>
              <w:pStyle w:val="ad"/>
              <w:numPr>
                <w:ilvl w:val="0"/>
                <w:numId w:val="15"/>
              </w:numPr>
              <w:rPr>
                <w:rFonts w:ascii="Times New Roman" w:hAnsi="Times New Roman"/>
              </w:rPr>
            </w:pPr>
          </w:p>
        </w:tc>
        <w:tc>
          <w:tcPr>
            <w:tcW w:w="1717" w:type="pct"/>
            <w:shd w:val="clear" w:color="auto" w:fill="auto"/>
          </w:tcPr>
          <w:p w:rsidR="009A6DB9" w:rsidRPr="00941453" w:rsidRDefault="009A6DB9" w:rsidP="009A6DB9">
            <w:pPr>
              <w:rPr>
                <w:sz w:val="22"/>
                <w:szCs w:val="22"/>
              </w:rPr>
            </w:pPr>
            <w:r w:rsidRPr="00941453">
              <w:rPr>
                <w:sz w:val="22"/>
                <w:szCs w:val="22"/>
              </w:rPr>
              <w:t>Применение национального режима при осуществлении закупок</w:t>
            </w:r>
          </w:p>
        </w:tc>
        <w:tc>
          <w:tcPr>
            <w:tcW w:w="2933" w:type="pct"/>
            <w:shd w:val="clear" w:color="auto" w:fill="auto"/>
            <w:vAlign w:val="center"/>
          </w:tcPr>
          <w:p w:rsidR="00913F09" w:rsidRPr="00941453" w:rsidRDefault="00913F09" w:rsidP="00913F09">
            <w:pPr>
              <w:autoSpaceDE w:val="0"/>
              <w:rPr>
                <w:bCs/>
                <w:sz w:val="22"/>
                <w:szCs w:val="22"/>
              </w:rPr>
            </w:pPr>
            <w:r w:rsidRPr="00941453">
              <w:rPr>
                <w:bCs/>
                <w:sz w:val="22"/>
                <w:szCs w:val="22"/>
              </w:rPr>
              <w:t xml:space="preserve">В соответствии со статьями 3 и 3 1-4 Федерального закона "О закупках товаров, работ, услуг отдельными видами юридических лиц", </w:t>
            </w:r>
            <w:r w:rsidR="00BE5027" w:rsidRPr="00941453">
              <w:rPr>
                <w:bCs/>
                <w:sz w:val="22"/>
                <w:szCs w:val="22"/>
              </w:rPr>
              <w:t>п</w:t>
            </w:r>
            <w:r w:rsidRPr="00941453">
              <w:rPr>
                <w:bCs/>
                <w:sz w:val="22"/>
                <w:szCs w:val="22"/>
              </w:rPr>
              <w:t>остановлением Правительства Российской Федерации от 23.12.2024 № 1875 установлены при осуществлении закупок в соответствии с Федеральным законом "О закупках товаров, работ, услуг отдельными видами юридических лиц":</w:t>
            </w:r>
          </w:p>
          <w:p w:rsidR="00913F09" w:rsidRPr="00941453" w:rsidRDefault="00913F09" w:rsidP="00913F09">
            <w:pPr>
              <w:autoSpaceDE w:val="0"/>
              <w:rPr>
                <w:bCs/>
                <w:sz w:val="22"/>
                <w:szCs w:val="22"/>
              </w:rPr>
            </w:pPr>
            <w:r w:rsidRPr="00941453">
              <w:rPr>
                <w:b/>
                <w:bCs/>
                <w:sz w:val="22"/>
                <w:szCs w:val="22"/>
              </w:rPr>
              <w:t>запрет закупок</w:t>
            </w:r>
            <w:r w:rsidRPr="00941453">
              <w:rPr>
                <w:bCs/>
                <w:sz w:val="22"/>
                <w:szCs w:val="22"/>
              </w:rPr>
              <w:t xml:space="preserve">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w:t>
            </w:r>
            <w:r w:rsidRPr="00941453">
              <w:rPr>
                <w:bCs/>
                <w:sz w:val="22"/>
                <w:szCs w:val="22"/>
              </w:rPr>
              <w:lastRenderedPageBreak/>
              <w:t>гражданами, иностранными юридическими лицами (далее - иностранные лица), по перечню согласно приложению N 1</w:t>
            </w:r>
            <w:r w:rsidR="00BE5027" w:rsidRPr="00941453">
              <w:rPr>
                <w:bCs/>
                <w:sz w:val="22"/>
                <w:szCs w:val="22"/>
              </w:rPr>
              <w:t xml:space="preserve"> постановления Правительства Российской Федерации от 23.12.2024 № 1875</w:t>
            </w:r>
            <w:r w:rsidRPr="00941453">
              <w:rPr>
                <w:bCs/>
                <w:sz w:val="22"/>
                <w:szCs w:val="22"/>
              </w:rPr>
              <w:t>, а также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товаров, происходящих из иностранных государств, работ, услуг, соответственно выполняемых, о</w:t>
            </w:r>
            <w:r w:rsidR="00BE5027" w:rsidRPr="00941453">
              <w:rPr>
                <w:bCs/>
                <w:sz w:val="22"/>
                <w:szCs w:val="22"/>
              </w:rPr>
              <w:t>казываемых иностранными лицами;</w:t>
            </w:r>
          </w:p>
          <w:p w:rsidR="00913F09" w:rsidRPr="00941453" w:rsidRDefault="00913F09" w:rsidP="00913F09">
            <w:pPr>
              <w:autoSpaceDE w:val="0"/>
              <w:rPr>
                <w:bCs/>
                <w:sz w:val="22"/>
                <w:szCs w:val="22"/>
              </w:rPr>
            </w:pPr>
            <w:r w:rsidRPr="00941453">
              <w:rPr>
                <w:b/>
                <w:bCs/>
                <w:sz w:val="22"/>
                <w:szCs w:val="22"/>
              </w:rPr>
              <w:t>ограничение закупок</w:t>
            </w:r>
            <w:r w:rsidRPr="00941453">
              <w:rPr>
                <w:bCs/>
                <w:sz w:val="22"/>
                <w:szCs w:val="22"/>
              </w:rPr>
              <w:t xml:space="preserve">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N 2</w:t>
            </w:r>
            <w:r w:rsidR="00BE5027" w:rsidRPr="00941453">
              <w:rPr>
                <w:bCs/>
                <w:sz w:val="22"/>
                <w:szCs w:val="22"/>
              </w:rPr>
              <w:t xml:space="preserve"> постановления Правительства Российской Федерации от 23.12.2024 № 1875;</w:t>
            </w:r>
          </w:p>
          <w:p w:rsidR="00913F09" w:rsidRPr="00941453" w:rsidRDefault="00913F09" w:rsidP="00913F09">
            <w:pPr>
              <w:autoSpaceDE w:val="0"/>
              <w:rPr>
                <w:bCs/>
                <w:sz w:val="22"/>
                <w:szCs w:val="22"/>
              </w:rPr>
            </w:pPr>
            <w:r w:rsidRPr="00941453">
              <w:rPr>
                <w:b/>
                <w:bCs/>
                <w:sz w:val="22"/>
                <w:szCs w:val="22"/>
              </w:rPr>
              <w:t>преимущество</w:t>
            </w:r>
            <w:r w:rsidRPr="00941453">
              <w:rPr>
                <w:bCs/>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w:t>
            </w:r>
          </w:p>
          <w:p w:rsidR="009A6DB9" w:rsidRPr="00941453" w:rsidRDefault="00BE5027" w:rsidP="00BE5027">
            <w:pPr>
              <w:rPr>
                <w:bCs/>
                <w:sz w:val="22"/>
                <w:szCs w:val="22"/>
              </w:rPr>
            </w:pPr>
            <w:r w:rsidRPr="00941453">
              <w:rPr>
                <w:bCs/>
                <w:sz w:val="22"/>
                <w:szCs w:val="22"/>
              </w:rPr>
              <w:t>у</w:t>
            </w:r>
            <w:r w:rsidR="00913F09" w:rsidRPr="00941453">
              <w:rPr>
                <w:bCs/>
                <w:sz w:val="22"/>
                <w:szCs w:val="22"/>
              </w:rPr>
              <w:t>станов</w:t>
            </w:r>
            <w:r w:rsidRPr="00941453">
              <w:rPr>
                <w:bCs/>
                <w:sz w:val="22"/>
                <w:szCs w:val="22"/>
              </w:rPr>
              <w:t>лена</w:t>
            </w:r>
            <w:r w:rsidR="00913F09" w:rsidRPr="00941453">
              <w:rPr>
                <w:bCs/>
                <w:sz w:val="22"/>
                <w:szCs w:val="22"/>
              </w:rPr>
              <w:t xml:space="preserve"> минимальн</w:t>
            </w:r>
            <w:r w:rsidRPr="00941453">
              <w:rPr>
                <w:bCs/>
                <w:sz w:val="22"/>
                <w:szCs w:val="22"/>
              </w:rPr>
              <w:t>ая</w:t>
            </w:r>
            <w:r w:rsidR="00913F09" w:rsidRPr="00941453">
              <w:rPr>
                <w:bCs/>
                <w:sz w:val="22"/>
                <w:szCs w:val="22"/>
              </w:rPr>
              <w:t xml:space="preserve"> обязательн</w:t>
            </w:r>
            <w:r w:rsidRPr="00941453">
              <w:rPr>
                <w:bCs/>
                <w:sz w:val="22"/>
                <w:szCs w:val="22"/>
              </w:rPr>
              <w:t>ая</w:t>
            </w:r>
            <w:r w:rsidR="00913F09" w:rsidRPr="00941453">
              <w:rPr>
                <w:bCs/>
                <w:sz w:val="22"/>
                <w:szCs w:val="22"/>
              </w:rPr>
              <w:t xml:space="preserve"> дол</w:t>
            </w:r>
            <w:r w:rsidRPr="00941453">
              <w:rPr>
                <w:bCs/>
                <w:sz w:val="22"/>
                <w:szCs w:val="22"/>
              </w:rPr>
              <w:t>я</w:t>
            </w:r>
            <w:r w:rsidR="00913F09" w:rsidRPr="00941453">
              <w:rPr>
                <w:bCs/>
                <w:sz w:val="22"/>
                <w:szCs w:val="22"/>
              </w:rPr>
              <w:t xml:space="preserve"> закупок товаров российского происхождения по перечню согласно приложению N 3</w:t>
            </w:r>
            <w:r w:rsidRPr="00941453">
              <w:rPr>
                <w:bCs/>
                <w:sz w:val="22"/>
                <w:szCs w:val="22"/>
              </w:rPr>
              <w:t xml:space="preserve"> постановления Правительства Российской Федерации от 23.12.2024 № 1875</w:t>
            </w:r>
            <w:r w:rsidR="00913F09" w:rsidRPr="00941453">
              <w:rPr>
                <w:bCs/>
                <w:sz w:val="22"/>
                <w:szCs w:val="22"/>
              </w:rPr>
              <w:t xml:space="preserve"> при осуществлении с учетом положений подпункта "л" пункта 4 </w:t>
            </w:r>
            <w:r w:rsidRPr="00941453">
              <w:rPr>
                <w:bCs/>
                <w:sz w:val="22"/>
                <w:szCs w:val="22"/>
              </w:rPr>
              <w:t>постановления Правительства Российской Федерации от 23.12.2024 № 1875</w:t>
            </w:r>
            <w:r w:rsidR="00913F09" w:rsidRPr="00941453">
              <w:rPr>
                <w:bCs/>
                <w:sz w:val="22"/>
                <w:szCs w:val="22"/>
              </w:rPr>
              <w:t xml:space="preserve"> закупок в соответствии с Федеральным законом "О закупках товаров, работ, услуг отдельными видами юридических лиц", определенную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p w:rsidR="00BE5027" w:rsidRPr="00941453" w:rsidRDefault="00BE5027" w:rsidP="00BE5027">
            <w:pPr>
              <w:rPr>
                <w:sz w:val="22"/>
                <w:szCs w:val="22"/>
              </w:rPr>
            </w:pPr>
            <w:r w:rsidRPr="00941453">
              <w:rPr>
                <w:sz w:val="22"/>
                <w:szCs w:val="22"/>
              </w:rPr>
              <w:t>Положения постановления Правительства Российской Федерации от 23.12.2024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BE5027" w:rsidRPr="00941453" w:rsidRDefault="00BE5027" w:rsidP="00BE5027">
            <w:pPr>
              <w:rPr>
                <w:sz w:val="22"/>
                <w:szCs w:val="22"/>
              </w:rPr>
            </w:pPr>
            <w:r w:rsidRPr="00941453">
              <w:rPr>
                <w:sz w:val="22"/>
                <w:szCs w:val="22"/>
              </w:rPr>
              <w:t>если объект закупки (предмет закупки) включает хотя бы один товар, не указанный в приложении N 1 к постановлению Правительства Российской Федерации от 23.12.2024 № 1875 и приложении N 2 к постановлению Правительства Российской Федерации от 23.12.2024 № 1875,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предусмотренное пунктом 1 постановления Правительства Российской Федерации от 23.12.2024 № 1875 преимущество при условии, что:</w:t>
            </w:r>
          </w:p>
          <w:p w:rsidR="00BE5027" w:rsidRPr="00941453" w:rsidRDefault="00BE5027" w:rsidP="00BE5027">
            <w:pPr>
              <w:rPr>
                <w:sz w:val="22"/>
                <w:szCs w:val="22"/>
              </w:rPr>
            </w:pPr>
            <w:r w:rsidRPr="00941453">
              <w:rPr>
                <w:sz w:val="22"/>
                <w:szCs w:val="22"/>
              </w:rPr>
              <w:t>при осуществлении закупки в соответствии с Федеральным законом "О закупках товаров, работ, услуг отдельными видами юридических лиц"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BE5027" w:rsidRPr="00941453" w:rsidRDefault="00BE5027" w:rsidP="00BE5027">
            <w:pPr>
              <w:rPr>
                <w:sz w:val="22"/>
                <w:szCs w:val="22"/>
              </w:rPr>
            </w:pPr>
            <w:r w:rsidRPr="00941453">
              <w:rPr>
                <w:sz w:val="22"/>
                <w:szCs w:val="22"/>
              </w:rPr>
              <w:t xml:space="preserve">если иное не установлено в соответствии с Федеральным законом "О закупках товаров, работ, услуг отдельными видами юридических лиц" и принятыми в соответствии с ними </w:t>
            </w:r>
            <w:r w:rsidRPr="00941453">
              <w:rPr>
                <w:sz w:val="22"/>
                <w:szCs w:val="22"/>
              </w:rPr>
              <w:lastRenderedPageBreak/>
              <w:t>нормативными правовыми актами, в том числе постановлением Правительства Российской Федерации от 23.12.2024 № 1875, допускается включать в один объект закупки (предмет закупки) товары, работы, услуги как указанные в приложении N 1 к постановлению Правительства Российской Федерации от 23.12.2024 № 1875 и приложении N 2 к постановлению Правительства Российской Федерации от 23.12.2024 № 1875, так и не указанные в таких приложениях, при этом:</w:t>
            </w:r>
          </w:p>
          <w:p w:rsidR="00BE5027" w:rsidRPr="00941453" w:rsidRDefault="00BE5027" w:rsidP="00BE5027">
            <w:pPr>
              <w:rPr>
                <w:sz w:val="22"/>
                <w:szCs w:val="22"/>
              </w:rPr>
            </w:pPr>
            <w:r w:rsidRPr="00941453">
              <w:rPr>
                <w:sz w:val="22"/>
                <w:szCs w:val="22"/>
              </w:rPr>
              <w:t>к включенным в объект закупки товарам, работам, услугам, указанным в приложении N 1 к постановлению Правительства Российской Федерации от 23.12.2024 № 1875, применяются положения постановления Правительства Российской Федерации от 23.12.2024 № 1875, касающиеся запрета, указанного в пункте 1 постановления Правительства Российской Федерации от 23.12.2024 № 1875;</w:t>
            </w:r>
          </w:p>
          <w:p w:rsidR="00BE5027" w:rsidRPr="00941453" w:rsidRDefault="00BE5027" w:rsidP="00BE5027">
            <w:pPr>
              <w:rPr>
                <w:sz w:val="22"/>
                <w:szCs w:val="22"/>
              </w:rPr>
            </w:pPr>
            <w:r w:rsidRPr="00941453">
              <w:rPr>
                <w:sz w:val="22"/>
                <w:szCs w:val="22"/>
              </w:rPr>
              <w:t>к включенным в объект закупки товарам, работам, услугам, указанным в приложении N 2 к постановлению Правительства Российской Федерации от 23.12.2024 № 1875, применяются положения постановления Правительства Российской Федерации от 23.12.2024 № 1875, касающиеся ограничения, указанного в пункте 1 постановления Правительства Российской Федерации от 23.12.2024 № 1875;</w:t>
            </w:r>
          </w:p>
          <w:p w:rsidR="00BE5027" w:rsidRPr="00941453" w:rsidRDefault="00BE5027" w:rsidP="00BE5027">
            <w:pPr>
              <w:rPr>
                <w:sz w:val="22"/>
                <w:szCs w:val="22"/>
              </w:rPr>
            </w:pPr>
            <w:r w:rsidRPr="00941453">
              <w:rPr>
                <w:sz w:val="22"/>
                <w:szCs w:val="22"/>
              </w:rPr>
              <w:t>к включенным в объект закупки товарам, не указанным в приложении N 1 к постановлению Правительства Российской Федерации от 23.12.2024 № 1875 и приложении N 2 к постановлени</w:t>
            </w:r>
            <w:r w:rsidR="005213F2" w:rsidRPr="00941453">
              <w:rPr>
                <w:sz w:val="22"/>
                <w:szCs w:val="22"/>
              </w:rPr>
              <w:t>ю</w:t>
            </w:r>
            <w:r w:rsidRPr="00941453">
              <w:rPr>
                <w:sz w:val="22"/>
                <w:szCs w:val="22"/>
              </w:rPr>
              <w:t xml:space="preserve"> Правительства Российской Федерации от 23.12.2024 № 1875, применяются положения </w:t>
            </w:r>
            <w:r w:rsidR="005213F2" w:rsidRPr="00941453">
              <w:rPr>
                <w:sz w:val="22"/>
                <w:szCs w:val="22"/>
              </w:rPr>
              <w:t>постановления Правительства Российской Федерации от 23.12.2024 № 1875</w:t>
            </w:r>
            <w:r w:rsidRPr="00941453">
              <w:rPr>
                <w:sz w:val="22"/>
                <w:szCs w:val="22"/>
              </w:rPr>
              <w:t xml:space="preserve">, касающиеся преимущества, указанного в пункте 1 </w:t>
            </w:r>
            <w:r w:rsidR="005213F2" w:rsidRPr="00941453">
              <w:rPr>
                <w:sz w:val="22"/>
                <w:szCs w:val="22"/>
              </w:rPr>
              <w:t>постановления Правительства Российской Федерации от 23.12.2024 № 1875;</w:t>
            </w:r>
          </w:p>
          <w:p w:rsidR="00BE5027" w:rsidRPr="00941453" w:rsidRDefault="00BE5027" w:rsidP="00BE5027">
            <w:pPr>
              <w:rPr>
                <w:sz w:val="22"/>
                <w:szCs w:val="22"/>
              </w:rPr>
            </w:pPr>
            <w:r w:rsidRPr="00941453">
              <w:rPr>
                <w:sz w:val="22"/>
                <w:szCs w:val="22"/>
              </w:rPr>
              <w:t xml:space="preserve">преимущество, указанное в пункте 1 </w:t>
            </w:r>
            <w:r w:rsidR="005213F2" w:rsidRPr="00941453">
              <w:rPr>
                <w:sz w:val="22"/>
                <w:szCs w:val="22"/>
              </w:rPr>
              <w:t>постановления Правительства Российской Федерации от 23.12.2024 № 1875</w:t>
            </w:r>
            <w:r w:rsidRPr="00941453">
              <w:rPr>
                <w:sz w:val="22"/>
                <w:szCs w:val="22"/>
              </w:rPr>
              <w:t xml:space="preserve">, предоставляется при условии, указанном в абзаце втором или третьем подпункта "б" настоящего пункта, заявке на участие в закупке,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приложении N 1 к </w:t>
            </w:r>
            <w:r w:rsidR="005213F2" w:rsidRPr="00941453">
              <w:rPr>
                <w:sz w:val="22"/>
                <w:szCs w:val="22"/>
              </w:rPr>
              <w:t>постановлени</w:t>
            </w:r>
            <w:r w:rsidR="008F16F6" w:rsidRPr="00941453">
              <w:rPr>
                <w:sz w:val="22"/>
                <w:szCs w:val="22"/>
              </w:rPr>
              <w:t>ю</w:t>
            </w:r>
            <w:r w:rsidR="005213F2" w:rsidRPr="00941453">
              <w:rPr>
                <w:sz w:val="22"/>
                <w:szCs w:val="22"/>
              </w:rPr>
              <w:t xml:space="preserve"> Правительства Российской Федерации от 23.12.2024 № 1875</w:t>
            </w:r>
            <w:r w:rsidRPr="00941453">
              <w:rPr>
                <w:sz w:val="22"/>
                <w:szCs w:val="22"/>
              </w:rPr>
              <w:t xml:space="preserve"> и приложении N 2 к </w:t>
            </w:r>
            <w:r w:rsidR="005213F2" w:rsidRPr="00941453">
              <w:rPr>
                <w:sz w:val="22"/>
                <w:szCs w:val="22"/>
              </w:rPr>
              <w:t>постановлени</w:t>
            </w:r>
            <w:r w:rsidR="008F16F6" w:rsidRPr="00941453">
              <w:rPr>
                <w:sz w:val="22"/>
                <w:szCs w:val="22"/>
              </w:rPr>
              <w:t>ю</w:t>
            </w:r>
            <w:r w:rsidR="005213F2" w:rsidRPr="00941453">
              <w:rPr>
                <w:sz w:val="22"/>
                <w:szCs w:val="22"/>
              </w:rPr>
              <w:t xml:space="preserve"> Правительства Российской Федерации от 23.12.2024 № 1875</w:t>
            </w:r>
            <w:r w:rsidRPr="00941453">
              <w:rPr>
                <w:sz w:val="22"/>
                <w:szCs w:val="22"/>
              </w:rPr>
              <w:t>, так и включенных в объект закупки (предмет закупки) товаров, указанных в таких приложениях</w:t>
            </w:r>
            <w:r w:rsidR="005213F2" w:rsidRPr="00941453">
              <w:rPr>
                <w:sz w:val="22"/>
                <w:szCs w:val="22"/>
              </w:rPr>
              <w:t>.</w:t>
            </w:r>
          </w:p>
          <w:p w:rsidR="005213F2" w:rsidRPr="00941453" w:rsidRDefault="005213F2" w:rsidP="00BE5027">
            <w:pPr>
              <w:rPr>
                <w:sz w:val="22"/>
                <w:szCs w:val="22"/>
              </w:rPr>
            </w:pPr>
            <w:r w:rsidRPr="00941453">
              <w:rPr>
                <w:sz w:val="22"/>
                <w:szCs w:val="22"/>
              </w:rPr>
              <w:t>Минимальная обязательная доля, предусмотренная пунктом 2 постановления Правительства Российской Федерации от 23.12.2024 № 1875 не применяется при осуществлении в соответствии с Федеральным законом "О закупках товаров, работ, услуг отдельными видами юридических лиц" закупок заказчиками, не относящимися к хозяйственным обществам, указанным в пунктах 1 - 3 части 2 статьи 1 Федерального закона "О закупках товаров, работ, услуг отдельными видами юридических лиц", а также заказчиками, являющимися хозяйственными обществами, включенными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"О сводном реестре организаций оборонно-промышленного комплекса", или хозяйственными обществами, являющимися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p>
        </w:tc>
      </w:tr>
      <w:tr w:rsidR="00E414C5" w:rsidRPr="00941453" w:rsidTr="008C3178">
        <w:trPr>
          <w:jc w:val="right"/>
        </w:trPr>
        <w:tc>
          <w:tcPr>
            <w:tcW w:w="350" w:type="pct"/>
          </w:tcPr>
          <w:p w:rsidR="00E414C5" w:rsidRPr="00941453" w:rsidRDefault="00E414C5" w:rsidP="00E414C5">
            <w:pPr>
              <w:pStyle w:val="ad"/>
              <w:numPr>
                <w:ilvl w:val="0"/>
                <w:numId w:val="15"/>
              </w:numPr>
              <w:rPr>
                <w:rFonts w:ascii="Times New Roman" w:hAnsi="Times New Roman"/>
              </w:rPr>
            </w:pPr>
          </w:p>
        </w:tc>
        <w:tc>
          <w:tcPr>
            <w:tcW w:w="1717" w:type="pct"/>
            <w:shd w:val="clear" w:color="auto" w:fill="auto"/>
          </w:tcPr>
          <w:p w:rsidR="00E414C5" w:rsidRPr="00941453" w:rsidRDefault="00E414C5" w:rsidP="00E414C5">
            <w:pPr>
              <w:rPr>
                <w:sz w:val="22"/>
                <w:szCs w:val="22"/>
              </w:rPr>
            </w:pPr>
            <w:r w:rsidRPr="00941453">
              <w:rPr>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933" w:type="pct"/>
            <w:shd w:val="clear" w:color="auto" w:fill="auto"/>
          </w:tcPr>
          <w:p w:rsidR="00E52EE2" w:rsidRPr="00941453" w:rsidRDefault="00960307" w:rsidP="00E52EE2">
            <w:pPr>
              <w:rPr>
                <w:sz w:val="22"/>
                <w:szCs w:val="22"/>
              </w:rPr>
            </w:pPr>
            <w:r w:rsidRPr="00941453">
              <w:rPr>
                <w:sz w:val="22"/>
                <w:szCs w:val="22"/>
              </w:rPr>
              <w:t>Постановлением Правительства Российской Федерации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установлено</w:t>
            </w:r>
            <w:r w:rsidR="00C305FC" w:rsidRPr="00941453">
              <w:rPr>
                <w:sz w:val="22"/>
                <w:szCs w:val="22"/>
              </w:rPr>
              <w:t>:</w:t>
            </w:r>
            <w:r w:rsidR="00044638" w:rsidRPr="00941453">
              <w:rPr>
                <w:sz w:val="22"/>
                <w:szCs w:val="22"/>
              </w:rPr>
              <w:t xml:space="preserve"> </w:t>
            </w:r>
            <w:r w:rsidR="004E20E7" w:rsidRPr="00941453">
              <w:rPr>
                <w:b/>
                <w:sz w:val="22"/>
                <w:szCs w:val="22"/>
              </w:rPr>
              <w:t>преимущество</w:t>
            </w:r>
            <w:r w:rsidR="004E20E7" w:rsidRPr="00941453">
              <w:rPr>
                <w:sz w:val="22"/>
                <w:szCs w:val="22"/>
              </w:rPr>
              <w:t xml:space="preserve"> в отношении товаров</w:t>
            </w:r>
            <w:r w:rsidR="00044638" w:rsidRPr="00941453">
              <w:rPr>
                <w:sz w:val="22"/>
                <w:szCs w:val="22"/>
              </w:rPr>
              <w:t xml:space="preserve"> </w:t>
            </w:r>
            <w:r w:rsidR="004E20E7" w:rsidRPr="00941453">
              <w:rPr>
                <w:sz w:val="22"/>
                <w:szCs w:val="22"/>
              </w:rPr>
              <w:t>российского происхождения</w:t>
            </w:r>
            <w:r w:rsidR="004E20E7" w:rsidRPr="00941453">
              <w:rPr>
                <w:rFonts w:ascii="PT Serif" w:hAnsi="PT Serif"/>
                <w:sz w:val="23"/>
                <w:szCs w:val="23"/>
                <w:shd w:val="clear" w:color="auto" w:fill="FFFFFF"/>
              </w:rPr>
              <w:t>.</w:t>
            </w:r>
            <w:r w:rsidR="004E20E7" w:rsidRPr="00941453">
              <w:rPr>
                <w:sz w:val="22"/>
                <w:szCs w:val="22"/>
              </w:rPr>
              <w:t xml:space="preserve"> </w:t>
            </w:r>
            <w:r w:rsidR="00E52EE2" w:rsidRPr="00941453">
              <w:rPr>
                <w:sz w:val="22"/>
                <w:szCs w:val="22"/>
              </w:rPr>
              <w:t>Заявка на участие в закупке получит преимущество, если:</w:t>
            </w:r>
          </w:p>
          <w:p w:rsidR="00E52EE2" w:rsidRPr="00941453" w:rsidRDefault="004E20E7" w:rsidP="00E52EE2">
            <w:pPr>
              <w:rPr>
                <w:sz w:val="22"/>
                <w:szCs w:val="22"/>
              </w:rPr>
            </w:pPr>
            <w:r w:rsidRPr="00941453">
              <w:rPr>
                <w:sz w:val="22"/>
                <w:szCs w:val="22"/>
              </w:rPr>
              <w:t xml:space="preserve"> - </w:t>
            </w:r>
            <w:r w:rsidR="00E52EE2" w:rsidRPr="00941453">
              <w:rPr>
                <w:sz w:val="22"/>
                <w:szCs w:val="22"/>
              </w:rPr>
              <w:t>она не подлежит отклонению при применении ограничения и соответствует устано</w:t>
            </w:r>
            <w:r w:rsidRPr="00941453">
              <w:rPr>
                <w:sz w:val="22"/>
                <w:szCs w:val="22"/>
              </w:rPr>
              <w:t>вленным заказчиком требованиям;</w:t>
            </w:r>
          </w:p>
          <w:p w:rsidR="00E52EE2" w:rsidRPr="00941453" w:rsidRDefault="004E20E7" w:rsidP="00E52EE2">
            <w:pPr>
              <w:rPr>
                <w:sz w:val="22"/>
                <w:szCs w:val="22"/>
              </w:rPr>
            </w:pPr>
            <w:r w:rsidRPr="00941453">
              <w:rPr>
                <w:sz w:val="22"/>
                <w:szCs w:val="22"/>
              </w:rPr>
              <w:t xml:space="preserve"> - </w:t>
            </w:r>
            <w:r w:rsidR="00E52EE2" w:rsidRPr="00941453">
              <w:rPr>
                <w:sz w:val="22"/>
                <w:szCs w:val="22"/>
              </w:rPr>
              <w:t xml:space="preserve">содержит предложение о поставке товаров только российского происхождения (то есть заявка содержит предложение о поставке товаров российского происхождения в отношении товаров, на которые распространяется </w:t>
            </w:r>
            <w:r w:rsidRPr="00941453">
              <w:rPr>
                <w:sz w:val="22"/>
                <w:szCs w:val="22"/>
              </w:rPr>
              <w:t>ограничение, преимущество);</w:t>
            </w:r>
          </w:p>
          <w:p w:rsidR="00302B22" w:rsidRPr="00941453" w:rsidRDefault="004E20E7" w:rsidP="00E52EE2">
            <w:pPr>
              <w:rPr>
                <w:sz w:val="22"/>
                <w:szCs w:val="22"/>
              </w:rPr>
            </w:pPr>
            <w:r w:rsidRPr="00941453">
              <w:rPr>
                <w:sz w:val="22"/>
                <w:szCs w:val="22"/>
              </w:rPr>
              <w:t xml:space="preserve"> - </w:t>
            </w:r>
            <w:r w:rsidR="00E52EE2" w:rsidRPr="00941453">
              <w:rPr>
                <w:sz w:val="22"/>
                <w:szCs w:val="22"/>
              </w:rPr>
              <w:t>в числе заявок на участие в закупке, в отношении которых отсутствуют основания для отклонения, имеется заявка на участие в закупке, содержащая предложение о поставке хотя бы одного товара, происходящего из иностранного государства.</w:t>
            </w:r>
          </w:p>
        </w:tc>
      </w:tr>
      <w:tr w:rsidR="007449CC" w:rsidRPr="00941453" w:rsidTr="008C3178">
        <w:trPr>
          <w:jc w:val="right"/>
        </w:trPr>
        <w:tc>
          <w:tcPr>
            <w:tcW w:w="350" w:type="pct"/>
          </w:tcPr>
          <w:p w:rsidR="007449CC" w:rsidRPr="00941453" w:rsidRDefault="007449CC" w:rsidP="007449CC">
            <w:pPr>
              <w:pStyle w:val="ad"/>
              <w:numPr>
                <w:ilvl w:val="0"/>
                <w:numId w:val="15"/>
              </w:numPr>
              <w:rPr>
                <w:rFonts w:ascii="Times New Roman" w:hAnsi="Times New Roman"/>
              </w:rPr>
            </w:pPr>
          </w:p>
        </w:tc>
        <w:tc>
          <w:tcPr>
            <w:tcW w:w="1717" w:type="pct"/>
            <w:shd w:val="clear" w:color="auto" w:fill="auto"/>
          </w:tcPr>
          <w:p w:rsidR="007449CC" w:rsidRPr="00941453" w:rsidRDefault="007449CC" w:rsidP="00594737">
            <w:pPr>
              <w:rPr>
                <w:sz w:val="22"/>
                <w:szCs w:val="22"/>
              </w:rPr>
            </w:pPr>
            <w:r w:rsidRPr="00941453">
              <w:rPr>
                <w:sz w:val="22"/>
                <w:szCs w:val="22"/>
              </w:rPr>
              <w:t>Требования к содержани</w:t>
            </w:r>
            <w:r w:rsidR="00594737" w:rsidRPr="00941453">
              <w:rPr>
                <w:sz w:val="22"/>
                <w:szCs w:val="22"/>
              </w:rPr>
              <w:t xml:space="preserve">ю и составу заявки на участие в </w:t>
            </w:r>
            <w:r w:rsidRPr="00941453">
              <w:rPr>
                <w:sz w:val="22"/>
                <w:szCs w:val="22"/>
              </w:rPr>
              <w:t xml:space="preserve">запросе котировок в электронной форме </w:t>
            </w:r>
          </w:p>
        </w:tc>
        <w:tc>
          <w:tcPr>
            <w:tcW w:w="2933" w:type="pct"/>
            <w:shd w:val="clear" w:color="auto" w:fill="auto"/>
          </w:tcPr>
          <w:p w:rsidR="007449CC" w:rsidRPr="00941453" w:rsidRDefault="007449CC" w:rsidP="007449CC">
            <w:pPr>
              <w:rPr>
                <w:sz w:val="22"/>
                <w:szCs w:val="22"/>
              </w:rPr>
            </w:pPr>
            <w:r w:rsidRPr="00941453">
              <w:rPr>
                <w:sz w:val="22"/>
                <w:szCs w:val="22"/>
              </w:rPr>
              <w:t>Заявка на участие в запросе котировок должна включать:</w:t>
            </w:r>
          </w:p>
          <w:p w:rsidR="007449CC" w:rsidRPr="00941453" w:rsidRDefault="007449CC" w:rsidP="007449CC">
            <w:pPr>
              <w:rPr>
                <w:sz w:val="22"/>
                <w:szCs w:val="22"/>
              </w:rPr>
            </w:pPr>
            <w:r w:rsidRPr="00941453">
              <w:rPr>
                <w:sz w:val="22"/>
                <w:szCs w:val="22"/>
              </w:rPr>
              <w:t>1. Предложение участника конкурентной закупки в отношении предмета такой закупки и предложение о цене договора (цене лота, единицы товара, работы, услуги в соответствии с Приложением №</w:t>
            </w:r>
            <w:r w:rsidR="00594737" w:rsidRPr="00941453">
              <w:rPr>
                <w:sz w:val="22"/>
                <w:szCs w:val="22"/>
              </w:rPr>
              <w:t xml:space="preserve"> 4</w:t>
            </w:r>
            <w:r w:rsidRPr="00941453">
              <w:rPr>
                <w:sz w:val="22"/>
                <w:szCs w:val="22"/>
              </w:rPr>
              <w:t xml:space="preserve"> к извещению (Заявка на участие в запрос</w:t>
            </w:r>
            <w:r w:rsidR="007C1B4F" w:rsidRPr="00941453">
              <w:rPr>
                <w:sz w:val="22"/>
                <w:szCs w:val="22"/>
              </w:rPr>
              <w:t>е котировок в электронной форме</w:t>
            </w:r>
            <w:r w:rsidRPr="00941453">
              <w:rPr>
                <w:sz w:val="22"/>
                <w:szCs w:val="22"/>
              </w:rPr>
              <w:t>);</w:t>
            </w:r>
          </w:p>
          <w:p w:rsidR="007449CC" w:rsidRPr="00941453" w:rsidRDefault="007449CC" w:rsidP="007449CC">
            <w:pPr>
              <w:rPr>
                <w:sz w:val="22"/>
                <w:szCs w:val="22"/>
              </w:rPr>
            </w:pPr>
            <w:r w:rsidRPr="00941453">
              <w:rPr>
                <w:sz w:val="22"/>
                <w:szCs w:val="22"/>
              </w:rPr>
              <w:t>2. Конкретные показатели, соответствующие значениям, установленным извещением о проведении запроса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7449CC" w:rsidRPr="00941453" w:rsidRDefault="007449CC" w:rsidP="007449CC">
            <w:pPr>
              <w:rPr>
                <w:sz w:val="22"/>
                <w:szCs w:val="22"/>
              </w:rPr>
            </w:pPr>
            <w:r w:rsidRPr="00941453">
              <w:rPr>
                <w:sz w:val="22"/>
                <w:szCs w:val="22"/>
              </w:rPr>
              <w:t xml:space="preserve">3. Документ (анкета участника), содержащий сведения об участнике закупок, подавшем заявку: </w:t>
            </w:r>
          </w:p>
          <w:p w:rsidR="007449CC" w:rsidRPr="00941453" w:rsidRDefault="007449CC" w:rsidP="007449CC">
            <w:pPr>
              <w:rPr>
                <w:sz w:val="22"/>
                <w:szCs w:val="22"/>
              </w:rPr>
            </w:pPr>
            <w:r w:rsidRPr="00941453">
              <w:rPr>
                <w:sz w:val="22"/>
                <w:szCs w:val="22"/>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7449CC" w:rsidRPr="00941453" w:rsidRDefault="007449CC" w:rsidP="007449CC">
            <w:pPr>
              <w:rPr>
                <w:sz w:val="22"/>
                <w:szCs w:val="22"/>
              </w:rPr>
            </w:pPr>
            <w:r w:rsidRPr="00941453">
              <w:rPr>
                <w:sz w:val="22"/>
                <w:szCs w:val="22"/>
              </w:rPr>
              <w:t>4. Копии действующих учредительных документов участника закупок со всеми изменениями (для юридических лиц);</w:t>
            </w:r>
          </w:p>
          <w:p w:rsidR="007449CC" w:rsidRPr="00941453" w:rsidRDefault="007449CC" w:rsidP="007449CC">
            <w:pPr>
              <w:rPr>
                <w:sz w:val="22"/>
                <w:szCs w:val="22"/>
              </w:rPr>
            </w:pPr>
            <w:r w:rsidRPr="00941453">
              <w:rPr>
                <w:sz w:val="22"/>
                <w:szCs w:val="22"/>
              </w:rPr>
              <w:t>5. Копии документов, удостоверяющих личность (для физических лиц);</w:t>
            </w:r>
          </w:p>
          <w:p w:rsidR="007449CC" w:rsidRPr="00941453" w:rsidRDefault="007449CC" w:rsidP="007449CC">
            <w:pPr>
              <w:rPr>
                <w:sz w:val="22"/>
                <w:szCs w:val="22"/>
              </w:rPr>
            </w:pPr>
            <w:r w:rsidRPr="00941453">
              <w:rPr>
                <w:sz w:val="22"/>
                <w:szCs w:val="22"/>
              </w:rPr>
              <w:t>6.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30 (тридцать) календарных дней до дня размещения в ЕИС извещения о проведении запроса котировок, или нотариально заверенную копию такой выписки;</w:t>
            </w:r>
          </w:p>
          <w:p w:rsidR="007449CC" w:rsidRPr="00941453" w:rsidRDefault="009B7765" w:rsidP="007449CC">
            <w:pPr>
              <w:rPr>
                <w:sz w:val="22"/>
                <w:szCs w:val="22"/>
              </w:rPr>
            </w:pPr>
            <w:r w:rsidRPr="00941453">
              <w:rPr>
                <w:sz w:val="22"/>
                <w:szCs w:val="22"/>
              </w:rPr>
              <w:t xml:space="preserve">7. </w:t>
            </w:r>
            <w:r w:rsidR="00761DE1" w:rsidRPr="00941453">
              <w:rPr>
                <w:sz w:val="22"/>
                <w:szCs w:val="22"/>
              </w:rPr>
              <w:t>Надлежащим образом</w:t>
            </w:r>
            <w:r w:rsidR="007449CC" w:rsidRPr="00941453">
              <w:rPr>
                <w:sz w:val="22"/>
                <w:szCs w:val="22"/>
              </w:rPr>
              <w:t xml:space="preserve"> заверенный перевод на русский язык документ</w:t>
            </w:r>
            <w:r w:rsidR="0037387F" w:rsidRPr="00941453">
              <w:rPr>
                <w:sz w:val="22"/>
                <w:szCs w:val="22"/>
              </w:rPr>
              <w:t>ов</w:t>
            </w:r>
            <w:r w:rsidR="007449CC" w:rsidRPr="00941453">
              <w:rPr>
                <w:sz w:val="22"/>
                <w:szCs w:val="22"/>
              </w:rPr>
              <w:t xml:space="preserve">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7449CC" w:rsidRPr="00941453" w:rsidRDefault="007449CC" w:rsidP="007449CC">
            <w:pPr>
              <w:rPr>
                <w:sz w:val="22"/>
                <w:szCs w:val="22"/>
              </w:rPr>
            </w:pPr>
            <w:r w:rsidRPr="00941453">
              <w:rPr>
                <w:sz w:val="22"/>
                <w:szCs w:val="22"/>
              </w:rPr>
              <w:t>8.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7449CC" w:rsidRPr="00941453" w:rsidRDefault="007449CC" w:rsidP="007449CC">
            <w:pPr>
              <w:rPr>
                <w:sz w:val="22"/>
                <w:szCs w:val="22"/>
              </w:rPr>
            </w:pPr>
            <w:r w:rsidRPr="00941453">
              <w:rPr>
                <w:sz w:val="22"/>
                <w:szCs w:val="22"/>
              </w:rPr>
              <w:t>а) индивидуальным предпринимателем, если участником такой закупки является индивидуальный предприниматель;</w:t>
            </w:r>
          </w:p>
          <w:p w:rsidR="007449CC" w:rsidRPr="00941453" w:rsidRDefault="007449CC" w:rsidP="007449CC">
            <w:pPr>
              <w:rPr>
                <w:sz w:val="22"/>
                <w:szCs w:val="22"/>
              </w:rPr>
            </w:pPr>
            <w:r w:rsidRPr="00941453">
              <w:rPr>
                <w:sz w:val="22"/>
                <w:szCs w:val="22"/>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7449CC" w:rsidRPr="00941453" w:rsidRDefault="00594737" w:rsidP="007449CC">
            <w:pPr>
              <w:rPr>
                <w:sz w:val="22"/>
                <w:szCs w:val="22"/>
              </w:rPr>
            </w:pPr>
            <w:r w:rsidRPr="00941453">
              <w:rPr>
                <w:sz w:val="22"/>
                <w:szCs w:val="22"/>
              </w:rPr>
              <w:t>9. Д</w:t>
            </w:r>
            <w:r w:rsidR="007449CC" w:rsidRPr="00941453">
              <w:rPr>
                <w:sz w:val="22"/>
                <w:szCs w:val="22"/>
              </w:rPr>
              <w:t>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7449CC" w:rsidRPr="00941453" w:rsidRDefault="007449CC" w:rsidP="007449CC">
            <w:pPr>
              <w:rPr>
                <w:sz w:val="22"/>
                <w:szCs w:val="22"/>
              </w:rPr>
            </w:pPr>
            <w:r w:rsidRPr="00941453">
              <w:rPr>
                <w:sz w:val="22"/>
                <w:szCs w:val="22"/>
              </w:rPr>
              <w:t>10.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w:t>
            </w:r>
            <w:r w:rsidR="009B7765" w:rsidRPr="00941453">
              <w:rPr>
                <w:sz w:val="22"/>
                <w:szCs w:val="22"/>
              </w:rPr>
              <w:t>,</w:t>
            </w:r>
            <w:r w:rsidRPr="00941453">
              <w:rPr>
                <w:sz w:val="22"/>
                <w:szCs w:val="22"/>
              </w:rPr>
              <w:t xml:space="preserve">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7449CC" w:rsidRPr="00941453" w:rsidRDefault="007449CC" w:rsidP="007449CC">
            <w:pPr>
              <w:rPr>
                <w:sz w:val="22"/>
                <w:szCs w:val="22"/>
              </w:rPr>
            </w:pPr>
            <w:r w:rsidRPr="00941453">
              <w:rPr>
                <w:sz w:val="22"/>
                <w:szCs w:val="22"/>
              </w:rPr>
              <w:t>11. Декларация, подтверждающая на дату подачи заявки на участие в конкурентной закупке</w:t>
            </w:r>
            <w:r w:rsidR="00216041" w:rsidRPr="00941453">
              <w:rPr>
                <w:sz w:val="22"/>
                <w:szCs w:val="22"/>
              </w:rPr>
              <w:t>;</w:t>
            </w:r>
          </w:p>
          <w:p w:rsidR="007449CC" w:rsidRPr="00941453" w:rsidRDefault="007449CC" w:rsidP="007449CC">
            <w:pPr>
              <w:rPr>
                <w:sz w:val="22"/>
                <w:szCs w:val="22"/>
              </w:rPr>
            </w:pPr>
            <w:r w:rsidRPr="00941453">
              <w:rPr>
                <w:sz w:val="22"/>
                <w:szCs w:val="22"/>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документы, подтверждающие страну происхождения товара, предусмотренные ПП РФ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7449CC" w:rsidRPr="00941453" w:rsidRDefault="007449CC" w:rsidP="007449CC">
            <w:pPr>
              <w:rPr>
                <w:sz w:val="22"/>
                <w:szCs w:val="22"/>
              </w:rPr>
            </w:pPr>
            <w:r w:rsidRPr="00941453">
              <w:rPr>
                <w:sz w:val="22"/>
                <w:szCs w:val="22"/>
              </w:rPr>
              <w:t>13. Отсканированное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7449CC" w:rsidRPr="00941453" w:rsidRDefault="007449CC" w:rsidP="00954C44">
            <w:pPr>
              <w:rPr>
                <w:sz w:val="22"/>
                <w:szCs w:val="22"/>
              </w:rPr>
            </w:pPr>
            <w:r w:rsidRPr="00941453">
              <w:rPr>
                <w:sz w:val="22"/>
                <w:szCs w:val="22"/>
              </w:rPr>
              <w:t>14.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Исключение составляют документы, которые, согласно гражданскому законодательству, могут быть представлены только вместе с Товаром.</w:t>
            </w:r>
          </w:p>
        </w:tc>
      </w:tr>
      <w:tr w:rsidR="00954C44" w:rsidRPr="00941453" w:rsidTr="008C3178">
        <w:trPr>
          <w:jc w:val="right"/>
        </w:trPr>
        <w:tc>
          <w:tcPr>
            <w:tcW w:w="350" w:type="pct"/>
          </w:tcPr>
          <w:p w:rsidR="00954C44" w:rsidRPr="00941453" w:rsidRDefault="00954C44" w:rsidP="00954C44">
            <w:pPr>
              <w:pStyle w:val="ad"/>
              <w:numPr>
                <w:ilvl w:val="0"/>
                <w:numId w:val="15"/>
              </w:numPr>
              <w:rPr>
                <w:rFonts w:ascii="Times New Roman" w:hAnsi="Times New Roman"/>
              </w:rPr>
            </w:pPr>
          </w:p>
        </w:tc>
        <w:tc>
          <w:tcPr>
            <w:tcW w:w="1717" w:type="pct"/>
            <w:shd w:val="clear" w:color="auto" w:fill="auto"/>
          </w:tcPr>
          <w:p w:rsidR="00954C44" w:rsidRPr="00941453" w:rsidRDefault="00594737" w:rsidP="00DC728A">
            <w:pPr>
              <w:rPr>
                <w:sz w:val="22"/>
                <w:szCs w:val="22"/>
              </w:rPr>
            </w:pPr>
            <w:r w:rsidRPr="00941453">
              <w:rPr>
                <w:sz w:val="22"/>
                <w:szCs w:val="22"/>
              </w:rPr>
              <w:t xml:space="preserve">Отмена </w:t>
            </w:r>
            <w:r w:rsidR="00954C44" w:rsidRPr="00941453">
              <w:rPr>
                <w:sz w:val="22"/>
                <w:szCs w:val="22"/>
              </w:rPr>
              <w:t>запроса котировок в электронной форме, внесение изменений в извещение о проведении открытого запроса котировок в электронной форме</w:t>
            </w:r>
          </w:p>
        </w:tc>
        <w:tc>
          <w:tcPr>
            <w:tcW w:w="2933" w:type="pct"/>
            <w:shd w:val="clear" w:color="auto" w:fill="auto"/>
          </w:tcPr>
          <w:p w:rsidR="00954C44" w:rsidRPr="00941453" w:rsidRDefault="00954C44" w:rsidP="00954C44">
            <w:pPr>
              <w:rPr>
                <w:sz w:val="22"/>
                <w:szCs w:val="22"/>
              </w:rPr>
            </w:pPr>
            <w:r w:rsidRPr="00941453">
              <w:rPr>
                <w:sz w:val="22"/>
                <w:szCs w:val="22"/>
              </w:rPr>
              <w:t>Организатор закупки вправе принять решение о внесении изменений в извещение о проведении запроса котировок в электронной форме, либо отказаться от его проведения до окончания срока подачи заявок, разместив соответствующее извещение в ЕИС.</w:t>
            </w:r>
          </w:p>
          <w:p w:rsidR="00954C44" w:rsidRPr="00941453" w:rsidRDefault="00954C44" w:rsidP="00954C44">
            <w:pPr>
              <w:rPr>
                <w:sz w:val="22"/>
                <w:szCs w:val="22"/>
              </w:rPr>
            </w:pPr>
            <w:r w:rsidRPr="00941453">
              <w:rPr>
                <w:sz w:val="22"/>
                <w:szCs w:val="22"/>
              </w:rPr>
              <w:t>Решение об отмене запроса котировок в электронной форме размещается в ЕИС в день принятия этого решения.</w:t>
            </w:r>
          </w:p>
          <w:p w:rsidR="00954C44" w:rsidRPr="00941453" w:rsidRDefault="00954C44" w:rsidP="00954C44">
            <w:pPr>
              <w:rPr>
                <w:sz w:val="22"/>
                <w:szCs w:val="22"/>
              </w:rPr>
            </w:pPr>
            <w:r w:rsidRPr="00941453">
              <w:rPr>
                <w:sz w:val="22"/>
                <w:szCs w:val="22"/>
              </w:rPr>
              <w:t>Изменения, вносимые в извещение о проведении запроса котировок в электронной форме, размещаются в ЕИС не позднее 3 (трех) дней со дня принятия решения о внесении указанных изменений.</w:t>
            </w:r>
          </w:p>
        </w:tc>
      </w:tr>
      <w:tr w:rsidR="00B378BE" w:rsidRPr="00941453" w:rsidTr="008C3178">
        <w:trPr>
          <w:jc w:val="right"/>
        </w:trPr>
        <w:tc>
          <w:tcPr>
            <w:tcW w:w="350" w:type="pct"/>
          </w:tcPr>
          <w:p w:rsidR="00B378BE" w:rsidRPr="00941453" w:rsidRDefault="00B378BE" w:rsidP="00B378BE">
            <w:pPr>
              <w:pStyle w:val="ad"/>
              <w:numPr>
                <w:ilvl w:val="0"/>
                <w:numId w:val="15"/>
              </w:numPr>
              <w:rPr>
                <w:rFonts w:ascii="Times New Roman" w:hAnsi="Times New Roman"/>
              </w:rPr>
            </w:pPr>
          </w:p>
        </w:tc>
        <w:tc>
          <w:tcPr>
            <w:tcW w:w="1717" w:type="pct"/>
            <w:shd w:val="clear" w:color="auto" w:fill="auto"/>
          </w:tcPr>
          <w:p w:rsidR="00B378BE" w:rsidRPr="00941453" w:rsidRDefault="00B378BE" w:rsidP="00B378BE">
            <w:pPr>
              <w:rPr>
                <w:sz w:val="22"/>
                <w:szCs w:val="22"/>
              </w:rPr>
            </w:pPr>
            <w:r w:rsidRPr="00941453">
              <w:rPr>
                <w:sz w:val="22"/>
                <w:szCs w:val="22"/>
              </w:rPr>
              <w:t xml:space="preserve">Порядок проведения рассмотрения, оценки и сопоставления заявок на участие в закупке </w:t>
            </w:r>
          </w:p>
        </w:tc>
        <w:tc>
          <w:tcPr>
            <w:tcW w:w="2933" w:type="pct"/>
            <w:shd w:val="clear" w:color="auto" w:fill="auto"/>
          </w:tcPr>
          <w:p w:rsidR="00B378BE" w:rsidRPr="00941453" w:rsidRDefault="00B378BE" w:rsidP="00B378BE">
            <w:pPr>
              <w:rPr>
                <w:sz w:val="22"/>
                <w:szCs w:val="22"/>
              </w:rPr>
            </w:pPr>
            <w:r w:rsidRPr="00941453">
              <w:rPr>
                <w:sz w:val="22"/>
                <w:szCs w:val="22"/>
              </w:rPr>
              <w:t>1.</w:t>
            </w:r>
            <w:r w:rsidRPr="00941453">
              <w:rPr>
                <w:sz w:val="22"/>
                <w:szCs w:val="22"/>
              </w:rPr>
              <w:tab/>
              <w:t>Рассмотрение, оценка и сопоставление заявок осуществляется Закупочной комиссией, осуществляющей свои полномочия в порядке, установленном</w:t>
            </w:r>
            <w:r w:rsidR="00521B2E" w:rsidRPr="00941453">
              <w:rPr>
                <w:sz w:val="22"/>
                <w:szCs w:val="22"/>
              </w:rPr>
              <w:t xml:space="preserve"> Положением о закупке Заказчика.</w:t>
            </w:r>
          </w:p>
          <w:p w:rsidR="00B378BE" w:rsidRPr="00941453" w:rsidRDefault="00B378BE" w:rsidP="00B378BE">
            <w:pPr>
              <w:rPr>
                <w:sz w:val="22"/>
                <w:szCs w:val="22"/>
              </w:rPr>
            </w:pPr>
            <w:r w:rsidRPr="00941453">
              <w:rPr>
                <w:sz w:val="22"/>
                <w:szCs w:val="22"/>
              </w:rPr>
              <w:t>2.</w:t>
            </w:r>
            <w:r w:rsidRPr="00941453">
              <w:rPr>
                <w:sz w:val="22"/>
                <w:szCs w:val="22"/>
              </w:rPr>
              <w:tab/>
              <w:t>Заявки участников рассматриваются в соответствии с требованиями, критериями и порядком оценки заявок, устанавливаемыми в Извещении, на основании представленных в составе заявок сведений и документов, а также иных источников информации, предусмотренных Извещением, законодательством Российской Федерации, в том числе официальных сайтов государственных орган</w:t>
            </w:r>
            <w:r w:rsidR="00521B2E" w:rsidRPr="00941453">
              <w:rPr>
                <w:sz w:val="22"/>
                <w:szCs w:val="22"/>
              </w:rPr>
              <w:t>ов, организаций в сети Интернет.</w:t>
            </w:r>
          </w:p>
          <w:p w:rsidR="00B378BE" w:rsidRPr="00941453" w:rsidRDefault="00B378BE" w:rsidP="00B378BE">
            <w:pPr>
              <w:rPr>
                <w:sz w:val="22"/>
                <w:szCs w:val="22"/>
              </w:rPr>
            </w:pPr>
            <w:r w:rsidRPr="00941453">
              <w:rPr>
                <w:sz w:val="22"/>
                <w:szCs w:val="22"/>
              </w:rPr>
              <w:t xml:space="preserve">3. Рассмотрение и сопоставление ценовых предложений </w:t>
            </w:r>
            <w:r w:rsidRPr="00941453">
              <w:rPr>
                <w:sz w:val="22"/>
                <w:szCs w:val="22"/>
              </w:rPr>
              <w:lastRenderedPageBreak/>
              <w:t xml:space="preserve">осуществляется в порядке и в соответствии с требованиями, установленными в настоящем Извещении, в том числе в части не превышения ценового предложения участника начальной (максимальной) цены договора/цены лота, не превышения единицы продукции (если такое требование установлено в Извещении), соответствия документов, обосновывающих заявленную стоимость (Предложение участника запроса котировок в электронной форме о цене договора), установленным требованиями и в том числе в части соблюдения требований по предоставлению национального режима при осуществлении закупок, предусмотренных ст. 3.1-4 Федерального закона № 223-ФЗ </w:t>
            </w:r>
            <w:r w:rsidR="00521B2E" w:rsidRPr="00941453">
              <w:rPr>
                <w:sz w:val="22"/>
                <w:szCs w:val="22"/>
              </w:rPr>
              <w:t>и др.</w:t>
            </w:r>
          </w:p>
          <w:p w:rsidR="00B378BE" w:rsidRPr="00941453" w:rsidRDefault="00B378BE" w:rsidP="00B378BE">
            <w:pPr>
              <w:rPr>
                <w:sz w:val="22"/>
                <w:szCs w:val="22"/>
              </w:rPr>
            </w:pPr>
            <w:r w:rsidRPr="00941453">
              <w:rPr>
                <w:sz w:val="22"/>
                <w:szCs w:val="22"/>
              </w:rPr>
              <w:t>4. При проведении запроса котировок комиссия ранжирует заявки по цене, начиная с наименьшей. При равенстве цен заявок различных участников лучшее (более высокое) место в ранжировке получает участник, который раньше подал заявку на участие в запросе котировок. Победителем запроса котировок считается участник, предложивший наиболее низкую цену договора, с учетом требований, установленных статьей 3.1-4 223-ФЗ.</w:t>
            </w:r>
          </w:p>
        </w:tc>
      </w:tr>
      <w:tr w:rsidR="00C36C1D" w:rsidRPr="00941453" w:rsidTr="008C3178">
        <w:trPr>
          <w:jc w:val="right"/>
        </w:trPr>
        <w:tc>
          <w:tcPr>
            <w:tcW w:w="350" w:type="pct"/>
          </w:tcPr>
          <w:p w:rsidR="00C36C1D" w:rsidRPr="00941453" w:rsidRDefault="00C36C1D" w:rsidP="00C36C1D">
            <w:pPr>
              <w:pStyle w:val="ad"/>
              <w:numPr>
                <w:ilvl w:val="0"/>
                <w:numId w:val="15"/>
              </w:numPr>
              <w:rPr>
                <w:rFonts w:ascii="Times New Roman" w:hAnsi="Times New Roman"/>
              </w:rPr>
            </w:pPr>
          </w:p>
        </w:tc>
        <w:tc>
          <w:tcPr>
            <w:tcW w:w="1717" w:type="pct"/>
            <w:shd w:val="clear" w:color="auto" w:fill="auto"/>
          </w:tcPr>
          <w:p w:rsidR="00C36C1D" w:rsidRPr="00941453" w:rsidRDefault="00C36C1D" w:rsidP="00C36C1D">
            <w:pPr>
              <w:rPr>
                <w:sz w:val="22"/>
                <w:szCs w:val="22"/>
              </w:rPr>
            </w:pPr>
            <w:r w:rsidRPr="00941453">
              <w:rPr>
                <w:sz w:val="22"/>
                <w:szCs w:val="22"/>
              </w:rPr>
              <w:t>Порядок подведения итогов закупки</w:t>
            </w:r>
          </w:p>
        </w:tc>
        <w:tc>
          <w:tcPr>
            <w:tcW w:w="2933" w:type="pct"/>
            <w:shd w:val="clear" w:color="auto" w:fill="auto"/>
          </w:tcPr>
          <w:p w:rsidR="00C36C1D" w:rsidRPr="00941453" w:rsidRDefault="00C36C1D" w:rsidP="00C36C1D">
            <w:pPr>
              <w:rPr>
                <w:sz w:val="22"/>
                <w:szCs w:val="22"/>
              </w:rPr>
            </w:pPr>
            <w:r w:rsidRPr="00941453">
              <w:rPr>
                <w:sz w:val="22"/>
                <w:szCs w:val="22"/>
              </w:rPr>
              <w:t>Подведение итогов закупки осуществляется в соответствии с требованиями Федерального закона от 18.07.2011 №223-ФЗ «О закупках товаров, работ, услуг отдельными видами юридических лиц», Положения о закупках товаров, работ, услуг Заказчика.</w:t>
            </w:r>
          </w:p>
        </w:tc>
      </w:tr>
      <w:tr w:rsidR="00182CB3" w:rsidRPr="00941453" w:rsidTr="008C3178">
        <w:trPr>
          <w:jc w:val="right"/>
        </w:trPr>
        <w:tc>
          <w:tcPr>
            <w:tcW w:w="350" w:type="pct"/>
          </w:tcPr>
          <w:p w:rsidR="00182CB3" w:rsidRPr="00941453" w:rsidRDefault="00182CB3" w:rsidP="00182CB3">
            <w:pPr>
              <w:pStyle w:val="ad"/>
              <w:numPr>
                <w:ilvl w:val="0"/>
                <w:numId w:val="15"/>
              </w:numPr>
              <w:rPr>
                <w:rFonts w:ascii="Times New Roman" w:hAnsi="Times New Roman"/>
              </w:rPr>
            </w:pPr>
          </w:p>
        </w:tc>
        <w:tc>
          <w:tcPr>
            <w:tcW w:w="1717" w:type="pct"/>
            <w:shd w:val="clear" w:color="auto" w:fill="auto"/>
          </w:tcPr>
          <w:p w:rsidR="00182CB3" w:rsidRPr="00941453" w:rsidRDefault="00182CB3" w:rsidP="00182CB3">
            <w:pPr>
              <w:rPr>
                <w:sz w:val="22"/>
                <w:szCs w:val="22"/>
              </w:rPr>
            </w:pPr>
            <w:r w:rsidRPr="00941453">
              <w:rPr>
                <w:sz w:val="22"/>
                <w:szCs w:val="22"/>
              </w:rPr>
              <w:t>Порядок и сроки заключения договора по результатам запроса котировок в электронной форме</w:t>
            </w:r>
          </w:p>
        </w:tc>
        <w:tc>
          <w:tcPr>
            <w:tcW w:w="2933" w:type="pct"/>
            <w:shd w:val="clear" w:color="auto" w:fill="auto"/>
          </w:tcPr>
          <w:p w:rsidR="00182CB3" w:rsidRPr="00941453" w:rsidRDefault="00182CB3" w:rsidP="00182CB3">
            <w:pPr>
              <w:rPr>
                <w:sz w:val="22"/>
                <w:szCs w:val="22"/>
              </w:rPr>
            </w:pPr>
            <w:r w:rsidRPr="00941453">
              <w:rPr>
                <w:sz w:val="22"/>
                <w:szCs w:val="22"/>
              </w:rPr>
              <w:t>Договор по результатам конкурентной закупки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запроса котировок в электронной форме.</w:t>
            </w:r>
          </w:p>
          <w:p w:rsidR="00182CB3" w:rsidRPr="00941453" w:rsidRDefault="00182CB3" w:rsidP="00182CB3">
            <w:pPr>
              <w:rPr>
                <w:sz w:val="22"/>
                <w:szCs w:val="22"/>
              </w:rPr>
            </w:pPr>
            <w:r w:rsidRPr="00941453">
              <w:rPr>
                <w:sz w:val="22"/>
                <w:szCs w:val="22"/>
              </w:rPr>
              <w:t>Договор заключается на условиях, предусмотренных извещением о проведении запроса котировок в электронной форме, по цене, предложенной в котировочной заявке победителя в проведении запроса котировок в электронной форме или в котировочной заявке участника процедуры закупки, с которым заключается договор в случае уклонения победителя запроса котировок в электронной форме от заключения договора.</w:t>
            </w:r>
          </w:p>
          <w:p w:rsidR="00182CB3" w:rsidRPr="00941453" w:rsidRDefault="00182CB3" w:rsidP="00182CB3">
            <w:pPr>
              <w:rPr>
                <w:sz w:val="22"/>
                <w:szCs w:val="22"/>
              </w:rPr>
            </w:pPr>
            <w:r w:rsidRPr="00941453">
              <w:rPr>
                <w:sz w:val="22"/>
                <w:szCs w:val="22"/>
              </w:rPr>
              <w:t>Заказчик вправе отказаться от заключения договора по результатам проведения запроса котировок в электронной форме в случаях:</w:t>
            </w:r>
          </w:p>
          <w:p w:rsidR="00182CB3" w:rsidRPr="00941453" w:rsidRDefault="00182CB3" w:rsidP="00182CB3">
            <w:pPr>
              <w:rPr>
                <w:sz w:val="22"/>
                <w:szCs w:val="22"/>
              </w:rPr>
            </w:pPr>
            <w:r w:rsidRPr="00941453">
              <w:rPr>
                <w:sz w:val="22"/>
                <w:szCs w:val="22"/>
              </w:rPr>
              <w:t>- изменения/отсутствия потребности в поставке товаров, выполнении работ, услуг;</w:t>
            </w:r>
          </w:p>
          <w:p w:rsidR="00182CB3" w:rsidRPr="00941453" w:rsidRDefault="00182CB3" w:rsidP="00182CB3">
            <w:pPr>
              <w:rPr>
                <w:sz w:val="22"/>
                <w:szCs w:val="22"/>
              </w:rPr>
            </w:pPr>
            <w:r w:rsidRPr="00941453">
              <w:rPr>
                <w:sz w:val="22"/>
                <w:szCs w:val="22"/>
              </w:rPr>
              <w:t>-изменения/отсутствия финансирования;</w:t>
            </w:r>
          </w:p>
          <w:p w:rsidR="00182CB3" w:rsidRPr="00941453" w:rsidRDefault="00182CB3" w:rsidP="00182CB3">
            <w:pPr>
              <w:rPr>
                <w:sz w:val="22"/>
                <w:szCs w:val="22"/>
              </w:rPr>
            </w:pPr>
            <w:r w:rsidRPr="00941453">
              <w:rPr>
                <w:sz w:val="22"/>
                <w:szCs w:val="22"/>
              </w:rPr>
              <w:t>-установления недостоверной информации, содержащейся в составе заявки;</w:t>
            </w:r>
          </w:p>
          <w:p w:rsidR="00182CB3" w:rsidRPr="00941453" w:rsidRDefault="00182CB3" w:rsidP="00182CB3">
            <w:pPr>
              <w:rPr>
                <w:sz w:val="22"/>
                <w:szCs w:val="22"/>
              </w:rPr>
            </w:pPr>
            <w:r w:rsidRPr="00941453">
              <w:rPr>
                <w:sz w:val="22"/>
                <w:szCs w:val="22"/>
              </w:rPr>
              <w:t>- в иных случаях, обусловленных невозможностью заключения договора.</w:t>
            </w:r>
          </w:p>
        </w:tc>
      </w:tr>
      <w:tr w:rsidR="00EA10DF" w:rsidRPr="00941453" w:rsidTr="008C3178">
        <w:trPr>
          <w:jc w:val="right"/>
        </w:trPr>
        <w:tc>
          <w:tcPr>
            <w:tcW w:w="350" w:type="pct"/>
          </w:tcPr>
          <w:p w:rsidR="00EA10DF" w:rsidRPr="00941453" w:rsidRDefault="00EA10DF" w:rsidP="00EA10DF">
            <w:pPr>
              <w:pStyle w:val="ad"/>
              <w:numPr>
                <w:ilvl w:val="0"/>
                <w:numId w:val="15"/>
              </w:numPr>
              <w:rPr>
                <w:rFonts w:ascii="Times New Roman" w:hAnsi="Times New Roman"/>
              </w:rPr>
            </w:pPr>
          </w:p>
        </w:tc>
        <w:tc>
          <w:tcPr>
            <w:tcW w:w="1717" w:type="pct"/>
            <w:shd w:val="clear" w:color="auto" w:fill="auto"/>
          </w:tcPr>
          <w:p w:rsidR="00EA10DF" w:rsidRPr="00941453" w:rsidRDefault="00EA10DF" w:rsidP="00EA10DF">
            <w:pPr>
              <w:rPr>
                <w:sz w:val="22"/>
                <w:szCs w:val="22"/>
              </w:rPr>
            </w:pPr>
            <w:r w:rsidRPr="00941453">
              <w:rPr>
                <w:sz w:val="22"/>
                <w:szCs w:val="22"/>
              </w:rPr>
              <w:t xml:space="preserve">Условия признания победителя запроса котировок в электронной форме уклонившимся от заключения договора </w:t>
            </w:r>
          </w:p>
        </w:tc>
        <w:tc>
          <w:tcPr>
            <w:tcW w:w="2933" w:type="pct"/>
            <w:shd w:val="clear" w:color="auto" w:fill="auto"/>
          </w:tcPr>
          <w:p w:rsidR="00EA10DF" w:rsidRPr="00941453" w:rsidRDefault="00EA10DF" w:rsidP="00EA10DF">
            <w:pPr>
              <w:rPr>
                <w:sz w:val="22"/>
                <w:szCs w:val="22"/>
              </w:rPr>
            </w:pPr>
            <w:r w:rsidRPr="00941453">
              <w:rPr>
                <w:sz w:val="22"/>
                <w:szCs w:val="22"/>
              </w:rPr>
              <w:t>В случае если победитель в проведении запроса котировок в электронной форме в срок, указанный в извещении о проведении запроса котировок в электронной форме, не представил Заказчику подписанный договор, такой победитель признается уклонившимся от заключения договора.</w:t>
            </w:r>
          </w:p>
          <w:p w:rsidR="00EA10DF" w:rsidRPr="00941453" w:rsidRDefault="00EA10DF" w:rsidP="00EA10DF">
            <w:pPr>
              <w:rPr>
                <w:sz w:val="22"/>
                <w:szCs w:val="22"/>
              </w:rPr>
            </w:pPr>
            <w:r w:rsidRPr="00941453">
              <w:rPr>
                <w:sz w:val="22"/>
                <w:szCs w:val="22"/>
              </w:rPr>
              <w:t xml:space="preserve">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котировок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При этом заключение договора для указанного участника процедуры </w:t>
            </w:r>
            <w:r w:rsidRPr="00941453">
              <w:rPr>
                <w:sz w:val="22"/>
                <w:szCs w:val="22"/>
              </w:rPr>
              <w:lastRenderedPageBreak/>
              <w:t>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EA10DF" w:rsidRPr="00941453" w:rsidRDefault="00EA10DF" w:rsidP="00EA10DF">
            <w:pPr>
              <w:rPr>
                <w:sz w:val="22"/>
                <w:szCs w:val="22"/>
              </w:rPr>
            </w:pPr>
            <w:r w:rsidRPr="00941453">
              <w:rPr>
                <w:sz w:val="22"/>
                <w:szCs w:val="22"/>
              </w:rPr>
              <w:t>В случае если победитель в проведении запроса котировок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tc>
      </w:tr>
      <w:tr w:rsidR="000137D4" w:rsidRPr="00941453" w:rsidTr="008C3178">
        <w:trPr>
          <w:jc w:val="right"/>
        </w:trPr>
        <w:tc>
          <w:tcPr>
            <w:tcW w:w="350" w:type="pct"/>
          </w:tcPr>
          <w:p w:rsidR="000137D4" w:rsidRPr="00941453" w:rsidRDefault="000137D4" w:rsidP="000137D4">
            <w:pPr>
              <w:pStyle w:val="ad"/>
              <w:numPr>
                <w:ilvl w:val="0"/>
                <w:numId w:val="15"/>
              </w:numPr>
              <w:rPr>
                <w:rFonts w:ascii="Times New Roman" w:hAnsi="Times New Roman"/>
              </w:rPr>
            </w:pPr>
          </w:p>
        </w:tc>
        <w:tc>
          <w:tcPr>
            <w:tcW w:w="1717" w:type="pct"/>
            <w:shd w:val="clear" w:color="auto" w:fill="auto"/>
          </w:tcPr>
          <w:p w:rsidR="000137D4" w:rsidRPr="00941453" w:rsidRDefault="000137D4" w:rsidP="000137D4">
            <w:pPr>
              <w:rPr>
                <w:sz w:val="22"/>
                <w:szCs w:val="22"/>
              </w:rPr>
            </w:pPr>
            <w:r w:rsidRPr="00941453">
              <w:rPr>
                <w:sz w:val="22"/>
                <w:szCs w:val="22"/>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установленных Заказчиком и предусмотренных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потребителям Заказчика </w:t>
            </w:r>
          </w:p>
        </w:tc>
        <w:tc>
          <w:tcPr>
            <w:tcW w:w="2933" w:type="pct"/>
            <w:shd w:val="clear" w:color="auto" w:fill="auto"/>
          </w:tcPr>
          <w:p w:rsidR="000137D4" w:rsidRPr="00941453" w:rsidRDefault="000137D4" w:rsidP="000137D4">
            <w:pPr>
              <w:rPr>
                <w:sz w:val="22"/>
                <w:szCs w:val="22"/>
              </w:rPr>
            </w:pPr>
            <w:r w:rsidRPr="00941453">
              <w:rPr>
                <w:sz w:val="22"/>
                <w:szCs w:val="22"/>
              </w:rPr>
              <w:t>В извещении о закупке устанавливаются такие показатели, требования, условные обозначения, которые могут позволить своевременно и полно удовлетворить потребности Заказчика в товарах, работах, услугах с необходимыми показателями качества и надежности, что соответствует части 1 статьи 1 Федерального Закона от 18 июля 2011 года № 223-ФЗ «О закупках товаров, работ, услуг отдельными видами юридических лиц».</w:t>
            </w:r>
          </w:p>
          <w:p w:rsidR="000137D4" w:rsidRPr="00941453" w:rsidRDefault="000137D4" w:rsidP="000137D4">
            <w:pPr>
              <w:rPr>
                <w:sz w:val="22"/>
                <w:szCs w:val="22"/>
              </w:rPr>
            </w:pPr>
            <w:r w:rsidRPr="00941453">
              <w:rPr>
                <w:sz w:val="22"/>
                <w:szCs w:val="22"/>
              </w:rPr>
              <w:t>Извещение о закупке может содержать показатели, требования, условные обозначения и терминологию, которые отличаются от требований, условных обозначений и терминологии технических регламентов, стандартов и иных документов, предусмотренных законодательством Российской Федерации о техническом регулировании, в случае, если технические регламенты, стандарты и иные документы, предусмотренные законодательством Российской Федерации о техническом регулировании в полной мере не охватывают все необходимые заказчику функциональные, технические, качественные, эксплуатационные характеристики объекта закупки, в том числе товара, используемого при выполнении работ и оказании услуг.</w:t>
            </w:r>
          </w:p>
          <w:p w:rsidR="000137D4" w:rsidRPr="00941453" w:rsidRDefault="000137D4" w:rsidP="006F11E1">
            <w:pPr>
              <w:rPr>
                <w:sz w:val="22"/>
                <w:szCs w:val="22"/>
              </w:rPr>
            </w:pPr>
            <w:r w:rsidRPr="00941453">
              <w:rPr>
                <w:sz w:val="22"/>
                <w:szCs w:val="22"/>
              </w:rPr>
              <w:t>Иные требования к предмету закупки указаны в техническом задании (Приложение № 1 к извещению о проведении запроса котировок в электронной форме).</w:t>
            </w:r>
          </w:p>
        </w:tc>
      </w:tr>
      <w:tr w:rsidR="00477356" w:rsidRPr="00223A81" w:rsidTr="008C3178">
        <w:trPr>
          <w:jc w:val="right"/>
        </w:trPr>
        <w:tc>
          <w:tcPr>
            <w:tcW w:w="350" w:type="pct"/>
          </w:tcPr>
          <w:p w:rsidR="00477356" w:rsidRPr="00941453" w:rsidRDefault="00477356" w:rsidP="00477356">
            <w:pPr>
              <w:pStyle w:val="ad"/>
              <w:numPr>
                <w:ilvl w:val="0"/>
                <w:numId w:val="15"/>
              </w:numPr>
              <w:rPr>
                <w:rFonts w:ascii="Times New Roman" w:hAnsi="Times New Roman"/>
              </w:rPr>
            </w:pPr>
          </w:p>
        </w:tc>
        <w:tc>
          <w:tcPr>
            <w:tcW w:w="1717" w:type="pct"/>
            <w:shd w:val="clear" w:color="auto" w:fill="auto"/>
          </w:tcPr>
          <w:p w:rsidR="00477356" w:rsidRPr="00941453" w:rsidRDefault="00477356" w:rsidP="00B34E3F">
            <w:pPr>
              <w:rPr>
                <w:sz w:val="22"/>
                <w:szCs w:val="22"/>
              </w:rPr>
            </w:pPr>
            <w:r w:rsidRPr="00941453">
              <w:rPr>
                <w:sz w:val="22"/>
                <w:szCs w:val="22"/>
              </w:rPr>
              <w:t>Сведения о праве Закупочной комиссии отклонять заявки на участие в запросе котировок в электронной форме в случае их несоответствия требованиям, установленным</w:t>
            </w:r>
            <w:r w:rsidR="00D94E00" w:rsidRPr="00941453">
              <w:rPr>
                <w:sz w:val="22"/>
                <w:szCs w:val="22"/>
              </w:rPr>
              <w:t xml:space="preserve"> извещением о запросе котировок</w:t>
            </w:r>
          </w:p>
        </w:tc>
        <w:tc>
          <w:tcPr>
            <w:tcW w:w="2933" w:type="pct"/>
            <w:shd w:val="clear" w:color="auto" w:fill="auto"/>
          </w:tcPr>
          <w:p w:rsidR="00477356" w:rsidRPr="00941453" w:rsidRDefault="00477356" w:rsidP="00477356">
            <w:pPr>
              <w:rPr>
                <w:sz w:val="22"/>
                <w:szCs w:val="22"/>
              </w:rPr>
            </w:pPr>
            <w:r w:rsidRPr="00941453">
              <w:rPr>
                <w:sz w:val="22"/>
                <w:szCs w:val="22"/>
              </w:rPr>
              <w:t>По результатам анализа заявок и проверки информации об Участниках запроса котировок, проведённых Организатором, Закупочная комиссия вправе отклонить заявку на участие в запросе котировок в следующих случаях:</w:t>
            </w:r>
          </w:p>
          <w:p w:rsidR="00477356" w:rsidRPr="00941453" w:rsidRDefault="00477356" w:rsidP="00477356">
            <w:pPr>
              <w:rPr>
                <w:sz w:val="22"/>
                <w:szCs w:val="22"/>
              </w:rPr>
            </w:pPr>
            <w:r w:rsidRPr="00941453">
              <w:rPr>
                <w:sz w:val="22"/>
                <w:szCs w:val="22"/>
              </w:rPr>
              <w:t>1.Несоответствия предмета заявки на участие в запросе котировок предмету закупки, указанному в извещении о запросе котировок, в том числе по количественным показателям (несоответствие количества поставляемого товара, объема выполняемых работ, оказываемых услуг).</w:t>
            </w:r>
          </w:p>
          <w:p w:rsidR="00477356" w:rsidRPr="00941453" w:rsidRDefault="00477356" w:rsidP="00477356">
            <w:pPr>
              <w:rPr>
                <w:sz w:val="22"/>
                <w:szCs w:val="22"/>
              </w:rPr>
            </w:pPr>
            <w:r w:rsidRPr="00941453">
              <w:rPr>
                <w:sz w:val="22"/>
                <w:szCs w:val="22"/>
              </w:rPr>
              <w:t>2.Отсутствия документов, определенных извещением о запросе котировок, либо наличия в таких документах недостоверных сведений об участнике запроса котировок или о закупаемых товарах (работах, услугах).</w:t>
            </w:r>
          </w:p>
          <w:p w:rsidR="00477356" w:rsidRPr="00941453" w:rsidRDefault="00477356" w:rsidP="00477356">
            <w:pPr>
              <w:rPr>
                <w:sz w:val="22"/>
                <w:szCs w:val="22"/>
              </w:rPr>
            </w:pPr>
            <w:r w:rsidRPr="00941453">
              <w:rPr>
                <w:sz w:val="22"/>
                <w:szCs w:val="22"/>
              </w:rPr>
              <w:t>3.Отклонение от существенных условий проекта договора (несогласие) участника запроса котировок с условиями проекта договора, содержащегося в извещении о запросе котировок.</w:t>
            </w:r>
          </w:p>
          <w:p w:rsidR="00477356" w:rsidRPr="00941453" w:rsidRDefault="00477356" w:rsidP="00477356">
            <w:pPr>
              <w:rPr>
                <w:sz w:val="22"/>
                <w:szCs w:val="22"/>
              </w:rPr>
            </w:pPr>
            <w:r w:rsidRPr="00941453">
              <w:rPr>
                <w:sz w:val="22"/>
                <w:szCs w:val="22"/>
              </w:rPr>
              <w:t>4.Наличия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w:t>
            </w:r>
          </w:p>
          <w:p w:rsidR="00477356" w:rsidRPr="00941453" w:rsidRDefault="00477356" w:rsidP="00477356">
            <w:pPr>
              <w:rPr>
                <w:sz w:val="22"/>
                <w:szCs w:val="22"/>
              </w:rPr>
            </w:pPr>
            <w:r w:rsidRPr="00941453">
              <w:rPr>
                <w:sz w:val="22"/>
                <w:szCs w:val="22"/>
              </w:rPr>
              <w:t>5.Выявления сведений об Участнике в реестрах недобросовестных поставщиков.</w:t>
            </w:r>
          </w:p>
          <w:p w:rsidR="00477356" w:rsidRPr="00941453" w:rsidRDefault="00477356" w:rsidP="00477356">
            <w:pPr>
              <w:rPr>
                <w:sz w:val="22"/>
                <w:szCs w:val="22"/>
              </w:rPr>
            </w:pPr>
            <w:r w:rsidRPr="00941453">
              <w:rPr>
                <w:sz w:val="22"/>
                <w:szCs w:val="22"/>
              </w:rPr>
              <w:t>6.В случае выявления недостоверных сведений в представленной участником закупки заявке на участие в конкурентной закупке, несоответствия участника закупки, а также привлекаемых им для исполнения договора соисполнителей (субподрядчиков) установленным извещением о закупке требованиям к участникам закупок, соисполнителям (субподрядчикам).</w:t>
            </w:r>
          </w:p>
          <w:p w:rsidR="00477356" w:rsidRPr="00941453" w:rsidRDefault="00477356" w:rsidP="00477356">
            <w:pPr>
              <w:rPr>
                <w:sz w:val="22"/>
                <w:szCs w:val="22"/>
              </w:rPr>
            </w:pPr>
            <w:r w:rsidRPr="00941453">
              <w:rPr>
                <w:sz w:val="22"/>
                <w:szCs w:val="22"/>
              </w:rPr>
              <w:t xml:space="preserve">7. В случае выявления в предоставленной Участником закупки заявке на участие в конкурентной закупке сведений (информации), </w:t>
            </w:r>
            <w:r w:rsidRPr="00941453">
              <w:rPr>
                <w:sz w:val="22"/>
                <w:szCs w:val="22"/>
              </w:rPr>
              <w:lastRenderedPageBreak/>
              <w:t>не позволяющих достоверно и объективно Заказчику рассмотреть Заявку Участника закупки, в том числе выявления противоречивых сведений (информации), предоставленных в составе заявки на участие в закупке.</w:t>
            </w:r>
          </w:p>
          <w:p w:rsidR="00477356" w:rsidRPr="00941453" w:rsidRDefault="00477356" w:rsidP="00477356">
            <w:pPr>
              <w:rPr>
                <w:sz w:val="22"/>
                <w:szCs w:val="22"/>
              </w:rPr>
            </w:pPr>
            <w:r w:rsidRPr="00941453">
              <w:rPr>
                <w:sz w:val="22"/>
                <w:szCs w:val="22"/>
              </w:rPr>
              <w:t>8. В случае выявления несоответствия поставляемого товара, выполняемых работ, оказываемых услуг требованиям, установленным извещением о закупке к товарам, работам, услугам, являющихся предметом закупки.</w:t>
            </w:r>
          </w:p>
          <w:p w:rsidR="00477356" w:rsidRPr="00941453" w:rsidRDefault="00477356" w:rsidP="00477356">
            <w:pPr>
              <w:rPr>
                <w:sz w:val="22"/>
                <w:szCs w:val="22"/>
              </w:rPr>
            </w:pPr>
            <w:r w:rsidRPr="00941453">
              <w:rPr>
                <w:sz w:val="22"/>
                <w:szCs w:val="22"/>
              </w:rPr>
              <w:t>9. Срок поставки товара (выполнения работ, оказания услуг), предложенный Участником, превышает предельный срок поставки товара (выполнения работ, оказания услуг), указанный в извещении об открытом запросе котировок.</w:t>
            </w:r>
          </w:p>
          <w:p w:rsidR="00477356" w:rsidRPr="00941453" w:rsidRDefault="00477356" w:rsidP="00477356">
            <w:pPr>
              <w:rPr>
                <w:sz w:val="22"/>
                <w:szCs w:val="22"/>
              </w:rPr>
            </w:pPr>
            <w:r w:rsidRPr="00941453">
              <w:rPr>
                <w:sz w:val="22"/>
                <w:szCs w:val="22"/>
              </w:rPr>
              <w:t>10. Несоответствие документов, предоставленных Участником в составе заявки, требованиям Заказчика, установленным настоящим извещением, в том числе Форм Заказчика, обязательных для заполнения (Приложения к извещению о проведении запроса котировок в электронной форме).</w:t>
            </w:r>
          </w:p>
          <w:p w:rsidR="00477356" w:rsidRPr="00F3344C" w:rsidRDefault="00477356" w:rsidP="00D94E00">
            <w:pPr>
              <w:rPr>
                <w:sz w:val="22"/>
                <w:szCs w:val="22"/>
              </w:rPr>
            </w:pPr>
            <w:r w:rsidRPr="00941453">
              <w:rPr>
                <w:sz w:val="22"/>
                <w:szCs w:val="22"/>
              </w:rPr>
              <w:t>11. Отсутствие в составе заявки Участника хотя бы одного из документов, установленных требованиями настоящего извещения, в том числе Форм Заказчика, обязательных для заполнения (Приложения к извещению о проведении запроса котировок в электронной форме).</w:t>
            </w:r>
          </w:p>
        </w:tc>
      </w:tr>
    </w:tbl>
    <w:p w:rsidR="00D935C8" w:rsidRPr="00960307" w:rsidRDefault="00D935C8" w:rsidP="00793806">
      <w:pPr>
        <w:rPr>
          <w:sz w:val="22"/>
          <w:szCs w:val="22"/>
        </w:rPr>
      </w:pPr>
    </w:p>
    <w:sectPr w:rsidR="00D935C8" w:rsidRPr="00960307" w:rsidSect="00FC25EF">
      <w:pgSz w:w="11906" w:h="16838"/>
      <w:pgMar w:top="567" w:right="567" w:bottom="425"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2A" w:rsidRDefault="00404D2A" w:rsidP="00030567">
      <w:r>
        <w:separator/>
      </w:r>
    </w:p>
  </w:endnote>
  <w:endnote w:type="continuationSeparator" w:id="0">
    <w:p w:rsidR="00404D2A" w:rsidRDefault="00404D2A" w:rsidP="0003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046029" w:usb3="00000000" w:csb0="000001FF" w:csb1="00000000"/>
  </w:font>
  <w:font w:name="font189">
    <w:altName w:val="Times New Roman"/>
    <w:charset w:val="00"/>
    <w:family w:val="auto"/>
    <w:pitch w:val="variable"/>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2A" w:rsidRDefault="00404D2A" w:rsidP="00030567">
      <w:r>
        <w:separator/>
      </w:r>
    </w:p>
  </w:footnote>
  <w:footnote w:type="continuationSeparator" w:id="0">
    <w:p w:rsidR="00404D2A" w:rsidRDefault="00404D2A" w:rsidP="00030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5CA193B"/>
    <w:multiLevelType w:val="hybridMultilevel"/>
    <w:tmpl w:val="290C3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0C78E2"/>
    <w:multiLevelType w:val="hybridMultilevel"/>
    <w:tmpl w:val="8348F8E8"/>
    <w:lvl w:ilvl="0" w:tplc="61F2F304">
      <w:start w:val="1"/>
      <w:numFmt w:val="decimal"/>
      <w:lvlText w:val="%1."/>
      <w:lvlJc w:val="left"/>
      <w:pPr>
        <w:ind w:left="720" w:hanging="360"/>
      </w:pPr>
      <w:rPr>
        <w:rFonts w:ascii="Verdana" w:hAnsi="Verdana" w:hint="default"/>
        <w:color w:val="5A5A5A"/>
        <w:sz w:val="1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502B8D"/>
    <w:multiLevelType w:val="hybridMultilevel"/>
    <w:tmpl w:val="EC8423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F215A9F"/>
    <w:multiLevelType w:val="hybridMultilevel"/>
    <w:tmpl w:val="FE525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A9E1B5C"/>
    <w:multiLevelType w:val="hybridMultilevel"/>
    <w:tmpl w:val="B01E058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2D96C8A"/>
    <w:multiLevelType w:val="hybridMultilevel"/>
    <w:tmpl w:val="8BDACD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110569"/>
    <w:multiLevelType w:val="hybridMultilevel"/>
    <w:tmpl w:val="2D0814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4A70DB9"/>
    <w:multiLevelType w:val="hybridMultilevel"/>
    <w:tmpl w:val="86DC3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804EAA"/>
    <w:multiLevelType w:val="hybridMultilevel"/>
    <w:tmpl w:val="09C2C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4344B63"/>
    <w:multiLevelType w:val="hybridMultilevel"/>
    <w:tmpl w:val="F7B0B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741E24"/>
    <w:multiLevelType w:val="multilevel"/>
    <w:tmpl w:val="F2625984"/>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BA65563"/>
    <w:multiLevelType w:val="hybridMultilevel"/>
    <w:tmpl w:val="1332C2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8D05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3"/>
  </w:num>
  <w:num w:numId="3">
    <w:abstractNumId w:val="11"/>
  </w:num>
  <w:num w:numId="4">
    <w:abstractNumId w:val="1"/>
  </w:num>
  <w:num w:numId="5">
    <w:abstractNumId w:val="10"/>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2"/>
  </w:num>
  <w:num w:numId="12">
    <w:abstractNumId w:val="9"/>
  </w:num>
  <w:num w:numId="13">
    <w:abstractNumId w:val="8"/>
  </w:num>
  <w:num w:numId="14">
    <w:abstractNumId w:val="5"/>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D5"/>
    <w:rsid w:val="0000153E"/>
    <w:rsid w:val="000032B7"/>
    <w:rsid w:val="00003974"/>
    <w:rsid w:val="00004477"/>
    <w:rsid w:val="00004DE7"/>
    <w:rsid w:val="0000755B"/>
    <w:rsid w:val="00012DA1"/>
    <w:rsid w:val="00012DCC"/>
    <w:rsid w:val="000137D4"/>
    <w:rsid w:val="0001513E"/>
    <w:rsid w:val="0001528D"/>
    <w:rsid w:val="00015469"/>
    <w:rsid w:val="00016202"/>
    <w:rsid w:val="00017671"/>
    <w:rsid w:val="00017E47"/>
    <w:rsid w:val="00020EC4"/>
    <w:rsid w:val="000241D1"/>
    <w:rsid w:val="00026CFE"/>
    <w:rsid w:val="00027200"/>
    <w:rsid w:val="00027B6D"/>
    <w:rsid w:val="00027D95"/>
    <w:rsid w:val="00030567"/>
    <w:rsid w:val="00032D26"/>
    <w:rsid w:val="0003415F"/>
    <w:rsid w:val="00040364"/>
    <w:rsid w:val="000428AF"/>
    <w:rsid w:val="000444E9"/>
    <w:rsid w:val="00044638"/>
    <w:rsid w:val="00044A71"/>
    <w:rsid w:val="00044E2C"/>
    <w:rsid w:val="00045394"/>
    <w:rsid w:val="00045B19"/>
    <w:rsid w:val="00045C3B"/>
    <w:rsid w:val="000461CF"/>
    <w:rsid w:val="00047B31"/>
    <w:rsid w:val="00050058"/>
    <w:rsid w:val="000501EB"/>
    <w:rsid w:val="00052DA3"/>
    <w:rsid w:val="0005314D"/>
    <w:rsid w:val="000542F9"/>
    <w:rsid w:val="00054C02"/>
    <w:rsid w:val="000558C7"/>
    <w:rsid w:val="0005711C"/>
    <w:rsid w:val="00061B74"/>
    <w:rsid w:val="000624C6"/>
    <w:rsid w:val="00064313"/>
    <w:rsid w:val="00064B1B"/>
    <w:rsid w:val="0006610C"/>
    <w:rsid w:val="00066B4F"/>
    <w:rsid w:val="000673FE"/>
    <w:rsid w:val="00067474"/>
    <w:rsid w:val="00067C9B"/>
    <w:rsid w:val="0007208F"/>
    <w:rsid w:val="00074F1A"/>
    <w:rsid w:val="00075A28"/>
    <w:rsid w:val="00076EE5"/>
    <w:rsid w:val="000771BA"/>
    <w:rsid w:val="0008110F"/>
    <w:rsid w:val="00082E73"/>
    <w:rsid w:val="0008492A"/>
    <w:rsid w:val="0008597D"/>
    <w:rsid w:val="00087AB9"/>
    <w:rsid w:val="00091813"/>
    <w:rsid w:val="0009397A"/>
    <w:rsid w:val="0009492E"/>
    <w:rsid w:val="00094B05"/>
    <w:rsid w:val="000956C0"/>
    <w:rsid w:val="00095CD6"/>
    <w:rsid w:val="000962E4"/>
    <w:rsid w:val="000A156F"/>
    <w:rsid w:val="000A1E34"/>
    <w:rsid w:val="000A2A61"/>
    <w:rsid w:val="000A3A0E"/>
    <w:rsid w:val="000A4646"/>
    <w:rsid w:val="000A4A03"/>
    <w:rsid w:val="000A5838"/>
    <w:rsid w:val="000A648B"/>
    <w:rsid w:val="000A7FA8"/>
    <w:rsid w:val="000B0603"/>
    <w:rsid w:val="000B1741"/>
    <w:rsid w:val="000B252D"/>
    <w:rsid w:val="000B2ADB"/>
    <w:rsid w:val="000B337E"/>
    <w:rsid w:val="000B6413"/>
    <w:rsid w:val="000B7197"/>
    <w:rsid w:val="000B7E8A"/>
    <w:rsid w:val="000C379B"/>
    <w:rsid w:val="000C3D67"/>
    <w:rsid w:val="000C42B6"/>
    <w:rsid w:val="000C753B"/>
    <w:rsid w:val="000D2818"/>
    <w:rsid w:val="000D3BA7"/>
    <w:rsid w:val="000D42D8"/>
    <w:rsid w:val="000D662C"/>
    <w:rsid w:val="000D6A34"/>
    <w:rsid w:val="000D71AC"/>
    <w:rsid w:val="000E1830"/>
    <w:rsid w:val="000E1951"/>
    <w:rsid w:val="000E4DCC"/>
    <w:rsid w:val="000E5832"/>
    <w:rsid w:val="000E5E8A"/>
    <w:rsid w:val="000E7A82"/>
    <w:rsid w:val="000F01E2"/>
    <w:rsid w:val="000F35A2"/>
    <w:rsid w:val="000F3A6D"/>
    <w:rsid w:val="000F4766"/>
    <w:rsid w:val="000F4800"/>
    <w:rsid w:val="000F4A0D"/>
    <w:rsid w:val="000F4F22"/>
    <w:rsid w:val="000F6427"/>
    <w:rsid w:val="000F6B32"/>
    <w:rsid w:val="000F7967"/>
    <w:rsid w:val="000F7D22"/>
    <w:rsid w:val="001002F2"/>
    <w:rsid w:val="001012B6"/>
    <w:rsid w:val="00101761"/>
    <w:rsid w:val="0010214C"/>
    <w:rsid w:val="00103835"/>
    <w:rsid w:val="001042A6"/>
    <w:rsid w:val="001061E3"/>
    <w:rsid w:val="0010622F"/>
    <w:rsid w:val="001062EC"/>
    <w:rsid w:val="00106756"/>
    <w:rsid w:val="001108BD"/>
    <w:rsid w:val="0011482A"/>
    <w:rsid w:val="00115446"/>
    <w:rsid w:val="0011568C"/>
    <w:rsid w:val="00115855"/>
    <w:rsid w:val="001174D9"/>
    <w:rsid w:val="001239E5"/>
    <w:rsid w:val="00123C96"/>
    <w:rsid w:val="001242E5"/>
    <w:rsid w:val="00127C89"/>
    <w:rsid w:val="00127EE9"/>
    <w:rsid w:val="001312E6"/>
    <w:rsid w:val="00131D34"/>
    <w:rsid w:val="001324BD"/>
    <w:rsid w:val="00132AF4"/>
    <w:rsid w:val="00133344"/>
    <w:rsid w:val="00133DA4"/>
    <w:rsid w:val="00135E31"/>
    <w:rsid w:val="001401E0"/>
    <w:rsid w:val="00140FF0"/>
    <w:rsid w:val="001439FA"/>
    <w:rsid w:val="001457BC"/>
    <w:rsid w:val="00145F77"/>
    <w:rsid w:val="001528C8"/>
    <w:rsid w:val="0015388D"/>
    <w:rsid w:val="001550B3"/>
    <w:rsid w:val="00155C20"/>
    <w:rsid w:val="00155CDA"/>
    <w:rsid w:val="00156291"/>
    <w:rsid w:val="001562BC"/>
    <w:rsid w:val="00156DEF"/>
    <w:rsid w:val="00156F1D"/>
    <w:rsid w:val="00161712"/>
    <w:rsid w:val="0016207C"/>
    <w:rsid w:val="00163090"/>
    <w:rsid w:val="0016715B"/>
    <w:rsid w:val="0016742B"/>
    <w:rsid w:val="00170914"/>
    <w:rsid w:val="00170C35"/>
    <w:rsid w:val="00172274"/>
    <w:rsid w:val="00172594"/>
    <w:rsid w:val="001731D3"/>
    <w:rsid w:val="00173D0F"/>
    <w:rsid w:val="0017541B"/>
    <w:rsid w:val="00175A1E"/>
    <w:rsid w:val="0017629C"/>
    <w:rsid w:val="001774A7"/>
    <w:rsid w:val="00177A26"/>
    <w:rsid w:val="001807EE"/>
    <w:rsid w:val="001810AB"/>
    <w:rsid w:val="00181A5F"/>
    <w:rsid w:val="001821F1"/>
    <w:rsid w:val="001828A0"/>
    <w:rsid w:val="00182CB3"/>
    <w:rsid w:val="00182EF6"/>
    <w:rsid w:val="0018344A"/>
    <w:rsid w:val="001836F6"/>
    <w:rsid w:val="00183716"/>
    <w:rsid w:val="00183E9B"/>
    <w:rsid w:val="00184D2A"/>
    <w:rsid w:val="00185419"/>
    <w:rsid w:val="001907B9"/>
    <w:rsid w:val="00191153"/>
    <w:rsid w:val="00192D94"/>
    <w:rsid w:val="001935E8"/>
    <w:rsid w:val="001949C3"/>
    <w:rsid w:val="00194E02"/>
    <w:rsid w:val="00197087"/>
    <w:rsid w:val="00197197"/>
    <w:rsid w:val="00197B91"/>
    <w:rsid w:val="001A02B0"/>
    <w:rsid w:val="001A0336"/>
    <w:rsid w:val="001A0827"/>
    <w:rsid w:val="001A5825"/>
    <w:rsid w:val="001A6963"/>
    <w:rsid w:val="001A7219"/>
    <w:rsid w:val="001A754E"/>
    <w:rsid w:val="001B2033"/>
    <w:rsid w:val="001B2AEC"/>
    <w:rsid w:val="001B2E8B"/>
    <w:rsid w:val="001B3476"/>
    <w:rsid w:val="001B38BC"/>
    <w:rsid w:val="001B4D70"/>
    <w:rsid w:val="001B5756"/>
    <w:rsid w:val="001C1015"/>
    <w:rsid w:val="001C52F0"/>
    <w:rsid w:val="001C5398"/>
    <w:rsid w:val="001D0402"/>
    <w:rsid w:val="001D0AAB"/>
    <w:rsid w:val="001D1DC4"/>
    <w:rsid w:val="001D3B84"/>
    <w:rsid w:val="001D4039"/>
    <w:rsid w:val="001D59DF"/>
    <w:rsid w:val="001D72A9"/>
    <w:rsid w:val="001D72CC"/>
    <w:rsid w:val="001E022B"/>
    <w:rsid w:val="001E3E3F"/>
    <w:rsid w:val="001E405F"/>
    <w:rsid w:val="001E5999"/>
    <w:rsid w:val="001E5C20"/>
    <w:rsid w:val="001E6809"/>
    <w:rsid w:val="001F2428"/>
    <w:rsid w:val="001F290A"/>
    <w:rsid w:val="001F46D9"/>
    <w:rsid w:val="001F4B7B"/>
    <w:rsid w:val="001F62E9"/>
    <w:rsid w:val="00200065"/>
    <w:rsid w:val="0020220F"/>
    <w:rsid w:val="00202530"/>
    <w:rsid w:val="00202851"/>
    <w:rsid w:val="002030E8"/>
    <w:rsid w:val="00204579"/>
    <w:rsid w:val="002059C8"/>
    <w:rsid w:val="002065ED"/>
    <w:rsid w:val="00210673"/>
    <w:rsid w:val="00210DD2"/>
    <w:rsid w:val="00211F9C"/>
    <w:rsid w:val="002123B7"/>
    <w:rsid w:val="0021363A"/>
    <w:rsid w:val="00213836"/>
    <w:rsid w:val="0021384C"/>
    <w:rsid w:val="00213C17"/>
    <w:rsid w:val="00215CD2"/>
    <w:rsid w:val="00216041"/>
    <w:rsid w:val="0021604D"/>
    <w:rsid w:val="00216A6F"/>
    <w:rsid w:val="00216D60"/>
    <w:rsid w:val="00217677"/>
    <w:rsid w:val="00220979"/>
    <w:rsid w:val="0022280C"/>
    <w:rsid w:val="00222905"/>
    <w:rsid w:val="00223A81"/>
    <w:rsid w:val="00225672"/>
    <w:rsid w:val="00226DB3"/>
    <w:rsid w:val="00230047"/>
    <w:rsid w:val="002304CD"/>
    <w:rsid w:val="0023112A"/>
    <w:rsid w:val="002311BB"/>
    <w:rsid w:val="00232813"/>
    <w:rsid w:val="00233437"/>
    <w:rsid w:val="00233ADE"/>
    <w:rsid w:val="00233C78"/>
    <w:rsid w:val="00234269"/>
    <w:rsid w:val="002346FA"/>
    <w:rsid w:val="00234790"/>
    <w:rsid w:val="00236157"/>
    <w:rsid w:val="002363AE"/>
    <w:rsid w:val="0023651D"/>
    <w:rsid w:val="00241239"/>
    <w:rsid w:val="00243A46"/>
    <w:rsid w:val="0024429F"/>
    <w:rsid w:val="00244554"/>
    <w:rsid w:val="00244E82"/>
    <w:rsid w:val="002457FE"/>
    <w:rsid w:val="00246B00"/>
    <w:rsid w:val="002473AC"/>
    <w:rsid w:val="002508EB"/>
    <w:rsid w:val="00250DDB"/>
    <w:rsid w:val="0025166F"/>
    <w:rsid w:val="002520EC"/>
    <w:rsid w:val="002547C0"/>
    <w:rsid w:val="00255124"/>
    <w:rsid w:val="00255210"/>
    <w:rsid w:val="002556D6"/>
    <w:rsid w:val="00256A29"/>
    <w:rsid w:val="00260FA6"/>
    <w:rsid w:val="00262047"/>
    <w:rsid w:val="0026684D"/>
    <w:rsid w:val="0026719E"/>
    <w:rsid w:val="002701D1"/>
    <w:rsid w:val="0027024F"/>
    <w:rsid w:val="00270E01"/>
    <w:rsid w:val="00271EC9"/>
    <w:rsid w:val="0027280B"/>
    <w:rsid w:val="00272848"/>
    <w:rsid w:val="00272E75"/>
    <w:rsid w:val="002749DD"/>
    <w:rsid w:val="002832D0"/>
    <w:rsid w:val="0028536E"/>
    <w:rsid w:val="00286960"/>
    <w:rsid w:val="0028761A"/>
    <w:rsid w:val="00290011"/>
    <w:rsid w:val="002900CB"/>
    <w:rsid w:val="00291E10"/>
    <w:rsid w:val="00292FEC"/>
    <w:rsid w:val="0029421D"/>
    <w:rsid w:val="0029574A"/>
    <w:rsid w:val="002957E5"/>
    <w:rsid w:val="00296760"/>
    <w:rsid w:val="00296783"/>
    <w:rsid w:val="00296AEE"/>
    <w:rsid w:val="002970CB"/>
    <w:rsid w:val="00297703"/>
    <w:rsid w:val="00297FB7"/>
    <w:rsid w:val="002A0482"/>
    <w:rsid w:val="002A08E4"/>
    <w:rsid w:val="002A14F4"/>
    <w:rsid w:val="002A1713"/>
    <w:rsid w:val="002A2859"/>
    <w:rsid w:val="002A356A"/>
    <w:rsid w:val="002A464C"/>
    <w:rsid w:val="002A6DBF"/>
    <w:rsid w:val="002A717F"/>
    <w:rsid w:val="002A763C"/>
    <w:rsid w:val="002A7A70"/>
    <w:rsid w:val="002A7B9B"/>
    <w:rsid w:val="002B13DD"/>
    <w:rsid w:val="002B18CD"/>
    <w:rsid w:val="002B208E"/>
    <w:rsid w:val="002B2EAE"/>
    <w:rsid w:val="002B327C"/>
    <w:rsid w:val="002B355F"/>
    <w:rsid w:val="002B416B"/>
    <w:rsid w:val="002B42FD"/>
    <w:rsid w:val="002B43EC"/>
    <w:rsid w:val="002B5A87"/>
    <w:rsid w:val="002B5E0B"/>
    <w:rsid w:val="002B7422"/>
    <w:rsid w:val="002B7C38"/>
    <w:rsid w:val="002C0D81"/>
    <w:rsid w:val="002C0D88"/>
    <w:rsid w:val="002C202F"/>
    <w:rsid w:val="002C332E"/>
    <w:rsid w:val="002C471C"/>
    <w:rsid w:val="002C5F46"/>
    <w:rsid w:val="002C66B1"/>
    <w:rsid w:val="002C704E"/>
    <w:rsid w:val="002D0BDB"/>
    <w:rsid w:val="002D278F"/>
    <w:rsid w:val="002D2B64"/>
    <w:rsid w:val="002D3B0A"/>
    <w:rsid w:val="002D3BA5"/>
    <w:rsid w:val="002D49D3"/>
    <w:rsid w:val="002D4E41"/>
    <w:rsid w:val="002E0636"/>
    <w:rsid w:val="002E0839"/>
    <w:rsid w:val="002E0ECD"/>
    <w:rsid w:val="002E1164"/>
    <w:rsid w:val="002E2156"/>
    <w:rsid w:val="002E35D9"/>
    <w:rsid w:val="002E395C"/>
    <w:rsid w:val="002E6A39"/>
    <w:rsid w:val="002E71EB"/>
    <w:rsid w:val="002F0DB7"/>
    <w:rsid w:val="002F2881"/>
    <w:rsid w:val="002F682F"/>
    <w:rsid w:val="002F69C0"/>
    <w:rsid w:val="00300A94"/>
    <w:rsid w:val="0030124F"/>
    <w:rsid w:val="0030161E"/>
    <w:rsid w:val="0030231A"/>
    <w:rsid w:val="00302B22"/>
    <w:rsid w:val="003030AD"/>
    <w:rsid w:val="0030401C"/>
    <w:rsid w:val="003065FF"/>
    <w:rsid w:val="00310AD7"/>
    <w:rsid w:val="0031511F"/>
    <w:rsid w:val="00316857"/>
    <w:rsid w:val="00317451"/>
    <w:rsid w:val="00320B68"/>
    <w:rsid w:val="003226E4"/>
    <w:rsid w:val="00322C06"/>
    <w:rsid w:val="00323ECD"/>
    <w:rsid w:val="0032432C"/>
    <w:rsid w:val="003248A5"/>
    <w:rsid w:val="00325375"/>
    <w:rsid w:val="0033479C"/>
    <w:rsid w:val="00334B95"/>
    <w:rsid w:val="00336A2D"/>
    <w:rsid w:val="00336C2B"/>
    <w:rsid w:val="00336E0F"/>
    <w:rsid w:val="003374D3"/>
    <w:rsid w:val="00337517"/>
    <w:rsid w:val="00342EFE"/>
    <w:rsid w:val="00350B03"/>
    <w:rsid w:val="00351AC4"/>
    <w:rsid w:val="00352245"/>
    <w:rsid w:val="003529E7"/>
    <w:rsid w:val="00352D63"/>
    <w:rsid w:val="00354023"/>
    <w:rsid w:val="003557C7"/>
    <w:rsid w:val="00357E5C"/>
    <w:rsid w:val="00361237"/>
    <w:rsid w:val="0036137E"/>
    <w:rsid w:val="00363B56"/>
    <w:rsid w:val="003653B3"/>
    <w:rsid w:val="00365DAC"/>
    <w:rsid w:val="00367BD9"/>
    <w:rsid w:val="003713B9"/>
    <w:rsid w:val="00371BD3"/>
    <w:rsid w:val="00371CF9"/>
    <w:rsid w:val="0037387F"/>
    <w:rsid w:val="003746FC"/>
    <w:rsid w:val="00374A02"/>
    <w:rsid w:val="00374A55"/>
    <w:rsid w:val="0037510F"/>
    <w:rsid w:val="003751A7"/>
    <w:rsid w:val="00375532"/>
    <w:rsid w:val="003755BA"/>
    <w:rsid w:val="00375CA2"/>
    <w:rsid w:val="003763B1"/>
    <w:rsid w:val="003764D2"/>
    <w:rsid w:val="00377229"/>
    <w:rsid w:val="00380210"/>
    <w:rsid w:val="00381346"/>
    <w:rsid w:val="00381B23"/>
    <w:rsid w:val="00381CC1"/>
    <w:rsid w:val="003836EB"/>
    <w:rsid w:val="00390471"/>
    <w:rsid w:val="00391718"/>
    <w:rsid w:val="00392A3A"/>
    <w:rsid w:val="003930B8"/>
    <w:rsid w:val="003930FD"/>
    <w:rsid w:val="0039495A"/>
    <w:rsid w:val="00396656"/>
    <w:rsid w:val="003A0A22"/>
    <w:rsid w:val="003A23EB"/>
    <w:rsid w:val="003A3B70"/>
    <w:rsid w:val="003A3FB6"/>
    <w:rsid w:val="003A461E"/>
    <w:rsid w:val="003A61F9"/>
    <w:rsid w:val="003B1327"/>
    <w:rsid w:val="003B3C6D"/>
    <w:rsid w:val="003B5DBB"/>
    <w:rsid w:val="003B5F1E"/>
    <w:rsid w:val="003B7C1A"/>
    <w:rsid w:val="003C066B"/>
    <w:rsid w:val="003C26E9"/>
    <w:rsid w:val="003C3570"/>
    <w:rsid w:val="003C36BD"/>
    <w:rsid w:val="003C3E5D"/>
    <w:rsid w:val="003C4487"/>
    <w:rsid w:val="003C5ABC"/>
    <w:rsid w:val="003C6355"/>
    <w:rsid w:val="003C68DD"/>
    <w:rsid w:val="003C7CFB"/>
    <w:rsid w:val="003D02AD"/>
    <w:rsid w:val="003D335A"/>
    <w:rsid w:val="003D7409"/>
    <w:rsid w:val="003D791F"/>
    <w:rsid w:val="003D7A35"/>
    <w:rsid w:val="003E114B"/>
    <w:rsid w:val="003E1A86"/>
    <w:rsid w:val="003E2AE8"/>
    <w:rsid w:val="003E313D"/>
    <w:rsid w:val="003E3C54"/>
    <w:rsid w:val="003E3CD7"/>
    <w:rsid w:val="003E437F"/>
    <w:rsid w:val="003E4473"/>
    <w:rsid w:val="003E4CBE"/>
    <w:rsid w:val="003E505E"/>
    <w:rsid w:val="003E579C"/>
    <w:rsid w:val="003E777B"/>
    <w:rsid w:val="003E7E12"/>
    <w:rsid w:val="003F11D8"/>
    <w:rsid w:val="003F3E0C"/>
    <w:rsid w:val="003F4DAD"/>
    <w:rsid w:val="003F63C2"/>
    <w:rsid w:val="003F6C4C"/>
    <w:rsid w:val="00400F19"/>
    <w:rsid w:val="0040209A"/>
    <w:rsid w:val="004024FC"/>
    <w:rsid w:val="00403EA3"/>
    <w:rsid w:val="00404D2A"/>
    <w:rsid w:val="004053E0"/>
    <w:rsid w:val="004060E5"/>
    <w:rsid w:val="00406571"/>
    <w:rsid w:val="00407C83"/>
    <w:rsid w:val="00407D92"/>
    <w:rsid w:val="00407E9C"/>
    <w:rsid w:val="004117FD"/>
    <w:rsid w:val="00411985"/>
    <w:rsid w:val="00412221"/>
    <w:rsid w:val="00413255"/>
    <w:rsid w:val="004132B2"/>
    <w:rsid w:val="00415E0D"/>
    <w:rsid w:val="00417319"/>
    <w:rsid w:val="004201C4"/>
    <w:rsid w:val="004220B6"/>
    <w:rsid w:val="00423D13"/>
    <w:rsid w:val="0042597C"/>
    <w:rsid w:val="0042705B"/>
    <w:rsid w:val="00431785"/>
    <w:rsid w:val="00432553"/>
    <w:rsid w:val="00435332"/>
    <w:rsid w:val="00435A68"/>
    <w:rsid w:val="00437ABF"/>
    <w:rsid w:val="004408AE"/>
    <w:rsid w:val="00440AC5"/>
    <w:rsid w:val="00441DF8"/>
    <w:rsid w:val="00442668"/>
    <w:rsid w:val="00445F3F"/>
    <w:rsid w:val="00445FEB"/>
    <w:rsid w:val="0044611A"/>
    <w:rsid w:val="004467BF"/>
    <w:rsid w:val="00446F80"/>
    <w:rsid w:val="004476F4"/>
    <w:rsid w:val="00450182"/>
    <w:rsid w:val="00451128"/>
    <w:rsid w:val="00451C2E"/>
    <w:rsid w:val="0045241E"/>
    <w:rsid w:val="00455063"/>
    <w:rsid w:val="00455928"/>
    <w:rsid w:val="004562EC"/>
    <w:rsid w:val="0045705E"/>
    <w:rsid w:val="00457378"/>
    <w:rsid w:val="0046061F"/>
    <w:rsid w:val="004607AC"/>
    <w:rsid w:val="00461D59"/>
    <w:rsid w:val="00462896"/>
    <w:rsid w:val="0046346A"/>
    <w:rsid w:val="00464250"/>
    <w:rsid w:val="00464828"/>
    <w:rsid w:val="00466F9A"/>
    <w:rsid w:val="00467E27"/>
    <w:rsid w:val="0047065A"/>
    <w:rsid w:val="00471614"/>
    <w:rsid w:val="00471A8F"/>
    <w:rsid w:val="00472F0F"/>
    <w:rsid w:val="00474564"/>
    <w:rsid w:val="00474FCB"/>
    <w:rsid w:val="004750AD"/>
    <w:rsid w:val="00475C44"/>
    <w:rsid w:val="00477356"/>
    <w:rsid w:val="0048047A"/>
    <w:rsid w:val="00480EA8"/>
    <w:rsid w:val="00481C8C"/>
    <w:rsid w:val="00481DAB"/>
    <w:rsid w:val="00482341"/>
    <w:rsid w:val="0048257D"/>
    <w:rsid w:val="00484C6E"/>
    <w:rsid w:val="004858EA"/>
    <w:rsid w:val="00486046"/>
    <w:rsid w:val="004928D6"/>
    <w:rsid w:val="004932BA"/>
    <w:rsid w:val="00493D56"/>
    <w:rsid w:val="004941FE"/>
    <w:rsid w:val="00494A19"/>
    <w:rsid w:val="00496817"/>
    <w:rsid w:val="00497641"/>
    <w:rsid w:val="004A405C"/>
    <w:rsid w:val="004B0237"/>
    <w:rsid w:val="004B1200"/>
    <w:rsid w:val="004B52C4"/>
    <w:rsid w:val="004B6241"/>
    <w:rsid w:val="004B6286"/>
    <w:rsid w:val="004B66EF"/>
    <w:rsid w:val="004C03F4"/>
    <w:rsid w:val="004C3CB3"/>
    <w:rsid w:val="004C69EE"/>
    <w:rsid w:val="004D05D1"/>
    <w:rsid w:val="004D342F"/>
    <w:rsid w:val="004D4C5A"/>
    <w:rsid w:val="004D5966"/>
    <w:rsid w:val="004D6CE1"/>
    <w:rsid w:val="004E04AA"/>
    <w:rsid w:val="004E0927"/>
    <w:rsid w:val="004E20E7"/>
    <w:rsid w:val="004E56BA"/>
    <w:rsid w:val="004E5BEF"/>
    <w:rsid w:val="004E793E"/>
    <w:rsid w:val="004F044F"/>
    <w:rsid w:val="004F0DFF"/>
    <w:rsid w:val="004F1841"/>
    <w:rsid w:val="004F18F4"/>
    <w:rsid w:val="004F2576"/>
    <w:rsid w:val="004F2845"/>
    <w:rsid w:val="004F3089"/>
    <w:rsid w:val="004F49CD"/>
    <w:rsid w:val="004F6104"/>
    <w:rsid w:val="004F79A4"/>
    <w:rsid w:val="00500D6B"/>
    <w:rsid w:val="00501000"/>
    <w:rsid w:val="005023B5"/>
    <w:rsid w:val="00502F2F"/>
    <w:rsid w:val="005035A4"/>
    <w:rsid w:val="005045FA"/>
    <w:rsid w:val="0050716A"/>
    <w:rsid w:val="00507B00"/>
    <w:rsid w:val="00510A00"/>
    <w:rsid w:val="00514090"/>
    <w:rsid w:val="005140F4"/>
    <w:rsid w:val="00514146"/>
    <w:rsid w:val="00515E6A"/>
    <w:rsid w:val="00516901"/>
    <w:rsid w:val="0052063A"/>
    <w:rsid w:val="005209BF"/>
    <w:rsid w:val="00520C61"/>
    <w:rsid w:val="0052100A"/>
    <w:rsid w:val="005213F2"/>
    <w:rsid w:val="00521B2E"/>
    <w:rsid w:val="00523EB9"/>
    <w:rsid w:val="00525B41"/>
    <w:rsid w:val="00525FBD"/>
    <w:rsid w:val="00527B8D"/>
    <w:rsid w:val="00527E79"/>
    <w:rsid w:val="00530A31"/>
    <w:rsid w:val="00535208"/>
    <w:rsid w:val="00540312"/>
    <w:rsid w:val="00540C21"/>
    <w:rsid w:val="00541FAC"/>
    <w:rsid w:val="00541FAE"/>
    <w:rsid w:val="005460BD"/>
    <w:rsid w:val="005468F7"/>
    <w:rsid w:val="005501E7"/>
    <w:rsid w:val="0055221C"/>
    <w:rsid w:val="00554DE4"/>
    <w:rsid w:val="00556201"/>
    <w:rsid w:val="00556FDA"/>
    <w:rsid w:val="00557CB0"/>
    <w:rsid w:val="00560B07"/>
    <w:rsid w:val="00560FA0"/>
    <w:rsid w:val="00563328"/>
    <w:rsid w:val="00563CB6"/>
    <w:rsid w:val="00565D38"/>
    <w:rsid w:val="00565E70"/>
    <w:rsid w:val="00566EC3"/>
    <w:rsid w:val="0057061B"/>
    <w:rsid w:val="005729C4"/>
    <w:rsid w:val="00572DD6"/>
    <w:rsid w:val="00573E0F"/>
    <w:rsid w:val="0057451A"/>
    <w:rsid w:val="005750FE"/>
    <w:rsid w:val="005809F6"/>
    <w:rsid w:val="005811BD"/>
    <w:rsid w:val="00583DEA"/>
    <w:rsid w:val="00584FAD"/>
    <w:rsid w:val="00585616"/>
    <w:rsid w:val="005862EA"/>
    <w:rsid w:val="00586E96"/>
    <w:rsid w:val="00587E21"/>
    <w:rsid w:val="00590BD5"/>
    <w:rsid w:val="00590FC0"/>
    <w:rsid w:val="00591B23"/>
    <w:rsid w:val="00591F14"/>
    <w:rsid w:val="00594737"/>
    <w:rsid w:val="00595520"/>
    <w:rsid w:val="00595C0E"/>
    <w:rsid w:val="005A0288"/>
    <w:rsid w:val="005A1292"/>
    <w:rsid w:val="005A1A00"/>
    <w:rsid w:val="005A1B13"/>
    <w:rsid w:val="005A244D"/>
    <w:rsid w:val="005A361E"/>
    <w:rsid w:val="005A44E3"/>
    <w:rsid w:val="005A72FD"/>
    <w:rsid w:val="005B0B2F"/>
    <w:rsid w:val="005B10FC"/>
    <w:rsid w:val="005B2A09"/>
    <w:rsid w:val="005B2F7D"/>
    <w:rsid w:val="005B4A89"/>
    <w:rsid w:val="005B52C9"/>
    <w:rsid w:val="005B5773"/>
    <w:rsid w:val="005B7584"/>
    <w:rsid w:val="005B7798"/>
    <w:rsid w:val="005C0CC2"/>
    <w:rsid w:val="005C248A"/>
    <w:rsid w:val="005C451F"/>
    <w:rsid w:val="005C7D0D"/>
    <w:rsid w:val="005D01CE"/>
    <w:rsid w:val="005D6230"/>
    <w:rsid w:val="005D6308"/>
    <w:rsid w:val="005D64B4"/>
    <w:rsid w:val="005D76AF"/>
    <w:rsid w:val="005E02B9"/>
    <w:rsid w:val="005E053B"/>
    <w:rsid w:val="005E0CEC"/>
    <w:rsid w:val="005E0F3D"/>
    <w:rsid w:val="005E15C5"/>
    <w:rsid w:val="005E2034"/>
    <w:rsid w:val="005E328F"/>
    <w:rsid w:val="005E5292"/>
    <w:rsid w:val="005E63C9"/>
    <w:rsid w:val="005F1E74"/>
    <w:rsid w:val="005F2DAE"/>
    <w:rsid w:val="005F3066"/>
    <w:rsid w:val="005F517A"/>
    <w:rsid w:val="005F5704"/>
    <w:rsid w:val="005F79A1"/>
    <w:rsid w:val="00600C4B"/>
    <w:rsid w:val="00602ED4"/>
    <w:rsid w:val="006038B5"/>
    <w:rsid w:val="00605477"/>
    <w:rsid w:val="00605F94"/>
    <w:rsid w:val="00607FFB"/>
    <w:rsid w:val="00610F48"/>
    <w:rsid w:val="00612117"/>
    <w:rsid w:val="006123DD"/>
    <w:rsid w:val="006125E3"/>
    <w:rsid w:val="00612CCE"/>
    <w:rsid w:val="0061534C"/>
    <w:rsid w:val="00617CAB"/>
    <w:rsid w:val="0062063C"/>
    <w:rsid w:val="006210E2"/>
    <w:rsid w:val="006218E8"/>
    <w:rsid w:val="00622ACE"/>
    <w:rsid w:val="0062392E"/>
    <w:rsid w:val="00624333"/>
    <w:rsid w:val="00626244"/>
    <w:rsid w:val="00627723"/>
    <w:rsid w:val="00630286"/>
    <w:rsid w:val="00630563"/>
    <w:rsid w:val="0063090A"/>
    <w:rsid w:val="00633C71"/>
    <w:rsid w:val="0063426E"/>
    <w:rsid w:val="00634747"/>
    <w:rsid w:val="00634959"/>
    <w:rsid w:val="006367F7"/>
    <w:rsid w:val="00636809"/>
    <w:rsid w:val="00636F04"/>
    <w:rsid w:val="00637AD4"/>
    <w:rsid w:val="006405C1"/>
    <w:rsid w:val="006422B9"/>
    <w:rsid w:val="00642E58"/>
    <w:rsid w:val="00644DD2"/>
    <w:rsid w:val="00644FDD"/>
    <w:rsid w:val="00646D01"/>
    <w:rsid w:val="00646EA9"/>
    <w:rsid w:val="00647764"/>
    <w:rsid w:val="0065219E"/>
    <w:rsid w:val="006522DF"/>
    <w:rsid w:val="006551F1"/>
    <w:rsid w:val="006564E6"/>
    <w:rsid w:val="006567EB"/>
    <w:rsid w:val="00657D9F"/>
    <w:rsid w:val="00660DFA"/>
    <w:rsid w:val="00661621"/>
    <w:rsid w:val="00661914"/>
    <w:rsid w:val="00661DE0"/>
    <w:rsid w:val="00663D48"/>
    <w:rsid w:val="006657D6"/>
    <w:rsid w:val="00665E86"/>
    <w:rsid w:val="006702A5"/>
    <w:rsid w:val="00670604"/>
    <w:rsid w:val="0067541B"/>
    <w:rsid w:val="0067722A"/>
    <w:rsid w:val="00677B96"/>
    <w:rsid w:val="00680777"/>
    <w:rsid w:val="006808F2"/>
    <w:rsid w:val="00681F8F"/>
    <w:rsid w:val="00683D61"/>
    <w:rsid w:val="006870D8"/>
    <w:rsid w:val="00687D5E"/>
    <w:rsid w:val="00690349"/>
    <w:rsid w:val="0069112B"/>
    <w:rsid w:val="00694FAF"/>
    <w:rsid w:val="0069618C"/>
    <w:rsid w:val="00696C6F"/>
    <w:rsid w:val="00696DF7"/>
    <w:rsid w:val="00697E8C"/>
    <w:rsid w:val="006A320C"/>
    <w:rsid w:val="006A4BA0"/>
    <w:rsid w:val="006A6ADA"/>
    <w:rsid w:val="006A6BC7"/>
    <w:rsid w:val="006A72C9"/>
    <w:rsid w:val="006A7E52"/>
    <w:rsid w:val="006B19FF"/>
    <w:rsid w:val="006B2448"/>
    <w:rsid w:val="006B2E22"/>
    <w:rsid w:val="006B30EA"/>
    <w:rsid w:val="006B368E"/>
    <w:rsid w:val="006B4148"/>
    <w:rsid w:val="006B4DE3"/>
    <w:rsid w:val="006B6B98"/>
    <w:rsid w:val="006B7248"/>
    <w:rsid w:val="006C47C2"/>
    <w:rsid w:val="006C5EE1"/>
    <w:rsid w:val="006C67B0"/>
    <w:rsid w:val="006C7BE7"/>
    <w:rsid w:val="006D0ABF"/>
    <w:rsid w:val="006D4B3C"/>
    <w:rsid w:val="006D501F"/>
    <w:rsid w:val="006E01E7"/>
    <w:rsid w:val="006E0343"/>
    <w:rsid w:val="006E197A"/>
    <w:rsid w:val="006E3B70"/>
    <w:rsid w:val="006E433D"/>
    <w:rsid w:val="006E5A32"/>
    <w:rsid w:val="006E65E5"/>
    <w:rsid w:val="006E6807"/>
    <w:rsid w:val="006E6DBD"/>
    <w:rsid w:val="006E70B2"/>
    <w:rsid w:val="006E72E2"/>
    <w:rsid w:val="006F00D9"/>
    <w:rsid w:val="006F0B1F"/>
    <w:rsid w:val="006F0C36"/>
    <w:rsid w:val="006F11E1"/>
    <w:rsid w:val="006F5C48"/>
    <w:rsid w:val="006F5E85"/>
    <w:rsid w:val="006F6200"/>
    <w:rsid w:val="006F657D"/>
    <w:rsid w:val="007000BC"/>
    <w:rsid w:val="007026DB"/>
    <w:rsid w:val="007046E3"/>
    <w:rsid w:val="0070471C"/>
    <w:rsid w:val="00707E26"/>
    <w:rsid w:val="00710DA0"/>
    <w:rsid w:val="00711EBF"/>
    <w:rsid w:val="0071239D"/>
    <w:rsid w:val="007123E9"/>
    <w:rsid w:val="00712DA4"/>
    <w:rsid w:val="00713426"/>
    <w:rsid w:val="00713E72"/>
    <w:rsid w:val="00714254"/>
    <w:rsid w:val="007146D9"/>
    <w:rsid w:val="00715BF3"/>
    <w:rsid w:val="00715F86"/>
    <w:rsid w:val="007179C7"/>
    <w:rsid w:val="00720237"/>
    <w:rsid w:val="0072175C"/>
    <w:rsid w:val="00722D1C"/>
    <w:rsid w:val="00722F88"/>
    <w:rsid w:val="00725061"/>
    <w:rsid w:val="00725E05"/>
    <w:rsid w:val="00727C40"/>
    <w:rsid w:val="00730775"/>
    <w:rsid w:val="00735313"/>
    <w:rsid w:val="0073607B"/>
    <w:rsid w:val="00736B0F"/>
    <w:rsid w:val="00736FC7"/>
    <w:rsid w:val="00740EC0"/>
    <w:rsid w:val="007412C5"/>
    <w:rsid w:val="00743A91"/>
    <w:rsid w:val="007449CC"/>
    <w:rsid w:val="00745CFC"/>
    <w:rsid w:val="00745E66"/>
    <w:rsid w:val="007469FF"/>
    <w:rsid w:val="00747031"/>
    <w:rsid w:val="00747A2B"/>
    <w:rsid w:val="007525FA"/>
    <w:rsid w:val="0075599C"/>
    <w:rsid w:val="00755A86"/>
    <w:rsid w:val="00755C24"/>
    <w:rsid w:val="00756E60"/>
    <w:rsid w:val="00761DE1"/>
    <w:rsid w:val="007668D3"/>
    <w:rsid w:val="00766975"/>
    <w:rsid w:val="00766FAA"/>
    <w:rsid w:val="00770151"/>
    <w:rsid w:val="0077040D"/>
    <w:rsid w:val="00771928"/>
    <w:rsid w:val="0077255F"/>
    <w:rsid w:val="00772ADA"/>
    <w:rsid w:val="0077497B"/>
    <w:rsid w:val="00774F1F"/>
    <w:rsid w:val="007762BB"/>
    <w:rsid w:val="00777DCF"/>
    <w:rsid w:val="0078227E"/>
    <w:rsid w:val="0078390A"/>
    <w:rsid w:val="007841B3"/>
    <w:rsid w:val="0078476C"/>
    <w:rsid w:val="00785AD8"/>
    <w:rsid w:val="0078686A"/>
    <w:rsid w:val="00786A72"/>
    <w:rsid w:val="00786ABA"/>
    <w:rsid w:val="007872BE"/>
    <w:rsid w:val="00787474"/>
    <w:rsid w:val="00787D69"/>
    <w:rsid w:val="007917C1"/>
    <w:rsid w:val="007933C2"/>
    <w:rsid w:val="00793483"/>
    <w:rsid w:val="00793806"/>
    <w:rsid w:val="007944B7"/>
    <w:rsid w:val="0079615F"/>
    <w:rsid w:val="00796418"/>
    <w:rsid w:val="00796929"/>
    <w:rsid w:val="00797247"/>
    <w:rsid w:val="007A09D4"/>
    <w:rsid w:val="007A11B7"/>
    <w:rsid w:val="007A2D82"/>
    <w:rsid w:val="007A32B0"/>
    <w:rsid w:val="007A3777"/>
    <w:rsid w:val="007A39FB"/>
    <w:rsid w:val="007A4FA9"/>
    <w:rsid w:val="007A6CFC"/>
    <w:rsid w:val="007A7B7D"/>
    <w:rsid w:val="007B5A9F"/>
    <w:rsid w:val="007B69D8"/>
    <w:rsid w:val="007B6AD7"/>
    <w:rsid w:val="007C03F9"/>
    <w:rsid w:val="007C182A"/>
    <w:rsid w:val="007C1B4F"/>
    <w:rsid w:val="007C1C26"/>
    <w:rsid w:val="007C2B00"/>
    <w:rsid w:val="007C2C42"/>
    <w:rsid w:val="007C2FC6"/>
    <w:rsid w:val="007C323A"/>
    <w:rsid w:val="007C4C16"/>
    <w:rsid w:val="007C4E43"/>
    <w:rsid w:val="007C5A6A"/>
    <w:rsid w:val="007C638E"/>
    <w:rsid w:val="007C6420"/>
    <w:rsid w:val="007C6DAB"/>
    <w:rsid w:val="007D1F99"/>
    <w:rsid w:val="007D2B2E"/>
    <w:rsid w:val="007D4EAF"/>
    <w:rsid w:val="007E0386"/>
    <w:rsid w:val="007E0723"/>
    <w:rsid w:val="007E4EB8"/>
    <w:rsid w:val="007E52F4"/>
    <w:rsid w:val="007E5320"/>
    <w:rsid w:val="007E62BA"/>
    <w:rsid w:val="007E7019"/>
    <w:rsid w:val="007F1156"/>
    <w:rsid w:val="007F17D0"/>
    <w:rsid w:val="007F1C35"/>
    <w:rsid w:val="007F1D56"/>
    <w:rsid w:val="007F20D9"/>
    <w:rsid w:val="007F20EB"/>
    <w:rsid w:val="007F2322"/>
    <w:rsid w:val="007F3F0E"/>
    <w:rsid w:val="007F5EDC"/>
    <w:rsid w:val="007F6FB4"/>
    <w:rsid w:val="00801DD3"/>
    <w:rsid w:val="00802959"/>
    <w:rsid w:val="00803459"/>
    <w:rsid w:val="00804D63"/>
    <w:rsid w:val="00806B93"/>
    <w:rsid w:val="00806FC5"/>
    <w:rsid w:val="00807762"/>
    <w:rsid w:val="00810824"/>
    <w:rsid w:val="00810A34"/>
    <w:rsid w:val="00811AF9"/>
    <w:rsid w:val="0081354F"/>
    <w:rsid w:val="0081465A"/>
    <w:rsid w:val="00814E0F"/>
    <w:rsid w:val="008157BE"/>
    <w:rsid w:val="00817E73"/>
    <w:rsid w:val="00821F1C"/>
    <w:rsid w:val="00823435"/>
    <w:rsid w:val="00823A39"/>
    <w:rsid w:val="00823D61"/>
    <w:rsid w:val="00823F83"/>
    <w:rsid w:val="008266B4"/>
    <w:rsid w:val="008268BC"/>
    <w:rsid w:val="00830558"/>
    <w:rsid w:val="00830B83"/>
    <w:rsid w:val="00831226"/>
    <w:rsid w:val="008325ED"/>
    <w:rsid w:val="008328F3"/>
    <w:rsid w:val="008335C9"/>
    <w:rsid w:val="0083408B"/>
    <w:rsid w:val="0083491B"/>
    <w:rsid w:val="00834C68"/>
    <w:rsid w:val="00835CE9"/>
    <w:rsid w:val="00837B15"/>
    <w:rsid w:val="00837E68"/>
    <w:rsid w:val="008411C8"/>
    <w:rsid w:val="00841A89"/>
    <w:rsid w:val="00841D54"/>
    <w:rsid w:val="008434E5"/>
    <w:rsid w:val="00844DED"/>
    <w:rsid w:val="00844DF6"/>
    <w:rsid w:val="00847340"/>
    <w:rsid w:val="008536EB"/>
    <w:rsid w:val="00853E64"/>
    <w:rsid w:val="00855388"/>
    <w:rsid w:val="0086066E"/>
    <w:rsid w:val="008626A2"/>
    <w:rsid w:val="008626E1"/>
    <w:rsid w:val="008637EF"/>
    <w:rsid w:val="00863BEF"/>
    <w:rsid w:val="00864C5A"/>
    <w:rsid w:val="00865136"/>
    <w:rsid w:val="008656DE"/>
    <w:rsid w:val="0086594D"/>
    <w:rsid w:val="00866C4D"/>
    <w:rsid w:val="00866CD4"/>
    <w:rsid w:val="00870E17"/>
    <w:rsid w:val="008710D8"/>
    <w:rsid w:val="00871204"/>
    <w:rsid w:val="008751D0"/>
    <w:rsid w:val="00875963"/>
    <w:rsid w:val="00876367"/>
    <w:rsid w:val="00880E4A"/>
    <w:rsid w:val="00882D2A"/>
    <w:rsid w:val="008830F3"/>
    <w:rsid w:val="00885E08"/>
    <w:rsid w:val="00887B44"/>
    <w:rsid w:val="00887CA7"/>
    <w:rsid w:val="00887CB9"/>
    <w:rsid w:val="00891A2C"/>
    <w:rsid w:val="00892B82"/>
    <w:rsid w:val="00893B6E"/>
    <w:rsid w:val="0089620E"/>
    <w:rsid w:val="008962AA"/>
    <w:rsid w:val="00897830"/>
    <w:rsid w:val="00897AE2"/>
    <w:rsid w:val="00897D61"/>
    <w:rsid w:val="00897E50"/>
    <w:rsid w:val="008A00FD"/>
    <w:rsid w:val="008A4880"/>
    <w:rsid w:val="008A6508"/>
    <w:rsid w:val="008A7696"/>
    <w:rsid w:val="008B125D"/>
    <w:rsid w:val="008B31A9"/>
    <w:rsid w:val="008B4101"/>
    <w:rsid w:val="008B4188"/>
    <w:rsid w:val="008B4779"/>
    <w:rsid w:val="008B63FD"/>
    <w:rsid w:val="008B7ACD"/>
    <w:rsid w:val="008B7DAD"/>
    <w:rsid w:val="008C0A7A"/>
    <w:rsid w:val="008C1186"/>
    <w:rsid w:val="008C194D"/>
    <w:rsid w:val="008C2CCC"/>
    <w:rsid w:val="008C3178"/>
    <w:rsid w:val="008C371B"/>
    <w:rsid w:val="008C4F28"/>
    <w:rsid w:val="008C57E7"/>
    <w:rsid w:val="008D02A5"/>
    <w:rsid w:val="008D07E2"/>
    <w:rsid w:val="008D0D59"/>
    <w:rsid w:val="008D2717"/>
    <w:rsid w:val="008D286E"/>
    <w:rsid w:val="008D508B"/>
    <w:rsid w:val="008D6280"/>
    <w:rsid w:val="008D7433"/>
    <w:rsid w:val="008E094B"/>
    <w:rsid w:val="008E1753"/>
    <w:rsid w:val="008E19E1"/>
    <w:rsid w:val="008E2267"/>
    <w:rsid w:val="008E335C"/>
    <w:rsid w:val="008E482A"/>
    <w:rsid w:val="008E6BA0"/>
    <w:rsid w:val="008E6FE0"/>
    <w:rsid w:val="008E73B1"/>
    <w:rsid w:val="008E7C2D"/>
    <w:rsid w:val="008F0337"/>
    <w:rsid w:val="008F1622"/>
    <w:rsid w:val="008F16F6"/>
    <w:rsid w:val="008F35D5"/>
    <w:rsid w:val="008F36DE"/>
    <w:rsid w:val="008F4A80"/>
    <w:rsid w:val="008F4D70"/>
    <w:rsid w:val="008F7A5A"/>
    <w:rsid w:val="00902AA0"/>
    <w:rsid w:val="00902BA2"/>
    <w:rsid w:val="00903749"/>
    <w:rsid w:val="00903A44"/>
    <w:rsid w:val="0090725B"/>
    <w:rsid w:val="00910F40"/>
    <w:rsid w:val="0091107A"/>
    <w:rsid w:val="009119FA"/>
    <w:rsid w:val="00912233"/>
    <w:rsid w:val="00913F09"/>
    <w:rsid w:val="009141FD"/>
    <w:rsid w:val="00914390"/>
    <w:rsid w:val="009162F1"/>
    <w:rsid w:val="00924D6C"/>
    <w:rsid w:val="00925396"/>
    <w:rsid w:val="009270FF"/>
    <w:rsid w:val="00927386"/>
    <w:rsid w:val="00930319"/>
    <w:rsid w:val="00932393"/>
    <w:rsid w:val="00934594"/>
    <w:rsid w:val="00936654"/>
    <w:rsid w:val="00936857"/>
    <w:rsid w:val="009369EB"/>
    <w:rsid w:val="00936CB9"/>
    <w:rsid w:val="0093743F"/>
    <w:rsid w:val="009403E9"/>
    <w:rsid w:val="009405BA"/>
    <w:rsid w:val="00941453"/>
    <w:rsid w:val="00941AE5"/>
    <w:rsid w:val="00942A32"/>
    <w:rsid w:val="00943D5A"/>
    <w:rsid w:val="009445A9"/>
    <w:rsid w:val="00945629"/>
    <w:rsid w:val="009501CF"/>
    <w:rsid w:val="00951C5D"/>
    <w:rsid w:val="00953442"/>
    <w:rsid w:val="00954C44"/>
    <w:rsid w:val="0095532B"/>
    <w:rsid w:val="00956B7C"/>
    <w:rsid w:val="00956D4E"/>
    <w:rsid w:val="00957E50"/>
    <w:rsid w:val="00960307"/>
    <w:rsid w:val="00960428"/>
    <w:rsid w:val="00961B22"/>
    <w:rsid w:val="00964FC6"/>
    <w:rsid w:val="009657BB"/>
    <w:rsid w:val="00966D04"/>
    <w:rsid w:val="009675B5"/>
    <w:rsid w:val="00967ACF"/>
    <w:rsid w:val="00975889"/>
    <w:rsid w:val="00976A50"/>
    <w:rsid w:val="00977A38"/>
    <w:rsid w:val="00981F1A"/>
    <w:rsid w:val="009823EB"/>
    <w:rsid w:val="00982EC0"/>
    <w:rsid w:val="00983543"/>
    <w:rsid w:val="0098607B"/>
    <w:rsid w:val="009879C0"/>
    <w:rsid w:val="00987E86"/>
    <w:rsid w:val="009913C1"/>
    <w:rsid w:val="00992AFD"/>
    <w:rsid w:val="009931C1"/>
    <w:rsid w:val="00995268"/>
    <w:rsid w:val="009952FE"/>
    <w:rsid w:val="009955B9"/>
    <w:rsid w:val="00996958"/>
    <w:rsid w:val="00996EBF"/>
    <w:rsid w:val="00996F81"/>
    <w:rsid w:val="00997899"/>
    <w:rsid w:val="009A01BC"/>
    <w:rsid w:val="009A034E"/>
    <w:rsid w:val="009A0D82"/>
    <w:rsid w:val="009A1E8B"/>
    <w:rsid w:val="009A46FC"/>
    <w:rsid w:val="009A4CBE"/>
    <w:rsid w:val="009A6DB9"/>
    <w:rsid w:val="009A6E85"/>
    <w:rsid w:val="009B03FC"/>
    <w:rsid w:val="009B14BB"/>
    <w:rsid w:val="009B273A"/>
    <w:rsid w:val="009B2783"/>
    <w:rsid w:val="009B2D02"/>
    <w:rsid w:val="009B3666"/>
    <w:rsid w:val="009B76B0"/>
    <w:rsid w:val="009B7765"/>
    <w:rsid w:val="009C0AD7"/>
    <w:rsid w:val="009C2187"/>
    <w:rsid w:val="009C4710"/>
    <w:rsid w:val="009C6568"/>
    <w:rsid w:val="009C6780"/>
    <w:rsid w:val="009C6830"/>
    <w:rsid w:val="009C6DAC"/>
    <w:rsid w:val="009C7463"/>
    <w:rsid w:val="009D02F3"/>
    <w:rsid w:val="009D0F06"/>
    <w:rsid w:val="009D2017"/>
    <w:rsid w:val="009D4815"/>
    <w:rsid w:val="009D4ABA"/>
    <w:rsid w:val="009D4E79"/>
    <w:rsid w:val="009D5267"/>
    <w:rsid w:val="009D5ECD"/>
    <w:rsid w:val="009D63B4"/>
    <w:rsid w:val="009D6BB3"/>
    <w:rsid w:val="009D6DB9"/>
    <w:rsid w:val="009E17AA"/>
    <w:rsid w:val="009E32F1"/>
    <w:rsid w:val="009E58B4"/>
    <w:rsid w:val="009F0C18"/>
    <w:rsid w:val="009F0C70"/>
    <w:rsid w:val="009F2983"/>
    <w:rsid w:val="009F332A"/>
    <w:rsid w:val="009F56D1"/>
    <w:rsid w:val="009F5731"/>
    <w:rsid w:val="009F600F"/>
    <w:rsid w:val="009F6B67"/>
    <w:rsid w:val="009F6B7D"/>
    <w:rsid w:val="009F71FE"/>
    <w:rsid w:val="00A01F74"/>
    <w:rsid w:val="00A05274"/>
    <w:rsid w:val="00A05355"/>
    <w:rsid w:val="00A053BA"/>
    <w:rsid w:val="00A0763A"/>
    <w:rsid w:val="00A1258B"/>
    <w:rsid w:val="00A13CA3"/>
    <w:rsid w:val="00A13FE9"/>
    <w:rsid w:val="00A14AF9"/>
    <w:rsid w:val="00A14D42"/>
    <w:rsid w:val="00A14F8A"/>
    <w:rsid w:val="00A176F5"/>
    <w:rsid w:val="00A2004C"/>
    <w:rsid w:val="00A2103F"/>
    <w:rsid w:val="00A22324"/>
    <w:rsid w:val="00A22ABF"/>
    <w:rsid w:val="00A2484C"/>
    <w:rsid w:val="00A257E4"/>
    <w:rsid w:val="00A2612B"/>
    <w:rsid w:val="00A307A3"/>
    <w:rsid w:val="00A307BE"/>
    <w:rsid w:val="00A3178B"/>
    <w:rsid w:val="00A35929"/>
    <w:rsid w:val="00A36DC0"/>
    <w:rsid w:val="00A400AE"/>
    <w:rsid w:val="00A40E95"/>
    <w:rsid w:val="00A42E39"/>
    <w:rsid w:val="00A431FA"/>
    <w:rsid w:val="00A4366D"/>
    <w:rsid w:val="00A439C6"/>
    <w:rsid w:val="00A43E03"/>
    <w:rsid w:val="00A44B80"/>
    <w:rsid w:val="00A46982"/>
    <w:rsid w:val="00A46D01"/>
    <w:rsid w:val="00A4705C"/>
    <w:rsid w:val="00A4797D"/>
    <w:rsid w:val="00A47E9F"/>
    <w:rsid w:val="00A50567"/>
    <w:rsid w:val="00A52309"/>
    <w:rsid w:val="00A55083"/>
    <w:rsid w:val="00A5570B"/>
    <w:rsid w:val="00A559ED"/>
    <w:rsid w:val="00A55A5D"/>
    <w:rsid w:val="00A56785"/>
    <w:rsid w:val="00A57078"/>
    <w:rsid w:val="00A5785B"/>
    <w:rsid w:val="00A63FCB"/>
    <w:rsid w:val="00A643CF"/>
    <w:rsid w:val="00A6544C"/>
    <w:rsid w:val="00A65DB5"/>
    <w:rsid w:val="00A66310"/>
    <w:rsid w:val="00A66ECE"/>
    <w:rsid w:val="00A721E5"/>
    <w:rsid w:val="00A75427"/>
    <w:rsid w:val="00A77317"/>
    <w:rsid w:val="00A77406"/>
    <w:rsid w:val="00A77786"/>
    <w:rsid w:val="00A81BA9"/>
    <w:rsid w:val="00A822BE"/>
    <w:rsid w:val="00A841A0"/>
    <w:rsid w:val="00A84A30"/>
    <w:rsid w:val="00A84F19"/>
    <w:rsid w:val="00A8503F"/>
    <w:rsid w:val="00A86015"/>
    <w:rsid w:val="00A862E8"/>
    <w:rsid w:val="00A86C10"/>
    <w:rsid w:val="00A90718"/>
    <w:rsid w:val="00A91BE3"/>
    <w:rsid w:val="00A93AC1"/>
    <w:rsid w:val="00A94FE5"/>
    <w:rsid w:val="00A954C3"/>
    <w:rsid w:val="00A95B30"/>
    <w:rsid w:val="00A96D09"/>
    <w:rsid w:val="00A971BB"/>
    <w:rsid w:val="00AA1CAC"/>
    <w:rsid w:val="00AA211D"/>
    <w:rsid w:val="00AA5115"/>
    <w:rsid w:val="00AA542E"/>
    <w:rsid w:val="00AA5645"/>
    <w:rsid w:val="00AA65C9"/>
    <w:rsid w:val="00AA6938"/>
    <w:rsid w:val="00AA6EA8"/>
    <w:rsid w:val="00AB209F"/>
    <w:rsid w:val="00AB2D67"/>
    <w:rsid w:val="00AB32ED"/>
    <w:rsid w:val="00AB3A66"/>
    <w:rsid w:val="00AB64E7"/>
    <w:rsid w:val="00AB6DDD"/>
    <w:rsid w:val="00AB79AE"/>
    <w:rsid w:val="00AC0878"/>
    <w:rsid w:val="00AC1A01"/>
    <w:rsid w:val="00AC3468"/>
    <w:rsid w:val="00AC45FE"/>
    <w:rsid w:val="00AC4D43"/>
    <w:rsid w:val="00AC56B0"/>
    <w:rsid w:val="00AC68E7"/>
    <w:rsid w:val="00AD041F"/>
    <w:rsid w:val="00AD291B"/>
    <w:rsid w:val="00AD3796"/>
    <w:rsid w:val="00AD3997"/>
    <w:rsid w:val="00AD43D7"/>
    <w:rsid w:val="00AD76F6"/>
    <w:rsid w:val="00AE0DC9"/>
    <w:rsid w:val="00AE301E"/>
    <w:rsid w:val="00AE47A7"/>
    <w:rsid w:val="00AE4FFC"/>
    <w:rsid w:val="00AE5554"/>
    <w:rsid w:val="00AE6C27"/>
    <w:rsid w:val="00AE70A4"/>
    <w:rsid w:val="00AF19E9"/>
    <w:rsid w:val="00AF2E53"/>
    <w:rsid w:val="00AF3407"/>
    <w:rsid w:val="00AF3809"/>
    <w:rsid w:val="00AF4945"/>
    <w:rsid w:val="00AF6EAA"/>
    <w:rsid w:val="00B00466"/>
    <w:rsid w:val="00B01BED"/>
    <w:rsid w:val="00B02850"/>
    <w:rsid w:val="00B03659"/>
    <w:rsid w:val="00B04053"/>
    <w:rsid w:val="00B06161"/>
    <w:rsid w:val="00B07058"/>
    <w:rsid w:val="00B0714D"/>
    <w:rsid w:val="00B1725C"/>
    <w:rsid w:val="00B17B6A"/>
    <w:rsid w:val="00B207C1"/>
    <w:rsid w:val="00B212DB"/>
    <w:rsid w:val="00B21D6E"/>
    <w:rsid w:val="00B22563"/>
    <w:rsid w:val="00B23279"/>
    <w:rsid w:val="00B236BE"/>
    <w:rsid w:val="00B24486"/>
    <w:rsid w:val="00B25024"/>
    <w:rsid w:val="00B25BFE"/>
    <w:rsid w:val="00B34238"/>
    <w:rsid w:val="00B34E3F"/>
    <w:rsid w:val="00B35162"/>
    <w:rsid w:val="00B35FF9"/>
    <w:rsid w:val="00B378BE"/>
    <w:rsid w:val="00B417FD"/>
    <w:rsid w:val="00B41ECB"/>
    <w:rsid w:val="00B4256A"/>
    <w:rsid w:val="00B434DF"/>
    <w:rsid w:val="00B4445F"/>
    <w:rsid w:val="00B44D9F"/>
    <w:rsid w:val="00B44F4F"/>
    <w:rsid w:val="00B450F6"/>
    <w:rsid w:val="00B454B3"/>
    <w:rsid w:val="00B50FDF"/>
    <w:rsid w:val="00B51104"/>
    <w:rsid w:val="00B5135B"/>
    <w:rsid w:val="00B51410"/>
    <w:rsid w:val="00B524E0"/>
    <w:rsid w:val="00B52777"/>
    <w:rsid w:val="00B54DCB"/>
    <w:rsid w:val="00B54F06"/>
    <w:rsid w:val="00B54FA5"/>
    <w:rsid w:val="00B5507F"/>
    <w:rsid w:val="00B55109"/>
    <w:rsid w:val="00B55748"/>
    <w:rsid w:val="00B57631"/>
    <w:rsid w:val="00B60FED"/>
    <w:rsid w:val="00B62E06"/>
    <w:rsid w:val="00B64AC4"/>
    <w:rsid w:val="00B65744"/>
    <w:rsid w:val="00B66645"/>
    <w:rsid w:val="00B66B9E"/>
    <w:rsid w:val="00B70CFE"/>
    <w:rsid w:val="00B710C7"/>
    <w:rsid w:val="00B717AC"/>
    <w:rsid w:val="00B72BDD"/>
    <w:rsid w:val="00B741F2"/>
    <w:rsid w:val="00B74FC2"/>
    <w:rsid w:val="00B76CBE"/>
    <w:rsid w:val="00B8096C"/>
    <w:rsid w:val="00B8269B"/>
    <w:rsid w:val="00B84515"/>
    <w:rsid w:val="00B84C8D"/>
    <w:rsid w:val="00B85DCA"/>
    <w:rsid w:val="00B86697"/>
    <w:rsid w:val="00B92119"/>
    <w:rsid w:val="00B934BF"/>
    <w:rsid w:val="00B9379F"/>
    <w:rsid w:val="00B955B4"/>
    <w:rsid w:val="00B96310"/>
    <w:rsid w:val="00B966F3"/>
    <w:rsid w:val="00B966F7"/>
    <w:rsid w:val="00B9740D"/>
    <w:rsid w:val="00BA05DE"/>
    <w:rsid w:val="00BA1892"/>
    <w:rsid w:val="00BA27E0"/>
    <w:rsid w:val="00BA294B"/>
    <w:rsid w:val="00BA3C74"/>
    <w:rsid w:val="00BA47C3"/>
    <w:rsid w:val="00BA6C88"/>
    <w:rsid w:val="00BA7674"/>
    <w:rsid w:val="00BB010C"/>
    <w:rsid w:val="00BB03D0"/>
    <w:rsid w:val="00BB1381"/>
    <w:rsid w:val="00BB14DB"/>
    <w:rsid w:val="00BB2D33"/>
    <w:rsid w:val="00BB3EA6"/>
    <w:rsid w:val="00BB4B4A"/>
    <w:rsid w:val="00BB4ECA"/>
    <w:rsid w:val="00BB5056"/>
    <w:rsid w:val="00BB6657"/>
    <w:rsid w:val="00BB775A"/>
    <w:rsid w:val="00BB7884"/>
    <w:rsid w:val="00BC06D5"/>
    <w:rsid w:val="00BC09C8"/>
    <w:rsid w:val="00BC15B9"/>
    <w:rsid w:val="00BC1C55"/>
    <w:rsid w:val="00BC2DBF"/>
    <w:rsid w:val="00BC2EE6"/>
    <w:rsid w:val="00BC4D84"/>
    <w:rsid w:val="00BC66E1"/>
    <w:rsid w:val="00BD49D1"/>
    <w:rsid w:val="00BE0BA3"/>
    <w:rsid w:val="00BE37DA"/>
    <w:rsid w:val="00BE3DDA"/>
    <w:rsid w:val="00BE46F9"/>
    <w:rsid w:val="00BE5027"/>
    <w:rsid w:val="00BE6172"/>
    <w:rsid w:val="00BE74AB"/>
    <w:rsid w:val="00BE79D9"/>
    <w:rsid w:val="00BF08B3"/>
    <w:rsid w:val="00BF1034"/>
    <w:rsid w:val="00BF1FD4"/>
    <w:rsid w:val="00BF3429"/>
    <w:rsid w:val="00BF6400"/>
    <w:rsid w:val="00BF680B"/>
    <w:rsid w:val="00BF7FCD"/>
    <w:rsid w:val="00C00C5B"/>
    <w:rsid w:val="00C01995"/>
    <w:rsid w:val="00C0221D"/>
    <w:rsid w:val="00C03AF5"/>
    <w:rsid w:val="00C05442"/>
    <w:rsid w:val="00C0544D"/>
    <w:rsid w:val="00C059F3"/>
    <w:rsid w:val="00C0706E"/>
    <w:rsid w:val="00C079C2"/>
    <w:rsid w:val="00C11990"/>
    <w:rsid w:val="00C12348"/>
    <w:rsid w:val="00C160B0"/>
    <w:rsid w:val="00C16376"/>
    <w:rsid w:val="00C16401"/>
    <w:rsid w:val="00C167A9"/>
    <w:rsid w:val="00C16BF5"/>
    <w:rsid w:val="00C174E9"/>
    <w:rsid w:val="00C177E3"/>
    <w:rsid w:val="00C1798A"/>
    <w:rsid w:val="00C24A5C"/>
    <w:rsid w:val="00C25DAB"/>
    <w:rsid w:val="00C26DD2"/>
    <w:rsid w:val="00C26DE7"/>
    <w:rsid w:val="00C305FC"/>
    <w:rsid w:val="00C3113C"/>
    <w:rsid w:val="00C35C9B"/>
    <w:rsid w:val="00C36028"/>
    <w:rsid w:val="00C36480"/>
    <w:rsid w:val="00C36C1D"/>
    <w:rsid w:val="00C370D3"/>
    <w:rsid w:val="00C4072A"/>
    <w:rsid w:val="00C415D5"/>
    <w:rsid w:val="00C41835"/>
    <w:rsid w:val="00C42061"/>
    <w:rsid w:val="00C42E6B"/>
    <w:rsid w:val="00C47C5C"/>
    <w:rsid w:val="00C51ACA"/>
    <w:rsid w:val="00C53342"/>
    <w:rsid w:val="00C53DA3"/>
    <w:rsid w:val="00C56188"/>
    <w:rsid w:val="00C56FA4"/>
    <w:rsid w:val="00C61CA2"/>
    <w:rsid w:val="00C622AD"/>
    <w:rsid w:val="00C62510"/>
    <w:rsid w:val="00C62F94"/>
    <w:rsid w:val="00C638C0"/>
    <w:rsid w:val="00C64DC0"/>
    <w:rsid w:val="00C65C23"/>
    <w:rsid w:val="00C66D20"/>
    <w:rsid w:val="00C672DE"/>
    <w:rsid w:val="00C67912"/>
    <w:rsid w:val="00C703B6"/>
    <w:rsid w:val="00C710D9"/>
    <w:rsid w:val="00C711AC"/>
    <w:rsid w:val="00C72648"/>
    <w:rsid w:val="00C75930"/>
    <w:rsid w:val="00C76AEB"/>
    <w:rsid w:val="00C76B1B"/>
    <w:rsid w:val="00C76B21"/>
    <w:rsid w:val="00C76D4D"/>
    <w:rsid w:val="00C82EE1"/>
    <w:rsid w:val="00C8482C"/>
    <w:rsid w:val="00C85371"/>
    <w:rsid w:val="00C876B5"/>
    <w:rsid w:val="00C90E2F"/>
    <w:rsid w:val="00C91B43"/>
    <w:rsid w:val="00C926C5"/>
    <w:rsid w:val="00C92D51"/>
    <w:rsid w:val="00C944F2"/>
    <w:rsid w:val="00C9587B"/>
    <w:rsid w:val="00C96528"/>
    <w:rsid w:val="00C96C1D"/>
    <w:rsid w:val="00C97D86"/>
    <w:rsid w:val="00CA18B3"/>
    <w:rsid w:val="00CA224B"/>
    <w:rsid w:val="00CA300F"/>
    <w:rsid w:val="00CA46AD"/>
    <w:rsid w:val="00CA597E"/>
    <w:rsid w:val="00CA651C"/>
    <w:rsid w:val="00CA726B"/>
    <w:rsid w:val="00CB0635"/>
    <w:rsid w:val="00CB551A"/>
    <w:rsid w:val="00CB6AEC"/>
    <w:rsid w:val="00CB70E9"/>
    <w:rsid w:val="00CB76B5"/>
    <w:rsid w:val="00CB77D8"/>
    <w:rsid w:val="00CB7CEC"/>
    <w:rsid w:val="00CC0038"/>
    <w:rsid w:val="00CC63AF"/>
    <w:rsid w:val="00CC7568"/>
    <w:rsid w:val="00CD1576"/>
    <w:rsid w:val="00CD1B87"/>
    <w:rsid w:val="00CD36BD"/>
    <w:rsid w:val="00CD4173"/>
    <w:rsid w:val="00CD4640"/>
    <w:rsid w:val="00CD7D0C"/>
    <w:rsid w:val="00CE00BC"/>
    <w:rsid w:val="00CE05CD"/>
    <w:rsid w:val="00CE2894"/>
    <w:rsid w:val="00CE304D"/>
    <w:rsid w:val="00CE41B4"/>
    <w:rsid w:val="00CE5015"/>
    <w:rsid w:val="00CE5A8D"/>
    <w:rsid w:val="00CE5CC3"/>
    <w:rsid w:val="00CE74D1"/>
    <w:rsid w:val="00CE7957"/>
    <w:rsid w:val="00CE7C32"/>
    <w:rsid w:val="00CF16C7"/>
    <w:rsid w:val="00CF241B"/>
    <w:rsid w:val="00CF63B1"/>
    <w:rsid w:val="00CF7988"/>
    <w:rsid w:val="00D00B0D"/>
    <w:rsid w:val="00D02757"/>
    <w:rsid w:val="00D02ABA"/>
    <w:rsid w:val="00D041CB"/>
    <w:rsid w:val="00D0528C"/>
    <w:rsid w:val="00D05905"/>
    <w:rsid w:val="00D05DEA"/>
    <w:rsid w:val="00D10F8F"/>
    <w:rsid w:val="00D115F2"/>
    <w:rsid w:val="00D12859"/>
    <w:rsid w:val="00D13C38"/>
    <w:rsid w:val="00D14042"/>
    <w:rsid w:val="00D15B35"/>
    <w:rsid w:val="00D16A16"/>
    <w:rsid w:val="00D22542"/>
    <w:rsid w:val="00D30211"/>
    <w:rsid w:val="00D306CC"/>
    <w:rsid w:val="00D3150C"/>
    <w:rsid w:val="00D33565"/>
    <w:rsid w:val="00D33F32"/>
    <w:rsid w:val="00D34E60"/>
    <w:rsid w:val="00D36614"/>
    <w:rsid w:val="00D37DE6"/>
    <w:rsid w:val="00D37FA1"/>
    <w:rsid w:val="00D40212"/>
    <w:rsid w:val="00D40CFC"/>
    <w:rsid w:val="00D40DD5"/>
    <w:rsid w:val="00D42486"/>
    <w:rsid w:val="00D43384"/>
    <w:rsid w:val="00D43B60"/>
    <w:rsid w:val="00D4446E"/>
    <w:rsid w:val="00D44BD1"/>
    <w:rsid w:val="00D455EB"/>
    <w:rsid w:val="00D45BA0"/>
    <w:rsid w:val="00D46CCE"/>
    <w:rsid w:val="00D4740B"/>
    <w:rsid w:val="00D47C9E"/>
    <w:rsid w:val="00D50AAF"/>
    <w:rsid w:val="00D537B3"/>
    <w:rsid w:val="00D5408A"/>
    <w:rsid w:val="00D54359"/>
    <w:rsid w:val="00D548E3"/>
    <w:rsid w:val="00D56582"/>
    <w:rsid w:val="00D578DC"/>
    <w:rsid w:val="00D57A86"/>
    <w:rsid w:val="00D60A9B"/>
    <w:rsid w:val="00D61241"/>
    <w:rsid w:val="00D617A6"/>
    <w:rsid w:val="00D62783"/>
    <w:rsid w:val="00D63820"/>
    <w:rsid w:val="00D648CE"/>
    <w:rsid w:val="00D649B0"/>
    <w:rsid w:val="00D651EC"/>
    <w:rsid w:val="00D6576C"/>
    <w:rsid w:val="00D664F1"/>
    <w:rsid w:val="00D66E16"/>
    <w:rsid w:val="00D674EF"/>
    <w:rsid w:val="00D72D15"/>
    <w:rsid w:val="00D74221"/>
    <w:rsid w:val="00D745C0"/>
    <w:rsid w:val="00D749E3"/>
    <w:rsid w:val="00D75658"/>
    <w:rsid w:val="00D75B9F"/>
    <w:rsid w:val="00D779C2"/>
    <w:rsid w:val="00D80D4F"/>
    <w:rsid w:val="00D81A8C"/>
    <w:rsid w:val="00D82BAA"/>
    <w:rsid w:val="00D8603E"/>
    <w:rsid w:val="00D86421"/>
    <w:rsid w:val="00D86AE0"/>
    <w:rsid w:val="00D86B50"/>
    <w:rsid w:val="00D9259E"/>
    <w:rsid w:val="00D935C8"/>
    <w:rsid w:val="00D94E00"/>
    <w:rsid w:val="00D9553C"/>
    <w:rsid w:val="00D97A57"/>
    <w:rsid w:val="00DA227E"/>
    <w:rsid w:val="00DA4418"/>
    <w:rsid w:val="00DA6573"/>
    <w:rsid w:val="00DB288C"/>
    <w:rsid w:val="00DB73A0"/>
    <w:rsid w:val="00DB7E1F"/>
    <w:rsid w:val="00DC0B61"/>
    <w:rsid w:val="00DC223E"/>
    <w:rsid w:val="00DC32F5"/>
    <w:rsid w:val="00DC50CB"/>
    <w:rsid w:val="00DC5CB7"/>
    <w:rsid w:val="00DC728A"/>
    <w:rsid w:val="00DD1D04"/>
    <w:rsid w:val="00DD1D27"/>
    <w:rsid w:val="00DD22A6"/>
    <w:rsid w:val="00DD3547"/>
    <w:rsid w:val="00DE1C88"/>
    <w:rsid w:val="00DE1C93"/>
    <w:rsid w:val="00DE4ACF"/>
    <w:rsid w:val="00DE5AF0"/>
    <w:rsid w:val="00DE5C0B"/>
    <w:rsid w:val="00DE6CD9"/>
    <w:rsid w:val="00DE7BB2"/>
    <w:rsid w:val="00DF0371"/>
    <w:rsid w:val="00DF1662"/>
    <w:rsid w:val="00DF223B"/>
    <w:rsid w:val="00DF2573"/>
    <w:rsid w:val="00DF25D5"/>
    <w:rsid w:val="00DF5046"/>
    <w:rsid w:val="00DF67A2"/>
    <w:rsid w:val="00DF7A61"/>
    <w:rsid w:val="00DF7E86"/>
    <w:rsid w:val="00E0102F"/>
    <w:rsid w:val="00E015AF"/>
    <w:rsid w:val="00E02D09"/>
    <w:rsid w:val="00E02D5B"/>
    <w:rsid w:val="00E053EB"/>
    <w:rsid w:val="00E06F38"/>
    <w:rsid w:val="00E0730C"/>
    <w:rsid w:val="00E10E28"/>
    <w:rsid w:val="00E11861"/>
    <w:rsid w:val="00E13306"/>
    <w:rsid w:val="00E15461"/>
    <w:rsid w:val="00E15A93"/>
    <w:rsid w:val="00E1702A"/>
    <w:rsid w:val="00E17BF4"/>
    <w:rsid w:val="00E26798"/>
    <w:rsid w:val="00E30CCF"/>
    <w:rsid w:val="00E316F2"/>
    <w:rsid w:val="00E31DC4"/>
    <w:rsid w:val="00E36AB5"/>
    <w:rsid w:val="00E36C3E"/>
    <w:rsid w:val="00E40730"/>
    <w:rsid w:val="00E414C5"/>
    <w:rsid w:val="00E42F27"/>
    <w:rsid w:val="00E4332A"/>
    <w:rsid w:val="00E43ADB"/>
    <w:rsid w:val="00E44E1F"/>
    <w:rsid w:val="00E44F6E"/>
    <w:rsid w:val="00E46870"/>
    <w:rsid w:val="00E4799C"/>
    <w:rsid w:val="00E47BBE"/>
    <w:rsid w:val="00E5039F"/>
    <w:rsid w:val="00E50468"/>
    <w:rsid w:val="00E516C8"/>
    <w:rsid w:val="00E51EAE"/>
    <w:rsid w:val="00E524A3"/>
    <w:rsid w:val="00E52EE2"/>
    <w:rsid w:val="00E544F6"/>
    <w:rsid w:val="00E54615"/>
    <w:rsid w:val="00E546DE"/>
    <w:rsid w:val="00E54FC7"/>
    <w:rsid w:val="00E56694"/>
    <w:rsid w:val="00E567BD"/>
    <w:rsid w:val="00E57BDB"/>
    <w:rsid w:val="00E61F72"/>
    <w:rsid w:val="00E62F8F"/>
    <w:rsid w:val="00E63972"/>
    <w:rsid w:val="00E64E17"/>
    <w:rsid w:val="00E651E6"/>
    <w:rsid w:val="00E65C39"/>
    <w:rsid w:val="00E664CF"/>
    <w:rsid w:val="00E66A75"/>
    <w:rsid w:val="00E66AD6"/>
    <w:rsid w:val="00E712E2"/>
    <w:rsid w:val="00E717AA"/>
    <w:rsid w:val="00E71DEE"/>
    <w:rsid w:val="00E72FF4"/>
    <w:rsid w:val="00E737B6"/>
    <w:rsid w:val="00E738D4"/>
    <w:rsid w:val="00E73B9F"/>
    <w:rsid w:val="00E73F87"/>
    <w:rsid w:val="00E74B56"/>
    <w:rsid w:val="00E75F69"/>
    <w:rsid w:val="00E80027"/>
    <w:rsid w:val="00E80FF9"/>
    <w:rsid w:val="00E82B54"/>
    <w:rsid w:val="00E851AC"/>
    <w:rsid w:val="00E86C1F"/>
    <w:rsid w:val="00E874DF"/>
    <w:rsid w:val="00E87A4F"/>
    <w:rsid w:val="00E908E9"/>
    <w:rsid w:val="00E91E24"/>
    <w:rsid w:val="00E925CC"/>
    <w:rsid w:val="00E92A5C"/>
    <w:rsid w:val="00E9388F"/>
    <w:rsid w:val="00E940DE"/>
    <w:rsid w:val="00E94CBE"/>
    <w:rsid w:val="00E9678A"/>
    <w:rsid w:val="00E97997"/>
    <w:rsid w:val="00E979BF"/>
    <w:rsid w:val="00EA0078"/>
    <w:rsid w:val="00EA10DF"/>
    <w:rsid w:val="00EA29B3"/>
    <w:rsid w:val="00EA3154"/>
    <w:rsid w:val="00EA3510"/>
    <w:rsid w:val="00EA3F46"/>
    <w:rsid w:val="00EA3F81"/>
    <w:rsid w:val="00EA40CC"/>
    <w:rsid w:val="00EA40DD"/>
    <w:rsid w:val="00EB06CF"/>
    <w:rsid w:val="00EB1B76"/>
    <w:rsid w:val="00EB317D"/>
    <w:rsid w:val="00EB427B"/>
    <w:rsid w:val="00EB4392"/>
    <w:rsid w:val="00EB594E"/>
    <w:rsid w:val="00EB61D2"/>
    <w:rsid w:val="00EC0AEE"/>
    <w:rsid w:val="00EC239B"/>
    <w:rsid w:val="00EC37A4"/>
    <w:rsid w:val="00EC6818"/>
    <w:rsid w:val="00EC77D5"/>
    <w:rsid w:val="00ED02B5"/>
    <w:rsid w:val="00ED17A4"/>
    <w:rsid w:val="00ED617B"/>
    <w:rsid w:val="00ED624E"/>
    <w:rsid w:val="00ED7593"/>
    <w:rsid w:val="00EE1AB2"/>
    <w:rsid w:val="00EE1DDF"/>
    <w:rsid w:val="00EE3B89"/>
    <w:rsid w:val="00EE3CD2"/>
    <w:rsid w:val="00EE547B"/>
    <w:rsid w:val="00EE56FA"/>
    <w:rsid w:val="00EE670A"/>
    <w:rsid w:val="00EE756F"/>
    <w:rsid w:val="00EE7CD2"/>
    <w:rsid w:val="00EF03BB"/>
    <w:rsid w:val="00EF1C07"/>
    <w:rsid w:val="00EF2064"/>
    <w:rsid w:val="00EF22A7"/>
    <w:rsid w:val="00EF67FE"/>
    <w:rsid w:val="00F010EB"/>
    <w:rsid w:val="00F01C0F"/>
    <w:rsid w:val="00F02272"/>
    <w:rsid w:val="00F022C4"/>
    <w:rsid w:val="00F02FA1"/>
    <w:rsid w:val="00F049F8"/>
    <w:rsid w:val="00F067EE"/>
    <w:rsid w:val="00F07460"/>
    <w:rsid w:val="00F12050"/>
    <w:rsid w:val="00F1295C"/>
    <w:rsid w:val="00F13556"/>
    <w:rsid w:val="00F144FB"/>
    <w:rsid w:val="00F14939"/>
    <w:rsid w:val="00F15EC8"/>
    <w:rsid w:val="00F16910"/>
    <w:rsid w:val="00F17227"/>
    <w:rsid w:val="00F173C0"/>
    <w:rsid w:val="00F20752"/>
    <w:rsid w:val="00F23A51"/>
    <w:rsid w:val="00F2604D"/>
    <w:rsid w:val="00F26BE4"/>
    <w:rsid w:val="00F26DC4"/>
    <w:rsid w:val="00F30616"/>
    <w:rsid w:val="00F321C8"/>
    <w:rsid w:val="00F3344C"/>
    <w:rsid w:val="00F33496"/>
    <w:rsid w:val="00F3374A"/>
    <w:rsid w:val="00F33DEE"/>
    <w:rsid w:val="00F34B07"/>
    <w:rsid w:val="00F34B4C"/>
    <w:rsid w:val="00F352AD"/>
    <w:rsid w:val="00F35D2B"/>
    <w:rsid w:val="00F376DE"/>
    <w:rsid w:val="00F40CC8"/>
    <w:rsid w:val="00F4330E"/>
    <w:rsid w:val="00F44A5D"/>
    <w:rsid w:val="00F461CB"/>
    <w:rsid w:val="00F463E9"/>
    <w:rsid w:val="00F4649A"/>
    <w:rsid w:val="00F53325"/>
    <w:rsid w:val="00F54976"/>
    <w:rsid w:val="00F54A18"/>
    <w:rsid w:val="00F5541F"/>
    <w:rsid w:val="00F556A3"/>
    <w:rsid w:val="00F55E3A"/>
    <w:rsid w:val="00F572E8"/>
    <w:rsid w:val="00F617A8"/>
    <w:rsid w:val="00F63282"/>
    <w:rsid w:val="00F635D3"/>
    <w:rsid w:val="00F6378C"/>
    <w:rsid w:val="00F65026"/>
    <w:rsid w:val="00F66157"/>
    <w:rsid w:val="00F700E1"/>
    <w:rsid w:val="00F73400"/>
    <w:rsid w:val="00F77579"/>
    <w:rsid w:val="00F84471"/>
    <w:rsid w:val="00F86CF7"/>
    <w:rsid w:val="00F8794D"/>
    <w:rsid w:val="00F87F75"/>
    <w:rsid w:val="00F93C4D"/>
    <w:rsid w:val="00F94B3B"/>
    <w:rsid w:val="00F96DF2"/>
    <w:rsid w:val="00F970B6"/>
    <w:rsid w:val="00F973DD"/>
    <w:rsid w:val="00F9798C"/>
    <w:rsid w:val="00FA1712"/>
    <w:rsid w:val="00FA17F5"/>
    <w:rsid w:val="00FA2E26"/>
    <w:rsid w:val="00FA4F55"/>
    <w:rsid w:val="00FA54E3"/>
    <w:rsid w:val="00FA5AB9"/>
    <w:rsid w:val="00FB225C"/>
    <w:rsid w:val="00FB41B4"/>
    <w:rsid w:val="00FC0332"/>
    <w:rsid w:val="00FC04AC"/>
    <w:rsid w:val="00FC089C"/>
    <w:rsid w:val="00FC1B1B"/>
    <w:rsid w:val="00FC25EF"/>
    <w:rsid w:val="00FC32D2"/>
    <w:rsid w:val="00FC4963"/>
    <w:rsid w:val="00FC5A55"/>
    <w:rsid w:val="00FC797E"/>
    <w:rsid w:val="00FD02AD"/>
    <w:rsid w:val="00FD07E2"/>
    <w:rsid w:val="00FD0844"/>
    <w:rsid w:val="00FD088A"/>
    <w:rsid w:val="00FD0A6B"/>
    <w:rsid w:val="00FD13C8"/>
    <w:rsid w:val="00FD2256"/>
    <w:rsid w:val="00FD3415"/>
    <w:rsid w:val="00FD3B65"/>
    <w:rsid w:val="00FD4047"/>
    <w:rsid w:val="00FD54B8"/>
    <w:rsid w:val="00FD716A"/>
    <w:rsid w:val="00FE2698"/>
    <w:rsid w:val="00FE33A9"/>
    <w:rsid w:val="00FE40FF"/>
    <w:rsid w:val="00FE4665"/>
    <w:rsid w:val="00FE4678"/>
    <w:rsid w:val="00FF01BD"/>
    <w:rsid w:val="00FF047E"/>
    <w:rsid w:val="00FF1937"/>
    <w:rsid w:val="00FF2FA7"/>
    <w:rsid w:val="00FF3FC6"/>
    <w:rsid w:val="00FF6702"/>
    <w:rsid w:val="00FF6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D3380D-76AB-48B8-8A1F-23102284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939"/>
    <w:pPr>
      <w:widowControl w:val="0"/>
      <w:jc w:val="both"/>
    </w:pPr>
    <w:rPr>
      <w:rFonts w:ascii="Times New Roman" w:eastAsia="Times New Roman" w:hAnsi="Times New Roman"/>
      <w:sz w:val="28"/>
      <w:szCs w:val="24"/>
    </w:rPr>
  </w:style>
  <w:style w:type="paragraph" w:styleId="1">
    <w:name w:val="heading 1"/>
    <w:basedOn w:val="a"/>
    <w:next w:val="a"/>
    <w:link w:val="10"/>
    <w:qFormat/>
    <w:locked/>
    <w:rsid w:val="001D0AA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semiHidden/>
    <w:unhideWhenUsed/>
    <w:qFormat/>
    <w:locked/>
    <w:rsid w:val="00BF08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locked/>
    <w:rsid w:val="00C75930"/>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locked/>
    <w:rsid w:val="00C75930"/>
    <w:pPr>
      <w:keepNext/>
      <w:spacing w:before="240" w:after="60"/>
      <w:outlineLvl w:val="3"/>
    </w:pPr>
    <w:rPr>
      <w:rFonts w:ascii="Calibri" w:hAnsi="Calibri"/>
      <w:b/>
      <w:bCs/>
      <w:szCs w:val="28"/>
    </w:rPr>
  </w:style>
  <w:style w:type="paragraph" w:styleId="7">
    <w:name w:val="heading 7"/>
    <w:basedOn w:val="a"/>
    <w:next w:val="a"/>
    <w:link w:val="70"/>
    <w:qFormat/>
    <w:locked/>
    <w:rsid w:val="00C75930"/>
    <w:pPr>
      <w:widowControl/>
      <w:spacing w:before="240" w:after="60"/>
      <w:jc w:val="left"/>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eouttxt">
    <w:name w:val="iceouttxt"/>
    <w:uiPriority w:val="99"/>
    <w:rsid w:val="00C415D5"/>
    <w:rPr>
      <w:rFonts w:cs="Times New Roman"/>
    </w:rPr>
  </w:style>
  <w:style w:type="paragraph" w:styleId="a3">
    <w:name w:val="Balloon Text"/>
    <w:basedOn w:val="a"/>
    <w:link w:val="a4"/>
    <w:uiPriority w:val="99"/>
    <w:semiHidden/>
    <w:rsid w:val="000F6B32"/>
    <w:rPr>
      <w:rFonts w:ascii="Tahoma" w:hAnsi="Tahoma" w:cs="Tahoma"/>
      <w:sz w:val="16"/>
      <w:szCs w:val="16"/>
    </w:rPr>
  </w:style>
  <w:style w:type="character" w:customStyle="1" w:styleId="a4">
    <w:name w:val="Текст выноски Знак"/>
    <w:link w:val="a3"/>
    <w:uiPriority w:val="99"/>
    <w:semiHidden/>
    <w:locked/>
    <w:rsid w:val="00B72BDD"/>
    <w:rPr>
      <w:rFonts w:ascii="Times New Roman" w:hAnsi="Times New Roman" w:cs="Times New Roman"/>
      <w:sz w:val="2"/>
    </w:rPr>
  </w:style>
  <w:style w:type="character" w:styleId="a5">
    <w:name w:val="Hyperlink"/>
    <w:uiPriority w:val="99"/>
    <w:unhideWhenUsed/>
    <w:rsid w:val="00C03AF5"/>
    <w:rPr>
      <w:color w:val="0000FF"/>
      <w:u w:val="single"/>
    </w:rPr>
  </w:style>
  <w:style w:type="character" w:customStyle="1" w:styleId="70">
    <w:name w:val="Заголовок 7 Знак"/>
    <w:link w:val="7"/>
    <w:rsid w:val="00C75930"/>
    <w:rPr>
      <w:rFonts w:ascii="Times New Roman" w:eastAsia="Times New Roman" w:hAnsi="Times New Roman"/>
      <w:sz w:val="24"/>
      <w:szCs w:val="24"/>
    </w:rPr>
  </w:style>
  <w:style w:type="character" w:customStyle="1" w:styleId="30">
    <w:name w:val="Заголовок 3 Знак"/>
    <w:link w:val="3"/>
    <w:semiHidden/>
    <w:rsid w:val="00C75930"/>
    <w:rPr>
      <w:rFonts w:ascii="Cambria" w:eastAsia="Times New Roman" w:hAnsi="Cambria" w:cs="Times New Roman"/>
      <w:b/>
      <w:bCs/>
      <w:sz w:val="26"/>
      <w:szCs w:val="26"/>
    </w:rPr>
  </w:style>
  <w:style w:type="character" w:customStyle="1" w:styleId="40">
    <w:name w:val="Заголовок 4 Знак"/>
    <w:link w:val="4"/>
    <w:semiHidden/>
    <w:rsid w:val="00C75930"/>
    <w:rPr>
      <w:rFonts w:ascii="Calibri" w:eastAsia="Times New Roman" w:hAnsi="Calibri" w:cs="Times New Roman"/>
      <w:b/>
      <w:bCs/>
      <w:sz w:val="28"/>
      <w:szCs w:val="28"/>
    </w:rPr>
  </w:style>
  <w:style w:type="character" w:customStyle="1" w:styleId="10">
    <w:name w:val="Заголовок 1 Знак"/>
    <w:basedOn w:val="a0"/>
    <w:link w:val="1"/>
    <w:rsid w:val="001D0AAB"/>
    <w:rPr>
      <w:rFonts w:asciiTheme="majorHAnsi" w:eastAsiaTheme="majorEastAsia" w:hAnsiTheme="majorHAnsi" w:cstheme="majorBidi"/>
      <w:b/>
      <w:bCs/>
      <w:color w:val="365F91" w:themeColor="accent1" w:themeShade="BF"/>
      <w:sz w:val="28"/>
      <w:szCs w:val="28"/>
    </w:rPr>
  </w:style>
  <w:style w:type="paragraph" w:customStyle="1" w:styleId="11">
    <w:name w:val="Название1"/>
    <w:basedOn w:val="a"/>
    <w:rsid w:val="001D0AAB"/>
    <w:pPr>
      <w:widowControl/>
      <w:spacing w:before="100" w:beforeAutospacing="1" w:after="100" w:afterAutospacing="1"/>
      <w:jc w:val="left"/>
    </w:pPr>
    <w:rPr>
      <w:sz w:val="24"/>
    </w:rPr>
  </w:style>
  <w:style w:type="table" w:styleId="a6">
    <w:name w:val="Table Grid"/>
    <w:basedOn w:val="a1"/>
    <w:locked/>
    <w:rsid w:val="00834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semiHidden/>
    <w:rsid w:val="00BF08B3"/>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030567"/>
    <w:pPr>
      <w:tabs>
        <w:tab w:val="center" w:pos="4677"/>
        <w:tab w:val="right" w:pos="9355"/>
      </w:tabs>
    </w:pPr>
  </w:style>
  <w:style w:type="character" w:customStyle="1" w:styleId="a8">
    <w:name w:val="Верхний колонтитул Знак"/>
    <w:basedOn w:val="a0"/>
    <w:link w:val="a7"/>
    <w:uiPriority w:val="99"/>
    <w:rsid w:val="00030567"/>
    <w:rPr>
      <w:rFonts w:ascii="Times New Roman" w:eastAsia="Times New Roman" w:hAnsi="Times New Roman"/>
      <w:sz w:val="28"/>
      <w:szCs w:val="24"/>
    </w:rPr>
  </w:style>
  <w:style w:type="paragraph" w:styleId="a9">
    <w:name w:val="footer"/>
    <w:basedOn w:val="a"/>
    <w:link w:val="aa"/>
    <w:uiPriority w:val="99"/>
    <w:unhideWhenUsed/>
    <w:rsid w:val="00030567"/>
    <w:pPr>
      <w:tabs>
        <w:tab w:val="center" w:pos="4677"/>
        <w:tab w:val="right" w:pos="9355"/>
      </w:tabs>
    </w:pPr>
  </w:style>
  <w:style w:type="character" w:customStyle="1" w:styleId="aa">
    <w:name w:val="Нижний колонтитул Знак"/>
    <w:basedOn w:val="a0"/>
    <w:link w:val="a9"/>
    <w:uiPriority w:val="99"/>
    <w:rsid w:val="00030567"/>
    <w:rPr>
      <w:rFonts w:ascii="Times New Roman" w:eastAsia="Times New Roman" w:hAnsi="Times New Roman"/>
      <w:sz w:val="28"/>
      <w:szCs w:val="24"/>
    </w:rPr>
  </w:style>
  <w:style w:type="character" w:styleId="ab">
    <w:name w:val="Strong"/>
    <w:qFormat/>
    <w:locked/>
    <w:rsid w:val="00030567"/>
    <w:rPr>
      <w:b/>
      <w:bCs/>
    </w:rPr>
  </w:style>
  <w:style w:type="paragraph" w:styleId="ac">
    <w:name w:val="Normal (Web)"/>
    <w:basedOn w:val="a"/>
    <w:rsid w:val="00030567"/>
    <w:pPr>
      <w:widowControl/>
      <w:spacing w:before="100" w:beforeAutospacing="1" w:after="100" w:afterAutospacing="1"/>
      <w:jc w:val="left"/>
    </w:pPr>
    <w:rPr>
      <w:rFonts w:ascii="Arial" w:hAnsi="Arial" w:cs="Arial"/>
      <w:color w:val="000000"/>
      <w:sz w:val="24"/>
    </w:rPr>
  </w:style>
  <w:style w:type="paragraph" w:styleId="ad">
    <w:name w:val="List Paragraph"/>
    <w:aliases w:val="AC List 01"/>
    <w:basedOn w:val="a"/>
    <w:link w:val="ae"/>
    <w:uiPriority w:val="34"/>
    <w:qFormat/>
    <w:rsid w:val="00030567"/>
    <w:pPr>
      <w:widowControl/>
      <w:spacing w:after="200" w:line="276" w:lineRule="auto"/>
      <w:ind w:left="720"/>
      <w:contextualSpacing/>
      <w:jc w:val="left"/>
    </w:pPr>
    <w:rPr>
      <w:rFonts w:ascii="Calibri" w:eastAsia="Calibri" w:hAnsi="Calibri"/>
      <w:sz w:val="22"/>
      <w:szCs w:val="22"/>
      <w:lang w:eastAsia="en-US"/>
    </w:rPr>
  </w:style>
  <w:style w:type="character" w:customStyle="1" w:styleId="apple-converted-space">
    <w:name w:val="apple-converted-space"/>
    <w:basedOn w:val="a0"/>
    <w:rsid w:val="005F5704"/>
  </w:style>
  <w:style w:type="table" w:customStyle="1" w:styleId="12">
    <w:name w:val="Сетка таблицы1"/>
    <w:basedOn w:val="a1"/>
    <w:next w:val="a6"/>
    <w:uiPriority w:val="59"/>
    <w:rsid w:val="00F40CC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0B6413"/>
    <w:rPr>
      <w:color w:val="00000A"/>
      <w:sz w:val="22"/>
      <w:szCs w:val="22"/>
      <w:lang w:eastAsia="en-US"/>
    </w:rPr>
  </w:style>
  <w:style w:type="character" w:customStyle="1" w:styleId="af0">
    <w:name w:val="Без интервала Знак"/>
    <w:link w:val="af"/>
    <w:locked/>
    <w:rsid w:val="000B6413"/>
    <w:rPr>
      <w:color w:val="00000A"/>
      <w:sz w:val="22"/>
      <w:szCs w:val="22"/>
      <w:lang w:eastAsia="en-US"/>
    </w:rPr>
  </w:style>
  <w:style w:type="paragraph" w:customStyle="1" w:styleId="ConsNonformat">
    <w:name w:val="ConsNonformat"/>
    <w:rsid w:val="00027200"/>
    <w:pPr>
      <w:autoSpaceDE w:val="0"/>
      <w:autoSpaceDN w:val="0"/>
      <w:adjustRightInd w:val="0"/>
    </w:pPr>
    <w:rPr>
      <w:rFonts w:ascii="Courier New" w:eastAsia="Times New Roman" w:hAnsi="Courier New" w:cs="Courier New"/>
    </w:rPr>
  </w:style>
  <w:style w:type="paragraph" w:styleId="21">
    <w:name w:val="Body Text Indent 2"/>
    <w:aliases w:val="Основной текст с отступом 2 Знак Знак, Знак Знак1 Знак, Знак Знак Знак1,Знак Знак Знак1, Знак"/>
    <w:link w:val="210"/>
    <w:rsid w:val="0029421D"/>
    <w:pPr>
      <w:widowControl w:val="0"/>
      <w:suppressAutoHyphens/>
      <w:spacing w:after="120" w:line="480" w:lineRule="auto"/>
      <w:ind w:left="283"/>
    </w:pPr>
    <w:rPr>
      <w:rFonts w:eastAsia="DejaVu Sans" w:cs="font189"/>
      <w:kern w:val="1"/>
      <w:sz w:val="22"/>
      <w:szCs w:val="22"/>
      <w:lang w:eastAsia="ar-SA"/>
    </w:rPr>
  </w:style>
  <w:style w:type="character" w:customStyle="1" w:styleId="22">
    <w:name w:val="Основной текст с отступом 2 Знак"/>
    <w:basedOn w:val="a0"/>
    <w:uiPriority w:val="99"/>
    <w:semiHidden/>
    <w:rsid w:val="0029421D"/>
    <w:rPr>
      <w:rFonts w:ascii="Times New Roman" w:eastAsia="Times New Roman" w:hAnsi="Times New Roman"/>
      <w:sz w:val="28"/>
      <w:szCs w:val="24"/>
    </w:rPr>
  </w:style>
  <w:style w:type="character" w:customStyle="1" w:styleId="210">
    <w:name w:val="Основной текст с отступом 2 Знак1"/>
    <w:aliases w:val="Основной текст с отступом 2 Знак Знак Знак, Знак Знак1 Знак Знак, Знак Знак Знак1 Знак,Знак Знак Знак1 Знак, Знак Знак"/>
    <w:link w:val="21"/>
    <w:rsid w:val="0029421D"/>
    <w:rPr>
      <w:rFonts w:eastAsia="DejaVu Sans" w:cs="font189"/>
      <w:kern w:val="1"/>
      <w:sz w:val="22"/>
      <w:szCs w:val="22"/>
      <w:lang w:eastAsia="ar-SA"/>
    </w:rPr>
  </w:style>
  <w:style w:type="character" w:customStyle="1" w:styleId="ae">
    <w:name w:val="Абзац списка Знак"/>
    <w:aliases w:val="AC List 01 Знак"/>
    <w:basedOn w:val="a0"/>
    <w:link w:val="ad"/>
    <w:uiPriority w:val="34"/>
    <w:locked/>
    <w:rsid w:val="00D935C8"/>
    <w:rPr>
      <w:sz w:val="22"/>
      <w:szCs w:val="22"/>
      <w:lang w:eastAsia="en-US"/>
    </w:rPr>
  </w:style>
  <w:style w:type="paragraph" w:customStyle="1" w:styleId="Default">
    <w:name w:val="Default"/>
    <w:rsid w:val="00D935C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3590">
      <w:marLeft w:val="0"/>
      <w:marRight w:val="0"/>
      <w:marTop w:val="0"/>
      <w:marBottom w:val="0"/>
      <w:divBdr>
        <w:top w:val="none" w:sz="0" w:space="0" w:color="auto"/>
        <w:left w:val="none" w:sz="0" w:space="0" w:color="auto"/>
        <w:bottom w:val="none" w:sz="0" w:space="0" w:color="auto"/>
        <w:right w:val="none" w:sz="0" w:space="0" w:color="auto"/>
      </w:divBdr>
    </w:div>
    <w:div w:id="358550593">
      <w:bodyDiv w:val="1"/>
      <w:marLeft w:val="0"/>
      <w:marRight w:val="0"/>
      <w:marTop w:val="0"/>
      <w:marBottom w:val="0"/>
      <w:divBdr>
        <w:top w:val="none" w:sz="0" w:space="0" w:color="auto"/>
        <w:left w:val="none" w:sz="0" w:space="0" w:color="auto"/>
        <w:bottom w:val="none" w:sz="0" w:space="0" w:color="auto"/>
        <w:right w:val="none" w:sz="0" w:space="0" w:color="auto"/>
      </w:divBdr>
    </w:div>
    <w:div w:id="640034621">
      <w:bodyDiv w:val="1"/>
      <w:marLeft w:val="0"/>
      <w:marRight w:val="0"/>
      <w:marTop w:val="0"/>
      <w:marBottom w:val="0"/>
      <w:divBdr>
        <w:top w:val="none" w:sz="0" w:space="0" w:color="auto"/>
        <w:left w:val="none" w:sz="0" w:space="0" w:color="auto"/>
        <w:bottom w:val="none" w:sz="0" w:space="0" w:color="auto"/>
        <w:right w:val="none" w:sz="0" w:space="0" w:color="auto"/>
      </w:divBdr>
    </w:div>
    <w:div w:id="643122757">
      <w:bodyDiv w:val="1"/>
      <w:marLeft w:val="0"/>
      <w:marRight w:val="0"/>
      <w:marTop w:val="0"/>
      <w:marBottom w:val="0"/>
      <w:divBdr>
        <w:top w:val="none" w:sz="0" w:space="0" w:color="auto"/>
        <w:left w:val="none" w:sz="0" w:space="0" w:color="auto"/>
        <w:bottom w:val="none" w:sz="0" w:space="0" w:color="auto"/>
        <w:right w:val="none" w:sz="0" w:space="0" w:color="auto"/>
      </w:divBdr>
    </w:div>
    <w:div w:id="765419213">
      <w:bodyDiv w:val="1"/>
      <w:marLeft w:val="0"/>
      <w:marRight w:val="0"/>
      <w:marTop w:val="0"/>
      <w:marBottom w:val="0"/>
      <w:divBdr>
        <w:top w:val="none" w:sz="0" w:space="0" w:color="auto"/>
        <w:left w:val="none" w:sz="0" w:space="0" w:color="auto"/>
        <w:bottom w:val="none" w:sz="0" w:space="0" w:color="auto"/>
        <w:right w:val="none" w:sz="0" w:space="0" w:color="auto"/>
      </w:divBdr>
    </w:div>
    <w:div w:id="765930427">
      <w:bodyDiv w:val="1"/>
      <w:marLeft w:val="0"/>
      <w:marRight w:val="0"/>
      <w:marTop w:val="0"/>
      <w:marBottom w:val="0"/>
      <w:divBdr>
        <w:top w:val="none" w:sz="0" w:space="0" w:color="auto"/>
        <w:left w:val="none" w:sz="0" w:space="0" w:color="auto"/>
        <w:bottom w:val="none" w:sz="0" w:space="0" w:color="auto"/>
        <w:right w:val="none" w:sz="0" w:space="0" w:color="auto"/>
      </w:divBdr>
    </w:div>
    <w:div w:id="921527163">
      <w:bodyDiv w:val="1"/>
      <w:marLeft w:val="0"/>
      <w:marRight w:val="0"/>
      <w:marTop w:val="0"/>
      <w:marBottom w:val="0"/>
      <w:divBdr>
        <w:top w:val="none" w:sz="0" w:space="0" w:color="auto"/>
        <w:left w:val="none" w:sz="0" w:space="0" w:color="auto"/>
        <w:bottom w:val="none" w:sz="0" w:space="0" w:color="auto"/>
        <w:right w:val="none" w:sz="0" w:space="0" w:color="auto"/>
      </w:divBdr>
    </w:div>
    <w:div w:id="1157070083">
      <w:bodyDiv w:val="1"/>
      <w:marLeft w:val="0"/>
      <w:marRight w:val="0"/>
      <w:marTop w:val="0"/>
      <w:marBottom w:val="0"/>
      <w:divBdr>
        <w:top w:val="none" w:sz="0" w:space="0" w:color="auto"/>
        <w:left w:val="none" w:sz="0" w:space="0" w:color="auto"/>
        <w:bottom w:val="none" w:sz="0" w:space="0" w:color="auto"/>
        <w:right w:val="none" w:sz="0" w:space="0" w:color="auto"/>
      </w:divBdr>
    </w:div>
    <w:div w:id="1185944774">
      <w:bodyDiv w:val="1"/>
      <w:marLeft w:val="0"/>
      <w:marRight w:val="0"/>
      <w:marTop w:val="0"/>
      <w:marBottom w:val="0"/>
      <w:divBdr>
        <w:top w:val="none" w:sz="0" w:space="0" w:color="auto"/>
        <w:left w:val="none" w:sz="0" w:space="0" w:color="auto"/>
        <w:bottom w:val="none" w:sz="0" w:space="0" w:color="auto"/>
        <w:right w:val="none" w:sz="0" w:space="0" w:color="auto"/>
      </w:divBdr>
    </w:div>
    <w:div w:id="1239291285">
      <w:bodyDiv w:val="1"/>
      <w:marLeft w:val="0"/>
      <w:marRight w:val="0"/>
      <w:marTop w:val="0"/>
      <w:marBottom w:val="0"/>
      <w:divBdr>
        <w:top w:val="none" w:sz="0" w:space="0" w:color="auto"/>
        <w:left w:val="none" w:sz="0" w:space="0" w:color="auto"/>
        <w:bottom w:val="none" w:sz="0" w:space="0" w:color="auto"/>
        <w:right w:val="none" w:sz="0" w:space="0" w:color="auto"/>
      </w:divBdr>
    </w:div>
    <w:div w:id="1259214281">
      <w:bodyDiv w:val="1"/>
      <w:marLeft w:val="0"/>
      <w:marRight w:val="0"/>
      <w:marTop w:val="0"/>
      <w:marBottom w:val="0"/>
      <w:divBdr>
        <w:top w:val="none" w:sz="0" w:space="0" w:color="auto"/>
        <w:left w:val="none" w:sz="0" w:space="0" w:color="auto"/>
        <w:bottom w:val="none" w:sz="0" w:space="0" w:color="auto"/>
        <w:right w:val="none" w:sz="0" w:space="0" w:color="auto"/>
      </w:divBdr>
    </w:div>
    <w:div w:id="1383939422">
      <w:bodyDiv w:val="1"/>
      <w:marLeft w:val="0"/>
      <w:marRight w:val="0"/>
      <w:marTop w:val="0"/>
      <w:marBottom w:val="0"/>
      <w:divBdr>
        <w:top w:val="none" w:sz="0" w:space="0" w:color="auto"/>
        <w:left w:val="none" w:sz="0" w:space="0" w:color="auto"/>
        <w:bottom w:val="none" w:sz="0" w:space="0" w:color="auto"/>
        <w:right w:val="none" w:sz="0" w:space="0" w:color="auto"/>
      </w:divBdr>
    </w:div>
    <w:div w:id="1417894481">
      <w:bodyDiv w:val="1"/>
      <w:marLeft w:val="0"/>
      <w:marRight w:val="0"/>
      <w:marTop w:val="0"/>
      <w:marBottom w:val="0"/>
      <w:divBdr>
        <w:top w:val="none" w:sz="0" w:space="0" w:color="auto"/>
        <w:left w:val="none" w:sz="0" w:space="0" w:color="auto"/>
        <w:bottom w:val="none" w:sz="0" w:space="0" w:color="auto"/>
        <w:right w:val="none" w:sz="0" w:space="0" w:color="auto"/>
      </w:divBdr>
    </w:div>
    <w:div w:id="1423333503">
      <w:bodyDiv w:val="1"/>
      <w:marLeft w:val="0"/>
      <w:marRight w:val="0"/>
      <w:marTop w:val="0"/>
      <w:marBottom w:val="0"/>
      <w:divBdr>
        <w:top w:val="none" w:sz="0" w:space="0" w:color="auto"/>
        <w:left w:val="none" w:sz="0" w:space="0" w:color="auto"/>
        <w:bottom w:val="none" w:sz="0" w:space="0" w:color="auto"/>
        <w:right w:val="none" w:sz="0" w:space="0" w:color="auto"/>
      </w:divBdr>
    </w:div>
    <w:div w:id="1626808226">
      <w:bodyDiv w:val="1"/>
      <w:marLeft w:val="0"/>
      <w:marRight w:val="0"/>
      <w:marTop w:val="0"/>
      <w:marBottom w:val="0"/>
      <w:divBdr>
        <w:top w:val="none" w:sz="0" w:space="0" w:color="auto"/>
        <w:left w:val="none" w:sz="0" w:space="0" w:color="auto"/>
        <w:bottom w:val="none" w:sz="0" w:space="0" w:color="auto"/>
        <w:right w:val="none" w:sz="0" w:space="0" w:color="auto"/>
      </w:divBdr>
    </w:div>
    <w:div w:id="1851677831">
      <w:bodyDiv w:val="1"/>
      <w:marLeft w:val="0"/>
      <w:marRight w:val="0"/>
      <w:marTop w:val="0"/>
      <w:marBottom w:val="0"/>
      <w:divBdr>
        <w:top w:val="none" w:sz="0" w:space="0" w:color="auto"/>
        <w:left w:val="none" w:sz="0" w:space="0" w:color="auto"/>
        <w:bottom w:val="none" w:sz="0" w:space="0" w:color="auto"/>
        <w:right w:val="none" w:sz="0" w:space="0" w:color="auto"/>
      </w:divBdr>
    </w:div>
    <w:div w:id="1903247084">
      <w:bodyDiv w:val="1"/>
      <w:marLeft w:val="0"/>
      <w:marRight w:val="0"/>
      <w:marTop w:val="0"/>
      <w:marBottom w:val="0"/>
      <w:divBdr>
        <w:top w:val="none" w:sz="0" w:space="0" w:color="auto"/>
        <w:left w:val="none" w:sz="0" w:space="0" w:color="auto"/>
        <w:bottom w:val="none" w:sz="0" w:space="0" w:color="auto"/>
        <w:right w:val="none" w:sz="0" w:space="0" w:color="auto"/>
      </w:divBdr>
    </w:div>
    <w:div w:id="1970938602">
      <w:bodyDiv w:val="1"/>
      <w:marLeft w:val="0"/>
      <w:marRight w:val="0"/>
      <w:marTop w:val="0"/>
      <w:marBottom w:val="0"/>
      <w:divBdr>
        <w:top w:val="none" w:sz="0" w:space="0" w:color="auto"/>
        <w:left w:val="none" w:sz="0" w:space="0" w:color="auto"/>
        <w:bottom w:val="none" w:sz="0" w:space="0" w:color="auto"/>
        <w:right w:val="none" w:sz="0" w:space="0" w:color="auto"/>
      </w:divBdr>
    </w:div>
    <w:div w:id="213366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e_cy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A709C-3512-4305-97F2-EDD0A0A2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5329</Words>
  <Characters>30380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Алеся</cp:lastModifiedBy>
  <cp:revision>8</cp:revision>
  <cp:lastPrinted>2023-05-29T11:36:00Z</cp:lastPrinted>
  <dcterms:created xsi:type="dcterms:W3CDTF">2025-05-15T10:16:00Z</dcterms:created>
  <dcterms:modified xsi:type="dcterms:W3CDTF">2025-05-15T12:31:00Z</dcterms:modified>
</cp:coreProperties>
</file>