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AA24B" w14:textId="77777777" w:rsidR="000A07E2" w:rsidRPr="00604DC3" w:rsidRDefault="00973372" w:rsidP="00E76DF1">
      <w:pPr>
        <w:tabs>
          <w:tab w:val="right" w:pos="10207"/>
        </w:tabs>
        <w:ind w:right="-2"/>
        <w:jc w:val="right"/>
        <w:rPr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Pr="00604DC3">
        <w:rPr>
          <w:b/>
          <w:sz w:val="26"/>
          <w:szCs w:val="26"/>
        </w:rPr>
        <w:t>“УТВЕРЖДАЮ”</w:t>
      </w:r>
    </w:p>
    <w:p w14:paraId="44A108D6" w14:textId="295E7A72" w:rsidR="00881437" w:rsidRPr="00604DC3" w:rsidRDefault="003F223A" w:rsidP="00E76DF1">
      <w:pPr>
        <w:pStyle w:val="26"/>
        <w:spacing w:after="0" w:line="240" w:lineRule="auto"/>
        <w:ind w:left="284"/>
        <w:jc w:val="right"/>
        <w:rPr>
          <w:sz w:val="28"/>
          <w:szCs w:val="28"/>
        </w:rPr>
      </w:pPr>
      <w:r>
        <w:rPr>
          <w:sz w:val="28"/>
          <w:szCs w:val="28"/>
        </w:rPr>
        <w:t>Генеральный</w:t>
      </w:r>
      <w:r w:rsidR="00881437" w:rsidRPr="00604DC3">
        <w:rPr>
          <w:sz w:val="28"/>
          <w:szCs w:val="28"/>
        </w:rPr>
        <w:t xml:space="preserve"> директор      </w:t>
      </w:r>
    </w:p>
    <w:p w14:paraId="64CA347C" w14:textId="640D9E3C" w:rsidR="00881437" w:rsidRPr="00604DC3" w:rsidRDefault="003F223A" w:rsidP="00E76DF1">
      <w:pPr>
        <w:pStyle w:val="26"/>
        <w:spacing w:after="0" w:line="240" w:lineRule="auto"/>
        <w:ind w:left="284"/>
        <w:jc w:val="right"/>
        <w:rPr>
          <w:sz w:val="28"/>
          <w:szCs w:val="28"/>
        </w:rPr>
      </w:pPr>
      <w:r>
        <w:rPr>
          <w:sz w:val="28"/>
          <w:szCs w:val="28"/>
        </w:rPr>
        <w:t>ООО «КЭС Оренбуржья</w:t>
      </w:r>
      <w:r w:rsidR="00881437" w:rsidRPr="00604DC3">
        <w:rPr>
          <w:sz w:val="28"/>
          <w:szCs w:val="28"/>
        </w:rPr>
        <w:t>»</w:t>
      </w:r>
    </w:p>
    <w:p w14:paraId="3C4C7175" w14:textId="09CFE17E" w:rsidR="00881437" w:rsidRPr="00604DC3" w:rsidRDefault="005A52B9" w:rsidP="00E76DF1">
      <w:pPr>
        <w:pStyle w:val="26"/>
        <w:spacing w:after="0" w:line="240" w:lineRule="auto"/>
        <w:ind w:left="284"/>
        <w:jc w:val="right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881437" w:rsidRPr="00604DC3">
        <w:rPr>
          <w:sz w:val="28"/>
          <w:szCs w:val="28"/>
        </w:rPr>
        <w:t>____</w:t>
      </w:r>
      <w:r w:rsidR="003F223A">
        <w:rPr>
          <w:sz w:val="28"/>
          <w:szCs w:val="28"/>
        </w:rPr>
        <w:t>М.И. Сорокин</w:t>
      </w:r>
    </w:p>
    <w:p w14:paraId="5BA96B5F" w14:textId="77777777" w:rsidR="000A07E2" w:rsidRPr="00604DC3" w:rsidRDefault="00881437" w:rsidP="00E76DF1">
      <w:pPr>
        <w:pStyle w:val="26"/>
        <w:spacing w:after="0" w:line="240" w:lineRule="auto"/>
        <w:ind w:left="284"/>
        <w:jc w:val="right"/>
        <w:rPr>
          <w:sz w:val="28"/>
          <w:szCs w:val="28"/>
        </w:rPr>
      </w:pPr>
      <w:r w:rsidRPr="00604DC3">
        <w:rPr>
          <w:sz w:val="28"/>
          <w:szCs w:val="28"/>
        </w:rPr>
        <w:t>«___</w:t>
      </w:r>
      <w:proofErr w:type="gramStart"/>
      <w:r w:rsidRPr="00604DC3">
        <w:rPr>
          <w:sz w:val="28"/>
          <w:szCs w:val="28"/>
        </w:rPr>
        <w:t>_»_</w:t>
      </w:r>
      <w:proofErr w:type="gramEnd"/>
      <w:r w:rsidRPr="00604DC3">
        <w:rPr>
          <w:sz w:val="28"/>
          <w:szCs w:val="28"/>
        </w:rPr>
        <w:t>_________________</w:t>
      </w:r>
      <w:r w:rsidR="00CE1FF9" w:rsidRPr="00604DC3">
        <w:rPr>
          <w:sz w:val="28"/>
          <w:szCs w:val="28"/>
        </w:rPr>
        <w:t>202</w:t>
      </w:r>
      <w:r w:rsidR="001F5A44">
        <w:rPr>
          <w:sz w:val="28"/>
          <w:szCs w:val="28"/>
        </w:rPr>
        <w:t>5</w:t>
      </w:r>
      <w:r w:rsidRPr="00604DC3">
        <w:rPr>
          <w:sz w:val="28"/>
          <w:szCs w:val="28"/>
        </w:rPr>
        <w:t>г</w:t>
      </w:r>
      <w:r w:rsidR="00973372" w:rsidRPr="00604DC3">
        <w:rPr>
          <w:sz w:val="28"/>
          <w:szCs w:val="28"/>
        </w:rPr>
        <w:t>.</w:t>
      </w:r>
    </w:p>
    <w:p w14:paraId="0D88FB80" w14:textId="77777777" w:rsidR="000A07E2" w:rsidRPr="00604DC3" w:rsidRDefault="000A07E2" w:rsidP="00E76DF1">
      <w:pPr>
        <w:pStyle w:val="210"/>
        <w:rPr>
          <w:sz w:val="26"/>
          <w:szCs w:val="26"/>
        </w:rPr>
      </w:pPr>
    </w:p>
    <w:p w14:paraId="5B2504C3" w14:textId="77777777" w:rsidR="000A07E2" w:rsidRPr="00604DC3" w:rsidRDefault="000A07E2" w:rsidP="00E76DF1">
      <w:pPr>
        <w:ind w:left="4820"/>
        <w:rPr>
          <w:sz w:val="26"/>
          <w:szCs w:val="26"/>
        </w:rPr>
      </w:pPr>
    </w:p>
    <w:p w14:paraId="36348D93" w14:textId="627AF6AD" w:rsidR="000A07E2" w:rsidRPr="00604DC3" w:rsidRDefault="00973372" w:rsidP="00E76DF1">
      <w:pPr>
        <w:pStyle w:val="2"/>
        <w:numPr>
          <w:ilvl w:val="0"/>
          <w:numId w:val="0"/>
        </w:numPr>
        <w:rPr>
          <w:sz w:val="26"/>
          <w:szCs w:val="26"/>
        </w:rPr>
      </w:pPr>
      <w:r w:rsidRPr="00604DC3">
        <w:rPr>
          <w:sz w:val="26"/>
          <w:szCs w:val="26"/>
        </w:rPr>
        <w:t>ТЕХНИЧЕСКОЕ ЗАДАНИЕ №</w:t>
      </w:r>
      <w:r w:rsidR="003F223A">
        <w:rPr>
          <w:sz w:val="26"/>
          <w:szCs w:val="26"/>
        </w:rPr>
        <w:t>1-04</w:t>
      </w:r>
      <w:r w:rsidRPr="00604DC3">
        <w:rPr>
          <w:sz w:val="26"/>
          <w:szCs w:val="26"/>
        </w:rPr>
        <w:t>/</w:t>
      </w:r>
      <w:r w:rsidR="00CE1FF9" w:rsidRPr="00604DC3">
        <w:rPr>
          <w:sz w:val="26"/>
          <w:szCs w:val="26"/>
        </w:rPr>
        <w:t>202</w:t>
      </w:r>
      <w:r w:rsidR="001F5A44">
        <w:rPr>
          <w:sz w:val="26"/>
          <w:szCs w:val="26"/>
        </w:rPr>
        <w:t>5</w:t>
      </w:r>
    </w:p>
    <w:p w14:paraId="192806FD" w14:textId="54FBBF4F" w:rsidR="000A07E2" w:rsidRPr="00604DC3" w:rsidRDefault="00272629" w:rsidP="00E76DF1">
      <w:pPr>
        <w:pStyle w:val="aff3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на выполнение работ по проектированию и строительству </w:t>
      </w:r>
      <w:r w:rsidR="004C5826">
        <w:rPr>
          <w:sz w:val="26"/>
          <w:szCs w:val="26"/>
        </w:rPr>
        <w:t xml:space="preserve">КРУН-10 кВ, </w:t>
      </w:r>
      <w:r w:rsidR="00F10B5D">
        <w:rPr>
          <w:sz w:val="26"/>
          <w:szCs w:val="26"/>
        </w:rPr>
        <w:t>6</w:t>
      </w:r>
      <w:r w:rsidR="004C5826">
        <w:rPr>
          <w:sz w:val="26"/>
          <w:szCs w:val="26"/>
        </w:rPr>
        <w:t>*К</w:t>
      </w:r>
      <w:r>
        <w:rPr>
          <w:sz w:val="26"/>
          <w:szCs w:val="26"/>
        </w:rPr>
        <w:t>Л 10 кВ,</w:t>
      </w:r>
      <w:r w:rsidR="004C5826">
        <w:rPr>
          <w:sz w:val="26"/>
          <w:szCs w:val="26"/>
        </w:rPr>
        <w:t xml:space="preserve"> 2*БКТП с ТМ-1250/10/0,4, 2*БКТП с ТМ-1000/10/0,4, 2*БКТП с ТМ-400/10/0,4,</w:t>
      </w:r>
      <w:r>
        <w:rPr>
          <w:sz w:val="26"/>
          <w:szCs w:val="26"/>
        </w:rPr>
        <w:br/>
        <w:t xml:space="preserve">для обеспечения технологического присоединения энергопринимающих устройств </w:t>
      </w:r>
      <w:r w:rsidR="00046821">
        <w:rPr>
          <w:sz w:val="26"/>
          <w:szCs w:val="26"/>
        </w:rPr>
        <w:br/>
      </w:r>
      <w:r w:rsidR="004C5826">
        <w:rPr>
          <w:sz w:val="26"/>
          <w:szCs w:val="26"/>
        </w:rPr>
        <w:t xml:space="preserve">заявителей </w:t>
      </w:r>
      <w:r w:rsidR="00046821">
        <w:rPr>
          <w:sz w:val="26"/>
          <w:szCs w:val="26"/>
        </w:rPr>
        <w:t>по договор</w:t>
      </w:r>
      <w:r w:rsidR="004C5826">
        <w:rPr>
          <w:sz w:val="26"/>
          <w:szCs w:val="26"/>
        </w:rPr>
        <w:t>ам</w:t>
      </w:r>
      <w:r w:rsidR="00046821" w:rsidRPr="00604DC3">
        <w:rPr>
          <w:sz w:val="26"/>
          <w:szCs w:val="26"/>
        </w:rPr>
        <w:t xml:space="preserve"> </w:t>
      </w:r>
      <w:r w:rsidR="00C32085" w:rsidRPr="00604DC3">
        <w:rPr>
          <w:sz w:val="26"/>
          <w:szCs w:val="26"/>
        </w:rPr>
        <w:t>№</w:t>
      </w:r>
      <w:r w:rsidR="005B689F">
        <w:rPr>
          <w:sz w:val="26"/>
          <w:szCs w:val="26"/>
        </w:rPr>
        <w:t xml:space="preserve"> 40-25-юр; 41-25-юр; 42-25-юр.</w:t>
      </w:r>
    </w:p>
    <w:p w14:paraId="2FA0CF6F" w14:textId="77777777" w:rsidR="000A07E2" w:rsidRPr="00604DC3" w:rsidRDefault="000A07E2" w:rsidP="00E76DF1">
      <w:pPr>
        <w:pStyle w:val="aff3"/>
        <w:ind w:left="0" w:firstLine="0"/>
        <w:rPr>
          <w:sz w:val="26"/>
          <w:szCs w:val="26"/>
        </w:rPr>
      </w:pPr>
    </w:p>
    <w:p w14:paraId="47429FA7" w14:textId="77777777" w:rsidR="000A07E2" w:rsidRPr="00604DC3" w:rsidRDefault="00973372" w:rsidP="00E76DF1">
      <w:pPr>
        <w:pStyle w:val="aff3"/>
        <w:numPr>
          <w:ilvl w:val="0"/>
          <w:numId w:val="3"/>
        </w:numPr>
        <w:tabs>
          <w:tab w:val="clear" w:pos="1730"/>
          <w:tab w:val="left" w:pos="993"/>
        </w:tabs>
        <w:spacing w:after="120"/>
        <w:ind w:left="0" w:firstLine="709"/>
        <w:jc w:val="both"/>
        <w:rPr>
          <w:bCs/>
          <w:sz w:val="26"/>
          <w:szCs w:val="26"/>
        </w:rPr>
      </w:pPr>
      <w:r w:rsidRPr="00604DC3">
        <w:rPr>
          <w:b/>
          <w:sz w:val="26"/>
          <w:szCs w:val="26"/>
        </w:rPr>
        <w:t>Основание выполнения работ</w:t>
      </w:r>
    </w:p>
    <w:p w14:paraId="61F3AAB3" w14:textId="7B8A15A8" w:rsidR="000A07E2" w:rsidRPr="00604DC3" w:rsidRDefault="003D5D90" w:rsidP="00E76DF1">
      <w:pPr>
        <w:pStyle w:val="aff3"/>
        <w:numPr>
          <w:ilvl w:val="1"/>
          <w:numId w:val="3"/>
        </w:numPr>
        <w:ind w:left="0" w:firstLine="709"/>
        <w:jc w:val="both"/>
        <w:rPr>
          <w:bCs/>
          <w:iCs/>
          <w:sz w:val="26"/>
          <w:szCs w:val="26"/>
        </w:rPr>
      </w:pPr>
      <w:r w:rsidRPr="00604DC3">
        <w:rPr>
          <w:bCs/>
          <w:iCs/>
          <w:sz w:val="26"/>
          <w:szCs w:val="26"/>
        </w:rPr>
        <w:t>Исполнение мероприятий сетевой организации по договорам технологического присоединения к сетям</w:t>
      </w:r>
      <w:r w:rsidR="00973372" w:rsidRPr="00604DC3">
        <w:rPr>
          <w:bCs/>
          <w:iCs/>
          <w:sz w:val="26"/>
          <w:szCs w:val="26"/>
        </w:rPr>
        <w:t xml:space="preserve"> </w:t>
      </w:r>
      <w:r w:rsidR="003F223A">
        <w:rPr>
          <w:bCs/>
          <w:iCs/>
          <w:sz w:val="26"/>
          <w:szCs w:val="26"/>
        </w:rPr>
        <w:t>ООО «КЭС Оренбуржья</w:t>
      </w:r>
      <w:r w:rsidR="00973372" w:rsidRPr="00604DC3">
        <w:rPr>
          <w:bCs/>
          <w:iCs/>
          <w:sz w:val="26"/>
          <w:szCs w:val="26"/>
        </w:rPr>
        <w:t xml:space="preserve">». </w:t>
      </w:r>
    </w:p>
    <w:p w14:paraId="5BE8777B" w14:textId="77777777" w:rsidR="000A07E2" w:rsidRPr="00604DC3" w:rsidRDefault="000A07E2" w:rsidP="00E76DF1">
      <w:pPr>
        <w:pStyle w:val="aff3"/>
        <w:tabs>
          <w:tab w:val="left" w:pos="993"/>
        </w:tabs>
        <w:ind w:left="709" w:firstLine="0"/>
        <w:jc w:val="both"/>
        <w:rPr>
          <w:sz w:val="26"/>
          <w:szCs w:val="26"/>
        </w:rPr>
      </w:pPr>
    </w:p>
    <w:p w14:paraId="003C9D74" w14:textId="77777777" w:rsidR="000A07E2" w:rsidRPr="00604DC3" w:rsidRDefault="00973372" w:rsidP="00E76DF1">
      <w:pPr>
        <w:pStyle w:val="aff3"/>
        <w:numPr>
          <w:ilvl w:val="0"/>
          <w:numId w:val="3"/>
        </w:numPr>
        <w:tabs>
          <w:tab w:val="left" w:pos="993"/>
        </w:tabs>
        <w:spacing w:after="120"/>
        <w:ind w:left="0" w:firstLine="709"/>
        <w:jc w:val="both"/>
        <w:rPr>
          <w:sz w:val="26"/>
          <w:szCs w:val="26"/>
        </w:rPr>
      </w:pPr>
      <w:r w:rsidRPr="00604DC3">
        <w:rPr>
          <w:b/>
          <w:sz w:val="26"/>
          <w:szCs w:val="26"/>
        </w:rPr>
        <w:t>Общие требования</w:t>
      </w:r>
    </w:p>
    <w:p w14:paraId="3071109B" w14:textId="64E00FFF" w:rsidR="000A07E2" w:rsidRPr="00604DC3" w:rsidRDefault="00973372" w:rsidP="00E76DF1">
      <w:pPr>
        <w:pStyle w:val="aff3"/>
        <w:numPr>
          <w:ilvl w:val="1"/>
          <w:numId w:val="3"/>
        </w:numPr>
        <w:tabs>
          <w:tab w:val="left" w:pos="142"/>
          <w:tab w:val="left" w:pos="426"/>
          <w:tab w:val="left" w:pos="1276"/>
        </w:tabs>
        <w:ind w:left="0" w:firstLine="709"/>
        <w:jc w:val="both"/>
        <w:rPr>
          <w:bCs/>
          <w:sz w:val="26"/>
          <w:szCs w:val="26"/>
        </w:rPr>
      </w:pPr>
      <w:r w:rsidRPr="00604DC3">
        <w:rPr>
          <w:sz w:val="26"/>
          <w:szCs w:val="26"/>
        </w:rPr>
        <w:t xml:space="preserve">Местонахождение проектируемых электроустановок </w:t>
      </w:r>
      <w:r w:rsidR="003F223A">
        <w:rPr>
          <w:sz w:val="26"/>
          <w:szCs w:val="26"/>
        </w:rPr>
        <w:t>ООО «КЭС Оренбуржья»</w:t>
      </w:r>
      <w:r w:rsidRPr="00604DC3">
        <w:rPr>
          <w:bCs/>
          <w:iCs/>
          <w:sz w:val="26"/>
          <w:szCs w:val="26"/>
        </w:rPr>
        <w:t xml:space="preserve"> </w:t>
      </w:r>
      <w:r w:rsidRPr="00604DC3">
        <w:rPr>
          <w:sz w:val="26"/>
          <w:szCs w:val="26"/>
        </w:rPr>
        <w:t>и энергопринимающих устройств заявителя:</w:t>
      </w:r>
    </w:p>
    <w:p w14:paraId="7C96DD41" w14:textId="77777777" w:rsidR="003D5D90" w:rsidRPr="00604DC3" w:rsidRDefault="003D5D90" w:rsidP="00E76DF1">
      <w:pPr>
        <w:pStyle w:val="aff3"/>
        <w:tabs>
          <w:tab w:val="left" w:pos="142"/>
          <w:tab w:val="left" w:pos="426"/>
          <w:tab w:val="left" w:pos="1276"/>
        </w:tabs>
        <w:ind w:left="0" w:firstLine="0"/>
        <w:jc w:val="both"/>
        <w:rPr>
          <w:bCs/>
          <w:sz w:val="26"/>
          <w:szCs w:val="26"/>
        </w:rPr>
      </w:pPr>
    </w:p>
    <w:tbl>
      <w:tblPr>
        <w:tblStyle w:val="af1"/>
        <w:tblW w:w="10060" w:type="dxa"/>
        <w:tblLook w:val="04A0" w:firstRow="1" w:lastRow="0" w:firstColumn="1" w:lastColumn="0" w:noHBand="0" w:noVBand="1"/>
      </w:tblPr>
      <w:tblGrid>
        <w:gridCol w:w="3397"/>
        <w:gridCol w:w="6663"/>
      </w:tblGrid>
      <w:tr w:rsidR="001643A3" w:rsidRPr="00604DC3" w14:paraId="0017B871" w14:textId="77777777" w:rsidTr="003D1552">
        <w:trPr>
          <w:trHeight w:val="441"/>
        </w:trPr>
        <w:tc>
          <w:tcPr>
            <w:tcW w:w="3397" w:type="dxa"/>
            <w:vAlign w:val="center"/>
          </w:tcPr>
          <w:p w14:paraId="42B2F1C3" w14:textId="77777777" w:rsidR="001643A3" w:rsidRPr="00604DC3" w:rsidRDefault="001643A3" w:rsidP="00E76DF1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Cs/>
                <w:sz w:val="26"/>
                <w:szCs w:val="26"/>
              </w:rPr>
            </w:pPr>
            <w:bookmarkStart w:id="0" w:name="_Hlk197331927"/>
            <w:r w:rsidRPr="00604DC3">
              <w:rPr>
                <w:b/>
                <w:sz w:val="26"/>
                <w:szCs w:val="26"/>
              </w:rPr>
              <w:t>Номер и дата договора ТП</w:t>
            </w:r>
          </w:p>
        </w:tc>
        <w:tc>
          <w:tcPr>
            <w:tcW w:w="6663" w:type="dxa"/>
            <w:vAlign w:val="center"/>
          </w:tcPr>
          <w:p w14:paraId="65F19616" w14:textId="5CB47B6F" w:rsidR="001643A3" w:rsidRPr="00604DC3" w:rsidRDefault="001F6CC4" w:rsidP="00DA46BF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Cs/>
                <w:sz w:val="26"/>
                <w:szCs w:val="26"/>
              </w:rPr>
            </w:pPr>
            <w:r w:rsidRPr="00E31C6E">
              <w:rPr>
                <w:sz w:val="26"/>
                <w:szCs w:val="26"/>
              </w:rPr>
              <w:t xml:space="preserve">№ </w:t>
            </w:r>
            <w:r w:rsidR="005B689F">
              <w:rPr>
                <w:sz w:val="26"/>
                <w:szCs w:val="26"/>
              </w:rPr>
              <w:t>40-25-юр</w:t>
            </w:r>
            <w:r w:rsidR="00DA46BF">
              <w:rPr>
                <w:sz w:val="26"/>
                <w:szCs w:val="26"/>
              </w:rPr>
              <w:t xml:space="preserve"> </w:t>
            </w:r>
            <w:r w:rsidRPr="00E31C6E">
              <w:rPr>
                <w:sz w:val="26"/>
                <w:szCs w:val="26"/>
              </w:rPr>
              <w:t xml:space="preserve">от </w:t>
            </w:r>
            <w:r w:rsidR="005B689F">
              <w:rPr>
                <w:sz w:val="26"/>
                <w:szCs w:val="26"/>
              </w:rPr>
              <w:t>05</w:t>
            </w:r>
            <w:r w:rsidR="00DA46BF">
              <w:rPr>
                <w:sz w:val="26"/>
                <w:szCs w:val="26"/>
              </w:rPr>
              <w:t>.0</w:t>
            </w:r>
            <w:r w:rsidR="005B689F">
              <w:rPr>
                <w:sz w:val="26"/>
                <w:szCs w:val="26"/>
              </w:rPr>
              <w:t>4</w:t>
            </w:r>
            <w:r w:rsidRPr="00E31C6E">
              <w:rPr>
                <w:sz w:val="26"/>
                <w:szCs w:val="26"/>
              </w:rPr>
              <w:t>.202</w:t>
            </w:r>
            <w:r w:rsidR="001F5A44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г.</w:t>
            </w:r>
          </w:p>
        </w:tc>
      </w:tr>
      <w:tr w:rsidR="001643A3" w:rsidRPr="00604DC3" w14:paraId="5E2B0C28" w14:textId="77777777" w:rsidTr="003D1552">
        <w:trPr>
          <w:trHeight w:val="474"/>
        </w:trPr>
        <w:tc>
          <w:tcPr>
            <w:tcW w:w="3397" w:type="dxa"/>
            <w:vAlign w:val="center"/>
          </w:tcPr>
          <w:p w14:paraId="290B707D" w14:textId="77777777" w:rsidR="001643A3" w:rsidRPr="00604DC3" w:rsidRDefault="001643A3" w:rsidP="00E76DF1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Cs/>
                <w:sz w:val="26"/>
                <w:szCs w:val="26"/>
              </w:rPr>
            </w:pPr>
            <w:r w:rsidRPr="00604DC3">
              <w:rPr>
                <w:b/>
                <w:sz w:val="26"/>
                <w:szCs w:val="26"/>
              </w:rPr>
              <w:t>Заявитель</w:t>
            </w:r>
          </w:p>
        </w:tc>
        <w:tc>
          <w:tcPr>
            <w:tcW w:w="6663" w:type="dxa"/>
            <w:vAlign w:val="center"/>
          </w:tcPr>
          <w:p w14:paraId="36E7300C" w14:textId="6F9D335B" w:rsidR="001643A3" w:rsidRPr="00604DC3" w:rsidRDefault="005B689F" w:rsidP="002C3011">
            <w:pPr>
              <w:pStyle w:val="aff3"/>
              <w:tabs>
                <w:tab w:val="left" w:pos="142"/>
                <w:tab w:val="left" w:pos="426"/>
                <w:tab w:val="left" w:pos="127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ООО</w:t>
            </w:r>
            <w:r w:rsidR="002C3011" w:rsidRPr="002C3011">
              <w:rPr>
                <w:bCs/>
                <w:sz w:val="26"/>
                <w:szCs w:val="26"/>
              </w:rPr>
              <w:t xml:space="preserve"> «</w:t>
            </w:r>
            <w:r>
              <w:rPr>
                <w:bCs/>
                <w:sz w:val="26"/>
                <w:szCs w:val="26"/>
              </w:rPr>
              <w:t>Контур</w:t>
            </w:r>
            <w:r w:rsidR="002C3011" w:rsidRPr="002C3011">
              <w:rPr>
                <w:bCs/>
                <w:sz w:val="26"/>
                <w:szCs w:val="26"/>
              </w:rPr>
              <w:t>»</w:t>
            </w:r>
          </w:p>
        </w:tc>
      </w:tr>
      <w:tr w:rsidR="001643A3" w:rsidRPr="00604DC3" w14:paraId="4C73876D" w14:textId="77777777" w:rsidTr="001643A3">
        <w:trPr>
          <w:trHeight w:val="513"/>
        </w:trPr>
        <w:tc>
          <w:tcPr>
            <w:tcW w:w="3397" w:type="dxa"/>
            <w:vAlign w:val="center"/>
          </w:tcPr>
          <w:p w14:paraId="347E4588" w14:textId="77777777" w:rsidR="001643A3" w:rsidRPr="00604DC3" w:rsidRDefault="001643A3" w:rsidP="00E76DF1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Cs/>
                <w:sz w:val="26"/>
                <w:szCs w:val="26"/>
              </w:rPr>
            </w:pPr>
            <w:r w:rsidRPr="00604DC3">
              <w:rPr>
                <w:b/>
                <w:sz w:val="26"/>
                <w:szCs w:val="26"/>
              </w:rPr>
              <w:t>Присоединяемый объект</w:t>
            </w:r>
          </w:p>
        </w:tc>
        <w:tc>
          <w:tcPr>
            <w:tcW w:w="6663" w:type="dxa"/>
            <w:vAlign w:val="center"/>
          </w:tcPr>
          <w:p w14:paraId="6B3E3491" w14:textId="4C2AB334" w:rsidR="001643A3" w:rsidRPr="00604DC3" w:rsidRDefault="005B689F" w:rsidP="002C3011">
            <w:pPr>
              <w:pStyle w:val="aff3"/>
              <w:tabs>
                <w:tab w:val="left" w:pos="142"/>
                <w:tab w:val="left" w:pos="426"/>
                <w:tab w:val="left" w:pos="1276"/>
              </w:tabs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Завод ПВХ изделий</w:t>
            </w:r>
          </w:p>
        </w:tc>
      </w:tr>
      <w:tr w:rsidR="001643A3" w:rsidRPr="00604DC3" w14:paraId="7C40E24F" w14:textId="77777777" w:rsidTr="003D1552">
        <w:trPr>
          <w:trHeight w:val="460"/>
        </w:trPr>
        <w:tc>
          <w:tcPr>
            <w:tcW w:w="3397" w:type="dxa"/>
            <w:vAlign w:val="center"/>
          </w:tcPr>
          <w:p w14:paraId="071F380B" w14:textId="77777777" w:rsidR="001643A3" w:rsidRPr="00604DC3" w:rsidRDefault="001643A3" w:rsidP="00E76DF1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Cs/>
                <w:sz w:val="26"/>
                <w:szCs w:val="26"/>
              </w:rPr>
            </w:pPr>
            <w:r w:rsidRPr="00604DC3">
              <w:rPr>
                <w:b/>
                <w:bCs/>
                <w:sz w:val="26"/>
                <w:szCs w:val="26"/>
              </w:rPr>
              <w:t>Район</w:t>
            </w:r>
          </w:p>
        </w:tc>
        <w:tc>
          <w:tcPr>
            <w:tcW w:w="6663" w:type="dxa"/>
            <w:vAlign w:val="center"/>
          </w:tcPr>
          <w:p w14:paraId="53B5B07F" w14:textId="5F174D1D" w:rsidR="001643A3" w:rsidRPr="00604DC3" w:rsidRDefault="005B689F" w:rsidP="00EE7D6D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Оренбургский</w:t>
            </w:r>
          </w:p>
        </w:tc>
      </w:tr>
      <w:tr w:rsidR="001643A3" w:rsidRPr="00604DC3" w14:paraId="7F86F1AF" w14:textId="77777777" w:rsidTr="003D1552">
        <w:trPr>
          <w:trHeight w:val="553"/>
        </w:trPr>
        <w:tc>
          <w:tcPr>
            <w:tcW w:w="3397" w:type="dxa"/>
            <w:vAlign w:val="center"/>
          </w:tcPr>
          <w:p w14:paraId="6036D94C" w14:textId="77777777" w:rsidR="001643A3" w:rsidRPr="00604DC3" w:rsidRDefault="001643A3" w:rsidP="00E76DF1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Cs/>
                <w:sz w:val="26"/>
                <w:szCs w:val="26"/>
              </w:rPr>
            </w:pPr>
            <w:r w:rsidRPr="00604DC3">
              <w:rPr>
                <w:b/>
                <w:bCs/>
                <w:sz w:val="26"/>
                <w:szCs w:val="26"/>
              </w:rPr>
              <w:t>Адрес</w:t>
            </w:r>
          </w:p>
        </w:tc>
        <w:tc>
          <w:tcPr>
            <w:tcW w:w="6663" w:type="dxa"/>
            <w:vAlign w:val="center"/>
          </w:tcPr>
          <w:p w14:paraId="333B2854" w14:textId="7CD95E86" w:rsidR="001643A3" w:rsidRPr="00604DC3" w:rsidRDefault="005B689F" w:rsidP="00E76DF1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Г. Оренбург, ул. Тихая</w:t>
            </w:r>
          </w:p>
        </w:tc>
      </w:tr>
      <w:tr w:rsidR="001643A3" w:rsidRPr="00604DC3" w14:paraId="17532B48" w14:textId="77777777" w:rsidTr="009C1DAD">
        <w:trPr>
          <w:trHeight w:val="1596"/>
        </w:trPr>
        <w:tc>
          <w:tcPr>
            <w:tcW w:w="3397" w:type="dxa"/>
            <w:vAlign w:val="center"/>
          </w:tcPr>
          <w:p w14:paraId="76F2B83D" w14:textId="77777777" w:rsidR="001643A3" w:rsidRPr="00604DC3" w:rsidRDefault="001643A3" w:rsidP="00E76DF1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Cs/>
                <w:sz w:val="26"/>
                <w:szCs w:val="26"/>
              </w:rPr>
            </w:pPr>
            <w:r w:rsidRPr="00604DC3">
              <w:rPr>
                <w:b/>
                <w:sz w:val="26"/>
                <w:szCs w:val="26"/>
              </w:rPr>
              <w:t>Кадастровый номер земельного участка, на котором располагаются энергопринимающие устройства Заявителя</w:t>
            </w:r>
          </w:p>
        </w:tc>
        <w:tc>
          <w:tcPr>
            <w:tcW w:w="6663" w:type="dxa"/>
            <w:vAlign w:val="center"/>
          </w:tcPr>
          <w:p w14:paraId="5892EB21" w14:textId="250FD61A" w:rsidR="001643A3" w:rsidRPr="00604DC3" w:rsidRDefault="005B689F" w:rsidP="006E56CC">
            <w:pPr>
              <w:pStyle w:val="aff3"/>
              <w:tabs>
                <w:tab w:val="left" w:pos="142"/>
                <w:tab w:val="left" w:pos="426"/>
                <w:tab w:val="left" w:pos="127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56</w:t>
            </w:r>
            <w:r w:rsidR="00613810" w:rsidRPr="00613810">
              <w:rPr>
                <w:bCs/>
                <w:sz w:val="26"/>
                <w:szCs w:val="26"/>
              </w:rPr>
              <w:t>:</w:t>
            </w:r>
            <w:r>
              <w:rPr>
                <w:bCs/>
                <w:sz w:val="26"/>
                <w:szCs w:val="26"/>
              </w:rPr>
              <w:t>44</w:t>
            </w:r>
            <w:r w:rsidR="00DA46BF">
              <w:rPr>
                <w:bCs/>
                <w:sz w:val="26"/>
                <w:szCs w:val="26"/>
              </w:rPr>
              <w:t>:</w:t>
            </w:r>
            <w:r>
              <w:rPr>
                <w:bCs/>
                <w:sz w:val="26"/>
                <w:szCs w:val="26"/>
              </w:rPr>
              <w:t>0103001</w:t>
            </w:r>
            <w:r w:rsidR="00DA46BF">
              <w:rPr>
                <w:bCs/>
                <w:sz w:val="26"/>
                <w:szCs w:val="26"/>
              </w:rPr>
              <w:t>:</w:t>
            </w:r>
            <w:r>
              <w:rPr>
                <w:bCs/>
                <w:sz w:val="26"/>
                <w:szCs w:val="26"/>
              </w:rPr>
              <w:t>2145</w:t>
            </w:r>
          </w:p>
        </w:tc>
      </w:tr>
      <w:bookmarkEnd w:id="0"/>
    </w:tbl>
    <w:p w14:paraId="6CB017E9" w14:textId="6B9576C3" w:rsidR="000A07E2" w:rsidRDefault="000A07E2" w:rsidP="00E76DF1">
      <w:pPr>
        <w:pStyle w:val="aff3"/>
        <w:tabs>
          <w:tab w:val="left" w:pos="142"/>
          <w:tab w:val="left" w:pos="426"/>
          <w:tab w:val="left" w:pos="1276"/>
        </w:tabs>
        <w:ind w:left="0" w:firstLine="0"/>
        <w:jc w:val="both"/>
        <w:rPr>
          <w:bCs/>
          <w:sz w:val="26"/>
          <w:szCs w:val="26"/>
        </w:rPr>
      </w:pPr>
    </w:p>
    <w:tbl>
      <w:tblPr>
        <w:tblStyle w:val="af1"/>
        <w:tblW w:w="10060" w:type="dxa"/>
        <w:tblLook w:val="04A0" w:firstRow="1" w:lastRow="0" w:firstColumn="1" w:lastColumn="0" w:noHBand="0" w:noVBand="1"/>
      </w:tblPr>
      <w:tblGrid>
        <w:gridCol w:w="3397"/>
        <w:gridCol w:w="6663"/>
      </w:tblGrid>
      <w:tr w:rsidR="005B689F" w:rsidRPr="00604DC3" w14:paraId="0C273CB8" w14:textId="77777777" w:rsidTr="005B689F">
        <w:trPr>
          <w:trHeight w:val="441"/>
        </w:trPr>
        <w:tc>
          <w:tcPr>
            <w:tcW w:w="3397" w:type="dxa"/>
            <w:vAlign w:val="center"/>
          </w:tcPr>
          <w:p w14:paraId="04CB9090" w14:textId="77777777" w:rsidR="005B689F" w:rsidRPr="00604DC3" w:rsidRDefault="005B689F" w:rsidP="005B689F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Cs/>
                <w:sz w:val="26"/>
                <w:szCs w:val="26"/>
              </w:rPr>
            </w:pPr>
            <w:r w:rsidRPr="00604DC3">
              <w:rPr>
                <w:b/>
                <w:sz w:val="26"/>
                <w:szCs w:val="26"/>
              </w:rPr>
              <w:t>Номер и дата договора ТП</w:t>
            </w:r>
          </w:p>
        </w:tc>
        <w:tc>
          <w:tcPr>
            <w:tcW w:w="6663" w:type="dxa"/>
            <w:vAlign w:val="center"/>
          </w:tcPr>
          <w:p w14:paraId="1075A428" w14:textId="090ADFB2" w:rsidR="005B689F" w:rsidRPr="00604DC3" w:rsidRDefault="005B689F" w:rsidP="005B689F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Cs/>
                <w:sz w:val="26"/>
                <w:szCs w:val="26"/>
              </w:rPr>
            </w:pPr>
            <w:r w:rsidRPr="00E31C6E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 xml:space="preserve">41-25-юр </w:t>
            </w:r>
            <w:r w:rsidRPr="00E31C6E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05.04</w:t>
            </w:r>
            <w:r w:rsidRPr="00E31C6E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5 г.</w:t>
            </w:r>
          </w:p>
        </w:tc>
      </w:tr>
      <w:tr w:rsidR="005B689F" w:rsidRPr="00604DC3" w14:paraId="7452507E" w14:textId="77777777" w:rsidTr="005B689F">
        <w:trPr>
          <w:trHeight w:val="474"/>
        </w:trPr>
        <w:tc>
          <w:tcPr>
            <w:tcW w:w="3397" w:type="dxa"/>
            <w:vAlign w:val="center"/>
          </w:tcPr>
          <w:p w14:paraId="58511C6F" w14:textId="77777777" w:rsidR="005B689F" w:rsidRPr="00604DC3" w:rsidRDefault="005B689F" w:rsidP="005B689F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Cs/>
                <w:sz w:val="26"/>
                <w:szCs w:val="26"/>
              </w:rPr>
            </w:pPr>
            <w:r w:rsidRPr="00604DC3">
              <w:rPr>
                <w:b/>
                <w:sz w:val="26"/>
                <w:szCs w:val="26"/>
              </w:rPr>
              <w:t>Заявитель</w:t>
            </w:r>
          </w:p>
        </w:tc>
        <w:tc>
          <w:tcPr>
            <w:tcW w:w="6663" w:type="dxa"/>
            <w:vAlign w:val="center"/>
          </w:tcPr>
          <w:p w14:paraId="3ABCB401" w14:textId="57C7F114" w:rsidR="005B689F" w:rsidRPr="00604DC3" w:rsidRDefault="005B689F" w:rsidP="005B689F">
            <w:pPr>
              <w:pStyle w:val="aff3"/>
              <w:tabs>
                <w:tab w:val="left" w:pos="142"/>
                <w:tab w:val="left" w:pos="426"/>
                <w:tab w:val="left" w:pos="127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ООО</w:t>
            </w:r>
            <w:r w:rsidRPr="002C3011">
              <w:rPr>
                <w:bCs/>
                <w:sz w:val="26"/>
                <w:szCs w:val="26"/>
              </w:rPr>
              <w:t xml:space="preserve"> «</w:t>
            </w:r>
            <w:r>
              <w:rPr>
                <w:bCs/>
                <w:sz w:val="26"/>
                <w:szCs w:val="26"/>
              </w:rPr>
              <w:t>Твой завод</w:t>
            </w:r>
            <w:r w:rsidRPr="002C3011">
              <w:rPr>
                <w:bCs/>
                <w:sz w:val="26"/>
                <w:szCs w:val="26"/>
              </w:rPr>
              <w:t>»</w:t>
            </w:r>
          </w:p>
        </w:tc>
      </w:tr>
      <w:tr w:rsidR="005B689F" w:rsidRPr="00604DC3" w14:paraId="1D8A4B29" w14:textId="77777777" w:rsidTr="005B689F">
        <w:trPr>
          <w:trHeight w:val="513"/>
        </w:trPr>
        <w:tc>
          <w:tcPr>
            <w:tcW w:w="3397" w:type="dxa"/>
            <w:vAlign w:val="center"/>
          </w:tcPr>
          <w:p w14:paraId="14E6F294" w14:textId="77777777" w:rsidR="005B689F" w:rsidRPr="00604DC3" w:rsidRDefault="005B689F" w:rsidP="005B689F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Cs/>
                <w:sz w:val="26"/>
                <w:szCs w:val="26"/>
              </w:rPr>
            </w:pPr>
            <w:r w:rsidRPr="00604DC3">
              <w:rPr>
                <w:b/>
                <w:sz w:val="26"/>
                <w:szCs w:val="26"/>
              </w:rPr>
              <w:t>Присоединяемый объект</w:t>
            </w:r>
          </w:p>
        </w:tc>
        <w:tc>
          <w:tcPr>
            <w:tcW w:w="6663" w:type="dxa"/>
            <w:vAlign w:val="center"/>
          </w:tcPr>
          <w:p w14:paraId="7AF4D487" w14:textId="456A6DF1" w:rsidR="005B689F" w:rsidRPr="00604DC3" w:rsidRDefault="005B689F" w:rsidP="005B689F">
            <w:pPr>
              <w:pStyle w:val="aff3"/>
              <w:tabs>
                <w:tab w:val="left" w:pos="142"/>
                <w:tab w:val="left" w:pos="426"/>
                <w:tab w:val="left" w:pos="1276"/>
              </w:tabs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Завод металлоконструкций</w:t>
            </w:r>
          </w:p>
        </w:tc>
      </w:tr>
      <w:tr w:rsidR="005B689F" w:rsidRPr="00604DC3" w14:paraId="692953D9" w14:textId="77777777" w:rsidTr="005B689F">
        <w:trPr>
          <w:trHeight w:val="460"/>
        </w:trPr>
        <w:tc>
          <w:tcPr>
            <w:tcW w:w="3397" w:type="dxa"/>
            <w:vAlign w:val="center"/>
          </w:tcPr>
          <w:p w14:paraId="5D723125" w14:textId="77777777" w:rsidR="005B689F" w:rsidRPr="00604DC3" w:rsidRDefault="005B689F" w:rsidP="005B689F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Cs/>
                <w:sz w:val="26"/>
                <w:szCs w:val="26"/>
              </w:rPr>
            </w:pPr>
            <w:r w:rsidRPr="00604DC3">
              <w:rPr>
                <w:b/>
                <w:bCs/>
                <w:sz w:val="26"/>
                <w:szCs w:val="26"/>
              </w:rPr>
              <w:t>Район</w:t>
            </w:r>
          </w:p>
        </w:tc>
        <w:tc>
          <w:tcPr>
            <w:tcW w:w="6663" w:type="dxa"/>
            <w:vAlign w:val="center"/>
          </w:tcPr>
          <w:p w14:paraId="00D43CB3" w14:textId="77777777" w:rsidR="005B689F" w:rsidRPr="00604DC3" w:rsidRDefault="005B689F" w:rsidP="005B689F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Оренбургский</w:t>
            </w:r>
          </w:p>
        </w:tc>
      </w:tr>
      <w:tr w:rsidR="005B689F" w:rsidRPr="00604DC3" w14:paraId="75D90FFB" w14:textId="77777777" w:rsidTr="005B689F">
        <w:trPr>
          <w:trHeight w:val="553"/>
        </w:trPr>
        <w:tc>
          <w:tcPr>
            <w:tcW w:w="3397" w:type="dxa"/>
            <w:vAlign w:val="center"/>
          </w:tcPr>
          <w:p w14:paraId="7182AE35" w14:textId="77777777" w:rsidR="005B689F" w:rsidRPr="00604DC3" w:rsidRDefault="005B689F" w:rsidP="005B689F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Cs/>
                <w:sz w:val="26"/>
                <w:szCs w:val="26"/>
              </w:rPr>
            </w:pPr>
            <w:r w:rsidRPr="00604DC3">
              <w:rPr>
                <w:b/>
                <w:bCs/>
                <w:sz w:val="26"/>
                <w:szCs w:val="26"/>
              </w:rPr>
              <w:t>Адрес</w:t>
            </w:r>
          </w:p>
        </w:tc>
        <w:tc>
          <w:tcPr>
            <w:tcW w:w="6663" w:type="dxa"/>
            <w:vAlign w:val="center"/>
          </w:tcPr>
          <w:p w14:paraId="3D620EA8" w14:textId="77777777" w:rsidR="005B689F" w:rsidRPr="00604DC3" w:rsidRDefault="005B689F" w:rsidP="005B689F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Г. Оренбург, ул. Тихая</w:t>
            </w:r>
          </w:p>
        </w:tc>
      </w:tr>
      <w:tr w:rsidR="005B689F" w:rsidRPr="00604DC3" w14:paraId="4A85E0D2" w14:textId="77777777" w:rsidTr="005B689F">
        <w:trPr>
          <w:trHeight w:val="1596"/>
        </w:trPr>
        <w:tc>
          <w:tcPr>
            <w:tcW w:w="3397" w:type="dxa"/>
            <w:vAlign w:val="center"/>
          </w:tcPr>
          <w:p w14:paraId="2346FEEE" w14:textId="77777777" w:rsidR="005B689F" w:rsidRPr="00604DC3" w:rsidRDefault="005B689F" w:rsidP="005B689F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Cs/>
                <w:sz w:val="26"/>
                <w:szCs w:val="26"/>
              </w:rPr>
            </w:pPr>
            <w:r w:rsidRPr="00604DC3">
              <w:rPr>
                <w:b/>
                <w:sz w:val="26"/>
                <w:szCs w:val="26"/>
              </w:rPr>
              <w:lastRenderedPageBreak/>
              <w:t>Кадастровый номер земельного участка, на котором располагаются энергопринимающие устройства Заявителя</w:t>
            </w:r>
          </w:p>
        </w:tc>
        <w:tc>
          <w:tcPr>
            <w:tcW w:w="6663" w:type="dxa"/>
            <w:vAlign w:val="center"/>
          </w:tcPr>
          <w:p w14:paraId="75AEB5EB" w14:textId="6FA58009" w:rsidR="005B689F" w:rsidRPr="00604DC3" w:rsidRDefault="005B689F" w:rsidP="005B689F">
            <w:pPr>
              <w:pStyle w:val="aff3"/>
              <w:tabs>
                <w:tab w:val="left" w:pos="142"/>
                <w:tab w:val="left" w:pos="426"/>
                <w:tab w:val="left" w:pos="127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56</w:t>
            </w:r>
            <w:r w:rsidRPr="00613810">
              <w:rPr>
                <w:bCs/>
                <w:sz w:val="26"/>
                <w:szCs w:val="26"/>
              </w:rPr>
              <w:t>:</w:t>
            </w:r>
            <w:r>
              <w:rPr>
                <w:bCs/>
                <w:sz w:val="26"/>
                <w:szCs w:val="26"/>
              </w:rPr>
              <w:t>44:0103001:2146</w:t>
            </w:r>
          </w:p>
        </w:tc>
      </w:tr>
    </w:tbl>
    <w:p w14:paraId="5FFA1671" w14:textId="3B2DC65E" w:rsidR="005B689F" w:rsidRDefault="005B689F" w:rsidP="00E76DF1">
      <w:pPr>
        <w:pStyle w:val="aff3"/>
        <w:tabs>
          <w:tab w:val="left" w:pos="142"/>
          <w:tab w:val="left" w:pos="426"/>
          <w:tab w:val="left" w:pos="1276"/>
        </w:tabs>
        <w:ind w:left="0" w:firstLine="0"/>
        <w:jc w:val="both"/>
        <w:rPr>
          <w:bCs/>
          <w:sz w:val="26"/>
          <w:szCs w:val="26"/>
        </w:rPr>
      </w:pPr>
    </w:p>
    <w:tbl>
      <w:tblPr>
        <w:tblStyle w:val="af1"/>
        <w:tblW w:w="10060" w:type="dxa"/>
        <w:tblLook w:val="04A0" w:firstRow="1" w:lastRow="0" w:firstColumn="1" w:lastColumn="0" w:noHBand="0" w:noVBand="1"/>
      </w:tblPr>
      <w:tblGrid>
        <w:gridCol w:w="3397"/>
        <w:gridCol w:w="6663"/>
      </w:tblGrid>
      <w:tr w:rsidR="005B689F" w:rsidRPr="00604DC3" w14:paraId="707A776F" w14:textId="77777777" w:rsidTr="005B689F">
        <w:trPr>
          <w:trHeight w:val="441"/>
        </w:trPr>
        <w:tc>
          <w:tcPr>
            <w:tcW w:w="3397" w:type="dxa"/>
            <w:vAlign w:val="center"/>
          </w:tcPr>
          <w:p w14:paraId="0CAC0278" w14:textId="77777777" w:rsidR="005B689F" w:rsidRPr="00604DC3" w:rsidRDefault="005B689F" w:rsidP="005B689F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Cs/>
                <w:sz w:val="26"/>
                <w:szCs w:val="26"/>
              </w:rPr>
            </w:pPr>
            <w:r w:rsidRPr="00604DC3">
              <w:rPr>
                <w:b/>
                <w:sz w:val="26"/>
                <w:szCs w:val="26"/>
              </w:rPr>
              <w:t>Номер и дата договора ТП</w:t>
            </w:r>
          </w:p>
        </w:tc>
        <w:tc>
          <w:tcPr>
            <w:tcW w:w="6663" w:type="dxa"/>
            <w:vAlign w:val="center"/>
          </w:tcPr>
          <w:p w14:paraId="3DE760D4" w14:textId="6916B294" w:rsidR="005B689F" w:rsidRPr="00604DC3" w:rsidRDefault="005B689F" w:rsidP="005B689F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Cs/>
                <w:sz w:val="26"/>
                <w:szCs w:val="26"/>
              </w:rPr>
            </w:pPr>
            <w:r w:rsidRPr="00E31C6E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 xml:space="preserve">42-25-юр </w:t>
            </w:r>
            <w:r w:rsidRPr="00E31C6E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05.04</w:t>
            </w:r>
            <w:r w:rsidRPr="00E31C6E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5 г.</w:t>
            </w:r>
          </w:p>
        </w:tc>
      </w:tr>
      <w:tr w:rsidR="005B689F" w:rsidRPr="00604DC3" w14:paraId="47ADA9AD" w14:textId="77777777" w:rsidTr="005B689F">
        <w:trPr>
          <w:trHeight w:val="474"/>
        </w:trPr>
        <w:tc>
          <w:tcPr>
            <w:tcW w:w="3397" w:type="dxa"/>
            <w:vAlign w:val="center"/>
          </w:tcPr>
          <w:p w14:paraId="2544D609" w14:textId="77777777" w:rsidR="005B689F" w:rsidRPr="00604DC3" w:rsidRDefault="005B689F" w:rsidP="005B689F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Cs/>
                <w:sz w:val="26"/>
                <w:szCs w:val="26"/>
              </w:rPr>
            </w:pPr>
            <w:r w:rsidRPr="00604DC3">
              <w:rPr>
                <w:b/>
                <w:sz w:val="26"/>
                <w:szCs w:val="26"/>
              </w:rPr>
              <w:t>Заявитель</w:t>
            </w:r>
          </w:p>
        </w:tc>
        <w:tc>
          <w:tcPr>
            <w:tcW w:w="6663" w:type="dxa"/>
            <w:vAlign w:val="center"/>
          </w:tcPr>
          <w:p w14:paraId="5CD3E2B9" w14:textId="54B534DD" w:rsidR="005B689F" w:rsidRPr="00604DC3" w:rsidRDefault="005B689F" w:rsidP="005B689F">
            <w:pPr>
              <w:pStyle w:val="aff3"/>
              <w:tabs>
                <w:tab w:val="left" w:pos="142"/>
                <w:tab w:val="left" w:pos="426"/>
                <w:tab w:val="left" w:pos="127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ООО</w:t>
            </w:r>
            <w:r w:rsidRPr="002C3011">
              <w:rPr>
                <w:bCs/>
                <w:sz w:val="26"/>
                <w:szCs w:val="26"/>
              </w:rPr>
              <w:t xml:space="preserve"> «</w:t>
            </w:r>
            <w:r w:rsidR="00F10B5D">
              <w:rPr>
                <w:bCs/>
                <w:sz w:val="26"/>
                <w:szCs w:val="26"/>
              </w:rPr>
              <w:t>СЗ «СК Лист</w:t>
            </w:r>
            <w:r w:rsidRPr="002C3011">
              <w:rPr>
                <w:bCs/>
                <w:sz w:val="26"/>
                <w:szCs w:val="26"/>
              </w:rPr>
              <w:t>»</w:t>
            </w:r>
          </w:p>
        </w:tc>
      </w:tr>
      <w:tr w:rsidR="005B689F" w:rsidRPr="00604DC3" w14:paraId="083CE3B7" w14:textId="77777777" w:rsidTr="005B689F">
        <w:trPr>
          <w:trHeight w:val="513"/>
        </w:trPr>
        <w:tc>
          <w:tcPr>
            <w:tcW w:w="3397" w:type="dxa"/>
            <w:vAlign w:val="center"/>
          </w:tcPr>
          <w:p w14:paraId="6C531CD9" w14:textId="77777777" w:rsidR="005B689F" w:rsidRPr="00604DC3" w:rsidRDefault="005B689F" w:rsidP="005B689F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Cs/>
                <w:sz w:val="26"/>
                <w:szCs w:val="26"/>
              </w:rPr>
            </w:pPr>
            <w:r w:rsidRPr="00604DC3">
              <w:rPr>
                <w:b/>
                <w:sz w:val="26"/>
                <w:szCs w:val="26"/>
              </w:rPr>
              <w:t>Присоединяемый объект</w:t>
            </w:r>
          </w:p>
        </w:tc>
        <w:tc>
          <w:tcPr>
            <w:tcW w:w="6663" w:type="dxa"/>
            <w:vAlign w:val="center"/>
          </w:tcPr>
          <w:p w14:paraId="4B86AA37" w14:textId="2EEEBCDD" w:rsidR="005B689F" w:rsidRPr="00604DC3" w:rsidRDefault="00F10B5D" w:rsidP="005B689F">
            <w:pPr>
              <w:pStyle w:val="aff3"/>
              <w:tabs>
                <w:tab w:val="left" w:pos="142"/>
                <w:tab w:val="left" w:pos="426"/>
                <w:tab w:val="left" w:pos="127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ВРУ-0,4 кВ МКЖД</w:t>
            </w:r>
          </w:p>
        </w:tc>
      </w:tr>
      <w:tr w:rsidR="005B689F" w:rsidRPr="00604DC3" w14:paraId="1CF8E778" w14:textId="77777777" w:rsidTr="005B689F">
        <w:trPr>
          <w:trHeight w:val="460"/>
        </w:trPr>
        <w:tc>
          <w:tcPr>
            <w:tcW w:w="3397" w:type="dxa"/>
            <w:vAlign w:val="center"/>
          </w:tcPr>
          <w:p w14:paraId="22F88DE4" w14:textId="77777777" w:rsidR="005B689F" w:rsidRPr="00604DC3" w:rsidRDefault="005B689F" w:rsidP="005B689F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Cs/>
                <w:sz w:val="26"/>
                <w:szCs w:val="26"/>
              </w:rPr>
            </w:pPr>
            <w:r w:rsidRPr="00604DC3">
              <w:rPr>
                <w:b/>
                <w:bCs/>
                <w:sz w:val="26"/>
                <w:szCs w:val="26"/>
              </w:rPr>
              <w:t>Район</w:t>
            </w:r>
          </w:p>
        </w:tc>
        <w:tc>
          <w:tcPr>
            <w:tcW w:w="6663" w:type="dxa"/>
            <w:vAlign w:val="center"/>
          </w:tcPr>
          <w:p w14:paraId="34683653" w14:textId="77777777" w:rsidR="005B689F" w:rsidRPr="00604DC3" w:rsidRDefault="005B689F" w:rsidP="005B689F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Оренбургский</w:t>
            </w:r>
          </w:p>
        </w:tc>
      </w:tr>
      <w:tr w:rsidR="005B689F" w:rsidRPr="00604DC3" w14:paraId="638C0224" w14:textId="77777777" w:rsidTr="005B689F">
        <w:trPr>
          <w:trHeight w:val="553"/>
        </w:trPr>
        <w:tc>
          <w:tcPr>
            <w:tcW w:w="3397" w:type="dxa"/>
            <w:vAlign w:val="center"/>
          </w:tcPr>
          <w:p w14:paraId="13D4ADDB" w14:textId="77777777" w:rsidR="005B689F" w:rsidRPr="00604DC3" w:rsidRDefault="005B689F" w:rsidP="005B689F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Cs/>
                <w:sz w:val="26"/>
                <w:szCs w:val="26"/>
              </w:rPr>
            </w:pPr>
            <w:r w:rsidRPr="00604DC3">
              <w:rPr>
                <w:b/>
                <w:bCs/>
                <w:sz w:val="26"/>
                <w:szCs w:val="26"/>
              </w:rPr>
              <w:t>Адрес</w:t>
            </w:r>
          </w:p>
        </w:tc>
        <w:tc>
          <w:tcPr>
            <w:tcW w:w="6663" w:type="dxa"/>
            <w:vAlign w:val="center"/>
          </w:tcPr>
          <w:p w14:paraId="611E5411" w14:textId="2A40252A" w:rsidR="005B689F" w:rsidRPr="00604DC3" w:rsidRDefault="005B689F" w:rsidP="005B689F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Г. Оренбург, ул. </w:t>
            </w:r>
            <w:r w:rsidR="00F10B5D">
              <w:rPr>
                <w:bCs/>
                <w:sz w:val="26"/>
                <w:szCs w:val="26"/>
              </w:rPr>
              <w:t>Юных Ленинцев.</w:t>
            </w:r>
          </w:p>
        </w:tc>
      </w:tr>
      <w:tr w:rsidR="005B689F" w:rsidRPr="00604DC3" w14:paraId="4E04CEF8" w14:textId="77777777" w:rsidTr="005B689F">
        <w:trPr>
          <w:trHeight w:val="1596"/>
        </w:trPr>
        <w:tc>
          <w:tcPr>
            <w:tcW w:w="3397" w:type="dxa"/>
            <w:vAlign w:val="center"/>
          </w:tcPr>
          <w:p w14:paraId="0D3B037C" w14:textId="77777777" w:rsidR="005B689F" w:rsidRPr="00604DC3" w:rsidRDefault="005B689F" w:rsidP="005B689F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Cs/>
                <w:sz w:val="26"/>
                <w:szCs w:val="26"/>
              </w:rPr>
            </w:pPr>
            <w:r w:rsidRPr="00604DC3">
              <w:rPr>
                <w:b/>
                <w:sz w:val="26"/>
                <w:szCs w:val="26"/>
              </w:rPr>
              <w:t>Кадастровый номер земельного участка, на котором располагаются энергопринимающие устройства Заявителя</w:t>
            </w:r>
          </w:p>
        </w:tc>
        <w:tc>
          <w:tcPr>
            <w:tcW w:w="6663" w:type="dxa"/>
            <w:vAlign w:val="center"/>
          </w:tcPr>
          <w:p w14:paraId="2C016ECF" w14:textId="755D77EB" w:rsidR="005B689F" w:rsidRPr="00604DC3" w:rsidRDefault="005B689F" w:rsidP="005B689F">
            <w:pPr>
              <w:pStyle w:val="aff3"/>
              <w:tabs>
                <w:tab w:val="left" w:pos="142"/>
                <w:tab w:val="left" w:pos="426"/>
                <w:tab w:val="left" w:pos="127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56</w:t>
            </w:r>
            <w:r w:rsidRPr="00613810">
              <w:rPr>
                <w:bCs/>
                <w:sz w:val="26"/>
                <w:szCs w:val="26"/>
              </w:rPr>
              <w:t>:</w:t>
            </w:r>
            <w:r>
              <w:rPr>
                <w:bCs/>
                <w:sz w:val="26"/>
                <w:szCs w:val="26"/>
              </w:rPr>
              <w:t>44:0109001:9567</w:t>
            </w:r>
          </w:p>
        </w:tc>
      </w:tr>
    </w:tbl>
    <w:p w14:paraId="661FC99B" w14:textId="77777777" w:rsidR="005B689F" w:rsidRPr="00604DC3" w:rsidRDefault="005B689F" w:rsidP="00E76DF1">
      <w:pPr>
        <w:pStyle w:val="aff3"/>
        <w:tabs>
          <w:tab w:val="left" w:pos="142"/>
          <w:tab w:val="left" w:pos="426"/>
          <w:tab w:val="left" w:pos="1276"/>
        </w:tabs>
        <w:ind w:left="0" w:firstLine="0"/>
        <w:jc w:val="both"/>
        <w:rPr>
          <w:bCs/>
          <w:sz w:val="26"/>
          <w:szCs w:val="26"/>
        </w:rPr>
      </w:pPr>
    </w:p>
    <w:p w14:paraId="3A922CAC" w14:textId="155B01F6" w:rsidR="000A07E2" w:rsidRPr="00604DC3" w:rsidRDefault="00973372" w:rsidP="00E76DF1">
      <w:pPr>
        <w:pStyle w:val="aff3"/>
        <w:numPr>
          <w:ilvl w:val="1"/>
          <w:numId w:val="3"/>
        </w:numPr>
        <w:tabs>
          <w:tab w:val="left" w:pos="142"/>
          <w:tab w:val="left" w:pos="426"/>
          <w:tab w:val="left" w:pos="1276"/>
        </w:tabs>
        <w:ind w:left="0" w:firstLine="709"/>
        <w:jc w:val="both"/>
        <w:rPr>
          <w:bCs/>
          <w:sz w:val="26"/>
          <w:szCs w:val="26"/>
        </w:rPr>
      </w:pPr>
      <w:r w:rsidRPr="00604DC3">
        <w:rPr>
          <w:sz w:val="26"/>
          <w:szCs w:val="26"/>
        </w:rPr>
        <w:t xml:space="preserve">Разработать проектную документацию (далее - ПД) </w:t>
      </w:r>
      <w:r w:rsidRPr="00604DC3">
        <w:rPr>
          <w:sz w:val="26"/>
          <w:szCs w:val="26"/>
          <w:lang w:eastAsia="en-US"/>
        </w:rPr>
        <w:t xml:space="preserve">одной стадией (проектная документация в объеме п.4 ТЗ, рабочая документация, сметная документация) </w:t>
      </w:r>
      <w:r w:rsidRPr="00604DC3">
        <w:rPr>
          <w:sz w:val="26"/>
          <w:szCs w:val="26"/>
        </w:rPr>
        <w:t xml:space="preserve">для реконструкции/нового строительства </w:t>
      </w:r>
      <w:r w:rsidRPr="00604DC3">
        <w:rPr>
          <w:bCs/>
          <w:sz w:val="26"/>
          <w:szCs w:val="26"/>
        </w:rPr>
        <w:t>объектов распределительной сети 10 (6)/0,4 кВ</w:t>
      </w:r>
      <w:r w:rsidRPr="00604DC3">
        <w:rPr>
          <w:sz w:val="26"/>
          <w:szCs w:val="26"/>
        </w:rPr>
        <w:t xml:space="preserve"> </w:t>
      </w:r>
      <w:r w:rsidRPr="00604DC3">
        <w:rPr>
          <w:bCs/>
          <w:sz w:val="26"/>
          <w:szCs w:val="26"/>
        </w:rPr>
        <w:t>и выполнить СМР</w:t>
      </w:r>
      <w:r w:rsidRPr="00604DC3">
        <w:rPr>
          <w:bCs/>
          <w:iCs/>
          <w:sz w:val="26"/>
          <w:szCs w:val="26"/>
        </w:rPr>
        <w:t xml:space="preserve"> с учетом требований НТД, указанных в п. 10 настоящего ТЗ (</w:t>
      </w:r>
      <w:r w:rsidRPr="00604DC3">
        <w:rPr>
          <w:bCs/>
          <w:sz w:val="26"/>
          <w:szCs w:val="26"/>
        </w:rPr>
        <w:t>при проектировании и строительстве необходимо руководствоваться последними редакциями документов, необходимых и действующих на момент выполнения работ, в том числе не указанных в данном ТЗ), в объеме следующих мероприятий:</w:t>
      </w:r>
    </w:p>
    <w:p w14:paraId="14C89309" w14:textId="5F66E7B2" w:rsidR="000A07E2" w:rsidRPr="00604DC3" w:rsidRDefault="00F10B5D" w:rsidP="00DA46BF">
      <w:pPr>
        <w:pStyle w:val="aff3"/>
        <w:numPr>
          <w:ilvl w:val="2"/>
          <w:numId w:val="3"/>
        </w:numPr>
        <w:ind w:left="0" w:firstLine="71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Строительство КРУН-10 кВ</w:t>
      </w:r>
      <w:r w:rsidR="00973372" w:rsidRPr="00604DC3">
        <w:rPr>
          <w:bCs/>
          <w:sz w:val="26"/>
          <w:szCs w:val="26"/>
        </w:rPr>
        <w:t>.</w:t>
      </w:r>
    </w:p>
    <w:p w14:paraId="6DBD7DDC" w14:textId="5BA0522D" w:rsidR="00604DC3" w:rsidRDefault="00604DC3" w:rsidP="00DA46BF">
      <w:pPr>
        <w:pStyle w:val="aff3"/>
        <w:numPr>
          <w:ilvl w:val="2"/>
          <w:numId w:val="3"/>
        </w:numPr>
        <w:ind w:left="0" w:firstLine="710"/>
        <w:jc w:val="both"/>
        <w:rPr>
          <w:bCs/>
          <w:sz w:val="26"/>
          <w:szCs w:val="26"/>
        </w:rPr>
      </w:pPr>
      <w:r w:rsidRPr="00604DC3">
        <w:rPr>
          <w:bCs/>
          <w:sz w:val="26"/>
          <w:szCs w:val="26"/>
        </w:rPr>
        <w:t xml:space="preserve">Строительство </w:t>
      </w:r>
      <w:r w:rsidR="00F10B5D">
        <w:rPr>
          <w:bCs/>
          <w:sz w:val="26"/>
          <w:szCs w:val="26"/>
        </w:rPr>
        <w:t>6*К</w:t>
      </w:r>
      <w:r w:rsidRPr="00604DC3">
        <w:rPr>
          <w:bCs/>
          <w:sz w:val="26"/>
          <w:szCs w:val="26"/>
        </w:rPr>
        <w:t>Л-10 кВ.</w:t>
      </w:r>
    </w:p>
    <w:p w14:paraId="6F83EC16" w14:textId="3796F031" w:rsidR="00F10B5D" w:rsidRDefault="00F10B5D" w:rsidP="00DA46BF">
      <w:pPr>
        <w:pStyle w:val="aff3"/>
        <w:numPr>
          <w:ilvl w:val="2"/>
          <w:numId w:val="3"/>
        </w:numPr>
        <w:ind w:left="0" w:firstLine="710"/>
        <w:jc w:val="both"/>
        <w:rPr>
          <w:bCs/>
          <w:sz w:val="26"/>
          <w:szCs w:val="26"/>
        </w:rPr>
      </w:pPr>
      <w:r w:rsidRPr="00604DC3">
        <w:rPr>
          <w:bCs/>
          <w:sz w:val="26"/>
          <w:szCs w:val="26"/>
        </w:rPr>
        <w:t xml:space="preserve">Строительство </w:t>
      </w:r>
      <w:r>
        <w:rPr>
          <w:bCs/>
          <w:sz w:val="26"/>
          <w:szCs w:val="26"/>
        </w:rPr>
        <w:t>2*БКТП с ТМ-1250/10/0,4 кВ</w:t>
      </w:r>
      <w:r w:rsidRPr="00604DC3">
        <w:rPr>
          <w:bCs/>
          <w:sz w:val="26"/>
          <w:szCs w:val="26"/>
        </w:rPr>
        <w:t>.</w:t>
      </w:r>
    </w:p>
    <w:p w14:paraId="10D4194B" w14:textId="4F3FFC78" w:rsidR="00F10B5D" w:rsidRPr="00F10B5D" w:rsidRDefault="00F10B5D" w:rsidP="00F10B5D">
      <w:pPr>
        <w:pStyle w:val="a3"/>
        <w:numPr>
          <w:ilvl w:val="2"/>
          <w:numId w:val="3"/>
        </w:numPr>
        <w:ind w:left="709" w:firstLine="0"/>
        <w:rPr>
          <w:bCs/>
          <w:sz w:val="26"/>
          <w:szCs w:val="26"/>
        </w:rPr>
      </w:pPr>
      <w:r w:rsidRPr="00F10B5D">
        <w:rPr>
          <w:bCs/>
          <w:sz w:val="26"/>
          <w:szCs w:val="26"/>
        </w:rPr>
        <w:t>Строительство 2*БКТП с ТМ-1</w:t>
      </w:r>
      <w:r>
        <w:rPr>
          <w:bCs/>
          <w:sz w:val="26"/>
          <w:szCs w:val="26"/>
        </w:rPr>
        <w:t>00</w:t>
      </w:r>
      <w:r w:rsidRPr="00F10B5D">
        <w:rPr>
          <w:bCs/>
          <w:sz w:val="26"/>
          <w:szCs w:val="26"/>
        </w:rPr>
        <w:t>0/10/0,4 кВ.</w:t>
      </w:r>
    </w:p>
    <w:p w14:paraId="04E50954" w14:textId="21AF7F22" w:rsidR="00F10B5D" w:rsidRPr="00F10B5D" w:rsidRDefault="00F10B5D" w:rsidP="00F10B5D">
      <w:pPr>
        <w:pStyle w:val="a3"/>
        <w:numPr>
          <w:ilvl w:val="2"/>
          <w:numId w:val="3"/>
        </w:numPr>
        <w:ind w:left="709" w:firstLine="0"/>
        <w:rPr>
          <w:bCs/>
          <w:sz w:val="26"/>
          <w:szCs w:val="26"/>
        </w:rPr>
      </w:pPr>
      <w:r w:rsidRPr="00F10B5D">
        <w:rPr>
          <w:bCs/>
          <w:sz w:val="26"/>
          <w:szCs w:val="26"/>
        </w:rPr>
        <w:t>Строительство 2*БКТП с ТМ-</w:t>
      </w:r>
      <w:r>
        <w:rPr>
          <w:bCs/>
          <w:sz w:val="26"/>
          <w:szCs w:val="26"/>
        </w:rPr>
        <w:t>400</w:t>
      </w:r>
      <w:r w:rsidRPr="00F10B5D">
        <w:rPr>
          <w:bCs/>
          <w:sz w:val="26"/>
          <w:szCs w:val="26"/>
        </w:rPr>
        <w:t>/10/0,4 кВ.</w:t>
      </w:r>
    </w:p>
    <w:p w14:paraId="348967C9" w14:textId="77777777" w:rsidR="00F10B5D" w:rsidRDefault="00F10B5D" w:rsidP="00F10B5D">
      <w:pPr>
        <w:pStyle w:val="aff3"/>
        <w:ind w:left="710" w:firstLine="0"/>
        <w:jc w:val="both"/>
        <w:rPr>
          <w:bCs/>
          <w:sz w:val="26"/>
          <w:szCs w:val="26"/>
        </w:rPr>
      </w:pPr>
    </w:p>
    <w:p w14:paraId="1BAB4828" w14:textId="77777777" w:rsidR="00853FA2" w:rsidRPr="00604DC3" w:rsidRDefault="00853FA2" w:rsidP="00E76DF1">
      <w:pPr>
        <w:pStyle w:val="aff3"/>
        <w:numPr>
          <w:ilvl w:val="1"/>
          <w:numId w:val="3"/>
        </w:numPr>
        <w:ind w:left="0" w:firstLine="709"/>
        <w:jc w:val="both"/>
        <w:rPr>
          <w:bCs/>
          <w:sz w:val="26"/>
          <w:szCs w:val="26"/>
        </w:rPr>
      </w:pPr>
      <w:r w:rsidRPr="00604DC3">
        <w:rPr>
          <w:bCs/>
          <w:sz w:val="26"/>
          <w:szCs w:val="26"/>
        </w:rPr>
        <w:t>Объемы работ.</w:t>
      </w:r>
    </w:p>
    <w:p w14:paraId="14FBE194" w14:textId="77777777" w:rsidR="00853FA2" w:rsidRPr="00604DC3" w:rsidRDefault="00853FA2" w:rsidP="00E76DF1">
      <w:pPr>
        <w:pStyle w:val="aff3"/>
        <w:spacing w:after="120"/>
        <w:ind w:left="709" w:firstLine="0"/>
        <w:jc w:val="both"/>
        <w:rPr>
          <w:bCs/>
          <w:sz w:val="26"/>
          <w:szCs w:val="26"/>
        </w:rPr>
      </w:pPr>
      <w:r w:rsidRPr="00604DC3">
        <w:rPr>
          <w:bCs/>
          <w:sz w:val="26"/>
          <w:szCs w:val="26"/>
        </w:rPr>
        <w:t>Объемы работ определяются решением заказчика и проектными решениями.</w:t>
      </w:r>
    </w:p>
    <w:tbl>
      <w:tblPr>
        <w:tblStyle w:val="af1"/>
        <w:tblW w:w="10065" w:type="dxa"/>
        <w:tblInd w:w="-5" w:type="dxa"/>
        <w:tblLook w:val="04A0" w:firstRow="1" w:lastRow="0" w:firstColumn="1" w:lastColumn="0" w:noHBand="0" w:noVBand="1"/>
      </w:tblPr>
      <w:tblGrid>
        <w:gridCol w:w="579"/>
        <w:gridCol w:w="3265"/>
        <w:gridCol w:w="1368"/>
        <w:gridCol w:w="1499"/>
        <w:gridCol w:w="1583"/>
        <w:gridCol w:w="1771"/>
      </w:tblGrid>
      <w:tr w:rsidR="00853FA2" w:rsidRPr="00604DC3" w14:paraId="3E5B3715" w14:textId="77777777" w:rsidTr="00E31C6E">
        <w:tc>
          <w:tcPr>
            <w:tcW w:w="579" w:type="dxa"/>
          </w:tcPr>
          <w:p w14:paraId="1E09A357" w14:textId="77777777" w:rsidR="00853FA2" w:rsidRPr="00604DC3" w:rsidRDefault="00853FA2" w:rsidP="00E76DF1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/>
                <w:bCs/>
                <w:sz w:val="24"/>
                <w:szCs w:val="24"/>
              </w:rPr>
            </w:pPr>
            <w:r w:rsidRPr="00604DC3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265" w:type="dxa"/>
            <w:vAlign w:val="center"/>
          </w:tcPr>
          <w:p w14:paraId="72CBF966" w14:textId="77777777" w:rsidR="00853FA2" w:rsidRPr="00604DC3" w:rsidRDefault="00853FA2" w:rsidP="00E76DF1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/>
                <w:bCs/>
                <w:sz w:val="24"/>
                <w:szCs w:val="24"/>
              </w:rPr>
            </w:pPr>
            <w:r w:rsidRPr="00604DC3">
              <w:rPr>
                <w:b/>
                <w:sz w:val="24"/>
                <w:szCs w:val="24"/>
              </w:rPr>
              <w:t>Наименование работ и затрат</w:t>
            </w:r>
          </w:p>
        </w:tc>
        <w:tc>
          <w:tcPr>
            <w:tcW w:w="1368" w:type="dxa"/>
            <w:vAlign w:val="center"/>
          </w:tcPr>
          <w:p w14:paraId="162BB21F" w14:textId="77777777" w:rsidR="00853FA2" w:rsidRPr="00604DC3" w:rsidRDefault="00853FA2" w:rsidP="00E76DF1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/>
                <w:bCs/>
                <w:sz w:val="24"/>
                <w:szCs w:val="24"/>
              </w:rPr>
            </w:pPr>
            <w:r w:rsidRPr="00604DC3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499" w:type="dxa"/>
            <w:vAlign w:val="center"/>
          </w:tcPr>
          <w:p w14:paraId="255D10AD" w14:textId="77777777" w:rsidR="00853FA2" w:rsidRPr="00604DC3" w:rsidRDefault="00853FA2" w:rsidP="00E76DF1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/>
                <w:bCs/>
                <w:sz w:val="24"/>
                <w:szCs w:val="24"/>
              </w:rPr>
            </w:pPr>
            <w:r w:rsidRPr="00604DC3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1583" w:type="dxa"/>
            <w:vAlign w:val="center"/>
          </w:tcPr>
          <w:p w14:paraId="7E558646" w14:textId="77777777" w:rsidR="00853FA2" w:rsidRPr="00604DC3" w:rsidRDefault="00853FA2" w:rsidP="00E76DF1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/>
                <w:bCs/>
                <w:sz w:val="24"/>
                <w:szCs w:val="24"/>
              </w:rPr>
            </w:pPr>
            <w:r w:rsidRPr="00604DC3">
              <w:rPr>
                <w:b/>
                <w:sz w:val="24"/>
                <w:szCs w:val="24"/>
              </w:rPr>
              <w:t>Примечание</w:t>
            </w:r>
          </w:p>
        </w:tc>
        <w:tc>
          <w:tcPr>
            <w:tcW w:w="1771" w:type="dxa"/>
            <w:vAlign w:val="center"/>
          </w:tcPr>
          <w:p w14:paraId="320D2BEF" w14:textId="77777777" w:rsidR="00853FA2" w:rsidRPr="00604DC3" w:rsidRDefault="00853FA2" w:rsidP="00E76DF1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/>
                <w:bCs/>
                <w:sz w:val="24"/>
                <w:szCs w:val="24"/>
              </w:rPr>
            </w:pPr>
            <w:r w:rsidRPr="00604DC3">
              <w:rPr>
                <w:b/>
                <w:sz w:val="24"/>
                <w:szCs w:val="24"/>
              </w:rPr>
              <w:t>Условия, усложняющие производство работ</w:t>
            </w:r>
          </w:p>
        </w:tc>
      </w:tr>
      <w:tr w:rsidR="00853FA2" w:rsidRPr="00604DC3" w14:paraId="7AF9296B" w14:textId="77777777" w:rsidTr="00E31C6E">
        <w:trPr>
          <w:trHeight w:val="349"/>
        </w:trPr>
        <w:tc>
          <w:tcPr>
            <w:tcW w:w="579" w:type="dxa"/>
          </w:tcPr>
          <w:p w14:paraId="4C5CF081" w14:textId="77777777" w:rsidR="00853FA2" w:rsidRPr="00604DC3" w:rsidRDefault="00853FA2" w:rsidP="00E76DF1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/>
                <w:bCs/>
                <w:sz w:val="24"/>
                <w:szCs w:val="24"/>
              </w:rPr>
            </w:pPr>
            <w:r w:rsidRPr="00604DC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14:paraId="24835078" w14:textId="77777777" w:rsidR="00853FA2" w:rsidRPr="00604DC3" w:rsidRDefault="00853FA2" w:rsidP="00E76DF1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/>
                <w:bCs/>
                <w:sz w:val="24"/>
                <w:szCs w:val="24"/>
              </w:rPr>
            </w:pPr>
            <w:r w:rsidRPr="00604DC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14:paraId="5CB2C9A2" w14:textId="77777777" w:rsidR="00853FA2" w:rsidRPr="00604DC3" w:rsidRDefault="00853FA2" w:rsidP="00E76DF1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/>
                <w:bCs/>
                <w:sz w:val="24"/>
                <w:szCs w:val="24"/>
              </w:rPr>
            </w:pPr>
            <w:r w:rsidRPr="00604DC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14:paraId="51EE34FA" w14:textId="77777777" w:rsidR="00853FA2" w:rsidRPr="00604DC3" w:rsidRDefault="00853FA2" w:rsidP="00E76DF1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/>
                <w:bCs/>
                <w:sz w:val="24"/>
                <w:szCs w:val="24"/>
              </w:rPr>
            </w:pPr>
            <w:r w:rsidRPr="00604DC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83" w:type="dxa"/>
          </w:tcPr>
          <w:p w14:paraId="3A732E97" w14:textId="77777777" w:rsidR="00853FA2" w:rsidRPr="00604DC3" w:rsidRDefault="00853FA2" w:rsidP="00E76DF1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/>
                <w:bCs/>
                <w:sz w:val="24"/>
                <w:szCs w:val="24"/>
              </w:rPr>
            </w:pPr>
            <w:r w:rsidRPr="00604DC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71" w:type="dxa"/>
          </w:tcPr>
          <w:p w14:paraId="6FCF338A" w14:textId="77777777" w:rsidR="00853FA2" w:rsidRPr="00604DC3" w:rsidRDefault="00853FA2" w:rsidP="00E76DF1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/>
                <w:bCs/>
                <w:sz w:val="24"/>
                <w:szCs w:val="24"/>
              </w:rPr>
            </w:pPr>
            <w:r w:rsidRPr="00604DC3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E31C6E" w:rsidRPr="00604DC3" w14:paraId="5B4E26DB" w14:textId="77777777" w:rsidTr="003D1552">
        <w:trPr>
          <w:trHeight w:val="423"/>
        </w:trPr>
        <w:tc>
          <w:tcPr>
            <w:tcW w:w="10065" w:type="dxa"/>
            <w:gridSpan w:val="6"/>
          </w:tcPr>
          <w:p w14:paraId="43B6EA7A" w14:textId="77777777" w:rsidR="00E31C6E" w:rsidRPr="00604DC3" w:rsidRDefault="00E31C6E" w:rsidP="00E76DF1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/>
                <w:bCs/>
                <w:sz w:val="24"/>
                <w:szCs w:val="24"/>
              </w:rPr>
            </w:pPr>
            <w:r w:rsidRPr="00604DC3">
              <w:rPr>
                <w:b/>
                <w:bCs/>
                <w:sz w:val="24"/>
                <w:szCs w:val="24"/>
              </w:rPr>
              <w:t>Наименование объекта строительства/реконструкции</w:t>
            </w:r>
          </w:p>
        </w:tc>
      </w:tr>
      <w:tr w:rsidR="004B65BD" w:rsidRPr="00604DC3" w14:paraId="591B0B39" w14:textId="77777777" w:rsidTr="00E31C6E">
        <w:trPr>
          <w:trHeight w:val="708"/>
        </w:trPr>
        <w:tc>
          <w:tcPr>
            <w:tcW w:w="579" w:type="dxa"/>
            <w:vAlign w:val="center"/>
          </w:tcPr>
          <w:p w14:paraId="08178737" w14:textId="667A203E" w:rsidR="004B65BD" w:rsidRDefault="002A5FB4" w:rsidP="00E76DF1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65" w:type="dxa"/>
            <w:vAlign w:val="center"/>
          </w:tcPr>
          <w:p w14:paraId="09AB0CCB" w14:textId="25126A44" w:rsidR="004B65BD" w:rsidRPr="00604DC3" w:rsidRDefault="004B65BD" w:rsidP="00E76DF1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Строительство КРУН-10 кВ в составе 8 ячеек, коммутационный аппарат </w:t>
            </w:r>
            <w:r>
              <w:rPr>
                <w:bCs/>
                <w:sz w:val="24"/>
                <w:szCs w:val="24"/>
              </w:rPr>
              <w:lastRenderedPageBreak/>
              <w:t>вакуумный выключатель, с релейной защитой и учетом электроэнергии.</w:t>
            </w:r>
          </w:p>
        </w:tc>
        <w:tc>
          <w:tcPr>
            <w:tcW w:w="1368" w:type="dxa"/>
            <w:vAlign w:val="center"/>
          </w:tcPr>
          <w:p w14:paraId="021689FD" w14:textId="2C088557" w:rsidR="004B65BD" w:rsidRPr="00604DC3" w:rsidRDefault="004B65BD" w:rsidP="00E76DF1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кмпл</w:t>
            </w:r>
          </w:p>
        </w:tc>
        <w:tc>
          <w:tcPr>
            <w:tcW w:w="1499" w:type="dxa"/>
            <w:vAlign w:val="center"/>
          </w:tcPr>
          <w:p w14:paraId="35B851E7" w14:textId="5DF02190" w:rsidR="004B65BD" w:rsidRDefault="004B65BD" w:rsidP="00DA46BF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83" w:type="dxa"/>
            <w:vAlign w:val="center"/>
          </w:tcPr>
          <w:p w14:paraId="7B2ADE16" w14:textId="3C8BBB11" w:rsidR="004B65BD" w:rsidRPr="00604DC3" w:rsidRDefault="004B65BD" w:rsidP="00E76DF1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Cs/>
                <w:sz w:val="24"/>
                <w:szCs w:val="24"/>
              </w:rPr>
            </w:pPr>
            <w:r w:rsidRPr="00604DC3">
              <w:rPr>
                <w:bCs/>
                <w:sz w:val="24"/>
                <w:szCs w:val="24"/>
              </w:rPr>
              <w:t>Уточнить проектом</w:t>
            </w:r>
          </w:p>
        </w:tc>
        <w:tc>
          <w:tcPr>
            <w:tcW w:w="1771" w:type="dxa"/>
            <w:vAlign w:val="center"/>
          </w:tcPr>
          <w:p w14:paraId="3696FAAA" w14:textId="77777777" w:rsidR="004B65BD" w:rsidRPr="00604DC3" w:rsidRDefault="004B65BD" w:rsidP="00E76DF1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Cs/>
                <w:sz w:val="24"/>
                <w:szCs w:val="24"/>
              </w:rPr>
            </w:pPr>
          </w:p>
        </w:tc>
      </w:tr>
      <w:tr w:rsidR="00604DC3" w:rsidRPr="00604DC3" w14:paraId="5D0B47D3" w14:textId="77777777" w:rsidTr="00E31C6E">
        <w:trPr>
          <w:trHeight w:val="708"/>
        </w:trPr>
        <w:tc>
          <w:tcPr>
            <w:tcW w:w="579" w:type="dxa"/>
            <w:vAlign w:val="center"/>
          </w:tcPr>
          <w:p w14:paraId="603585E9" w14:textId="3B852F82" w:rsidR="00604DC3" w:rsidRPr="00604DC3" w:rsidRDefault="002A5FB4" w:rsidP="00E76DF1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5" w:type="dxa"/>
            <w:vAlign w:val="center"/>
          </w:tcPr>
          <w:p w14:paraId="005F1A22" w14:textId="34C19EB6" w:rsidR="00604DC3" w:rsidRPr="00604DC3" w:rsidRDefault="00604DC3" w:rsidP="00E76DF1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Cs/>
                <w:sz w:val="24"/>
                <w:szCs w:val="24"/>
              </w:rPr>
            </w:pPr>
            <w:r w:rsidRPr="00604DC3">
              <w:rPr>
                <w:bCs/>
                <w:sz w:val="24"/>
                <w:szCs w:val="24"/>
              </w:rPr>
              <w:t xml:space="preserve">Строительство участка </w:t>
            </w:r>
            <w:r w:rsidR="004B65BD">
              <w:rPr>
                <w:bCs/>
                <w:sz w:val="24"/>
                <w:szCs w:val="24"/>
              </w:rPr>
              <w:t xml:space="preserve">взаимно-резервирующих </w:t>
            </w:r>
            <w:r w:rsidR="002A5FB4">
              <w:rPr>
                <w:bCs/>
                <w:sz w:val="24"/>
                <w:szCs w:val="24"/>
              </w:rPr>
              <w:t>2*</w:t>
            </w:r>
            <w:r w:rsidR="004B65BD">
              <w:rPr>
                <w:bCs/>
                <w:sz w:val="24"/>
                <w:szCs w:val="24"/>
              </w:rPr>
              <w:t>К</w:t>
            </w:r>
            <w:r w:rsidRPr="00604DC3">
              <w:rPr>
                <w:bCs/>
                <w:sz w:val="24"/>
                <w:szCs w:val="24"/>
              </w:rPr>
              <w:t>Л-10 кВ</w:t>
            </w:r>
            <w:r w:rsidR="004B65BD">
              <w:rPr>
                <w:bCs/>
                <w:sz w:val="24"/>
                <w:szCs w:val="24"/>
              </w:rPr>
              <w:t xml:space="preserve"> от КРУН-10 кВ до 2*БКТП с ТМ-400/10/0,4 кВ</w:t>
            </w:r>
            <w:r w:rsidR="002A5FB4">
              <w:rPr>
                <w:bCs/>
                <w:sz w:val="24"/>
                <w:szCs w:val="24"/>
              </w:rPr>
              <w:t>, протяженностью по трассе.</w:t>
            </w:r>
          </w:p>
        </w:tc>
        <w:tc>
          <w:tcPr>
            <w:tcW w:w="1368" w:type="dxa"/>
            <w:vAlign w:val="center"/>
          </w:tcPr>
          <w:p w14:paraId="5B7A3FB3" w14:textId="3C8BCC01" w:rsidR="00604DC3" w:rsidRPr="00604DC3" w:rsidRDefault="002A5FB4" w:rsidP="00E76DF1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="00604DC3" w:rsidRPr="00604DC3">
              <w:rPr>
                <w:bCs/>
                <w:sz w:val="24"/>
                <w:szCs w:val="24"/>
              </w:rPr>
              <w:t>м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499" w:type="dxa"/>
            <w:vAlign w:val="center"/>
          </w:tcPr>
          <w:p w14:paraId="7BEA9C74" w14:textId="19837580" w:rsidR="00604DC3" w:rsidRPr="00604DC3" w:rsidRDefault="002A5FB4" w:rsidP="00DA46BF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1,85</w:t>
            </w:r>
          </w:p>
        </w:tc>
        <w:tc>
          <w:tcPr>
            <w:tcW w:w="1583" w:type="dxa"/>
            <w:vAlign w:val="center"/>
          </w:tcPr>
          <w:p w14:paraId="728101FA" w14:textId="77777777" w:rsidR="00604DC3" w:rsidRPr="00604DC3" w:rsidRDefault="00604DC3" w:rsidP="00E76DF1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Cs/>
                <w:sz w:val="24"/>
                <w:szCs w:val="24"/>
              </w:rPr>
            </w:pPr>
            <w:r w:rsidRPr="00604DC3">
              <w:rPr>
                <w:bCs/>
                <w:sz w:val="24"/>
                <w:szCs w:val="24"/>
              </w:rPr>
              <w:t>Уточнить проектом</w:t>
            </w:r>
          </w:p>
        </w:tc>
        <w:tc>
          <w:tcPr>
            <w:tcW w:w="1771" w:type="dxa"/>
            <w:vAlign w:val="center"/>
          </w:tcPr>
          <w:p w14:paraId="5A35CD21" w14:textId="77777777" w:rsidR="00604DC3" w:rsidRPr="00604DC3" w:rsidRDefault="00604DC3" w:rsidP="00E76DF1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Cs/>
                <w:sz w:val="24"/>
                <w:szCs w:val="24"/>
              </w:rPr>
            </w:pPr>
          </w:p>
        </w:tc>
      </w:tr>
      <w:tr w:rsidR="002A5FB4" w:rsidRPr="00604DC3" w14:paraId="18A24E3A" w14:textId="77777777" w:rsidTr="00E31C6E">
        <w:trPr>
          <w:trHeight w:val="708"/>
        </w:trPr>
        <w:tc>
          <w:tcPr>
            <w:tcW w:w="579" w:type="dxa"/>
            <w:vAlign w:val="center"/>
          </w:tcPr>
          <w:p w14:paraId="0088F1DE" w14:textId="7F7C69DC" w:rsidR="002A5FB4" w:rsidRDefault="002A5FB4" w:rsidP="00E76DF1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265" w:type="dxa"/>
            <w:vAlign w:val="center"/>
          </w:tcPr>
          <w:p w14:paraId="20B3765E" w14:textId="0EC4FF26" w:rsidR="002A5FB4" w:rsidRPr="00604DC3" w:rsidRDefault="002A5FB4" w:rsidP="00E76DF1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Строительство 2*БКТП с ТМ-400/10/0,4 кВ, проходного типа.</w:t>
            </w:r>
          </w:p>
        </w:tc>
        <w:tc>
          <w:tcPr>
            <w:tcW w:w="1368" w:type="dxa"/>
            <w:vAlign w:val="center"/>
          </w:tcPr>
          <w:p w14:paraId="1FD0A7C7" w14:textId="1C344136" w:rsidR="002A5FB4" w:rsidRDefault="002A5FB4" w:rsidP="00E76DF1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кмпл.</w:t>
            </w:r>
          </w:p>
        </w:tc>
        <w:tc>
          <w:tcPr>
            <w:tcW w:w="1499" w:type="dxa"/>
            <w:vAlign w:val="center"/>
          </w:tcPr>
          <w:p w14:paraId="22C1420B" w14:textId="6A7565FB" w:rsidR="002A5FB4" w:rsidRDefault="002A5FB4" w:rsidP="00E76DF1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83" w:type="dxa"/>
            <w:vAlign w:val="center"/>
          </w:tcPr>
          <w:p w14:paraId="6B0F596D" w14:textId="46B2285F" w:rsidR="002A5FB4" w:rsidRPr="00604DC3" w:rsidRDefault="002A5FB4" w:rsidP="00E76DF1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Cs/>
                <w:sz w:val="24"/>
                <w:szCs w:val="24"/>
              </w:rPr>
            </w:pPr>
            <w:r w:rsidRPr="00604DC3">
              <w:rPr>
                <w:bCs/>
                <w:sz w:val="24"/>
                <w:szCs w:val="24"/>
              </w:rPr>
              <w:t>Уточнить проектом</w:t>
            </w:r>
          </w:p>
        </w:tc>
        <w:tc>
          <w:tcPr>
            <w:tcW w:w="1771" w:type="dxa"/>
            <w:vAlign w:val="center"/>
          </w:tcPr>
          <w:p w14:paraId="46E6A059" w14:textId="77777777" w:rsidR="002A5FB4" w:rsidRPr="00604DC3" w:rsidRDefault="002A5FB4" w:rsidP="00E76DF1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Cs/>
                <w:sz w:val="24"/>
                <w:szCs w:val="24"/>
              </w:rPr>
            </w:pPr>
          </w:p>
        </w:tc>
      </w:tr>
      <w:tr w:rsidR="00613810" w:rsidRPr="00604DC3" w14:paraId="0E8D43B9" w14:textId="77777777" w:rsidTr="00E31C6E">
        <w:trPr>
          <w:trHeight w:val="708"/>
        </w:trPr>
        <w:tc>
          <w:tcPr>
            <w:tcW w:w="579" w:type="dxa"/>
            <w:vAlign w:val="center"/>
          </w:tcPr>
          <w:p w14:paraId="14CF4584" w14:textId="179FBCC0" w:rsidR="00613810" w:rsidRPr="00604DC3" w:rsidRDefault="002A5FB4" w:rsidP="00E76DF1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265" w:type="dxa"/>
            <w:vAlign w:val="center"/>
          </w:tcPr>
          <w:p w14:paraId="6EAAA6F3" w14:textId="30184D93" w:rsidR="00613810" w:rsidRPr="00604DC3" w:rsidRDefault="002A5FB4" w:rsidP="00E76DF1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Cs/>
                <w:sz w:val="24"/>
                <w:szCs w:val="24"/>
              </w:rPr>
            </w:pPr>
            <w:r w:rsidRPr="00604DC3">
              <w:rPr>
                <w:bCs/>
                <w:sz w:val="24"/>
                <w:szCs w:val="24"/>
              </w:rPr>
              <w:t xml:space="preserve">Строительство участка </w:t>
            </w:r>
            <w:r>
              <w:rPr>
                <w:bCs/>
                <w:sz w:val="24"/>
                <w:szCs w:val="24"/>
              </w:rPr>
              <w:t>взаимно-резервирующих 2*К</w:t>
            </w:r>
            <w:r w:rsidRPr="00604DC3">
              <w:rPr>
                <w:bCs/>
                <w:sz w:val="24"/>
                <w:szCs w:val="24"/>
              </w:rPr>
              <w:t>Л-10 кВ</w:t>
            </w:r>
            <w:r>
              <w:rPr>
                <w:bCs/>
                <w:sz w:val="24"/>
                <w:szCs w:val="24"/>
              </w:rPr>
              <w:t xml:space="preserve"> от 2*БКТП с ТМ-400/10/0,4 кВ до 2*БКТП с ТМ-1000/10/0,4 кВ, протяженностью по трассе.</w:t>
            </w:r>
          </w:p>
        </w:tc>
        <w:tc>
          <w:tcPr>
            <w:tcW w:w="1368" w:type="dxa"/>
            <w:vAlign w:val="center"/>
          </w:tcPr>
          <w:p w14:paraId="23D3BBDA" w14:textId="04A4932F" w:rsidR="00613810" w:rsidRPr="00604DC3" w:rsidRDefault="002A5FB4" w:rsidP="00E76DF1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км</w:t>
            </w:r>
            <w:r w:rsidR="0061381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499" w:type="dxa"/>
            <w:vAlign w:val="center"/>
          </w:tcPr>
          <w:p w14:paraId="0CDA728A" w14:textId="1221255D" w:rsidR="00613810" w:rsidRDefault="002A5FB4" w:rsidP="00E76DF1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0,3</w:t>
            </w:r>
          </w:p>
        </w:tc>
        <w:tc>
          <w:tcPr>
            <w:tcW w:w="1583" w:type="dxa"/>
            <w:vAlign w:val="center"/>
          </w:tcPr>
          <w:p w14:paraId="3368D187" w14:textId="77777777" w:rsidR="00613810" w:rsidRPr="00604DC3" w:rsidRDefault="00613810" w:rsidP="00E76DF1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Cs/>
                <w:sz w:val="24"/>
                <w:szCs w:val="24"/>
              </w:rPr>
            </w:pPr>
            <w:r w:rsidRPr="00604DC3">
              <w:rPr>
                <w:bCs/>
                <w:sz w:val="24"/>
                <w:szCs w:val="24"/>
              </w:rPr>
              <w:t>Уточнить проектом</w:t>
            </w:r>
          </w:p>
        </w:tc>
        <w:tc>
          <w:tcPr>
            <w:tcW w:w="1771" w:type="dxa"/>
            <w:vAlign w:val="center"/>
          </w:tcPr>
          <w:p w14:paraId="573B0720" w14:textId="77777777" w:rsidR="00613810" w:rsidRPr="00604DC3" w:rsidRDefault="00613810" w:rsidP="00E76DF1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Cs/>
                <w:sz w:val="24"/>
                <w:szCs w:val="24"/>
              </w:rPr>
            </w:pPr>
          </w:p>
        </w:tc>
      </w:tr>
      <w:tr w:rsidR="00604DC3" w:rsidRPr="00604DC3" w14:paraId="42B67968" w14:textId="77777777" w:rsidTr="00E31C6E">
        <w:trPr>
          <w:trHeight w:val="708"/>
        </w:trPr>
        <w:tc>
          <w:tcPr>
            <w:tcW w:w="579" w:type="dxa"/>
            <w:vAlign w:val="center"/>
          </w:tcPr>
          <w:p w14:paraId="5C6BD5AA" w14:textId="61052036" w:rsidR="00604DC3" w:rsidRPr="00604DC3" w:rsidRDefault="002A5FB4" w:rsidP="00E76DF1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265" w:type="dxa"/>
            <w:vAlign w:val="center"/>
          </w:tcPr>
          <w:p w14:paraId="2FF0C336" w14:textId="4F9A83E2" w:rsidR="00604DC3" w:rsidRPr="00604DC3" w:rsidRDefault="002A5FB4" w:rsidP="006A3D4C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Строительство 2*БКТП с ТМ-1000/10/0,4 кВ, проходного типа.</w:t>
            </w:r>
          </w:p>
        </w:tc>
        <w:tc>
          <w:tcPr>
            <w:tcW w:w="1368" w:type="dxa"/>
            <w:vAlign w:val="center"/>
          </w:tcPr>
          <w:p w14:paraId="427DAA09" w14:textId="72CF78D0" w:rsidR="00604DC3" w:rsidRPr="00604DC3" w:rsidRDefault="002A5FB4" w:rsidP="00E76DF1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кмпл</w:t>
            </w:r>
            <w:r w:rsidR="006A3D4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499" w:type="dxa"/>
            <w:vAlign w:val="center"/>
          </w:tcPr>
          <w:p w14:paraId="69F0F6AE" w14:textId="77777777" w:rsidR="00604DC3" w:rsidRPr="00604DC3" w:rsidRDefault="006A3D4C" w:rsidP="00E76DF1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83" w:type="dxa"/>
            <w:vAlign w:val="center"/>
          </w:tcPr>
          <w:p w14:paraId="5C346220" w14:textId="77777777" w:rsidR="00604DC3" w:rsidRPr="00604DC3" w:rsidRDefault="006A3D4C" w:rsidP="00E76DF1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Cs/>
                <w:sz w:val="24"/>
                <w:szCs w:val="24"/>
              </w:rPr>
            </w:pPr>
            <w:r w:rsidRPr="00604DC3">
              <w:rPr>
                <w:bCs/>
                <w:sz w:val="24"/>
                <w:szCs w:val="24"/>
              </w:rPr>
              <w:t>Уточнить проектом</w:t>
            </w:r>
          </w:p>
        </w:tc>
        <w:tc>
          <w:tcPr>
            <w:tcW w:w="1771" w:type="dxa"/>
            <w:vAlign w:val="center"/>
          </w:tcPr>
          <w:p w14:paraId="60A55B8F" w14:textId="77777777" w:rsidR="00604DC3" w:rsidRPr="00604DC3" w:rsidRDefault="00604DC3" w:rsidP="00E76DF1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Cs/>
                <w:sz w:val="24"/>
                <w:szCs w:val="24"/>
              </w:rPr>
            </w:pPr>
          </w:p>
        </w:tc>
      </w:tr>
      <w:tr w:rsidR="002A5FB4" w:rsidRPr="00604DC3" w14:paraId="20774DFB" w14:textId="77777777" w:rsidTr="00E31C6E">
        <w:trPr>
          <w:trHeight w:val="708"/>
        </w:trPr>
        <w:tc>
          <w:tcPr>
            <w:tcW w:w="579" w:type="dxa"/>
            <w:vAlign w:val="center"/>
          </w:tcPr>
          <w:p w14:paraId="13BD94F3" w14:textId="1CB1AEE8" w:rsidR="002A5FB4" w:rsidRDefault="002A5FB4" w:rsidP="00E76DF1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265" w:type="dxa"/>
            <w:vAlign w:val="center"/>
          </w:tcPr>
          <w:p w14:paraId="6B07DBE8" w14:textId="06FA463D" w:rsidR="002A5FB4" w:rsidRDefault="002A5FB4" w:rsidP="006A3D4C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Cs/>
                <w:sz w:val="24"/>
                <w:szCs w:val="24"/>
              </w:rPr>
            </w:pPr>
            <w:r w:rsidRPr="00604DC3">
              <w:rPr>
                <w:bCs/>
                <w:sz w:val="24"/>
                <w:szCs w:val="24"/>
              </w:rPr>
              <w:t xml:space="preserve">Строительство участка </w:t>
            </w:r>
            <w:r>
              <w:rPr>
                <w:bCs/>
                <w:sz w:val="24"/>
                <w:szCs w:val="24"/>
              </w:rPr>
              <w:t>взаимно-резервирующих 2*К</w:t>
            </w:r>
            <w:r w:rsidRPr="00604DC3">
              <w:rPr>
                <w:bCs/>
                <w:sz w:val="24"/>
                <w:szCs w:val="24"/>
              </w:rPr>
              <w:t>Л-10 кВ</w:t>
            </w:r>
            <w:r>
              <w:rPr>
                <w:bCs/>
                <w:sz w:val="24"/>
                <w:szCs w:val="24"/>
              </w:rPr>
              <w:t xml:space="preserve"> от КРУН-10 кВ до 2*БКТП с ТМ-1250/10/0,4 кВ, протяженностью по трассе.</w:t>
            </w:r>
          </w:p>
        </w:tc>
        <w:tc>
          <w:tcPr>
            <w:tcW w:w="1368" w:type="dxa"/>
            <w:vAlign w:val="center"/>
          </w:tcPr>
          <w:p w14:paraId="278C44E0" w14:textId="7ABF937F" w:rsidR="002A5FB4" w:rsidRDefault="002A5FB4" w:rsidP="00E76DF1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км.</w:t>
            </w:r>
          </w:p>
        </w:tc>
        <w:tc>
          <w:tcPr>
            <w:tcW w:w="1499" w:type="dxa"/>
            <w:vAlign w:val="center"/>
          </w:tcPr>
          <w:p w14:paraId="4B3B06F0" w14:textId="383736A4" w:rsidR="002A5FB4" w:rsidRDefault="002A5FB4" w:rsidP="00E76DF1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1,9</w:t>
            </w:r>
          </w:p>
        </w:tc>
        <w:tc>
          <w:tcPr>
            <w:tcW w:w="1583" w:type="dxa"/>
            <w:vAlign w:val="center"/>
          </w:tcPr>
          <w:p w14:paraId="3285FC8E" w14:textId="628BAF1A" w:rsidR="002A5FB4" w:rsidRPr="00604DC3" w:rsidRDefault="002A5FB4" w:rsidP="00E76DF1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Cs/>
                <w:sz w:val="24"/>
                <w:szCs w:val="24"/>
              </w:rPr>
            </w:pPr>
            <w:r w:rsidRPr="00604DC3">
              <w:rPr>
                <w:bCs/>
                <w:sz w:val="24"/>
                <w:szCs w:val="24"/>
              </w:rPr>
              <w:t>Уточнить проектом</w:t>
            </w:r>
          </w:p>
        </w:tc>
        <w:tc>
          <w:tcPr>
            <w:tcW w:w="1771" w:type="dxa"/>
            <w:vAlign w:val="center"/>
          </w:tcPr>
          <w:p w14:paraId="5936A57B" w14:textId="77777777" w:rsidR="002A5FB4" w:rsidRPr="00604DC3" w:rsidRDefault="002A5FB4" w:rsidP="00E76DF1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Cs/>
                <w:sz w:val="24"/>
                <w:szCs w:val="24"/>
              </w:rPr>
            </w:pPr>
          </w:p>
        </w:tc>
      </w:tr>
      <w:tr w:rsidR="002A5FB4" w:rsidRPr="00604DC3" w14:paraId="65FFE24F" w14:textId="77777777" w:rsidTr="00E31C6E">
        <w:trPr>
          <w:trHeight w:val="708"/>
        </w:trPr>
        <w:tc>
          <w:tcPr>
            <w:tcW w:w="579" w:type="dxa"/>
            <w:vAlign w:val="center"/>
          </w:tcPr>
          <w:p w14:paraId="167BF79C" w14:textId="678FB459" w:rsidR="002A5FB4" w:rsidRDefault="002A5FB4" w:rsidP="00E76DF1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265" w:type="dxa"/>
            <w:vAlign w:val="center"/>
          </w:tcPr>
          <w:p w14:paraId="2CD6E7E0" w14:textId="721D3B55" w:rsidR="002A5FB4" w:rsidRDefault="002A5FB4" w:rsidP="006A3D4C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Строительство 2*БКТП с ТМ-1250/10/0,4 кВ, проходного типа.</w:t>
            </w:r>
          </w:p>
        </w:tc>
        <w:tc>
          <w:tcPr>
            <w:tcW w:w="1368" w:type="dxa"/>
            <w:vAlign w:val="center"/>
          </w:tcPr>
          <w:p w14:paraId="4B8A4BCC" w14:textId="37169D07" w:rsidR="002A5FB4" w:rsidRDefault="002A5FB4" w:rsidP="00E76DF1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кмпл.</w:t>
            </w:r>
          </w:p>
        </w:tc>
        <w:tc>
          <w:tcPr>
            <w:tcW w:w="1499" w:type="dxa"/>
            <w:vAlign w:val="center"/>
          </w:tcPr>
          <w:p w14:paraId="138ABFA2" w14:textId="0C14408E" w:rsidR="002A5FB4" w:rsidRDefault="002A5FB4" w:rsidP="00E76DF1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83" w:type="dxa"/>
            <w:vAlign w:val="center"/>
          </w:tcPr>
          <w:p w14:paraId="4CE65A41" w14:textId="0CDCC23C" w:rsidR="002A5FB4" w:rsidRPr="00604DC3" w:rsidRDefault="002A5FB4" w:rsidP="00E76DF1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Cs/>
                <w:sz w:val="24"/>
                <w:szCs w:val="24"/>
              </w:rPr>
            </w:pPr>
            <w:r w:rsidRPr="00604DC3">
              <w:rPr>
                <w:bCs/>
                <w:sz w:val="24"/>
                <w:szCs w:val="24"/>
              </w:rPr>
              <w:t>Уточнить проектом</w:t>
            </w:r>
          </w:p>
        </w:tc>
        <w:tc>
          <w:tcPr>
            <w:tcW w:w="1771" w:type="dxa"/>
            <w:vAlign w:val="center"/>
          </w:tcPr>
          <w:p w14:paraId="3C21567E" w14:textId="77777777" w:rsidR="002A5FB4" w:rsidRPr="00604DC3" w:rsidRDefault="002A5FB4" w:rsidP="00E76DF1">
            <w:pPr>
              <w:pStyle w:val="aff3"/>
              <w:tabs>
                <w:tab w:val="left" w:pos="142"/>
                <w:tab w:val="left" w:pos="426"/>
                <w:tab w:val="left" w:pos="1276"/>
              </w:tabs>
              <w:ind w:left="0" w:firstLine="0"/>
              <w:rPr>
                <w:bCs/>
                <w:sz w:val="24"/>
                <w:szCs w:val="24"/>
              </w:rPr>
            </w:pPr>
          </w:p>
        </w:tc>
      </w:tr>
    </w:tbl>
    <w:p w14:paraId="6D5C594E" w14:textId="77777777" w:rsidR="000A07E2" w:rsidRPr="00604DC3" w:rsidRDefault="000A07E2" w:rsidP="00E76DF1">
      <w:pPr>
        <w:pStyle w:val="aff3"/>
        <w:tabs>
          <w:tab w:val="left" w:pos="142"/>
          <w:tab w:val="left" w:pos="426"/>
          <w:tab w:val="left" w:pos="1276"/>
        </w:tabs>
        <w:ind w:left="1730" w:firstLine="0"/>
        <w:jc w:val="both"/>
        <w:rPr>
          <w:bCs/>
          <w:sz w:val="24"/>
          <w:szCs w:val="24"/>
        </w:rPr>
      </w:pPr>
    </w:p>
    <w:p w14:paraId="0ADAECF7" w14:textId="77777777" w:rsidR="000A07E2" w:rsidRPr="00604DC3" w:rsidRDefault="00973372" w:rsidP="00E76DF1">
      <w:pPr>
        <w:pStyle w:val="aff3"/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6"/>
          <w:szCs w:val="26"/>
        </w:rPr>
      </w:pPr>
      <w:r w:rsidRPr="00604DC3">
        <w:rPr>
          <w:sz w:val="26"/>
          <w:szCs w:val="26"/>
        </w:rPr>
        <w:t>Этапность выполнения работ:</w:t>
      </w:r>
    </w:p>
    <w:p w14:paraId="0BC17B4D" w14:textId="77777777" w:rsidR="000A07E2" w:rsidRPr="00604DC3" w:rsidRDefault="00973372" w:rsidP="00E76DF1">
      <w:pPr>
        <w:pStyle w:val="aff3"/>
        <w:tabs>
          <w:tab w:val="left" w:pos="142"/>
          <w:tab w:val="left" w:pos="1134"/>
        </w:tabs>
        <w:spacing w:before="120" w:after="120"/>
        <w:ind w:left="709" w:firstLine="0"/>
        <w:jc w:val="both"/>
        <w:rPr>
          <w:b/>
          <w:sz w:val="26"/>
          <w:szCs w:val="26"/>
        </w:rPr>
      </w:pPr>
      <w:r w:rsidRPr="00604DC3">
        <w:rPr>
          <w:b/>
          <w:sz w:val="26"/>
          <w:szCs w:val="26"/>
        </w:rPr>
        <w:t>1-й этап</w:t>
      </w:r>
    </w:p>
    <w:p w14:paraId="18A3FBF6" w14:textId="77777777" w:rsidR="000A07E2" w:rsidRPr="00604DC3" w:rsidRDefault="00973372" w:rsidP="00E76DF1">
      <w:pPr>
        <w:pStyle w:val="aff3"/>
        <w:numPr>
          <w:ilvl w:val="2"/>
          <w:numId w:val="3"/>
        </w:numPr>
        <w:ind w:left="0" w:firstLine="709"/>
        <w:contextualSpacing/>
        <w:jc w:val="both"/>
        <w:rPr>
          <w:sz w:val="26"/>
          <w:szCs w:val="26"/>
        </w:rPr>
      </w:pPr>
      <w:r w:rsidRPr="00604DC3">
        <w:rPr>
          <w:sz w:val="26"/>
          <w:szCs w:val="26"/>
        </w:rPr>
        <w:t>Предпроектное обследование с проведением изыскательских работ и выбор места строительства (для площадных объектов)/полосы отвода (линейные объекты);</w:t>
      </w:r>
    </w:p>
    <w:p w14:paraId="6605CEAD" w14:textId="77777777" w:rsidR="003D5D90" w:rsidRPr="00604DC3" w:rsidRDefault="00973372" w:rsidP="00E76DF1">
      <w:pPr>
        <w:pStyle w:val="aff3"/>
        <w:numPr>
          <w:ilvl w:val="2"/>
          <w:numId w:val="3"/>
        </w:numPr>
        <w:ind w:left="0" w:firstLine="709"/>
        <w:contextualSpacing/>
        <w:jc w:val="both"/>
        <w:rPr>
          <w:sz w:val="26"/>
          <w:szCs w:val="26"/>
        </w:rPr>
      </w:pPr>
      <w:r w:rsidRPr="00604DC3">
        <w:rPr>
          <w:bCs/>
          <w:sz w:val="26"/>
          <w:szCs w:val="26"/>
        </w:rPr>
        <w:t xml:space="preserve">Получение </w:t>
      </w:r>
      <w:r w:rsidRPr="00604DC3">
        <w:rPr>
          <w:sz w:val="26"/>
          <w:szCs w:val="26"/>
        </w:rPr>
        <w:t>разрешения на использование земель, находящихся в государственной и муниципальной собственности без предоставления земельных участков и установления сервитутов (Постановление Правит</w:t>
      </w:r>
      <w:r w:rsidR="003D5D90" w:rsidRPr="00604DC3">
        <w:rPr>
          <w:sz w:val="26"/>
          <w:szCs w:val="26"/>
        </w:rPr>
        <w:t>ельства РФ от 03.12.2018 №1300).</w:t>
      </w:r>
    </w:p>
    <w:p w14:paraId="07D6B98A" w14:textId="77777777" w:rsidR="003D5D90" w:rsidRPr="00604DC3" w:rsidRDefault="003D5D90" w:rsidP="00E76DF1">
      <w:pPr>
        <w:pStyle w:val="aff3"/>
        <w:ind w:left="0" w:firstLine="710"/>
        <w:contextualSpacing/>
        <w:jc w:val="both"/>
        <w:rPr>
          <w:bCs/>
          <w:sz w:val="26"/>
          <w:szCs w:val="26"/>
        </w:rPr>
      </w:pPr>
      <w:r w:rsidRPr="00604DC3">
        <w:rPr>
          <w:bCs/>
          <w:sz w:val="26"/>
          <w:szCs w:val="26"/>
        </w:rPr>
        <w:t xml:space="preserve">В случаях, определенных ст. 39.24 ЗК РФ, обеспечить заключение соглашения об установлении сервитута в отношении земельного участка, находящегося в государственной или муниципальной собственности в соответствии с нормами действующего земельного законодательства. </w:t>
      </w:r>
    </w:p>
    <w:p w14:paraId="53988BD1" w14:textId="77777777" w:rsidR="003D5D90" w:rsidRPr="00604DC3" w:rsidRDefault="003D5D90" w:rsidP="00E76DF1">
      <w:pPr>
        <w:pStyle w:val="aff3"/>
        <w:ind w:left="0" w:firstLine="710"/>
        <w:contextualSpacing/>
        <w:jc w:val="both"/>
        <w:rPr>
          <w:bCs/>
          <w:sz w:val="26"/>
          <w:szCs w:val="26"/>
        </w:rPr>
      </w:pPr>
      <w:r w:rsidRPr="00604DC3">
        <w:rPr>
          <w:bCs/>
          <w:sz w:val="26"/>
          <w:szCs w:val="26"/>
        </w:rPr>
        <w:t>В соответствии с положениями ст.274 и 277 ГК РФ, ст. 23 ЗК РФ оформление сервитута (права ограниченного пользования чужим объектом недвижимого имущества) с обязательной регистрацией данного вещного права.</w:t>
      </w:r>
    </w:p>
    <w:p w14:paraId="1E38C2F8" w14:textId="77777777" w:rsidR="003D5D90" w:rsidRPr="00604DC3" w:rsidRDefault="003D5D90" w:rsidP="00E76DF1">
      <w:pPr>
        <w:pStyle w:val="aff3"/>
        <w:ind w:left="0" w:firstLine="710"/>
        <w:contextualSpacing/>
        <w:jc w:val="both"/>
        <w:rPr>
          <w:bCs/>
          <w:sz w:val="26"/>
          <w:szCs w:val="26"/>
        </w:rPr>
      </w:pPr>
      <w:r w:rsidRPr="00604DC3">
        <w:rPr>
          <w:bCs/>
          <w:sz w:val="26"/>
          <w:szCs w:val="26"/>
        </w:rPr>
        <w:lastRenderedPageBreak/>
        <w:t>В случае размещения объекта электросетевого хозяйства на земельном участке правообладателя, который является стороной договора о технологическом присоединении энергопринимающих устройств, проведение работ по установлению безвозмездного публичного сервитута в отношении данного земельного участка (гл. V.7 ЗК РФ).</w:t>
      </w:r>
    </w:p>
    <w:p w14:paraId="029C691B" w14:textId="77777777" w:rsidR="003D5D90" w:rsidRPr="00604DC3" w:rsidRDefault="003D5D90" w:rsidP="00E76DF1">
      <w:pPr>
        <w:pStyle w:val="aff3"/>
        <w:ind w:left="0" w:firstLine="710"/>
        <w:contextualSpacing/>
        <w:jc w:val="both"/>
        <w:rPr>
          <w:bCs/>
          <w:sz w:val="26"/>
          <w:szCs w:val="26"/>
        </w:rPr>
      </w:pPr>
      <w:r w:rsidRPr="00604DC3">
        <w:rPr>
          <w:bCs/>
          <w:sz w:val="26"/>
          <w:szCs w:val="26"/>
        </w:rPr>
        <w:t xml:space="preserve">Получение в органах местного самоуправления Постановления о предварительном согласовании предоставления в аренду земельного участка и об утверждении схемы расположения земельного участка на кадастровом плане территории земельных участков, находящихся в неразграниченной государственной или муниципальной собственности, в соответствии с положениями статей 11, 22, пп.4 п.2 ст.39.6 ЗК РФ. </w:t>
      </w:r>
    </w:p>
    <w:p w14:paraId="4578EF73" w14:textId="77777777" w:rsidR="003D5D90" w:rsidRPr="00604DC3" w:rsidRDefault="003D5D90" w:rsidP="00E76DF1">
      <w:pPr>
        <w:pStyle w:val="aff3"/>
        <w:ind w:left="0" w:firstLine="710"/>
        <w:contextualSpacing/>
        <w:jc w:val="both"/>
        <w:rPr>
          <w:bCs/>
          <w:sz w:val="26"/>
          <w:szCs w:val="26"/>
        </w:rPr>
      </w:pPr>
      <w:r w:rsidRPr="00604DC3">
        <w:rPr>
          <w:bCs/>
          <w:sz w:val="26"/>
          <w:szCs w:val="26"/>
        </w:rPr>
        <w:t>По окончании работ Подрядчик передает Заказчику следующие материалы:</w:t>
      </w:r>
    </w:p>
    <w:p w14:paraId="4B86E2EC" w14:textId="77777777" w:rsidR="003D5D90" w:rsidRPr="00604DC3" w:rsidRDefault="003D5D90" w:rsidP="00E76DF1">
      <w:pPr>
        <w:pStyle w:val="aff3"/>
        <w:numPr>
          <w:ilvl w:val="0"/>
          <w:numId w:val="18"/>
        </w:numPr>
        <w:tabs>
          <w:tab w:val="left" w:pos="993"/>
        </w:tabs>
        <w:ind w:left="0" w:firstLine="709"/>
        <w:contextualSpacing/>
        <w:jc w:val="both"/>
        <w:rPr>
          <w:bCs/>
          <w:sz w:val="26"/>
          <w:szCs w:val="26"/>
        </w:rPr>
      </w:pPr>
      <w:r w:rsidRPr="00604DC3">
        <w:rPr>
          <w:bCs/>
          <w:sz w:val="26"/>
          <w:szCs w:val="26"/>
        </w:rPr>
        <w:t>согласования предоставления в аренду земельных участков и утверждения схемы расположения земельных участков на кадастровом плане территории земельных участков, находящихся в неразграниченной государственной или муниципальной собственности, в соответствии с положениями статей 11, 22, пп.4 п.2 ст.39.6 ЗК РФ;</w:t>
      </w:r>
    </w:p>
    <w:p w14:paraId="10BC67E8" w14:textId="77777777" w:rsidR="003D5D90" w:rsidRPr="00604DC3" w:rsidRDefault="003D5D90" w:rsidP="00E76DF1">
      <w:pPr>
        <w:pStyle w:val="aff3"/>
        <w:numPr>
          <w:ilvl w:val="0"/>
          <w:numId w:val="18"/>
        </w:numPr>
        <w:tabs>
          <w:tab w:val="left" w:pos="993"/>
        </w:tabs>
        <w:ind w:left="0" w:firstLine="709"/>
        <w:contextualSpacing/>
        <w:jc w:val="both"/>
        <w:rPr>
          <w:bCs/>
          <w:sz w:val="26"/>
          <w:szCs w:val="26"/>
        </w:rPr>
      </w:pPr>
      <w:r w:rsidRPr="00604DC3">
        <w:rPr>
          <w:bCs/>
          <w:sz w:val="26"/>
          <w:szCs w:val="26"/>
        </w:rPr>
        <w:t>межевой план, подготовленный в соответствии с требованиями приказа Минэкономразвития РФ Приказа Росреестра от 14.12.2021 N П/0592 "Об утверждении формы и состава сведений межевого плана, требований к его подготовке», необходимый для осуществления государственного кадастрового учета, предварительно согласованного для предоставления в аренду земельного участка</w:t>
      </w:r>
      <w:r w:rsidR="006D7B0C" w:rsidRPr="00604DC3">
        <w:rPr>
          <w:bCs/>
          <w:sz w:val="26"/>
          <w:szCs w:val="26"/>
        </w:rPr>
        <w:t>;</w:t>
      </w:r>
    </w:p>
    <w:p w14:paraId="26EADF89" w14:textId="77777777" w:rsidR="003D5D90" w:rsidRPr="00604DC3" w:rsidRDefault="003D5D90" w:rsidP="00E76DF1">
      <w:pPr>
        <w:pStyle w:val="aff3"/>
        <w:numPr>
          <w:ilvl w:val="0"/>
          <w:numId w:val="18"/>
        </w:numPr>
        <w:tabs>
          <w:tab w:val="left" w:pos="993"/>
        </w:tabs>
        <w:ind w:left="0" w:firstLine="709"/>
        <w:contextualSpacing/>
        <w:jc w:val="both"/>
        <w:rPr>
          <w:bCs/>
          <w:sz w:val="26"/>
          <w:szCs w:val="26"/>
        </w:rPr>
      </w:pPr>
      <w:r w:rsidRPr="00604DC3">
        <w:rPr>
          <w:bCs/>
          <w:sz w:val="26"/>
          <w:szCs w:val="26"/>
        </w:rPr>
        <w:t>разрешение на использование земель, находящихся в государственной и муниципальной собственности без предоставления земельных участков и установления сервитутов (ст. 39.36 Земельный кодекс РФ от 25.10.2001 N 136, Постановление Правительства РФ от 03.12.2018 №1300)</w:t>
      </w:r>
      <w:r w:rsidR="006D7B0C" w:rsidRPr="00604DC3">
        <w:rPr>
          <w:bCs/>
          <w:sz w:val="26"/>
          <w:szCs w:val="26"/>
        </w:rPr>
        <w:t>;</w:t>
      </w:r>
    </w:p>
    <w:p w14:paraId="1B8E63B6" w14:textId="77777777" w:rsidR="003D5D90" w:rsidRPr="00604DC3" w:rsidRDefault="003D5D90" w:rsidP="00E76DF1">
      <w:pPr>
        <w:pStyle w:val="aff3"/>
        <w:numPr>
          <w:ilvl w:val="0"/>
          <w:numId w:val="18"/>
        </w:numPr>
        <w:tabs>
          <w:tab w:val="left" w:pos="993"/>
        </w:tabs>
        <w:ind w:left="0" w:firstLine="709"/>
        <w:contextualSpacing/>
        <w:jc w:val="both"/>
        <w:rPr>
          <w:bCs/>
          <w:sz w:val="26"/>
          <w:szCs w:val="26"/>
        </w:rPr>
      </w:pPr>
      <w:r w:rsidRPr="00604DC3">
        <w:rPr>
          <w:bCs/>
          <w:sz w:val="26"/>
          <w:szCs w:val="26"/>
        </w:rPr>
        <w:t xml:space="preserve">описание местоположения границ охранной зоны в электронном и бумажном виде, сформированное в соответствии с требованиями Приказ Росреестра </w:t>
      </w:r>
      <w:hyperlink r:id="rId8" w:tooltip="&quot;Об установлении формы графического описания местоположения границ ...&quot;&#10;Приказ Росреестра от 26.07.2022 N П/0292&#10;Статус: Действующий документ. С ограниченным сроком действия (действ. c 01.03.2023 по 28.02.2029)" w:history="1">
        <w:r w:rsidRPr="00604DC3">
          <w:t>от 26.07.2022 N П/0292</w:t>
        </w:r>
      </w:hyperlink>
      <w:r w:rsidRPr="00604DC3">
        <w:rPr>
          <w:bCs/>
          <w:sz w:val="26"/>
          <w:szCs w:val="26"/>
        </w:rPr>
        <w:t xml:space="preserve">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территории» для установления границ охранных зон объектов электросетевого хозяйства с соблюдением требований Постановления Правительства РФ </w:t>
      </w:r>
      <w:hyperlink r:id="rId9" w:tooltip="&quot;О порядке установления охранных зон объектов электросетевого хозяйства и особых условий ...&quot;&#10;Постановление Правительства РФ от 24.02.2009 N 160&#10;Статус: Действующая редакция документа (действ. c 01.09.2023)" w:history="1">
        <w:r w:rsidRPr="00604DC3">
          <w:t>от 24.02.2009 № 160</w:t>
        </w:r>
      </w:hyperlink>
      <w:r w:rsidRPr="00604DC3">
        <w:rPr>
          <w:bCs/>
          <w:sz w:val="26"/>
          <w:szCs w:val="26"/>
        </w:rPr>
        <w:t xml:space="preserve">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="006D7B0C" w:rsidRPr="00604DC3">
        <w:rPr>
          <w:bCs/>
          <w:sz w:val="26"/>
          <w:szCs w:val="26"/>
        </w:rPr>
        <w:t>.</w:t>
      </w:r>
      <w:r w:rsidR="00973372" w:rsidRPr="00604DC3">
        <w:rPr>
          <w:bCs/>
          <w:sz w:val="26"/>
          <w:szCs w:val="26"/>
        </w:rPr>
        <w:t xml:space="preserve"> </w:t>
      </w:r>
    </w:p>
    <w:p w14:paraId="409407E5" w14:textId="7AC7652C" w:rsidR="000A07E2" w:rsidRPr="00604DC3" w:rsidRDefault="00973372" w:rsidP="00E76DF1">
      <w:pPr>
        <w:pStyle w:val="aff3"/>
        <w:numPr>
          <w:ilvl w:val="2"/>
          <w:numId w:val="3"/>
        </w:numPr>
        <w:ind w:left="0" w:firstLine="709"/>
        <w:contextualSpacing/>
        <w:jc w:val="both"/>
        <w:rPr>
          <w:sz w:val="26"/>
          <w:szCs w:val="26"/>
        </w:rPr>
      </w:pPr>
      <w:r w:rsidRPr="00604DC3">
        <w:rPr>
          <w:sz w:val="26"/>
          <w:szCs w:val="26"/>
        </w:rPr>
        <w:t>При прохождении ЛЭП 0,4-10 кВ (размещении ТП) по землям лесного участка (земли лесного фонда) направление заявления в министерство лесного хозяйства Ор</w:t>
      </w:r>
      <w:r w:rsidR="002A5FB4">
        <w:rPr>
          <w:sz w:val="26"/>
          <w:szCs w:val="26"/>
        </w:rPr>
        <w:t>енбургской</w:t>
      </w:r>
      <w:r w:rsidRPr="00604DC3">
        <w:rPr>
          <w:sz w:val="26"/>
          <w:szCs w:val="26"/>
        </w:rPr>
        <w:t xml:space="preserve"> области о предоставлении документации для выполнения межевания, кадастрового учета и предоставления лесного участка в аренду с последующей разработкой проекта межевания территории (ПМТ) и проекта планировки территории (ППТ).</w:t>
      </w:r>
    </w:p>
    <w:p w14:paraId="09FFC0AD" w14:textId="1BB43C13" w:rsidR="000A07E2" w:rsidRPr="00604DC3" w:rsidRDefault="00973372" w:rsidP="00E76DF1">
      <w:pPr>
        <w:pStyle w:val="aff3"/>
        <w:numPr>
          <w:ilvl w:val="2"/>
          <w:numId w:val="3"/>
        </w:numPr>
        <w:ind w:left="0" w:firstLine="709"/>
        <w:contextualSpacing/>
        <w:jc w:val="both"/>
        <w:rPr>
          <w:sz w:val="26"/>
          <w:szCs w:val="26"/>
        </w:rPr>
      </w:pPr>
      <w:r w:rsidRPr="00604DC3">
        <w:rPr>
          <w:sz w:val="26"/>
          <w:szCs w:val="26"/>
        </w:rPr>
        <w:lastRenderedPageBreak/>
        <w:t>При прохождении ЛЭП 0,4-10 кВ (размещении ТП) по землям особо охраняемых территорий, землям водного фонда - направление заявления в соответствующее ведомство (департамент культуры и т.п.) Ор</w:t>
      </w:r>
      <w:r w:rsidR="002A5FB4">
        <w:rPr>
          <w:sz w:val="26"/>
          <w:szCs w:val="26"/>
        </w:rPr>
        <w:t>енбургской</w:t>
      </w:r>
      <w:r w:rsidRPr="00604DC3">
        <w:rPr>
          <w:sz w:val="26"/>
          <w:szCs w:val="26"/>
        </w:rPr>
        <w:t xml:space="preserve"> области на предоставление условий размещения проектируемых сетей.</w:t>
      </w:r>
    </w:p>
    <w:p w14:paraId="338F5037" w14:textId="77777777" w:rsidR="000A07E2" w:rsidRPr="00604DC3" w:rsidRDefault="00973372" w:rsidP="00E76DF1">
      <w:pPr>
        <w:pStyle w:val="aff3"/>
        <w:numPr>
          <w:ilvl w:val="2"/>
          <w:numId w:val="3"/>
        </w:numPr>
        <w:ind w:left="0" w:firstLine="709"/>
        <w:contextualSpacing/>
        <w:jc w:val="both"/>
        <w:rPr>
          <w:sz w:val="26"/>
          <w:szCs w:val="26"/>
        </w:rPr>
      </w:pPr>
      <w:r w:rsidRPr="00604DC3">
        <w:rPr>
          <w:sz w:val="26"/>
          <w:szCs w:val="26"/>
        </w:rPr>
        <w:t xml:space="preserve">Разработка ПСД одной стадией: проектной документации (пояснительной записки в соответствии с требованиями Постановления Правительства РФ № 87, </w:t>
      </w:r>
      <w:r w:rsidRPr="00604DC3">
        <w:rPr>
          <w:color w:val="000000"/>
          <w:sz w:val="26"/>
          <w:szCs w:val="26"/>
        </w:rPr>
        <w:t xml:space="preserve">рабочей документации (в соответствии с требованиями </w:t>
      </w:r>
      <w:r w:rsidRPr="00604DC3">
        <w:rPr>
          <w:sz w:val="26"/>
          <w:szCs w:val="26"/>
        </w:rPr>
        <w:t>ГОСТ Р 21.101-2020</w:t>
      </w:r>
      <w:r w:rsidRPr="00604DC3">
        <w:rPr>
          <w:szCs w:val="26"/>
        </w:rPr>
        <w:t xml:space="preserve"> </w:t>
      </w:r>
      <w:r w:rsidRPr="00604DC3">
        <w:rPr>
          <w:color w:val="000000"/>
          <w:sz w:val="26"/>
          <w:szCs w:val="26"/>
        </w:rPr>
        <w:t xml:space="preserve">и другой действующей НТД), сметной документации. </w:t>
      </w:r>
    </w:p>
    <w:p w14:paraId="1C051DA2" w14:textId="2D4F01DC" w:rsidR="000A07E2" w:rsidRPr="00604DC3" w:rsidRDefault="00973372" w:rsidP="00E76DF1">
      <w:pPr>
        <w:numPr>
          <w:ilvl w:val="2"/>
          <w:numId w:val="3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604DC3">
        <w:rPr>
          <w:sz w:val="26"/>
          <w:szCs w:val="26"/>
        </w:rPr>
        <w:t xml:space="preserve">Согласование ПД с Заказчиком, </w:t>
      </w:r>
      <w:r w:rsidRPr="00604DC3">
        <w:rPr>
          <w:bCs/>
          <w:sz w:val="26"/>
          <w:szCs w:val="26"/>
        </w:rPr>
        <w:t>заинтересованными сторонами и надзорными органами (при необходимости, при соответствующем обосновании).</w:t>
      </w:r>
    </w:p>
    <w:p w14:paraId="0B4E868E" w14:textId="77777777" w:rsidR="000A07E2" w:rsidRPr="00604DC3" w:rsidRDefault="00973372" w:rsidP="00E76DF1">
      <w:pPr>
        <w:pStyle w:val="ListParagraph11UL1Table-NormalRSHBTable-NormalSubtleEmphasishead5-31ListParagraphBulletIRAO"/>
        <w:numPr>
          <w:ilvl w:val="2"/>
          <w:numId w:val="3"/>
        </w:numPr>
        <w:ind w:left="0" w:firstLine="709"/>
        <w:jc w:val="both"/>
        <w:rPr>
          <w:sz w:val="26"/>
          <w:szCs w:val="26"/>
          <w:lang w:eastAsia="en-US"/>
        </w:rPr>
      </w:pPr>
      <w:r w:rsidRPr="00604DC3">
        <w:rPr>
          <w:sz w:val="26"/>
          <w:szCs w:val="26"/>
          <w:lang w:eastAsia="en-US"/>
        </w:rPr>
        <w:t>В целях сокращения затрат и сроков разработки рабочей документации по данному титулу при проектировании использовать альбомы типовых проектных решений и проектную документацию повторного использования.</w:t>
      </w:r>
    </w:p>
    <w:p w14:paraId="5E8C99A0" w14:textId="77777777" w:rsidR="000A07E2" w:rsidRPr="00604DC3" w:rsidRDefault="00973372" w:rsidP="00E76DF1">
      <w:pPr>
        <w:pStyle w:val="aff3"/>
        <w:tabs>
          <w:tab w:val="left" w:pos="993"/>
          <w:tab w:val="left" w:pos="1134"/>
          <w:tab w:val="left" w:pos="1276"/>
        </w:tabs>
        <w:spacing w:before="120" w:after="120"/>
        <w:ind w:left="0" w:firstLine="709"/>
        <w:jc w:val="both"/>
        <w:rPr>
          <w:b/>
          <w:sz w:val="26"/>
          <w:szCs w:val="26"/>
        </w:rPr>
      </w:pPr>
      <w:r w:rsidRPr="00604DC3">
        <w:rPr>
          <w:b/>
          <w:sz w:val="26"/>
          <w:szCs w:val="26"/>
        </w:rPr>
        <w:t>2-й этап:</w:t>
      </w:r>
    </w:p>
    <w:p w14:paraId="52EE7720" w14:textId="77777777" w:rsidR="000A07E2" w:rsidRPr="00604DC3" w:rsidRDefault="00973372" w:rsidP="00E76DF1">
      <w:pPr>
        <w:pStyle w:val="aff8"/>
        <w:numPr>
          <w:ilvl w:val="2"/>
          <w:numId w:val="3"/>
        </w:numPr>
        <w:tabs>
          <w:tab w:val="clear" w:pos="1701"/>
          <w:tab w:val="left" w:pos="708"/>
        </w:tabs>
        <w:spacing w:line="240" w:lineRule="auto"/>
        <w:ind w:left="0" w:firstLine="709"/>
        <w:rPr>
          <w:bCs/>
          <w:iCs/>
          <w:sz w:val="26"/>
          <w:szCs w:val="26"/>
        </w:rPr>
      </w:pPr>
      <w:r w:rsidRPr="00604DC3">
        <w:rPr>
          <w:bCs/>
          <w:iCs/>
          <w:sz w:val="26"/>
          <w:szCs w:val="26"/>
        </w:rPr>
        <w:t xml:space="preserve">Выполнение строительно-монтажных (СМР) и пусконаладочных работ (ПНР) с поставкой оборудования, с учетом требований НТД, указанных в п. </w:t>
      </w:r>
      <w:r w:rsidR="00C8193F" w:rsidRPr="00604DC3">
        <w:rPr>
          <w:bCs/>
          <w:iCs/>
          <w:sz w:val="26"/>
          <w:szCs w:val="26"/>
        </w:rPr>
        <w:t>10</w:t>
      </w:r>
      <w:r w:rsidRPr="00604DC3">
        <w:rPr>
          <w:bCs/>
          <w:iCs/>
          <w:sz w:val="26"/>
          <w:szCs w:val="26"/>
        </w:rPr>
        <w:t xml:space="preserve"> настоящего ТЗ (</w:t>
      </w:r>
      <w:r w:rsidRPr="00604DC3">
        <w:rPr>
          <w:bCs/>
          <w:sz w:val="26"/>
          <w:szCs w:val="26"/>
        </w:rPr>
        <w:t>при строительстве необходимо руководствоваться последними редакциями документов, необходимых и действующих на момент выполнения СМР, в том числе не указанных в данном ТЗ).</w:t>
      </w:r>
    </w:p>
    <w:p w14:paraId="03C87F26" w14:textId="77777777" w:rsidR="000A07E2" w:rsidRPr="00604DC3" w:rsidRDefault="00973372" w:rsidP="00E76DF1">
      <w:pPr>
        <w:pStyle w:val="aff3"/>
        <w:numPr>
          <w:ilvl w:val="0"/>
          <w:numId w:val="3"/>
        </w:numPr>
        <w:tabs>
          <w:tab w:val="left" w:pos="993"/>
          <w:tab w:val="left" w:pos="1134"/>
          <w:tab w:val="left" w:pos="1276"/>
        </w:tabs>
        <w:spacing w:after="120"/>
        <w:ind w:left="0" w:firstLine="709"/>
        <w:jc w:val="both"/>
        <w:rPr>
          <w:bCs/>
          <w:sz w:val="26"/>
          <w:szCs w:val="26"/>
        </w:rPr>
      </w:pPr>
      <w:r w:rsidRPr="00604DC3">
        <w:rPr>
          <w:b/>
          <w:sz w:val="26"/>
          <w:szCs w:val="26"/>
        </w:rPr>
        <w:t>Исходные данные для проектирования</w:t>
      </w:r>
    </w:p>
    <w:p w14:paraId="3DC276BF" w14:textId="1567EF42" w:rsidR="000A07E2" w:rsidRPr="00604DC3" w:rsidRDefault="00973372" w:rsidP="00E76DF1">
      <w:pPr>
        <w:pStyle w:val="ListParagraph11UL1Table-NormalRSHBTable-NormalSubtleEmphasishead5-31ListParagraphBulletIRAO"/>
        <w:numPr>
          <w:ilvl w:val="1"/>
          <w:numId w:val="3"/>
        </w:numPr>
        <w:ind w:left="0" w:firstLine="710"/>
        <w:contextualSpacing/>
        <w:jc w:val="both"/>
        <w:rPr>
          <w:bCs/>
          <w:iCs/>
          <w:sz w:val="26"/>
          <w:szCs w:val="26"/>
        </w:rPr>
      </w:pPr>
      <w:r w:rsidRPr="00604DC3">
        <w:rPr>
          <w:bCs/>
          <w:iCs/>
          <w:sz w:val="26"/>
          <w:szCs w:val="26"/>
        </w:rPr>
        <w:t xml:space="preserve">Максимальная присоединяемая мощность – </w:t>
      </w:r>
      <w:r w:rsidR="006A3FDD">
        <w:rPr>
          <w:bCs/>
          <w:iCs/>
          <w:sz w:val="26"/>
          <w:szCs w:val="26"/>
          <w:u w:val="single"/>
        </w:rPr>
        <w:t>2000</w:t>
      </w:r>
      <w:r w:rsidRPr="00604DC3">
        <w:rPr>
          <w:bCs/>
          <w:iCs/>
          <w:sz w:val="26"/>
          <w:szCs w:val="26"/>
          <w:u w:val="single"/>
        </w:rPr>
        <w:t xml:space="preserve"> кВт</w:t>
      </w:r>
      <w:r w:rsidRPr="00604DC3">
        <w:rPr>
          <w:bCs/>
          <w:iCs/>
          <w:sz w:val="26"/>
          <w:szCs w:val="26"/>
        </w:rPr>
        <w:t>.</w:t>
      </w:r>
    </w:p>
    <w:p w14:paraId="68526217" w14:textId="4F526BA7" w:rsidR="000A07E2" w:rsidRPr="00604DC3" w:rsidRDefault="00973372" w:rsidP="00E76DF1">
      <w:pPr>
        <w:pStyle w:val="ListParagraph11UL1Table-NormalRSHBTable-NormalSubtleEmphasishead5-31ListParagraphBulletIRAO"/>
        <w:numPr>
          <w:ilvl w:val="1"/>
          <w:numId w:val="3"/>
        </w:numPr>
        <w:ind w:left="0" w:firstLine="710"/>
        <w:contextualSpacing/>
        <w:jc w:val="both"/>
        <w:rPr>
          <w:bCs/>
          <w:iCs/>
          <w:sz w:val="26"/>
          <w:szCs w:val="26"/>
        </w:rPr>
      </w:pPr>
      <w:r w:rsidRPr="00604DC3">
        <w:rPr>
          <w:bCs/>
          <w:iCs/>
          <w:sz w:val="26"/>
          <w:szCs w:val="26"/>
        </w:rPr>
        <w:t xml:space="preserve">Категория надёжности электроснабжения: </w:t>
      </w:r>
      <w:r w:rsidRPr="00604DC3">
        <w:rPr>
          <w:bCs/>
          <w:iCs/>
          <w:sz w:val="26"/>
          <w:szCs w:val="26"/>
          <w:u w:val="single"/>
          <w:lang w:val="en-US"/>
        </w:rPr>
        <w:t>II</w:t>
      </w:r>
      <w:r w:rsidRPr="00604DC3">
        <w:rPr>
          <w:bCs/>
          <w:iCs/>
          <w:sz w:val="26"/>
          <w:szCs w:val="26"/>
        </w:rPr>
        <w:t>.</w:t>
      </w:r>
    </w:p>
    <w:p w14:paraId="3B89EAFE" w14:textId="782A66EE" w:rsidR="000A07E2" w:rsidRPr="00604DC3" w:rsidRDefault="00973372" w:rsidP="00E76DF1">
      <w:pPr>
        <w:pStyle w:val="ListParagraph11UL1Table-NormalRSHBTable-NormalSubtleEmphasishead5-31ListParagraphBulletIRAO"/>
        <w:numPr>
          <w:ilvl w:val="1"/>
          <w:numId w:val="3"/>
        </w:numPr>
        <w:ind w:left="0" w:firstLine="709"/>
        <w:contextualSpacing/>
        <w:jc w:val="both"/>
        <w:rPr>
          <w:bCs/>
          <w:iCs/>
          <w:sz w:val="26"/>
          <w:szCs w:val="26"/>
        </w:rPr>
      </w:pPr>
      <w:r w:rsidRPr="00604DC3">
        <w:rPr>
          <w:bCs/>
          <w:iCs/>
          <w:sz w:val="26"/>
          <w:szCs w:val="26"/>
        </w:rPr>
        <w:t xml:space="preserve">Номинальный уровень напряжения на границе разграничения балансовой принадлежности – </w:t>
      </w:r>
      <w:r w:rsidR="006A3FDD">
        <w:rPr>
          <w:bCs/>
          <w:iCs/>
          <w:sz w:val="26"/>
          <w:szCs w:val="26"/>
          <w:u w:val="single"/>
        </w:rPr>
        <w:t>0,4</w:t>
      </w:r>
      <w:r w:rsidRPr="00604DC3">
        <w:rPr>
          <w:bCs/>
          <w:iCs/>
          <w:sz w:val="26"/>
          <w:szCs w:val="26"/>
          <w:u w:val="single"/>
        </w:rPr>
        <w:t xml:space="preserve"> кВ.</w:t>
      </w:r>
    </w:p>
    <w:p w14:paraId="3508D58F" w14:textId="77777777" w:rsidR="000A07E2" w:rsidRPr="00604DC3" w:rsidRDefault="00973372" w:rsidP="00E76DF1">
      <w:pPr>
        <w:pStyle w:val="ListParagraph11UL1Table-NormalRSHBTable-NormalSubtleEmphasishead5-31ListParagraphBulletIRAO"/>
        <w:numPr>
          <w:ilvl w:val="1"/>
          <w:numId w:val="3"/>
        </w:numPr>
        <w:ind w:left="0" w:firstLine="709"/>
        <w:contextualSpacing/>
        <w:jc w:val="both"/>
        <w:rPr>
          <w:bCs/>
          <w:iCs/>
          <w:sz w:val="26"/>
          <w:szCs w:val="26"/>
        </w:rPr>
      </w:pPr>
      <w:r w:rsidRPr="00604DC3">
        <w:rPr>
          <w:bCs/>
          <w:iCs/>
          <w:sz w:val="26"/>
          <w:szCs w:val="26"/>
        </w:rPr>
        <w:t xml:space="preserve">Мероприятия технических условий заключенного с заявителем договора об осуществлении технологического присоединения, подлежащие выполнению, в том числе необходимость поэтапного ввода </w:t>
      </w:r>
      <w:r w:rsidRPr="00604DC3">
        <w:rPr>
          <w:sz w:val="26"/>
          <w:szCs w:val="26"/>
          <w:lang w:eastAsia="ru-RU"/>
        </w:rPr>
        <w:t>в работу строящихся (реконструируемых) объектов электросетевого хозяйства</w:t>
      </w:r>
      <w:r w:rsidRPr="00604DC3">
        <w:rPr>
          <w:bCs/>
          <w:iCs/>
          <w:sz w:val="26"/>
          <w:szCs w:val="26"/>
        </w:rPr>
        <w:t>.</w:t>
      </w:r>
    </w:p>
    <w:p w14:paraId="21FFD78E" w14:textId="77777777" w:rsidR="000A07E2" w:rsidRPr="00604DC3" w:rsidRDefault="00973372" w:rsidP="00E76DF1">
      <w:pPr>
        <w:pStyle w:val="ListParagraph11UL1Table-NormalRSHBTable-NormalSubtleEmphasishead5-31ListParagraphBulletIRAO"/>
        <w:numPr>
          <w:ilvl w:val="1"/>
          <w:numId w:val="3"/>
        </w:numPr>
        <w:ind w:left="0" w:firstLine="709"/>
        <w:contextualSpacing/>
        <w:jc w:val="both"/>
        <w:rPr>
          <w:bCs/>
          <w:iCs/>
          <w:sz w:val="26"/>
          <w:szCs w:val="26"/>
        </w:rPr>
      </w:pPr>
      <w:r w:rsidRPr="00604DC3">
        <w:rPr>
          <w:bCs/>
          <w:iCs/>
          <w:sz w:val="26"/>
          <w:szCs w:val="26"/>
        </w:rPr>
        <w:t>Схемы нормального режима ПС, РП, ТП и фидеров сети 6-10 кВ и 0,4 кВ.</w:t>
      </w:r>
    </w:p>
    <w:p w14:paraId="6EFD3322" w14:textId="77777777" w:rsidR="000A07E2" w:rsidRPr="00604DC3" w:rsidRDefault="00973372" w:rsidP="00E76DF1">
      <w:pPr>
        <w:pStyle w:val="ListParagraph11UL1Table-NormalRSHBTable-NormalSubtleEmphasishead5-31ListParagraphBulletIRAO"/>
        <w:numPr>
          <w:ilvl w:val="1"/>
          <w:numId w:val="3"/>
        </w:numPr>
        <w:ind w:left="0" w:firstLine="709"/>
        <w:contextualSpacing/>
        <w:jc w:val="both"/>
        <w:rPr>
          <w:bCs/>
          <w:iCs/>
          <w:sz w:val="26"/>
          <w:szCs w:val="26"/>
        </w:rPr>
      </w:pPr>
      <w:r w:rsidRPr="00604DC3">
        <w:rPr>
          <w:bCs/>
          <w:iCs/>
          <w:sz w:val="26"/>
          <w:szCs w:val="26"/>
        </w:rPr>
        <w:t>Сведения об установленном оборудовании ПС, РП, ТП.</w:t>
      </w:r>
    </w:p>
    <w:p w14:paraId="029F834F" w14:textId="77777777" w:rsidR="000A07E2" w:rsidRPr="00604DC3" w:rsidRDefault="00973372" w:rsidP="00E76DF1">
      <w:pPr>
        <w:pStyle w:val="ListParagraph11UL1Table-NormalRSHBTable-NormalSubtleEmphasishead5-31ListParagraphBulletIRAO"/>
        <w:numPr>
          <w:ilvl w:val="1"/>
          <w:numId w:val="3"/>
        </w:numPr>
        <w:ind w:left="0" w:firstLine="709"/>
        <w:contextualSpacing/>
        <w:jc w:val="both"/>
        <w:rPr>
          <w:bCs/>
          <w:iCs/>
          <w:sz w:val="26"/>
          <w:szCs w:val="26"/>
        </w:rPr>
      </w:pPr>
      <w:r w:rsidRPr="00604DC3">
        <w:rPr>
          <w:bCs/>
          <w:iCs/>
          <w:sz w:val="26"/>
          <w:szCs w:val="26"/>
        </w:rPr>
        <w:t>Карты уставок РЗА, токи КЗ на шинах питающих центров, данные по емк</w:t>
      </w:r>
      <w:r w:rsidR="00C8193F" w:rsidRPr="00604DC3">
        <w:rPr>
          <w:bCs/>
          <w:iCs/>
          <w:sz w:val="26"/>
          <w:szCs w:val="26"/>
        </w:rPr>
        <w:t>остным токам замыкания на землю</w:t>
      </w:r>
      <w:r w:rsidRPr="00604DC3">
        <w:rPr>
          <w:bCs/>
          <w:iCs/>
          <w:sz w:val="26"/>
          <w:szCs w:val="26"/>
        </w:rPr>
        <w:t>.</w:t>
      </w:r>
    </w:p>
    <w:p w14:paraId="3C7D2D2A" w14:textId="77777777" w:rsidR="000A07E2" w:rsidRPr="00604DC3" w:rsidRDefault="00973372" w:rsidP="00E76DF1">
      <w:pPr>
        <w:pStyle w:val="ListParagraph11UL1Table-NormalRSHBTable-NormalSubtleEmphasishead5-31ListParagraphBulletIRAO"/>
        <w:ind w:left="0" w:firstLine="709"/>
        <w:contextualSpacing/>
        <w:jc w:val="both"/>
        <w:rPr>
          <w:bCs/>
          <w:iCs/>
          <w:sz w:val="26"/>
          <w:szCs w:val="26"/>
        </w:rPr>
      </w:pPr>
      <w:r w:rsidRPr="00604DC3">
        <w:rPr>
          <w:sz w:val="26"/>
          <w:szCs w:val="26"/>
        </w:rPr>
        <w:t xml:space="preserve">Исходные данные предоставляются Подрядчику после заключения договора в соответствии с отдельным запросом Подрядчика. </w:t>
      </w:r>
    </w:p>
    <w:p w14:paraId="432717B7" w14:textId="77777777" w:rsidR="000A07E2" w:rsidRPr="00604DC3" w:rsidRDefault="00973372" w:rsidP="00E76DF1">
      <w:pPr>
        <w:pStyle w:val="aff3"/>
        <w:numPr>
          <w:ilvl w:val="0"/>
          <w:numId w:val="3"/>
        </w:numPr>
        <w:tabs>
          <w:tab w:val="left" w:pos="993"/>
          <w:tab w:val="left" w:pos="1134"/>
          <w:tab w:val="left" w:pos="1276"/>
        </w:tabs>
        <w:spacing w:after="120"/>
        <w:ind w:left="0" w:firstLine="709"/>
        <w:jc w:val="both"/>
        <w:rPr>
          <w:b/>
          <w:sz w:val="26"/>
          <w:szCs w:val="26"/>
        </w:rPr>
      </w:pPr>
      <w:r w:rsidRPr="00604DC3">
        <w:rPr>
          <w:b/>
          <w:sz w:val="26"/>
          <w:szCs w:val="26"/>
        </w:rPr>
        <w:t>Требования к проектированию</w:t>
      </w:r>
    </w:p>
    <w:p w14:paraId="4DC5A238" w14:textId="77777777" w:rsidR="000A07E2" w:rsidRPr="00604DC3" w:rsidRDefault="00973372" w:rsidP="00E76DF1">
      <w:pPr>
        <w:pStyle w:val="aff3"/>
        <w:spacing w:after="120"/>
        <w:ind w:left="0" w:firstLine="709"/>
        <w:jc w:val="both"/>
        <w:rPr>
          <w:b/>
          <w:bCs/>
          <w:iCs/>
          <w:sz w:val="26"/>
          <w:szCs w:val="26"/>
        </w:rPr>
      </w:pPr>
      <w:r w:rsidRPr="00604DC3">
        <w:rPr>
          <w:b/>
          <w:bCs/>
          <w:iCs/>
          <w:sz w:val="26"/>
          <w:szCs w:val="26"/>
        </w:rPr>
        <w:t>Проектно-сметная документация</w:t>
      </w:r>
    </w:p>
    <w:p w14:paraId="31ED16E9" w14:textId="77777777" w:rsidR="000A07E2" w:rsidRPr="00604DC3" w:rsidRDefault="00973372" w:rsidP="00E76DF1">
      <w:pPr>
        <w:pStyle w:val="aff3"/>
        <w:numPr>
          <w:ilvl w:val="1"/>
          <w:numId w:val="3"/>
        </w:numPr>
        <w:ind w:left="0" w:firstLine="851"/>
        <w:jc w:val="both"/>
        <w:rPr>
          <w:bCs/>
          <w:iCs/>
          <w:sz w:val="26"/>
          <w:szCs w:val="26"/>
        </w:rPr>
      </w:pPr>
      <w:r w:rsidRPr="00604DC3">
        <w:rPr>
          <w:bCs/>
          <w:iCs/>
          <w:sz w:val="26"/>
          <w:szCs w:val="26"/>
        </w:rPr>
        <w:t>Пояснительная записка.</w:t>
      </w:r>
    </w:p>
    <w:p w14:paraId="6F94B6F1" w14:textId="77777777" w:rsidR="000A07E2" w:rsidRPr="00604DC3" w:rsidRDefault="00973372" w:rsidP="00E76DF1">
      <w:pPr>
        <w:pStyle w:val="ListParagraph11UL1Table-NormalRSHBTable-NormalSubtleEmphasishead5-31ListParagraphBulletIRAO"/>
        <w:numPr>
          <w:ilvl w:val="0"/>
          <w:numId w:val="12"/>
        </w:numPr>
        <w:tabs>
          <w:tab w:val="clear" w:pos="173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604DC3">
        <w:rPr>
          <w:sz w:val="26"/>
          <w:szCs w:val="26"/>
        </w:rPr>
        <w:t>реквизиты заключенного договора об осуществлении технологического присоединения и иных документов, на основании которых принято решение о разработке проектно-сметной документации;</w:t>
      </w:r>
    </w:p>
    <w:p w14:paraId="373B34A3" w14:textId="77777777" w:rsidR="000A07E2" w:rsidRPr="00604DC3" w:rsidRDefault="00973372" w:rsidP="00E76DF1">
      <w:pPr>
        <w:pStyle w:val="ListParagraph11UL1Table-NormalRSHBTable-NormalSubtleEmphasishead5-31ListParagraphBulletIRAO"/>
        <w:numPr>
          <w:ilvl w:val="0"/>
          <w:numId w:val="12"/>
        </w:numPr>
        <w:tabs>
          <w:tab w:val="clear" w:pos="173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604DC3">
        <w:rPr>
          <w:sz w:val="26"/>
          <w:szCs w:val="26"/>
        </w:rPr>
        <w:t>исходные данные и условия для подготовки проектно-сметной документации;</w:t>
      </w:r>
    </w:p>
    <w:p w14:paraId="755F1911" w14:textId="0113DEBF" w:rsidR="000A07E2" w:rsidRPr="00604DC3" w:rsidRDefault="00973372" w:rsidP="00E76DF1">
      <w:pPr>
        <w:pStyle w:val="ListParagraph11UL1Table-NormalRSHBTable-NormalSubtleEmphasishead5-31ListParagraphBulletIRAO"/>
        <w:numPr>
          <w:ilvl w:val="0"/>
          <w:numId w:val="12"/>
        </w:numPr>
        <w:tabs>
          <w:tab w:val="clear" w:pos="173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604DC3">
        <w:rPr>
          <w:sz w:val="26"/>
          <w:szCs w:val="26"/>
        </w:rPr>
        <w:t xml:space="preserve">сведения о климатической и географической характеристике района, на территории которого предполагается осуществлять строительство/реконструкцию </w:t>
      </w:r>
      <w:r w:rsidRPr="00604DC3">
        <w:rPr>
          <w:bCs/>
          <w:sz w:val="26"/>
          <w:szCs w:val="26"/>
        </w:rPr>
        <w:t>объекта (</w:t>
      </w:r>
      <w:proofErr w:type="spellStart"/>
      <w:r w:rsidRPr="00604DC3">
        <w:rPr>
          <w:bCs/>
          <w:sz w:val="26"/>
          <w:szCs w:val="26"/>
        </w:rPr>
        <w:t>ов</w:t>
      </w:r>
      <w:proofErr w:type="spellEnd"/>
      <w:r w:rsidRPr="00604DC3">
        <w:rPr>
          <w:bCs/>
          <w:sz w:val="26"/>
          <w:szCs w:val="26"/>
        </w:rPr>
        <w:t xml:space="preserve">) распределительной сети 0,4-10 (6) кВ. При проектировании учитывать Карты </w:t>
      </w:r>
      <w:r w:rsidRPr="00604DC3">
        <w:rPr>
          <w:bCs/>
          <w:sz w:val="26"/>
          <w:szCs w:val="26"/>
        </w:rPr>
        <w:lastRenderedPageBreak/>
        <w:t xml:space="preserve">климатического районирования по ветру, гололеду и ветровой нагрузке при гололеде </w:t>
      </w:r>
      <w:r w:rsidR="002A5FB4">
        <w:rPr>
          <w:bCs/>
          <w:sz w:val="26"/>
          <w:szCs w:val="26"/>
        </w:rPr>
        <w:t>Оренбургской</w:t>
      </w:r>
      <w:r w:rsidRPr="00604DC3">
        <w:rPr>
          <w:bCs/>
          <w:sz w:val="26"/>
          <w:szCs w:val="26"/>
        </w:rPr>
        <w:t xml:space="preserve"> области. Предельные значения пролетов воздушных линий, для соответствующих категорий района по ветру и гололёду, определяются по таблицам типовых проектов. Увеличение установленных предельных значений длин пролётов возможно только при специальном обосновании с согласованием с </w:t>
      </w:r>
      <w:r w:rsidR="006A3FDD">
        <w:rPr>
          <w:bCs/>
          <w:sz w:val="26"/>
          <w:szCs w:val="26"/>
        </w:rPr>
        <w:t>ООО «КЭС Оренбуржья»</w:t>
      </w:r>
      <w:r w:rsidRPr="00604DC3">
        <w:rPr>
          <w:bCs/>
          <w:sz w:val="26"/>
          <w:szCs w:val="26"/>
        </w:rPr>
        <w:t>;</w:t>
      </w:r>
    </w:p>
    <w:p w14:paraId="5C51A8CB" w14:textId="77777777" w:rsidR="000A07E2" w:rsidRPr="00604DC3" w:rsidRDefault="00973372" w:rsidP="00E76DF1">
      <w:pPr>
        <w:pStyle w:val="ListParagraph11UL1Table-NormalRSHBTable-NormalSubtleEmphasishead5-31ListParagraphBulletIRAO"/>
        <w:numPr>
          <w:ilvl w:val="0"/>
          <w:numId w:val="12"/>
        </w:numPr>
        <w:tabs>
          <w:tab w:val="clear" w:pos="173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604DC3">
        <w:rPr>
          <w:sz w:val="26"/>
          <w:szCs w:val="26"/>
        </w:rPr>
        <w:t xml:space="preserve">описание вариантов трассы прохождения линейного объекта </w:t>
      </w:r>
      <w:r w:rsidRPr="00604DC3">
        <w:rPr>
          <w:sz w:val="24"/>
          <w:szCs w:val="24"/>
        </w:rPr>
        <w:t xml:space="preserve">(в т.ч. с учетом </w:t>
      </w:r>
      <w:r w:rsidRPr="00604DC3">
        <w:rPr>
          <w:bCs/>
          <w:iCs/>
          <w:sz w:val="26"/>
          <w:szCs w:val="26"/>
        </w:rPr>
        <w:t xml:space="preserve">снижения технических потерь и повышения показателей надежности, с учётом анализа перспективного роста нагрузок и обеспечением резерва в целях возможности и доступности подключения новых потребителей) </w:t>
      </w:r>
      <w:r w:rsidRPr="00604DC3">
        <w:rPr>
          <w:sz w:val="26"/>
          <w:szCs w:val="26"/>
        </w:rPr>
        <w:t>по территории района строительства, обоснование выбранного варианта;</w:t>
      </w:r>
    </w:p>
    <w:p w14:paraId="43C56B42" w14:textId="77777777" w:rsidR="000A07E2" w:rsidRPr="00604DC3" w:rsidRDefault="00973372" w:rsidP="00E76DF1">
      <w:pPr>
        <w:pStyle w:val="ListParagraph11UL1Table-NormalRSHBTable-NormalSubtleEmphasishead5-31ListParagraphBulletIRAO"/>
        <w:numPr>
          <w:ilvl w:val="0"/>
          <w:numId w:val="12"/>
        </w:numPr>
        <w:tabs>
          <w:tab w:val="clear" w:pos="173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604DC3">
        <w:rPr>
          <w:sz w:val="26"/>
          <w:szCs w:val="26"/>
        </w:rPr>
        <w:t xml:space="preserve">сведения о проектируемых объектах </w:t>
      </w:r>
      <w:r w:rsidRPr="00604DC3">
        <w:rPr>
          <w:bCs/>
          <w:sz w:val="26"/>
          <w:szCs w:val="26"/>
        </w:rPr>
        <w:t>распределительной сети 0,4-10 (6) кВ</w:t>
      </w:r>
      <w:r w:rsidR="00AE0B3A" w:rsidRPr="00604DC3">
        <w:rPr>
          <w:sz w:val="26"/>
          <w:szCs w:val="26"/>
        </w:rPr>
        <w:t xml:space="preserve">, в т.ч. для линейного объекта </w:t>
      </w:r>
      <w:r w:rsidRPr="00604DC3">
        <w:rPr>
          <w:sz w:val="26"/>
          <w:szCs w:val="26"/>
        </w:rPr>
        <w:t>- указание наименования, назначения и месторасположения начального и конечного пунктов линейного объекта, пропускная способность, полоса отвода;</w:t>
      </w:r>
    </w:p>
    <w:p w14:paraId="07B091F4" w14:textId="77777777" w:rsidR="000A07E2" w:rsidRPr="00604DC3" w:rsidRDefault="00973372" w:rsidP="00E76DF1">
      <w:pPr>
        <w:pStyle w:val="ListParagraph11UL1Table-NormalRSHBTable-NormalSubtleEmphasishead5-31ListParagraphBulletIRAO"/>
        <w:numPr>
          <w:ilvl w:val="0"/>
          <w:numId w:val="12"/>
        </w:numPr>
        <w:tabs>
          <w:tab w:val="clear" w:pos="173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604DC3">
        <w:rPr>
          <w:sz w:val="26"/>
          <w:szCs w:val="26"/>
        </w:rPr>
        <w:t>сведения о земельных участках, изымаемых во временное (на период строительства) и (или) постоянное пользование и категории земель, на которых будет располагаться электросетевой объект;</w:t>
      </w:r>
    </w:p>
    <w:p w14:paraId="1BDC025A" w14:textId="77777777" w:rsidR="000A07E2" w:rsidRPr="00604DC3" w:rsidRDefault="00973372" w:rsidP="00E76DF1">
      <w:pPr>
        <w:pStyle w:val="ListParagraph11UL1Table-NormalRSHBTable-NormalSubtleEmphasishead5-31ListParagraphBulletIRAO"/>
        <w:numPr>
          <w:ilvl w:val="0"/>
          <w:numId w:val="12"/>
        </w:numPr>
        <w:tabs>
          <w:tab w:val="clear" w:pos="173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604DC3">
        <w:rPr>
          <w:sz w:val="26"/>
          <w:szCs w:val="26"/>
        </w:rPr>
        <w:t>сведения о наличии разработанных и согласованных технических условий;</w:t>
      </w:r>
    </w:p>
    <w:p w14:paraId="6252FFD3" w14:textId="344688A1" w:rsidR="000A07E2" w:rsidRDefault="00973372" w:rsidP="00E76DF1">
      <w:pPr>
        <w:pStyle w:val="ListParagraph11UL1Table-NormalRSHBTable-NormalSubtleEmphasishead5-31ListParagraphBulletIRAO"/>
        <w:numPr>
          <w:ilvl w:val="0"/>
          <w:numId w:val="12"/>
        </w:numPr>
        <w:tabs>
          <w:tab w:val="clear" w:pos="173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604DC3">
        <w:rPr>
          <w:sz w:val="26"/>
          <w:szCs w:val="26"/>
        </w:rPr>
        <w:t xml:space="preserve">технико-экономические характеристики проектируемых объектов </w:t>
      </w:r>
      <w:r w:rsidRPr="00604DC3">
        <w:rPr>
          <w:bCs/>
          <w:sz w:val="26"/>
          <w:szCs w:val="26"/>
        </w:rPr>
        <w:t>распределительной сети 0,4-10 (6) кВ</w:t>
      </w:r>
      <w:r w:rsidRPr="00604DC3">
        <w:rPr>
          <w:sz w:val="26"/>
          <w:szCs w:val="26"/>
        </w:rPr>
        <w:t xml:space="preserve"> (категория, протяженность, проектная мощность, пропускная способность и др.);</w:t>
      </w:r>
    </w:p>
    <w:p w14:paraId="10F4555E" w14:textId="68F42769" w:rsidR="006A3FDD" w:rsidRPr="006A3FDD" w:rsidRDefault="006A3FDD" w:rsidP="006A3FDD">
      <w:pPr>
        <w:pStyle w:val="ListParagraph11UL1Table-NormalRSHBTable-NormalSubtleEmphasishead5-31ListParagraphBulletIRAO"/>
        <w:numPr>
          <w:ilvl w:val="0"/>
          <w:numId w:val="12"/>
        </w:numPr>
        <w:tabs>
          <w:tab w:val="clear" w:pos="173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604DC3">
        <w:rPr>
          <w:sz w:val="26"/>
          <w:szCs w:val="26"/>
        </w:rPr>
        <w:t xml:space="preserve">технико-экономические характеристики проектируемых </w:t>
      </w:r>
      <w:r>
        <w:rPr>
          <w:sz w:val="26"/>
          <w:szCs w:val="26"/>
        </w:rPr>
        <w:t>трансформаторных подстанций</w:t>
      </w:r>
      <w:r w:rsidRPr="00604DC3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10/0,4</w:t>
      </w:r>
      <w:r w:rsidRPr="00604DC3">
        <w:rPr>
          <w:bCs/>
          <w:sz w:val="26"/>
          <w:szCs w:val="26"/>
        </w:rPr>
        <w:t xml:space="preserve"> кВ</w:t>
      </w:r>
      <w:r w:rsidRPr="00604DC3">
        <w:rPr>
          <w:sz w:val="26"/>
          <w:szCs w:val="26"/>
        </w:rPr>
        <w:t xml:space="preserve"> (</w:t>
      </w:r>
      <w:r>
        <w:rPr>
          <w:sz w:val="26"/>
          <w:szCs w:val="26"/>
        </w:rPr>
        <w:t>опросный лист,</w:t>
      </w:r>
      <w:r w:rsidRPr="00604DC3">
        <w:rPr>
          <w:sz w:val="26"/>
          <w:szCs w:val="26"/>
        </w:rPr>
        <w:t xml:space="preserve"> проектная мощность, пропускная способность и др.);</w:t>
      </w:r>
    </w:p>
    <w:p w14:paraId="252D2648" w14:textId="77777777" w:rsidR="000A07E2" w:rsidRPr="00604DC3" w:rsidRDefault="00973372" w:rsidP="00E76DF1">
      <w:pPr>
        <w:pStyle w:val="ListParagraph11UL1Table-NormalRSHBTable-NormalSubtleEmphasishead5-31ListParagraphBulletIRAO"/>
        <w:numPr>
          <w:ilvl w:val="0"/>
          <w:numId w:val="12"/>
        </w:numPr>
        <w:tabs>
          <w:tab w:val="clear" w:pos="173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604DC3">
        <w:rPr>
          <w:sz w:val="26"/>
          <w:szCs w:val="26"/>
        </w:rPr>
        <w:t>обоснование возможности осуществления строительства объекта по этапам строительства с выделением этих этапов;</w:t>
      </w:r>
    </w:p>
    <w:p w14:paraId="50226FD2" w14:textId="77777777" w:rsidR="000A07E2" w:rsidRPr="00604DC3" w:rsidRDefault="00973372" w:rsidP="00E76DF1">
      <w:pPr>
        <w:pStyle w:val="ListParagraph11UL1Table-NormalRSHBTable-NormalSubtleEmphasishead5-31ListParagraphBulletIRAO"/>
        <w:numPr>
          <w:ilvl w:val="0"/>
          <w:numId w:val="12"/>
        </w:numPr>
        <w:tabs>
          <w:tab w:val="clear" w:pos="173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604DC3">
        <w:rPr>
          <w:sz w:val="26"/>
          <w:szCs w:val="26"/>
        </w:rPr>
        <w:t xml:space="preserve">сведения об установленном «Узле учета». Текстовая часть пояснительной записки к проектной документации должна содержать отдельный пункт «Узел учета»; </w:t>
      </w:r>
    </w:p>
    <w:p w14:paraId="5428B90F" w14:textId="77777777" w:rsidR="000A07E2" w:rsidRPr="00604DC3" w:rsidRDefault="00973372" w:rsidP="00E76DF1">
      <w:pPr>
        <w:pStyle w:val="ListParagraph11UL1Table-NormalRSHBTable-NormalSubtleEmphasishead5-31ListParagraphBulletIRAO"/>
        <w:numPr>
          <w:ilvl w:val="0"/>
          <w:numId w:val="12"/>
        </w:numPr>
        <w:tabs>
          <w:tab w:val="clear" w:pos="1730"/>
          <w:tab w:val="left" w:pos="993"/>
        </w:tabs>
        <w:ind w:left="0" w:firstLine="709"/>
        <w:contextualSpacing/>
        <w:jc w:val="both"/>
        <w:rPr>
          <w:b/>
          <w:sz w:val="26"/>
          <w:szCs w:val="26"/>
        </w:rPr>
      </w:pPr>
      <w:r w:rsidRPr="00604DC3">
        <w:rPr>
          <w:sz w:val="26"/>
          <w:szCs w:val="26"/>
        </w:rPr>
        <w:t xml:space="preserve">сведения о примененных инновационных решениях. </w:t>
      </w:r>
      <w:r w:rsidRPr="00604DC3">
        <w:rPr>
          <w:b/>
          <w:sz w:val="26"/>
          <w:szCs w:val="26"/>
        </w:rPr>
        <w:t>Текстовая часть пояснительной записки к проектно-сметной документации должна содержать пункт «Инновационные технологии» с информацией о перечне и стоимости инновационных решений, примененных в рамках проекта.</w:t>
      </w:r>
    </w:p>
    <w:p w14:paraId="597097B3" w14:textId="77777777" w:rsidR="000A07E2" w:rsidRPr="00604DC3" w:rsidRDefault="00973372" w:rsidP="00E76DF1">
      <w:pPr>
        <w:pStyle w:val="aff3"/>
        <w:numPr>
          <w:ilvl w:val="1"/>
          <w:numId w:val="3"/>
        </w:numPr>
        <w:ind w:left="0" w:firstLine="709"/>
        <w:jc w:val="both"/>
        <w:rPr>
          <w:bCs/>
          <w:iCs/>
          <w:sz w:val="26"/>
          <w:szCs w:val="26"/>
        </w:rPr>
      </w:pPr>
      <w:r w:rsidRPr="00604DC3">
        <w:rPr>
          <w:bCs/>
          <w:iCs/>
          <w:sz w:val="26"/>
          <w:szCs w:val="26"/>
        </w:rPr>
        <w:t>Проект полосы отвода.</w:t>
      </w:r>
    </w:p>
    <w:p w14:paraId="4F78932E" w14:textId="77777777" w:rsidR="000A07E2" w:rsidRPr="00604DC3" w:rsidRDefault="00973372" w:rsidP="00E76DF1">
      <w:pPr>
        <w:pStyle w:val="ListParagraph11UL1Table-NormalRSHBTable-NormalSubtleEmphasishead5-31ListParagraphBulletIRAO"/>
        <w:numPr>
          <w:ilvl w:val="2"/>
          <w:numId w:val="3"/>
        </w:numPr>
        <w:ind w:left="0" w:firstLine="710"/>
        <w:contextualSpacing/>
        <w:jc w:val="both"/>
        <w:rPr>
          <w:sz w:val="26"/>
          <w:szCs w:val="26"/>
        </w:rPr>
      </w:pPr>
      <w:r w:rsidRPr="00604DC3">
        <w:rPr>
          <w:sz w:val="26"/>
          <w:szCs w:val="26"/>
        </w:rPr>
        <w:t xml:space="preserve">Привести в текстовой части </w:t>
      </w:r>
    </w:p>
    <w:p w14:paraId="5FB32DCA" w14:textId="77777777" w:rsidR="000A07E2" w:rsidRPr="00604DC3" w:rsidRDefault="00973372" w:rsidP="00E76DF1">
      <w:pPr>
        <w:pStyle w:val="ListParagraph11UL1Table-NormalRSHBTable-NormalSubtleEmphasishead5-31ListParagraphBulletIRAO"/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604DC3">
        <w:rPr>
          <w:sz w:val="26"/>
          <w:szCs w:val="26"/>
        </w:rPr>
        <w:t>характеристику земельного участка, предоставленного для размещения объекта капитального строительства;</w:t>
      </w:r>
    </w:p>
    <w:p w14:paraId="77F095AA" w14:textId="77777777" w:rsidR="000A07E2" w:rsidRPr="00604DC3" w:rsidRDefault="00973372" w:rsidP="00E76DF1">
      <w:pPr>
        <w:pStyle w:val="ListParagraph11UL1Table-NormalRSHBTable-NormalSubtleEmphasishead5-31ListParagraphBulletIRAO"/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604DC3">
        <w:rPr>
          <w:sz w:val="26"/>
          <w:szCs w:val="26"/>
        </w:rPr>
        <w:t>обоснование планировочной организации земельного участка;</w:t>
      </w:r>
    </w:p>
    <w:p w14:paraId="63AAA18D" w14:textId="77777777" w:rsidR="000A07E2" w:rsidRPr="00604DC3" w:rsidRDefault="00973372" w:rsidP="00E76DF1">
      <w:pPr>
        <w:pStyle w:val="ListParagraph11UL1Table-NormalRSHBTable-NormalSubtleEmphasishead5-31ListParagraphBulletIRAO"/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604DC3">
        <w:rPr>
          <w:sz w:val="26"/>
          <w:szCs w:val="26"/>
        </w:rPr>
        <w:t>расчет размеров земельных участков, необходимых для размещения линейного и площадного объекта электросетевого комплекса;</w:t>
      </w:r>
    </w:p>
    <w:p w14:paraId="240495BC" w14:textId="77777777" w:rsidR="000A07E2" w:rsidRPr="00604DC3" w:rsidRDefault="00973372" w:rsidP="00E76DF1">
      <w:pPr>
        <w:pStyle w:val="ListParagraph11UL1Table-NormalRSHBTable-NormalSubtleEmphasishead5-31ListParagraphBulletIRAO"/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604DC3">
        <w:rPr>
          <w:sz w:val="26"/>
          <w:szCs w:val="26"/>
        </w:rPr>
        <w:t xml:space="preserve">мероприятия по установлению границ охранных зон объектов электросетевого хозяйства (нанесение границ охранных зон, соблюдение требований Постановления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(вместе с «Правилами установления охранных зон </w:t>
      </w:r>
      <w:r w:rsidRPr="00604DC3">
        <w:rPr>
          <w:sz w:val="26"/>
          <w:szCs w:val="26"/>
        </w:rPr>
        <w:lastRenderedPageBreak/>
        <w:t xml:space="preserve">объектов электросетевого хозяйства и особых условий использования земельных участков, расположенных в границах таких зон»). </w:t>
      </w:r>
    </w:p>
    <w:p w14:paraId="5EF11C45" w14:textId="77777777" w:rsidR="000A07E2" w:rsidRPr="00604DC3" w:rsidRDefault="00973372" w:rsidP="00E76DF1">
      <w:pPr>
        <w:pStyle w:val="ListParagraph11UL1Table-NormalRSHBTable-NormalSubtleEmphasishead5-31ListParagraphBulletIRAO"/>
        <w:numPr>
          <w:ilvl w:val="2"/>
          <w:numId w:val="3"/>
        </w:numPr>
        <w:ind w:left="0" w:firstLine="710"/>
        <w:contextualSpacing/>
        <w:jc w:val="both"/>
        <w:rPr>
          <w:sz w:val="26"/>
          <w:szCs w:val="26"/>
        </w:rPr>
      </w:pPr>
      <w:r w:rsidRPr="00604DC3">
        <w:rPr>
          <w:sz w:val="26"/>
          <w:szCs w:val="26"/>
        </w:rPr>
        <w:t>Привести в графической части</w:t>
      </w:r>
    </w:p>
    <w:p w14:paraId="62D66E23" w14:textId="77777777" w:rsidR="000A07E2" w:rsidRPr="00604DC3" w:rsidRDefault="00973372" w:rsidP="00E76DF1">
      <w:pPr>
        <w:pStyle w:val="ListParagraph11UL1Table-NormalRSHBTable-NormalSubtleEmphasishead5-31ListParagraphBulletIRAO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  <w:rPr>
          <w:i/>
          <w:sz w:val="26"/>
          <w:szCs w:val="26"/>
        </w:rPr>
      </w:pPr>
      <w:r w:rsidRPr="00604DC3">
        <w:rPr>
          <w:sz w:val="26"/>
          <w:szCs w:val="26"/>
        </w:rPr>
        <w:t>схему расположения земельного участка на кадастровом плане территории, согласованную с собственниками земельных участков и смежными землепользователями, с планом трассы с указанием сведений об углах поворота, длине прямых и криволинейных участков и мест размещения проектируемых объектов электросетевого комплекса, с указанием надземных и подземных коммуникаций, пересекаемых в процессе строительства и попадающих в пятно застройки;</w:t>
      </w:r>
    </w:p>
    <w:p w14:paraId="574C2435" w14:textId="66F3AD5F" w:rsidR="000A07E2" w:rsidRPr="00604DC3" w:rsidRDefault="00973372" w:rsidP="00E76DF1">
      <w:pPr>
        <w:pStyle w:val="ListParagraph11UL1Table-NormalRSHBTable-NormalSubtleEmphasishead5-31ListParagraphBulletIRAO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604DC3">
        <w:rPr>
          <w:sz w:val="26"/>
          <w:szCs w:val="26"/>
        </w:rPr>
        <w:t xml:space="preserve">разрешение на размещение объектов на территории </w:t>
      </w:r>
      <w:r w:rsidR="002A5FB4">
        <w:rPr>
          <w:sz w:val="26"/>
          <w:szCs w:val="26"/>
        </w:rPr>
        <w:t>Оренбургской</w:t>
      </w:r>
      <w:r w:rsidRPr="00604DC3">
        <w:rPr>
          <w:sz w:val="26"/>
          <w:szCs w:val="26"/>
        </w:rPr>
        <w:t xml:space="preserve"> области, выдаваемое исполнительным органам государственной власти или органом местного самоуправления, уполномоченным на распоряжение земельными участками, находящимися в государственной или муниципальной собственности, в соответствии с Постановлением Правительства </w:t>
      </w:r>
      <w:r w:rsidR="002A5FB4">
        <w:rPr>
          <w:sz w:val="26"/>
          <w:szCs w:val="26"/>
        </w:rPr>
        <w:t>Оренбургской</w:t>
      </w:r>
      <w:r w:rsidRPr="00604DC3">
        <w:rPr>
          <w:sz w:val="26"/>
          <w:szCs w:val="26"/>
        </w:rPr>
        <w:t xml:space="preserve"> области от 07.08.2015 № 366 (ред. от 01.06.2021).</w:t>
      </w:r>
    </w:p>
    <w:p w14:paraId="1F15E9E3" w14:textId="77777777" w:rsidR="000A07E2" w:rsidRPr="00604DC3" w:rsidRDefault="008E260F" w:rsidP="00E76DF1">
      <w:pPr>
        <w:pStyle w:val="ListParagraph11UL1Table-NormalRSHBTable-NormalSubtleEmphasishead5-31ListParagraphBulletIRAO"/>
        <w:tabs>
          <w:tab w:val="left" w:pos="993"/>
          <w:tab w:val="left" w:pos="1560"/>
        </w:tabs>
        <w:ind w:left="0" w:firstLine="709"/>
        <w:jc w:val="both"/>
        <w:rPr>
          <w:bCs/>
          <w:iCs/>
          <w:sz w:val="26"/>
          <w:szCs w:val="26"/>
        </w:rPr>
      </w:pPr>
      <w:r w:rsidRPr="00604DC3">
        <w:rPr>
          <w:bCs/>
          <w:iCs/>
          <w:sz w:val="26"/>
          <w:szCs w:val="26"/>
        </w:rPr>
        <w:t xml:space="preserve">Требования по </w:t>
      </w:r>
      <w:r w:rsidR="00973372" w:rsidRPr="00604DC3">
        <w:rPr>
          <w:bCs/>
          <w:iCs/>
          <w:sz w:val="26"/>
          <w:szCs w:val="26"/>
        </w:rPr>
        <w:t>выбо</w:t>
      </w:r>
      <w:r w:rsidRPr="00604DC3">
        <w:rPr>
          <w:bCs/>
          <w:iCs/>
          <w:sz w:val="26"/>
          <w:szCs w:val="26"/>
        </w:rPr>
        <w:t>ру земельного участка для размещения объекта(</w:t>
      </w:r>
      <w:proofErr w:type="spellStart"/>
      <w:r w:rsidRPr="00604DC3">
        <w:rPr>
          <w:bCs/>
          <w:iCs/>
          <w:sz w:val="26"/>
          <w:szCs w:val="26"/>
        </w:rPr>
        <w:t>ов</w:t>
      </w:r>
      <w:proofErr w:type="spellEnd"/>
      <w:r w:rsidRPr="00604DC3">
        <w:rPr>
          <w:bCs/>
          <w:iCs/>
          <w:sz w:val="26"/>
          <w:szCs w:val="26"/>
        </w:rPr>
        <w:t xml:space="preserve">) </w:t>
      </w:r>
      <w:r w:rsidR="00973372" w:rsidRPr="00604DC3">
        <w:rPr>
          <w:bCs/>
          <w:iCs/>
          <w:sz w:val="26"/>
          <w:szCs w:val="26"/>
        </w:rPr>
        <w:t>капитального строительства:</w:t>
      </w:r>
    </w:p>
    <w:p w14:paraId="26BA5AC5" w14:textId="77777777" w:rsidR="000A07E2" w:rsidRPr="00604DC3" w:rsidRDefault="00973372" w:rsidP="00E76DF1">
      <w:pPr>
        <w:pStyle w:val="ListParagraph11UL1Table-NormalRSHBTable-NormalSubtleEmphasishead5-31ListParagraphBulletIRAO"/>
        <w:numPr>
          <w:ilvl w:val="3"/>
          <w:numId w:val="13"/>
        </w:numPr>
        <w:tabs>
          <w:tab w:val="left" w:pos="993"/>
          <w:tab w:val="left" w:pos="1560"/>
        </w:tabs>
        <w:ind w:left="0" w:firstLine="709"/>
        <w:jc w:val="both"/>
        <w:rPr>
          <w:bCs/>
          <w:iCs/>
          <w:sz w:val="26"/>
          <w:szCs w:val="26"/>
        </w:rPr>
      </w:pPr>
      <w:r w:rsidRPr="00604DC3">
        <w:rPr>
          <w:bCs/>
          <w:iCs/>
          <w:sz w:val="26"/>
          <w:szCs w:val="26"/>
        </w:rPr>
        <w:t>при разработке документации осуществлять выбор места размещения объекта, с приоритетным условием нахождения на земельных участках в муниципальной собственности.</w:t>
      </w:r>
    </w:p>
    <w:p w14:paraId="5638FEF9" w14:textId="7B93C502" w:rsidR="000A07E2" w:rsidRPr="00604DC3" w:rsidRDefault="00973372" w:rsidP="00E76DF1">
      <w:pPr>
        <w:pStyle w:val="ListParagraph11UL1Table-NormalRSHBTable-NormalSubtleEmphasishead5-31ListParagraphBulletIRAO"/>
        <w:numPr>
          <w:ilvl w:val="3"/>
          <w:numId w:val="13"/>
        </w:numPr>
        <w:tabs>
          <w:tab w:val="left" w:pos="993"/>
          <w:tab w:val="left" w:pos="1560"/>
        </w:tabs>
        <w:ind w:left="0" w:firstLine="709"/>
        <w:jc w:val="both"/>
        <w:rPr>
          <w:bCs/>
          <w:iCs/>
          <w:sz w:val="26"/>
          <w:szCs w:val="26"/>
        </w:rPr>
      </w:pPr>
      <w:r w:rsidRPr="00604DC3">
        <w:rPr>
          <w:bCs/>
          <w:iCs/>
          <w:sz w:val="26"/>
          <w:szCs w:val="26"/>
        </w:rPr>
        <w:t xml:space="preserve">проектирование объектов на земельных участках, правообладателями которых являются физические лица, юридические лица всех форм собственности допускается в исключительных случаях с обязательным согласованием </w:t>
      </w:r>
      <w:r w:rsidR="00013BED">
        <w:rPr>
          <w:bCs/>
          <w:iCs/>
          <w:sz w:val="26"/>
          <w:szCs w:val="26"/>
        </w:rPr>
        <w:t>ООО «КЭС Оренбуржья»</w:t>
      </w:r>
      <w:r w:rsidRPr="00604DC3">
        <w:rPr>
          <w:bCs/>
          <w:iCs/>
          <w:sz w:val="26"/>
          <w:szCs w:val="26"/>
        </w:rPr>
        <w:t xml:space="preserve"> и обоснованием отсутствия возможности размещения объектов энергетики на муниципальных землях.</w:t>
      </w:r>
    </w:p>
    <w:p w14:paraId="639A7444" w14:textId="77777777" w:rsidR="000A07E2" w:rsidRPr="00604DC3" w:rsidRDefault="00973372" w:rsidP="00E76DF1">
      <w:pPr>
        <w:pStyle w:val="aff3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bCs/>
          <w:iCs/>
          <w:sz w:val="26"/>
          <w:szCs w:val="26"/>
        </w:rPr>
      </w:pPr>
      <w:r w:rsidRPr="00604DC3">
        <w:rPr>
          <w:bCs/>
          <w:iCs/>
          <w:sz w:val="26"/>
          <w:szCs w:val="26"/>
        </w:rPr>
        <w:t>Технологические и конструктивные решения линейного объекта. Искусственные сооружения (при проектировании ЛЭП).</w:t>
      </w:r>
    </w:p>
    <w:p w14:paraId="376B3E6E" w14:textId="77777777" w:rsidR="000A07E2" w:rsidRPr="00604DC3" w:rsidRDefault="00973372" w:rsidP="00E76DF1">
      <w:pPr>
        <w:pStyle w:val="ListParagraph11UL1Table-NormalRSHBTable-NormalSubtleEmphasishead5-31ListParagraphBulletIRAO"/>
        <w:numPr>
          <w:ilvl w:val="2"/>
          <w:numId w:val="3"/>
        </w:numPr>
        <w:tabs>
          <w:tab w:val="left" w:pos="993"/>
        </w:tabs>
        <w:ind w:left="0" w:firstLine="710"/>
        <w:jc w:val="both"/>
        <w:rPr>
          <w:bCs/>
          <w:iCs/>
          <w:sz w:val="26"/>
          <w:szCs w:val="26"/>
        </w:rPr>
      </w:pPr>
      <w:r w:rsidRPr="00604DC3">
        <w:rPr>
          <w:sz w:val="26"/>
          <w:szCs w:val="26"/>
        </w:rPr>
        <w:t>Привести в текстовой части</w:t>
      </w:r>
    </w:p>
    <w:p w14:paraId="2846C0C1" w14:textId="77777777" w:rsidR="000A07E2" w:rsidRPr="00604DC3" w:rsidRDefault="00973372" w:rsidP="00E76DF1">
      <w:pPr>
        <w:pStyle w:val="ListParagraph11UL1Table-NormalRSHBTable-NormalSubtleEmphasishead5-31ListParagraphBulletIRAO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604DC3">
        <w:rPr>
          <w:sz w:val="26"/>
          <w:szCs w:val="26"/>
        </w:rPr>
        <w:t>сведения об основных электрических характеристиках линейного объекта электросетевого комплекса (КЛ/ВЛ);</w:t>
      </w:r>
    </w:p>
    <w:p w14:paraId="3D5D67D5" w14:textId="35BB39F7" w:rsidR="000A07E2" w:rsidRPr="00604DC3" w:rsidRDefault="00973372" w:rsidP="00E76DF1">
      <w:pPr>
        <w:pStyle w:val="ListParagraph11UL1Table-NormalRSHBTable-NormalSubtleEmphasishead5-31ListParagraphBulletIRAO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604DC3">
        <w:rPr>
          <w:sz w:val="26"/>
          <w:szCs w:val="26"/>
        </w:rPr>
        <w:t>описание и обоснование технических решений, обеспечивающих необходимую прочность, устойчивость объекта капитального строительства в целом, а также отдельных конструктивных элементов (молниезащите, заземлению, а также мер по защите конструкций от коррозии и др.);</w:t>
      </w:r>
    </w:p>
    <w:p w14:paraId="1AA19568" w14:textId="1596F0E1" w:rsidR="000A07E2" w:rsidRPr="00604DC3" w:rsidRDefault="00973372" w:rsidP="00E76DF1">
      <w:pPr>
        <w:pStyle w:val="ListParagraph11UL1Table-NormalRSHBTable-NormalSubtleEmphasishead5-31ListParagraphBulletIRAO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604DC3">
        <w:rPr>
          <w:sz w:val="26"/>
          <w:szCs w:val="26"/>
        </w:rPr>
        <w:t>описание конструкций фундаментов;</w:t>
      </w:r>
    </w:p>
    <w:p w14:paraId="43ED87DB" w14:textId="77777777" w:rsidR="000A07E2" w:rsidRPr="00604DC3" w:rsidRDefault="00973372" w:rsidP="00E76DF1">
      <w:pPr>
        <w:pStyle w:val="ListParagraph11UL1Table-NormalRSHBTable-NormalSubtleEmphasishead5-31ListParagraphBulletIRAO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604DC3">
        <w:rPr>
          <w:sz w:val="26"/>
          <w:szCs w:val="26"/>
        </w:rPr>
        <w:t xml:space="preserve">описание конструктивных элементов кабельной линии (кабельной вставки, </w:t>
      </w:r>
      <w:proofErr w:type="spellStart"/>
      <w:r w:rsidRPr="00604DC3">
        <w:rPr>
          <w:sz w:val="26"/>
          <w:szCs w:val="26"/>
        </w:rPr>
        <w:t>в.ч</w:t>
      </w:r>
      <w:proofErr w:type="spellEnd"/>
      <w:r w:rsidRPr="00604DC3">
        <w:rPr>
          <w:sz w:val="26"/>
          <w:szCs w:val="26"/>
        </w:rPr>
        <w:t xml:space="preserve">. соединительных и концевых муфт); </w:t>
      </w:r>
    </w:p>
    <w:p w14:paraId="0A81A491" w14:textId="77777777" w:rsidR="000A07E2" w:rsidRPr="00604DC3" w:rsidRDefault="00973372" w:rsidP="00E76DF1">
      <w:pPr>
        <w:pStyle w:val="ListParagraph11UL1Table-NormalRSHBTable-NormalSubtleEmphasishead5-31ListParagraphBulletIRAO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604DC3">
        <w:rPr>
          <w:sz w:val="26"/>
          <w:szCs w:val="26"/>
        </w:rPr>
        <w:t>описание и обоснование принятых объемно-планировочных решений объ</w:t>
      </w:r>
      <w:r w:rsidR="00604DC3" w:rsidRPr="00604DC3">
        <w:rPr>
          <w:sz w:val="26"/>
          <w:szCs w:val="26"/>
        </w:rPr>
        <w:t>екта капитального строительства;</w:t>
      </w:r>
    </w:p>
    <w:p w14:paraId="2A931782" w14:textId="3F76CCC2" w:rsidR="00604DC3" w:rsidRPr="00604DC3" w:rsidRDefault="00604DC3" w:rsidP="00E76DF1">
      <w:pPr>
        <w:pStyle w:val="ListParagraph11UL1Table-NormalRSHBTable-NormalSubtleEmphasishead5-31ListParagraphBulletIRAO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604DC3">
        <w:rPr>
          <w:sz w:val="26"/>
          <w:szCs w:val="26"/>
        </w:rPr>
        <w:t xml:space="preserve">описание конструктивных решений в части </w:t>
      </w:r>
      <w:r w:rsidR="007E7B2B">
        <w:rPr>
          <w:sz w:val="26"/>
          <w:szCs w:val="26"/>
        </w:rPr>
        <w:t>монтажа преобразовательных устройств (трансформаторные подстанции)</w:t>
      </w:r>
      <w:r w:rsidRPr="00604DC3">
        <w:rPr>
          <w:sz w:val="26"/>
          <w:szCs w:val="26"/>
        </w:rPr>
        <w:t>.</w:t>
      </w:r>
    </w:p>
    <w:p w14:paraId="67F99EFB" w14:textId="77777777" w:rsidR="000A07E2" w:rsidRPr="00604DC3" w:rsidRDefault="00973372" w:rsidP="00E76DF1">
      <w:pPr>
        <w:pStyle w:val="ListParagraph11UL1Table-NormalRSHBTable-NormalSubtleEmphasishead5-31ListParagraphBulletIRAO"/>
        <w:numPr>
          <w:ilvl w:val="2"/>
          <w:numId w:val="3"/>
        </w:numPr>
        <w:tabs>
          <w:tab w:val="left" w:pos="993"/>
        </w:tabs>
        <w:ind w:left="0" w:firstLine="710"/>
        <w:jc w:val="both"/>
        <w:rPr>
          <w:sz w:val="26"/>
          <w:szCs w:val="26"/>
        </w:rPr>
      </w:pPr>
      <w:r w:rsidRPr="00604DC3">
        <w:rPr>
          <w:sz w:val="26"/>
          <w:szCs w:val="26"/>
        </w:rPr>
        <w:t>Привести в графической части</w:t>
      </w:r>
    </w:p>
    <w:p w14:paraId="6E54EB55" w14:textId="6FF65F47" w:rsidR="000A07E2" w:rsidRPr="00604DC3" w:rsidRDefault="00973372" w:rsidP="00E76DF1">
      <w:pPr>
        <w:pStyle w:val="ListParagraph11UL1Table-NormalRSHBTable-NormalSubtleEmphasishead5-31ListParagraphBulletIRAO"/>
        <w:numPr>
          <w:ilvl w:val="0"/>
          <w:numId w:val="11"/>
        </w:numPr>
        <w:tabs>
          <w:tab w:val="left" w:pos="993"/>
          <w:tab w:val="left" w:pos="1560"/>
        </w:tabs>
        <w:ind w:left="0" w:firstLine="709"/>
        <w:jc w:val="both"/>
        <w:rPr>
          <w:bCs/>
          <w:iCs/>
          <w:sz w:val="26"/>
          <w:szCs w:val="26"/>
        </w:rPr>
      </w:pPr>
      <w:r w:rsidRPr="00604DC3">
        <w:rPr>
          <w:bCs/>
          <w:iCs/>
          <w:sz w:val="26"/>
          <w:szCs w:val="26"/>
        </w:rPr>
        <w:t>схема нормального режима ЛЭП 0,4-</w:t>
      </w:r>
      <w:r w:rsidRPr="00604DC3">
        <w:rPr>
          <w:bCs/>
          <w:sz w:val="26"/>
          <w:szCs w:val="26"/>
        </w:rPr>
        <w:t>10 (6) кВ</w:t>
      </w:r>
      <w:r w:rsidR="007E7B2B">
        <w:rPr>
          <w:bCs/>
          <w:sz w:val="26"/>
          <w:szCs w:val="26"/>
        </w:rPr>
        <w:t>.</w:t>
      </w:r>
    </w:p>
    <w:p w14:paraId="4AD50826" w14:textId="6692D9F5" w:rsidR="000A07E2" w:rsidRPr="00604DC3" w:rsidRDefault="00973372" w:rsidP="00E76DF1">
      <w:pPr>
        <w:pStyle w:val="ListParagraph11UL1Table-NormalRSHBTable-NormalSubtleEmphasishead5-31ListParagraphBulletIRAO"/>
        <w:numPr>
          <w:ilvl w:val="0"/>
          <w:numId w:val="11"/>
        </w:numPr>
        <w:tabs>
          <w:tab w:val="left" w:pos="993"/>
          <w:tab w:val="left" w:pos="1560"/>
        </w:tabs>
        <w:ind w:left="0" w:firstLine="709"/>
        <w:jc w:val="both"/>
        <w:rPr>
          <w:bCs/>
          <w:iCs/>
          <w:sz w:val="26"/>
          <w:szCs w:val="26"/>
        </w:rPr>
      </w:pPr>
      <w:r w:rsidRPr="00604DC3">
        <w:rPr>
          <w:sz w:val="26"/>
          <w:szCs w:val="26"/>
        </w:rPr>
        <w:t xml:space="preserve">план трассы </w:t>
      </w:r>
      <w:r w:rsidR="007E7B2B">
        <w:rPr>
          <w:sz w:val="26"/>
          <w:szCs w:val="26"/>
        </w:rPr>
        <w:t>К</w:t>
      </w:r>
      <w:r w:rsidRPr="00604DC3">
        <w:rPr>
          <w:sz w:val="26"/>
          <w:szCs w:val="26"/>
        </w:rPr>
        <w:t xml:space="preserve">ЛЭП, профили </w:t>
      </w:r>
      <w:r w:rsidR="007E7B2B">
        <w:rPr>
          <w:sz w:val="26"/>
          <w:szCs w:val="26"/>
        </w:rPr>
        <w:t>пересечений</w:t>
      </w:r>
      <w:r w:rsidRPr="00604DC3">
        <w:rPr>
          <w:sz w:val="26"/>
          <w:szCs w:val="26"/>
        </w:rPr>
        <w:t xml:space="preserve"> инженерны</w:t>
      </w:r>
      <w:r w:rsidR="007E7B2B">
        <w:rPr>
          <w:sz w:val="26"/>
          <w:szCs w:val="26"/>
        </w:rPr>
        <w:t>х</w:t>
      </w:r>
      <w:r w:rsidRPr="00604DC3">
        <w:rPr>
          <w:sz w:val="26"/>
          <w:szCs w:val="26"/>
        </w:rPr>
        <w:t xml:space="preserve"> коммуникаци</w:t>
      </w:r>
      <w:r w:rsidR="007E7B2B">
        <w:rPr>
          <w:sz w:val="26"/>
          <w:szCs w:val="26"/>
        </w:rPr>
        <w:t>й</w:t>
      </w:r>
      <w:r w:rsidRPr="00604DC3">
        <w:rPr>
          <w:sz w:val="26"/>
          <w:szCs w:val="26"/>
        </w:rPr>
        <w:t>.</w:t>
      </w:r>
    </w:p>
    <w:p w14:paraId="3466F351" w14:textId="379341A4" w:rsidR="000A07E2" w:rsidRPr="00604DC3" w:rsidRDefault="00973372" w:rsidP="00E76DF1">
      <w:pPr>
        <w:pStyle w:val="ListParagraph11UL1Table-NormalRSHBTable-NormalSubtleEmphasishead5-31ListParagraphBulletIRAO"/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604DC3">
        <w:rPr>
          <w:sz w:val="26"/>
          <w:szCs w:val="26"/>
        </w:rPr>
        <w:t xml:space="preserve">чертежи конструктивных решений и отдельных элементов КЛ; </w:t>
      </w:r>
    </w:p>
    <w:p w14:paraId="6C9143F6" w14:textId="77777777" w:rsidR="000A07E2" w:rsidRPr="00604DC3" w:rsidRDefault="00973372" w:rsidP="00E76DF1">
      <w:pPr>
        <w:pStyle w:val="ListParagraph11UL1Table-NormalRSHBTable-NormalSubtleEmphasishead5-31ListParagraphBulletIRAO"/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604DC3">
        <w:rPr>
          <w:sz w:val="26"/>
          <w:szCs w:val="26"/>
        </w:rPr>
        <w:lastRenderedPageBreak/>
        <w:t>схемы устройства переходов через железные и автомобильные (шоссейные, грунтовые) дороги, а также через водные преграды;</w:t>
      </w:r>
    </w:p>
    <w:p w14:paraId="01EDDC86" w14:textId="00C8E142" w:rsidR="000A07E2" w:rsidRPr="00604DC3" w:rsidRDefault="00973372" w:rsidP="00E76DF1">
      <w:pPr>
        <w:pStyle w:val="ListParagraph11UL1Table-NormalRSHBTable-NormalSubtleEmphasishead5-31ListParagraphBulletIRAO"/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604DC3">
        <w:rPr>
          <w:sz w:val="26"/>
          <w:szCs w:val="26"/>
        </w:rPr>
        <w:t xml:space="preserve">чертежи заземляющих устройств </w:t>
      </w:r>
      <w:r w:rsidR="007E7B2B">
        <w:rPr>
          <w:sz w:val="26"/>
          <w:szCs w:val="26"/>
        </w:rPr>
        <w:t>КРУН, БКТП</w:t>
      </w:r>
      <w:r w:rsidRPr="00604DC3">
        <w:rPr>
          <w:sz w:val="26"/>
          <w:szCs w:val="26"/>
        </w:rPr>
        <w:t xml:space="preserve"> (прилагаемые или ссылочные документы);</w:t>
      </w:r>
    </w:p>
    <w:p w14:paraId="1D31ACBD" w14:textId="73477E72" w:rsidR="000A07E2" w:rsidRPr="00604DC3" w:rsidRDefault="00973372" w:rsidP="00E76DF1">
      <w:pPr>
        <w:pStyle w:val="aff3"/>
        <w:numPr>
          <w:ilvl w:val="1"/>
          <w:numId w:val="3"/>
        </w:numPr>
        <w:ind w:left="0" w:firstLine="709"/>
        <w:jc w:val="both"/>
        <w:rPr>
          <w:bCs/>
          <w:iCs/>
          <w:sz w:val="26"/>
          <w:szCs w:val="26"/>
        </w:rPr>
      </w:pPr>
      <w:r w:rsidRPr="00604DC3">
        <w:rPr>
          <w:bCs/>
          <w:iCs/>
          <w:sz w:val="26"/>
          <w:szCs w:val="26"/>
        </w:rPr>
        <w:t xml:space="preserve">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 (при проектировании </w:t>
      </w:r>
      <w:r w:rsidR="008C2D0C">
        <w:rPr>
          <w:bCs/>
          <w:iCs/>
          <w:sz w:val="26"/>
          <w:szCs w:val="26"/>
        </w:rPr>
        <w:t>КРУН/</w:t>
      </w:r>
      <w:r w:rsidRPr="00604DC3">
        <w:rPr>
          <w:bCs/>
          <w:iCs/>
          <w:sz w:val="26"/>
          <w:szCs w:val="26"/>
        </w:rPr>
        <w:t>ТП/РП/РТП)</w:t>
      </w:r>
    </w:p>
    <w:p w14:paraId="15BCA103" w14:textId="77777777" w:rsidR="000A07E2" w:rsidRPr="00604DC3" w:rsidRDefault="00973372" w:rsidP="00E76DF1">
      <w:pPr>
        <w:pStyle w:val="ListParagraph11UL1Table-NormalRSHBTable-NormalSubtleEmphasishead5-31ListParagraphBulletIRAO"/>
        <w:numPr>
          <w:ilvl w:val="2"/>
          <w:numId w:val="3"/>
        </w:numPr>
        <w:tabs>
          <w:tab w:val="left" w:pos="993"/>
        </w:tabs>
        <w:ind w:left="0" w:firstLine="710"/>
        <w:jc w:val="both"/>
        <w:rPr>
          <w:bCs/>
          <w:iCs/>
          <w:sz w:val="26"/>
          <w:szCs w:val="26"/>
        </w:rPr>
      </w:pPr>
      <w:r w:rsidRPr="00604DC3">
        <w:rPr>
          <w:sz w:val="26"/>
          <w:szCs w:val="26"/>
        </w:rPr>
        <w:t>Привести в текстовой части</w:t>
      </w:r>
    </w:p>
    <w:p w14:paraId="0079AC1D" w14:textId="1F2B603B" w:rsidR="000A07E2" w:rsidRPr="00604DC3" w:rsidRDefault="00973372" w:rsidP="00E76DF1">
      <w:pPr>
        <w:pStyle w:val="ListParagraph11UL1Table-NormalRSHBTable-NormalSubtleEmphasishead5-31ListParagraphBulletIRAO"/>
        <w:numPr>
          <w:ilvl w:val="0"/>
          <w:numId w:val="16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604DC3">
        <w:rPr>
          <w:sz w:val="26"/>
          <w:szCs w:val="26"/>
        </w:rPr>
        <w:t>сведения об основных электрических характеристиках и конструкции площадного объекта электросетевого комплекса (</w:t>
      </w:r>
      <w:r w:rsidR="008C2D0C">
        <w:rPr>
          <w:sz w:val="26"/>
          <w:szCs w:val="26"/>
        </w:rPr>
        <w:t>КРУН/</w:t>
      </w:r>
      <w:r w:rsidRPr="00604DC3">
        <w:rPr>
          <w:sz w:val="26"/>
          <w:szCs w:val="26"/>
        </w:rPr>
        <w:t>ТП/СТП/РТП/РП);</w:t>
      </w:r>
    </w:p>
    <w:p w14:paraId="56CC749A" w14:textId="77777777" w:rsidR="000A07E2" w:rsidRPr="00604DC3" w:rsidRDefault="00973372" w:rsidP="00E76DF1">
      <w:pPr>
        <w:pStyle w:val="ListParagraph11UL1Table-NormalRSHBTable-NormalSubtleEmphasishead5-31ListParagraphBulletIRAO"/>
        <w:numPr>
          <w:ilvl w:val="0"/>
          <w:numId w:val="16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604DC3">
        <w:rPr>
          <w:sz w:val="26"/>
          <w:szCs w:val="26"/>
        </w:rPr>
        <w:t>сведения о количестве электроприемников, их установленной и расчетной мощности;</w:t>
      </w:r>
    </w:p>
    <w:p w14:paraId="7CA22E41" w14:textId="77777777" w:rsidR="000A07E2" w:rsidRPr="00604DC3" w:rsidRDefault="00973372" w:rsidP="00E76DF1">
      <w:pPr>
        <w:pStyle w:val="ListParagraph11UL1Table-NormalRSHBTable-NormalSubtleEmphasishead5-31ListParagraphBulletIRAO"/>
        <w:numPr>
          <w:ilvl w:val="0"/>
          <w:numId w:val="16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604DC3">
        <w:rPr>
          <w:sz w:val="26"/>
          <w:szCs w:val="26"/>
        </w:rPr>
        <w:t>описание решений по обеспечению требования к надежности электроснабжения;</w:t>
      </w:r>
    </w:p>
    <w:p w14:paraId="74D57802" w14:textId="77777777" w:rsidR="000A07E2" w:rsidRPr="00604DC3" w:rsidRDefault="00973372" w:rsidP="00E76DF1">
      <w:pPr>
        <w:pStyle w:val="ListParagraph11UL1Table-NormalRSHBTable-NormalSubtleEmphasishead5-31ListParagraphBulletIRAO"/>
        <w:numPr>
          <w:ilvl w:val="0"/>
          <w:numId w:val="16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604DC3">
        <w:rPr>
          <w:sz w:val="26"/>
          <w:szCs w:val="26"/>
        </w:rPr>
        <w:t>описание и обоснование технических решений, в т.ч. выбор и проверка коммутационных аппаратов с расчетом токов КЗ и расчетом уставок РЗА в соответствии с РД 153-34.0-20.527-98;</w:t>
      </w:r>
    </w:p>
    <w:p w14:paraId="3C69E36E" w14:textId="77777777" w:rsidR="000A07E2" w:rsidRPr="00604DC3" w:rsidRDefault="00973372" w:rsidP="00E76DF1">
      <w:pPr>
        <w:pStyle w:val="ListParagraph11UL1Table-NormalRSHBTable-NormalSubtleEmphasishead5-31ListParagraphBulletIRAO"/>
        <w:numPr>
          <w:ilvl w:val="0"/>
          <w:numId w:val="16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604DC3">
        <w:rPr>
          <w:sz w:val="26"/>
          <w:szCs w:val="26"/>
        </w:rPr>
        <w:t>решения по молниезащите и заземлению, в т.ч. выбор и расчет ЗУ;</w:t>
      </w:r>
    </w:p>
    <w:p w14:paraId="4546D2CB" w14:textId="77777777" w:rsidR="000A07E2" w:rsidRPr="00604DC3" w:rsidRDefault="00973372" w:rsidP="00E76DF1">
      <w:pPr>
        <w:pStyle w:val="ListParagraph11UL1Table-NormalRSHBTable-NormalSubtleEmphasishead5-31ListParagraphBulletIRAO"/>
        <w:numPr>
          <w:ilvl w:val="2"/>
          <w:numId w:val="3"/>
        </w:numPr>
        <w:tabs>
          <w:tab w:val="left" w:pos="993"/>
        </w:tabs>
        <w:ind w:left="0" w:firstLine="710"/>
        <w:jc w:val="both"/>
        <w:rPr>
          <w:sz w:val="26"/>
          <w:szCs w:val="26"/>
        </w:rPr>
      </w:pPr>
      <w:r w:rsidRPr="00604DC3">
        <w:rPr>
          <w:sz w:val="26"/>
          <w:szCs w:val="26"/>
        </w:rPr>
        <w:t>Привести в графической части</w:t>
      </w:r>
    </w:p>
    <w:p w14:paraId="49119BCC" w14:textId="77777777" w:rsidR="000A07E2" w:rsidRPr="00604DC3" w:rsidRDefault="00973372" w:rsidP="00E76DF1">
      <w:pPr>
        <w:pStyle w:val="ListParagraph11UL1Table-NormalRSHBTable-NormalSubtleEmphasishead5-31ListParagraphBulletIRAO"/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  <w:lang w:val="en-US"/>
        </w:rPr>
      </w:pPr>
      <w:r w:rsidRPr="00604DC3">
        <w:rPr>
          <w:sz w:val="26"/>
          <w:szCs w:val="26"/>
        </w:rPr>
        <w:t>однолинейную схему площадного объекта;</w:t>
      </w:r>
    </w:p>
    <w:p w14:paraId="4392CA16" w14:textId="50238C00" w:rsidR="000A07E2" w:rsidRPr="00604DC3" w:rsidRDefault="00973372" w:rsidP="00E76DF1">
      <w:pPr>
        <w:pStyle w:val="ListParagraph11UL1Table-NormalRSHBTable-NormalSubtleEmphasishead5-31ListParagraphBulletIRAO"/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604DC3">
        <w:rPr>
          <w:sz w:val="26"/>
          <w:szCs w:val="26"/>
        </w:rPr>
        <w:t>компоновочные и электротехнические решения (</w:t>
      </w:r>
      <w:r w:rsidRPr="00604DC3">
        <w:rPr>
          <w:bCs/>
          <w:iCs/>
          <w:sz w:val="26"/>
          <w:szCs w:val="26"/>
        </w:rPr>
        <w:t xml:space="preserve">установочные чертежи </w:t>
      </w:r>
      <w:proofErr w:type="gramStart"/>
      <w:r w:rsidR="008C2D0C">
        <w:rPr>
          <w:bCs/>
          <w:iCs/>
          <w:sz w:val="26"/>
          <w:szCs w:val="26"/>
        </w:rPr>
        <w:t>КРУН,</w:t>
      </w:r>
      <w:r w:rsidRPr="00604DC3">
        <w:rPr>
          <w:bCs/>
          <w:iCs/>
          <w:sz w:val="26"/>
          <w:szCs w:val="26"/>
        </w:rPr>
        <w:t>КТП</w:t>
      </w:r>
      <w:proofErr w:type="gramEnd"/>
      <w:r w:rsidRPr="00604DC3">
        <w:rPr>
          <w:bCs/>
          <w:iCs/>
          <w:sz w:val="26"/>
          <w:szCs w:val="26"/>
        </w:rPr>
        <w:t>, ТП, РП, электрические принципиальные и монтажные схемы, карта уставок РЗА)</w:t>
      </w:r>
      <w:r w:rsidRPr="00604DC3">
        <w:rPr>
          <w:sz w:val="26"/>
          <w:szCs w:val="26"/>
        </w:rPr>
        <w:t xml:space="preserve"> площадного объекта. </w:t>
      </w:r>
      <w:r w:rsidRPr="00604DC3">
        <w:rPr>
          <w:bCs/>
          <w:iCs/>
          <w:sz w:val="26"/>
          <w:szCs w:val="26"/>
        </w:rPr>
        <w:t>Выбор основного оборудования должен быть выполнен на основании технико-экономического обоснования с приложением обосновывающих документов по вариантам оборудования</w:t>
      </w:r>
      <w:r w:rsidRPr="00604DC3">
        <w:rPr>
          <w:sz w:val="26"/>
          <w:szCs w:val="26"/>
        </w:rPr>
        <w:t>;</w:t>
      </w:r>
    </w:p>
    <w:p w14:paraId="715F73D3" w14:textId="77777777" w:rsidR="000A07E2" w:rsidRPr="00604DC3" w:rsidRDefault="00973372" w:rsidP="00E76DF1">
      <w:pPr>
        <w:pStyle w:val="ListParagraph11UL1Table-NormalRSHBTable-NormalSubtleEmphasishead5-31ListParagraphBulletIRAO"/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604DC3">
        <w:rPr>
          <w:sz w:val="26"/>
          <w:szCs w:val="26"/>
        </w:rPr>
        <w:t>решения по заземлению и т.д.</w:t>
      </w:r>
    </w:p>
    <w:p w14:paraId="75EB4A94" w14:textId="77777777" w:rsidR="000A07E2" w:rsidRPr="00604DC3" w:rsidRDefault="00973372" w:rsidP="00E76DF1">
      <w:pPr>
        <w:pStyle w:val="aff3"/>
        <w:numPr>
          <w:ilvl w:val="1"/>
          <w:numId w:val="3"/>
        </w:numPr>
        <w:ind w:left="0" w:firstLine="709"/>
        <w:jc w:val="both"/>
        <w:rPr>
          <w:bCs/>
          <w:iCs/>
          <w:sz w:val="26"/>
          <w:szCs w:val="26"/>
        </w:rPr>
      </w:pPr>
      <w:r w:rsidRPr="00604DC3">
        <w:rPr>
          <w:bCs/>
          <w:iCs/>
          <w:sz w:val="26"/>
          <w:szCs w:val="26"/>
        </w:rPr>
        <w:t>Проект организации работ по сносу (демонтажу) линейного объекта (включается в состав проектно-сметной документации при необходимости сноса (демонтажа) линейного объекта или его части).</w:t>
      </w:r>
    </w:p>
    <w:p w14:paraId="5E990361" w14:textId="77777777" w:rsidR="000A07E2" w:rsidRPr="00604DC3" w:rsidRDefault="00973372" w:rsidP="00E76DF1">
      <w:pPr>
        <w:pStyle w:val="aff3"/>
        <w:numPr>
          <w:ilvl w:val="1"/>
          <w:numId w:val="3"/>
        </w:numPr>
        <w:ind w:left="0" w:firstLine="709"/>
        <w:jc w:val="both"/>
        <w:rPr>
          <w:bCs/>
          <w:iCs/>
          <w:sz w:val="26"/>
          <w:szCs w:val="26"/>
        </w:rPr>
      </w:pPr>
      <w:r w:rsidRPr="00604DC3">
        <w:rPr>
          <w:bCs/>
          <w:iCs/>
          <w:sz w:val="26"/>
          <w:szCs w:val="26"/>
        </w:rPr>
        <w:t>Проект организации строительства:</w:t>
      </w:r>
    </w:p>
    <w:p w14:paraId="2F238492" w14:textId="77777777" w:rsidR="000A07E2" w:rsidRPr="00604DC3" w:rsidRDefault="00973372" w:rsidP="00E76DF1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04DC3">
        <w:rPr>
          <w:sz w:val="26"/>
          <w:szCs w:val="26"/>
        </w:rPr>
        <w:t>характеристика трассы линейного объекта, района его строительства, описание полосы отвода;</w:t>
      </w:r>
    </w:p>
    <w:p w14:paraId="00A190D6" w14:textId="77777777" w:rsidR="000A07E2" w:rsidRPr="00604DC3" w:rsidRDefault="00973372" w:rsidP="00E76DF1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04DC3">
        <w:rPr>
          <w:sz w:val="26"/>
          <w:szCs w:val="26"/>
        </w:rPr>
        <w:t>сведения о размерах земельных участков, временно отводимых на период строительства;</w:t>
      </w:r>
    </w:p>
    <w:p w14:paraId="513E1345" w14:textId="77777777" w:rsidR="000A07E2" w:rsidRPr="00604DC3" w:rsidRDefault="00973372" w:rsidP="00E76DF1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04DC3">
        <w:rPr>
          <w:sz w:val="26"/>
          <w:szCs w:val="26"/>
        </w:rPr>
        <w:t>сведения об объемах и трудоемкости основных строительных и монтажных работ по участкам трассы;</w:t>
      </w:r>
    </w:p>
    <w:p w14:paraId="55761A61" w14:textId="77777777" w:rsidR="000A07E2" w:rsidRPr="00604DC3" w:rsidRDefault="00973372" w:rsidP="00E76DF1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04DC3">
        <w:rPr>
          <w:sz w:val="26"/>
          <w:szCs w:val="26"/>
        </w:rPr>
        <w:t>перечень основных видов строительных и монтажных работ, ответственных конструкций, участков сетей инженерно-технического обеспечения,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конструкций;</w:t>
      </w:r>
    </w:p>
    <w:p w14:paraId="2EDED827" w14:textId="77777777" w:rsidR="000A07E2" w:rsidRPr="00604DC3" w:rsidRDefault="00973372" w:rsidP="00E76DF1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04DC3">
        <w:rPr>
          <w:sz w:val="26"/>
          <w:szCs w:val="26"/>
        </w:rPr>
        <w:t>организационно-технологические схемы, отражающие оптимальную последовательность возведения линейного объекта с указанием технологической последовательности работ.</w:t>
      </w:r>
    </w:p>
    <w:p w14:paraId="36170CA3" w14:textId="77777777" w:rsidR="000A07E2" w:rsidRPr="00604DC3" w:rsidRDefault="00973372" w:rsidP="00E76DF1">
      <w:pPr>
        <w:pStyle w:val="aff3"/>
        <w:numPr>
          <w:ilvl w:val="1"/>
          <w:numId w:val="3"/>
        </w:numPr>
        <w:ind w:left="0" w:firstLine="709"/>
        <w:jc w:val="both"/>
        <w:rPr>
          <w:bCs/>
          <w:iCs/>
          <w:sz w:val="26"/>
          <w:szCs w:val="26"/>
        </w:rPr>
      </w:pPr>
      <w:r w:rsidRPr="00604DC3">
        <w:rPr>
          <w:bCs/>
          <w:iCs/>
          <w:sz w:val="26"/>
          <w:szCs w:val="26"/>
        </w:rPr>
        <w:t>Мероприятия по охране окружающей среды.</w:t>
      </w:r>
    </w:p>
    <w:p w14:paraId="2D4C9318" w14:textId="77777777" w:rsidR="000A07E2" w:rsidRPr="00604DC3" w:rsidRDefault="00973372" w:rsidP="00E76DF1">
      <w:pPr>
        <w:pStyle w:val="aff3"/>
        <w:numPr>
          <w:ilvl w:val="1"/>
          <w:numId w:val="3"/>
        </w:numPr>
        <w:ind w:left="0" w:firstLine="709"/>
        <w:jc w:val="both"/>
        <w:rPr>
          <w:bCs/>
          <w:iCs/>
          <w:sz w:val="26"/>
          <w:szCs w:val="26"/>
        </w:rPr>
      </w:pPr>
      <w:r w:rsidRPr="00604DC3">
        <w:rPr>
          <w:bCs/>
          <w:iCs/>
          <w:sz w:val="26"/>
          <w:szCs w:val="26"/>
        </w:rPr>
        <w:t>Мероприятия по обеспечению пожарной безопасности.</w:t>
      </w:r>
    </w:p>
    <w:p w14:paraId="6DB3DD4D" w14:textId="77777777" w:rsidR="000A07E2" w:rsidRPr="00604DC3" w:rsidRDefault="00973372" w:rsidP="00E76DF1">
      <w:pPr>
        <w:pStyle w:val="aff3"/>
        <w:numPr>
          <w:ilvl w:val="1"/>
          <w:numId w:val="3"/>
        </w:numPr>
        <w:ind w:left="0" w:firstLine="709"/>
        <w:jc w:val="both"/>
        <w:rPr>
          <w:bCs/>
          <w:iCs/>
          <w:sz w:val="26"/>
          <w:szCs w:val="26"/>
        </w:rPr>
      </w:pPr>
      <w:r w:rsidRPr="00604DC3">
        <w:rPr>
          <w:bCs/>
          <w:iCs/>
          <w:sz w:val="26"/>
          <w:szCs w:val="26"/>
        </w:rPr>
        <w:lastRenderedPageBreak/>
        <w:t>Мероприятия по обеспечению соблюдения требований энергетической эффективности, в т.ч. по оснащению присоединяемых объектов средствами коммерческого учета электрической энергии, предусмотренные Федеральным законом от 27.12.2018 № 522-ФЗ (при необходимости, при соответствующем обосновании).</w:t>
      </w:r>
    </w:p>
    <w:p w14:paraId="283DCE28" w14:textId="7C09E508" w:rsidR="000A07E2" w:rsidRPr="00604DC3" w:rsidRDefault="00973372" w:rsidP="00E76DF1">
      <w:pPr>
        <w:pStyle w:val="aff3"/>
        <w:numPr>
          <w:ilvl w:val="1"/>
          <w:numId w:val="3"/>
        </w:numPr>
        <w:ind w:left="0" w:firstLine="709"/>
        <w:jc w:val="both"/>
        <w:rPr>
          <w:bCs/>
          <w:iCs/>
          <w:sz w:val="26"/>
          <w:szCs w:val="26"/>
        </w:rPr>
      </w:pPr>
      <w:r w:rsidRPr="00604DC3">
        <w:rPr>
          <w:bCs/>
          <w:iCs/>
          <w:sz w:val="26"/>
          <w:szCs w:val="26"/>
        </w:rPr>
        <w:t xml:space="preserve">В случае оснащения присоединяемых объектов средствами коммерческого учета электрической энергии, выполнить разработку отдельного раздела проекта «Узел учета электрической энергии». Прибор учета должен удовлетворять требованиям </w:t>
      </w:r>
      <w:r w:rsidR="00013BED">
        <w:rPr>
          <w:bCs/>
          <w:iCs/>
          <w:sz w:val="26"/>
          <w:szCs w:val="26"/>
        </w:rPr>
        <w:t>р</w:t>
      </w:r>
      <w:r w:rsidRPr="00604DC3">
        <w:rPr>
          <w:bCs/>
          <w:iCs/>
          <w:sz w:val="26"/>
          <w:szCs w:val="26"/>
        </w:rPr>
        <w:t>аздела III Правил предоставления доступа к минимальному набору функции интеллектуальных систем учета электроэнергии (мощности) утвержденными ПП-890 от 19.07.2020 г.»</w:t>
      </w:r>
    </w:p>
    <w:p w14:paraId="661A9FAF" w14:textId="77777777" w:rsidR="008E260F" w:rsidRPr="00604DC3" w:rsidRDefault="008E260F" w:rsidP="00E76DF1">
      <w:pPr>
        <w:pStyle w:val="aff3"/>
        <w:numPr>
          <w:ilvl w:val="1"/>
          <w:numId w:val="3"/>
        </w:numPr>
        <w:suppressAutoHyphens/>
        <w:ind w:left="0" w:firstLine="710"/>
        <w:jc w:val="both"/>
        <w:rPr>
          <w:bCs/>
          <w:iCs/>
          <w:sz w:val="26"/>
          <w:szCs w:val="26"/>
        </w:rPr>
      </w:pPr>
      <w:r w:rsidRPr="00604DC3">
        <w:rPr>
          <w:bCs/>
          <w:iCs/>
          <w:sz w:val="26"/>
          <w:szCs w:val="26"/>
        </w:rPr>
        <w:t>Требования к сметной документации</w:t>
      </w:r>
    </w:p>
    <w:p w14:paraId="266CDD89" w14:textId="22A4525A" w:rsidR="008E260F" w:rsidRPr="00604DC3" w:rsidRDefault="008E260F" w:rsidP="00E76DF1">
      <w:pPr>
        <w:pStyle w:val="aff3"/>
        <w:numPr>
          <w:ilvl w:val="2"/>
          <w:numId w:val="3"/>
        </w:numPr>
        <w:tabs>
          <w:tab w:val="left" w:pos="1560"/>
        </w:tabs>
        <w:ind w:left="0" w:firstLine="710"/>
        <w:jc w:val="both"/>
        <w:rPr>
          <w:bCs/>
          <w:iCs/>
          <w:sz w:val="26"/>
          <w:szCs w:val="26"/>
        </w:rPr>
      </w:pPr>
      <w:r w:rsidRPr="00604DC3">
        <w:rPr>
          <w:bCs/>
          <w:iCs/>
          <w:sz w:val="26"/>
          <w:szCs w:val="26"/>
        </w:rPr>
        <w:t xml:space="preserve">При формировании сметной стоимости строительства (реконструкции) руководствоваться «Методикой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Федерации», утвержденной приказом Минстроя России </w:t>
      </w:r>
      <w:hyperlink r:id="rId10" w:tooltip="&quot;Об утверждении Методики определения сметной стоимости строительства, реконструкции ...&quot;&#10;Приказ Министерства строительства и жилищно-коммунального хозяйства Российской Федерации от ...&#10;Статус: Действующая редакция документа (действ. c 11.09.2022)" w:history="1">
        <w:r w:rsidRPr="00604DC3">
          <w:rPr>
            <w:bCs/>
            <w:iCs/>
            <w:sz w:val="26"/>
            <w:szCs w:val="26"/>
          </w:rPr>
          <w:t>от 04.08.2020 № 421/</w:t>
        </w:r>
        <w:proofErr w:type="spellStart"/>
        <w:r w:rsidRPr="00604DC3">
          <w:rPr>
            <w:bCs/>
            <w:iCs/>
            <w:sz w:val="26"/>
            <w:szCs w:val="26"/>
          </w:rPr>
          <w:t>пр</w:t>
        </w:r>
        <w:proofErr w:type="spellEnd"/>
      </w:hyperlink>
      <w:r w:rsidRPr="00604DC3">
        <w:rPr>
          <w:bCs/>
          <w:iCs/>
          <w:sz w:val="26"/>
          <w:szCs w:val="26"/>
        </w:rPr>
        <w:t xml:space="preserve"> (в редакции № 1 приказа Минстроя России от </w:t>
      </w:r>
      <w:hyperlink r:id="rId11" w:history="1">
        <w:r w:rsidRPr="00604DC3">
          <w:rPr>
            <w:bCs/>
            <w:iCs/>
            <w:sz w:val="26"/>
            <w:szCs w:val="26"/>
          </w:rPr>
          <w:t>07.07.2022 года № 557/</w:t>
        </w:r>
        <w:proofErr w:type="spellStart"/>
        <w:r w:rsidRPr="00604DC3">
          <w:rPr>
            <w:bCs/>
            <w:iCs/>
            <w:sz w:val="26"/>
            <w:szCs w:val="26"/>
          </w:rPr>
          <w:t>пр</w:t>
        </w:r>
        <w:proofErr w:type="spellEnd"/>
      </w:hyperlink>
      <w:r w:rsidRPr="00604DC3">
        <w:rPr>
          <w:bCs/>
          <w:iCs/>
          <w:sz w:val="26"/>
          <w:szCs w:val="26"/>
        </w:rPr>
        <w:t xml:space="preserve">, действует с 01.09.2022 года) и действующим законодательством РФ в сфере ценообразования. </w:t>
      </w:r>
    </w:p>
    <w:p w14:paraId="397B85E5" w14:textId="77777777" w:rsidR="008E260F" w:rsidRPr="00604DC3" w:rsidRDefault="008E260F" w:rsidP="00E76DF1">
      <w:pPr>
        <w:pStyle w:val="aff3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bCs/>
          <w:iCs/>
          <w:sz w:val="26"/>
          <w:szCs w:val="26"/>
        </w:rPr>
      </w:pPr>
      <w:r w:rsidRPr="00604DC3">
        <w:rPr>
          <w:bCs/>
          <w:iCs/>
          <w:sz w:val="26"/>
          <w:szCs w:val="26"/>
        </w:rPr>
        <w:t>В составе сметной документации в обязательном порядке предусмотреть расчет стоимости по укрупненным нормативам цены типовых технологических решений капитального строительства объектов электроэнергетики в части электросетевого хозяйства, утвержденным приказом Минэнерго России, с обеспечением не превышения стоимости строительства объекта над стоимостью, рассчитанной по УНЦ.</w:t>
      </w:r>
    </w:p>
    <w:p w14:paraId="52CC73B6" w14:textId="77777777" w:rsidR="008E260F" w:rsidRPr="00604DC3" w:rsidRDefault="008E260F" w:rsidP="00E76DF1">
      <w:pPr>
        <w:pStyle w:val="aff3"/>
        <w:numPr>
          <w:ilvl w:val="2"/>
          <w:numId w:val="3"/>
        </w:numPr>
        <w:tabs>
          <w:tab w:val="left" w:pos="1560"/>
        </w:tabs>
        <w:ind w:left="0" w:firstLine="710"/>
        <w:jc w:val="both"/>
        <w:rPr>
          <w:bCs/>
          <w:iCs/>
          <w:sz w:val="26"/>
          <w:szCs w:val="26"/>
        </w:rPr>
      </w:pPr>
      <w:r w:rsidRPr="00604DC3">
        <w:rPr>
          <w:bCs/>
          <w:iCs/>
          <w:sz w:val="26"/>
          <w:szCs w:val="26"/>
        </w:rPr>
        <w:t>При составлении сметной документации в соответствии с приказом Минстроя РФ №1046/</w:t>
      </w:r>
      <w:proofErr w:type="spellStart"/>
      <w:r w:rsidRPr="00604DC3">
        <w:rPr>
          <w:bCs/>
          <w:iCs/>
          <w:sz w:val="26"/>
          <w:szCs w:val="26"/>
        </w:rPr>
        <w:t>пр</w:t>
      </w:r>
      <w:proofErr w:type="spellEnd"/>
      <w:r w:rsidRPr="00604DC3">
        <w:rPr>
          <w:bCs/>
          <w:iCs/>
          <w:sz w:val="26"/>
          <w:szCs w:val="26"/>
        </w:rPr>
        <w:t xml:space="preserve"> от 30.12.2021 (в редакции Приказов №378/</w:t>
      </w:r>
      <w:proofErr w:type="spellStart"/>
      <w:r w:rsidRPr="00604DC3">
        <w:rPr>
          <w:bCs/>
          <w:iCs/>
          <w:sz w:val="26"/>
          <w:szCs w:val="26"/>
        </w:rPr>
        <w:t>пр</w:t>
      </w:r>
      <w:proofErr w:type="spellEnd"/>
      <w:r w:rsidRPr="00604DC3">
        <w:rPr>
          <w:bCs/>
          <w:iCs/>
          <w:sz w:val="26"/>
          <w:szCs w:val="26"/>
        </w:rPr>
        <w:t xml:space="preserve"> от 18.05.2022 и №1133/</w:t>
      </w:r>
      <w:proofErr w:type="spellStart"/>
      <w:r w:rsidRPr="00604DC3">
        <w:rPr>
          <w:bCs/>
          <w:iCs/>
          <w:sz w:val="26"/>
          <w:szCs w:val="26"/>
        </w:rPr>
        <w:t>пр</w:t>
      </w:r>
      <w:proofErr w:type="spellEnd"/>
      <w:r w:rsidRPr="00604DC3">
        <w:rPr>
          <w:bCs/>
          <w:iCs/>
          <w:sz w:val="26"/>
          <w:szCs w:val="26"/>
        </w:rPr>
        <w:t xml:space="preserve"> от 27.12.2022) использовать базу ФСНБ-2022 с актуальными дополнениями. В случае отсутствия индексов по группам однородных строительных ресурсов использовать для составления сметной документации базу ФЕР-2020 с актуальными дополнениями и изменениями.</w:t>
      </w:r>
    </w:p>
    <w:p w14:paraId="087FFEF0" w14:textId="77777777" w:rsidR="008E260F" w:rsidRPr="00604DC3" w:rsidRDefault="008E260F" w:rsidP="00E76DF1">
      <w:pPr>
        <w:pStyle w:val="aff3"/>
        <w:numPr>
          <w:ilvl w:val="2"/>
          <w:numId w:val="3"/>
        </w:numPr>
        <w:tabs>
          <w:tab w:val="left" w:pos="1560"/>
        </w:tabs>
        <w:ind w:left="0" w:firstLine="710"/>
        <w:jc w:val="both"/>
        <w:rPr>
          <w:bCs/>
          <w:iCs/>
          <w:sz w:val="26"/>
          <w:szCs w:val="26"/>
        </w:rPr>
      </w:pPr>
      <w:r w:rsidRPr="00604DC3">
        <w:rPr>
          <w:bCs/>
          <w:iCs/>
          <w:sz w:val="26"/>
          <w:szCs w:val="26"/>
        </w:rPr>
        <w:t>Сметная стоимость строительства определяется ресурсно-индексным методом - с использованием сметных норм, сметных цен строительных ресурсов в базисном уровне цен на 01.01.2022г. и одновременным применением информации о сметных ценах, размещенной в ФГИС ЦС, а также индексов изменения сметной стоимости к группам однородных строительных ресурсов и отдельных видов прочих работ и затрат.</w:t>
      </w:r>
    </w:p>
    <w:p w14:paraId="3163ED4B" w14:textId="77777777" w:rsidR="008E260F" w:rsidRPr="00604DC3" w:rsidRDefault="008E260F" w:rsidP="00E76DF1">
      <w:pPr>
        <w:pStyle w:val="aff3"/>
        <w:numPr>
          <w:ilvl w:val="2"/>
          <w:numId w:val="3"/>
        </w:numPr>
        <w:tabs>
          <w:tab w:val="left" w:pos="1560"/>
        </w:tabs>
        <w:ind w:left="0" w:firstLine="710"/>
        <w:jc w:val="both"/>
        <w:rPr>
          <w:bCs/>
          <w:iCs/>
          <w:sz w:val="26"/>
          <w:szCs w:val="26"/>
        </w:rPr>
      </w:pPr>
      <w:r w:rsidRPr="00604DC3">
        <w:rPr>
          <w:bCs/>
          <w:iCs/>
          <w:sz w:val="26"/>
          <w:szCs w:val="26"/>
        </w:rPr>
        <w:t>При отсутствии во ФГИС ЦС данных о сметных ценах в базисном или в текущем уровне цен на отдельные материальные ресурсы и оборудование, а также сметных нормативов на отдельные виды работ и услуг допускается определение их сметной стоимости по наиболее экономичному варианту, определенному на основании сбора информации о текущих ценах (конъюнктурный анализ). Результаты конъюнктурного анализа оформляются в соответствии с рекомендуемой формой, приведенной в Приложении № 1 к Методике№ 421/</w:t>
      </w:r>
      <w:proofErr w:type="spellStart"/>
      <w:r w:rsidRPr="00604DC3">
        <w:rPr>
          <w:bCs/>
          <w:iCs/>
          <w:sz w:val="26"/>
          <w:szCs w:val="26"/>
        </w:rPr>
        <w:t>пр</w:t>
      </w:r>
      <w:proofErr w:type="spellEnd"/>
      <w:r w:rsidRPr="00604DC3">
        <w:rPr>
          <w:bCs/>
          <w:iCs/>
          <w:sz w:val="26"/>
          <w:szCs w:val="26"/>
        </w:rPr>
        <w:t xml:space="preserve"> (в редакции № 1 приказа Минстроя России от </w:t>
      </w:r>
      <w:hyperlink r:id="rId12" w:history="1">
        <w:r w:rsidRPr="00604DC3">
          <w:rPr>
            <w:bCs/>
            <w:iCs/>
            <w:sz w:val="26"/>
            <w:szCs w:val="26"/>
          </w:rPr>
          <w:t>07.07.2022 года № 557/</w:t>
        </w:r>
        <w:proofErr w:type="spellStart"/>
        <w:r w:rsidRPr="00604DC3">
          <w:rPr>
            <w:bCs/>
            <w:iCs/>
            <w:sz w:val="26"/>
            <w:szCs w:val="26"/>
          </w:rPr>
          <w:t>пр</w:t>
        </w:r>
        <w:proofErr w:type="spellEnd"/>
      </w:hyperlink>
      <w:r w:rsidRPr="00604DC3">
        <w:rPr>
          <w:bCs/>
          <w:iCs/>
          <w:sz w:val="26"/>
          <w:szCs w:val="26"/>
        </w:rPr>
        <w:t>, действует с 01.09.2022 года).</w:t>
      </w:r>
    </w:p>
    <w:p w14:paraId="6193213F" w14:textId="77777777" w:rsidR="008E260F" w:rsidRPr="00604DC3" w:rsidRDefault="008E260F" w:rsidP="00E76DF1">
      <w:pPr>
        <w:pStyle w:val="aff3"/>
        <w:numPr>
          <w:ilvl w:val="2"/>
          <w:numId w:val="3"/>
        </w:numPr>
        <w:tabs>
          <w:tab w:val="left" w:pos="1560"/>
        </w:tabs>
        <w:ind w:left="0" w:firstLine="710"/>
        <w:jc w:val="both"/>
        <w:rPr>
          <w:bCs/>
          <w:iCs/>
          <w:sz w:val="26"/>
          <w:szCs w:val="26"/>
        </w:rPr>
      </w:pPr>
      <w:r w:rsidRPr="00604DC3">
        <w:rPr>
          <w:bCs/>
          <w:iCs/>
          <w:sz w:val="26"/>
          <w:szCs w:val="26"/>
        </w:rPr>
        <w:t>В электронном виде сметная документация предоставляется в форматах ПО «Гранд-смета» (*.</w:t>
      </w:r>
      <w:proofErr w:type="spellStart"/>
      <w:r w:rsidRPr="00604DC3">
        <w:rPr>
          <w:bCs/>
          <w:iCs/>
          <w:sz w:val="26"/>
          <w:szCs w:val="26"/>
        </w:rPr>
        <w:t>gsf</w:t>
      </w:r>
      <w:proofErr w:type="spellEnd"/>
      <w:r w:rsidRPr="00604DC3">
        <w:rPr>
          <w:bCs/>
          <w:iCs/>
          <w:sz w:val="26"/>
          <w:szCs w:val="26"/>
        </w:rPr>
        <w:t xml:space="preserve">, </w:t>
      </w:r>
      <w:proofErr w:type="gramStart"/>
      <w:r w:rsidRPr="00604DC3">
        <w:rPr>
          <w:bCs/>
          <w:iCs/>
          <w:sz w:val="26"/>
          <w:szCs w:val="26"/>
        </w:rPr>
        <w:t>*.</w:t>
      </w:r>
      <w:proofErr w:type="spellStart"/>
      <w:r w:rsidRPr="00604DC3">
        <w:rPr>
          <w:bCs/>
          <w:iCs/>
          <w:sz w:val="26"/>
          <w:szCs w:val="26"/>
        </w:rPr>
        <w:t>gsfx</w:t>
      </w:r>
      <w:proofErr w:type="spellEnd"/>
      <w:proofErr w:type="gramEnd"/>
      <w:r w:rsidRPr="00604DC3">
        <w:rPr>
          <w:bCs/>
          <w:iCs/>
          <w:sz w:val="26"/>
          <w:szCs w:val="26"/>
        </w:rPr>
        <w:t>), универсальном формате (*.</w:t>
      </w:r>
      <w:proofErr w:type="spellStart"/>
      <w:r w:rsidRPr="00604DC3">
        <w:rPr>
          <w:bCs/>
          <w:iCs/>
          <w:sz w:val="26"/>
          <w:szCs w:val="26"/>
        </w:rPr>
        <w:t>xml</w:t>
      </w:r>
      <w:proofErr w:type="spellEnd"/>
      <w:r w:rsidRPr="00604DC3">
        <w:rPr>
          <w:bCs/>
          <w:iCs/>
          <w:sz w:val="26"/>
          <w:szCs w:val="26"/>
        </w:rPr>
        <w:t>, *.</w:t>
      </w:r>
      <w:proofErr w:type="spellStart"/>
      <w:r w:rsidRPr="00604DC3">
        <w:rPr>
          <w:bCs/>
          <w:iCs/>
          <w:sz w:val="26"/>
          <w:szCs w:val="26"/>
        </w:rPr>
        <w:t>xmlx</w:t>
      </w:r>
      <w:proofErr w:type="spellEnd"/>
      <w:r w:rsidRPr="00604DC3">
        <w:rPr>
          <w:bCs/>
          <w:iCs/>
          <w:sz w:val="26"/>
          <w:szCs w:val="26"/>
        </w:rPr>
        <w:t xml:space="preserve">). Выходные формы (локальные и объектные сметные расчеты (сметы), Сводный сметный расчет стоимости </w:t>
      </w:r>
      <w:r w:rsidRPr="00604DC3">
        <w:rPr>
          <w:bCs/>
          <w:iCs/>
          <w:sz w:val="26"/>
          <w:szCs w:val="26"/>
        </w:rPr>
        <w:lastRenderedPageBreak/>
        <w:t xml:space="preserve">строительства, Сводка затрат, Конъюнктурный анализ стоимости материалов и оборудования, прочие расчеты) предоставляются в формате MS </w:t>
      </w:r>
      <w:proofErr w:type="spellStart"/>
      <w:r w:rsidRPr="00604DC3">
        <w:rPr>
          <w:bCs/>
          <w:iCs/>
          <w:sz w:val="26"/>
          <w:szCs w:val="26"/>
        </w:rPr>
        <w:t>Excel</w:t>
      </w:r>
      <w:proofErr w:type="spellEnd"/>
      <w:r w:rsidRPr="00604DC3">
        <w:rPr>
          <w:bCs/>
          <w:iCs/>
          <w:sz w:val="26"/>
          <w:szCs w:val="26"/>
        </w:rPr>
        <w:t xml:space="preserve"> (*.</w:t>
      </w:r>
      <w:proofErr w:type="spellStart"/>
      <w:r w:rsidRPr="00604DC3">
        <w:rPr>
          <w:bCs/>
          <w:iCs/>
          <w:sz w:val="26"/>
          <w:szCs w:val="26"/>
        </w:rPr>
        <w:t>xls</w:t>
      </w:r>
      <w:proofErr w:type="spellEnd"/>
      <w:r w:rsidRPr="00604DC3">
        <w:rPr>
          <w:bCs/>
          <w:iCs/>
          <w:sz w:val="26"/>
          <w:szCs w:val="26"/>
        </w:rPr>
        <w:t>, *.</w:t>
      </w:r>
      <w:proofErr w:type="spellStart"/>
      <w:r w:rsidRPr="00604DC3">
        <w:rPr>
          <w:bCs/>
          <w:iCs/>
          <w:sz w:val="26"/>
          <w:szCs w:val="26"/>
        </w:rPr>
        <w:t>xlsx</w:t>
      </w:r>
      <w:proofErr w:type="spellEnd"/>
      <w:r w:rsidRPr="00604DC3">
        <w:rPr>
          <w:bCs/>
          <w:iCs/>
          <w:sz w:val="26"/>
          <w:szCs w:val="26"/>
        </w:rPr>
        <w:t xml:space="preserve">), пояснительная записка, иные текстовые материалы и титульные листы тома «Сметная документация» - в формате MS </w:t>
      </w:r>
      <w:proofErr w:type="spellStart"/>
      <w:r w:rsidRPr="00604DC3">
        <w:rPr>
          <w:bCs/>
          <w:iCs/>
          <w:sz w:val="26"/>
          <w:szCs w:val="26"/>
        </w:rPr>
        <w:t>Word</w:t>
      </w:r>
      <w:proofErr w:type="spellEnd"/>
      <w:r w:rsidRPr="00604DC3">
        <w:rPr>
          <w:bCs/>
          <w:iCs/>
          <w:sz w:val="26"/>
          <w:szCs w:val="26"/>
        </w:rPr>
        <w:t xml:space="preserve"> (*.</w:t>
      </w:r>
      <w:proofErr w:type="spellStart"/>
      <w:r w:rsidRPr="00604DC3">
        <w:rPr>
          <w:bCs/>
          <w:iCs/>
          <w:sz w:val="26"/>
          <w:szCs w:val="26"/>
        </w:rPr>
        <w:t>doc</w:t>
      </w:r>
      <w:proofErr w:type="spellEnd"/>
      <w:r w:rsidRPr="00604DC3">
        <w:rPr>
          <w:bCs/>
          <w:iCs/>
          <w:sz w:val="26"/>
          <w:szCs w:val="26"/>
        </w:rPr>
        <w:t>, *.</w:t>
      </w:r>
      <w:proofErr w:type="spellStart"/>
      <w:r w:rsidRPr="00604DC3">
        <w:rPr>
          <w:bCs/>
          <w:iCs/>
          <w:sz w:val="26"/>
          <w:szCs w:val="26"/>
        </w:rPr>
        <w:t>docx</w:t>
      </w:r>
      <w:proofErr w:type="spellEnd"/>
      <w:r w:rsidRPr="00604DC3">
        <w:rPr>
          <w:bCs/>
          <w:iCs/>
          <w:sz w:val="26"/>
          <w:szCs w:val="26"/>
        </w:rPr>
        <w:t>).</w:t>
      </w:r>
    </w:p>
    <w:p w14:paraId="646F6745" w14:textId="77777777" w:rsidR="008E260F" w:rsidRPr="00604DC3" w:rsidRDefault="008E260F" w:rsidP="00E76DF1">
      <w:pPr>
        <w:pStyle w:val="aff3"/>
        <w:numPr>
          <w:ilvl w:val="2"/>
          <w:numId w:val="3"/>
        </w:numPr>
        <w:tabs>
          <w:tab w:val="left" w:pos="1560"/>
        </w:tabs>
        <w:ind w:left="0" w:firstLine="710"/>
        <w:jc w:val="both"/>
        <w:rPr>
          <w:bCs/>
          <w:iCs/>
          <w:sz w:val="26"/>
          <w:szCs w:val="26"/>
        </w:rPr>
      </w:pPr>
      <w:r w:rsidRPr="00604DC3">
        <w:rPr>
          <w:bCs/>
          <w:iCs/>
          <w:sz w:val="26"/>
          <w:szCs w:val="26"/>
        </w:rPr>
        <w:t>Затраты на содержание службы заказчика-застройщика определить с учетом требований Методических рекомендаций по расчету норматива затрат на содержание службы заказчика-застройщика. При необходимости включить в сметный расчет затраты на осуществление строительного контроля.</w:t>
      </w:r>
    </w:p>
    <w:p w14:paraId="20D9A5CC" w14:textId="77777777" w:rsidR="008E260F" w:rsidRPr="00604DC3" w:rsidRDefault="008E260F" w:rsidP="00E76DF1">
      <w:pPr>
        <w:pStyle w:val="aff3"/>
        <w:numPr>
          <w:ilvl w:val="2"/>
          <w:numId w:val="3"/>
        </w:numPr>
        <w:tabs>
          <w:tab w:val="left" w:pos="1560"/>
        </w:tabs>
        <w:ind w:left="0" w:firstLine="710"/>
        <w:jc w:val="both"/>
        <w:rPr>
          <w:bCs/>
          <w:iCs/>
          <w:sz w:val="26"/>
          <w:szCs w:val="26"/>
        </w:rPr>
      </w:pPr>
      <w:r w:rsidRPr="00604DC3">
        <w:rPr>
          <w:bCs/>
          <w:iCs/>
          <w:sz w:val="26"/>
          <w:szCs w:val="26"/>
        </w:rPr>
        <w:t>При наличии этапов строительства выполнить отдельные сводные сметные расчеты на каждый этап строительства, с объектными сметами и объединением их в сводку затрат.</w:t>
      </w:r>
    </w:p>
    <w:p w14:paraId="58BA53E2" w14:textId="77777777" w:rsidR="008E260F" w:rsidRPr="00604DC3" w:rsidRDefault="008E260F" w:rsidP="00E76DF1">
      <w:pPr>
        <w:pStyle w:val="aff3"/>
        <w:numPr>
          <w:ilvl w:val="2"/>
          <w:numId w:val="3"/>
        </w:numPr>
        <w:tabs>
          <w:tab w:val="left" w:pos="1560"/>
        </w:tabs>
        <w:ind w:left="0" w:firstLine="710"/>
        <w:jc w:val="both"/>
        <w:rPr>
          <w:bCs/>
          <w:iCs/>
          <w:sz w:val="26"/>
          <w:szCs w:val="26"/>
        </w:rPr>
      </w:pPr>
      <w:r w:rsidRPr="00604DC3">
        <w:rPr>
          <w:bCs/>
          <w:iCs/>
          <w:sz w:val="26"/>
          <w:szCs w:val="26"/>
        </w:rPr>
        <w:t>Руководствуясь «Методикой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Федерации», утвержденной  приказом Минстроя РФ от 04.08.2020 №421/</w:t>
      </w:r>
      <w:proofErr w:type="spellStart"/>
      <w:r w:rsidRPr="00604DC3">
        <w:rPr>
          <w:bCs/>
          <w:iCs/>
          <w:sz w:val="26"/>
          <w:szCs w:val="26"/>
        </w:rPr>
        <w:t>пр</w:t>
      </w:r>
      <w:proofErr w:type="spellEnd"/>
      <w:r w:rsidRPr="00604DC3">
        <w:rPr>
          <w:bCs/>
          <w:iCs/>
          <w:sz w:val="26"/>
          <w:szCs w:val="26"/>
        </w:rPr>
        <w:t>, определить непосредственный размер и включить в сводный-сметный расчет объектов строительства затраты по получению исходно-разрешительной документации и оформлению земельно-имущественных отношений, а также прочие и лимитированные затраты.</w:t>
      </w:r>
    </w:p>
    <w:p w14:paraId="0FCBE1E6" w14:textId="77777777" w:rsidR="008E260F" w:rsidRPr="00604DC3" w:rsidRDefault="008E260F" w:rsidP="00E76DF1">
      <w:pPr>
        <w:pStyle w:val="aff3"/>
        <w:numPr>
          <w:ilvl w:val="2"/>
          <w:numId w:val="3"/>
        </w:numPr>
        <w:tabs>
          <w:tab w:val="left" w:pos="1560"/>
        </w:tabs>
        <w:ind w:left="0" w:firstLine="710"/>
        <w:jc w:val="both"/>
        <w:rPr>
          <w:bCs/>
          <w:iCs/>
          <w:sz w:val="26"/>
          <w:szCs w:val="26"/>
        </w:rPr>
      </w:pPr>
      <w:r w:rsidRPr="00604DC3">
        <w:rPr>
          <w:bCs/>
          <w:iCs/>
          <w:sz w:val="26"/>
          <w:szCs w:val="26"/>
        </w:rPr>
        <w:t xml:space="preserve">В случае применения иностранной (импортной) продукции, выделенная стоимость такой продукции должна оформляться Подрядчиком в «Сводной ведомости затрат по применению иностранной (импортной) продукции» на основе сметных расчетов в разделе проекта «Сметная документация». </w:t>
      </w:r>
    </w:p>
    <w:p w14:paraId="1BA5FBD0" w14:textId="77777777" w:rsidR="000A07E2" w:rsidRPr="00604DC3" w:rsidRDefault="008E260F" w:rsidP="00E76DF1">
      <w:pPr>
        <w:pStyle w:val="aff3"/>
        <w:numPr>
          <w:ilvl w:val="2"/>
          <w:numId w:val="3"/>
        </w:numPr>
        <w:tabs>
          <w:tab w:val="left" w:pos="1560"/>
        </w:tabs>
        <w:ind w:left="0" w:firstLine="710"/>
        <w:jc w:val="both"/>
        <w:rPr>
          <w:sz w:val="26"/>
          <w:szCs w:val="26"/>
        </w:rPr>
      </w:pPr>
      <w:r w:rsidRPr="00604DC3">
        <w:rPr>
          <w:bCs/>
          <w:iCs/>
          <w:sz w:val="26"/>
          <w:szCs w:val="26"/>
        </w:rPr>
        <w:t>В случае оснащения присоединяемых объектов средствами коммерческого учета электрической энергии, предусмотренного Федеральным законом от 27.12.2018 № 522-ФЗ, установка средств учета оформляется отдельной локальной сметой</w:t>
      </w:r>
      <w:r w:rsidR="00973372" w:rsidRPr="00604DC3">
        <w:rPr>
          <w:sz w:val="26"/>
          <w:szCs w:val="26"/>
        </w:rPr>
        <w:t>.</w:t>
      </w:r>
    </w:p>
    <w:p w14:paraId="49BA2A70" w14:textId="77777777" w:rsidR="000A07E2" w:rsidRPr="00604DC3" w:rsidRDefault="00973372" w:rsidP="00E76DF1">
      <w:pPr>
        <w:pStyle w:val="aff3"/>
        <w:numPr>
          <w:ilvl w:val="1"/>
          <w:numId w:val="3"/>
        </w:numPr>
        <w:ind w:left="0" w:firstLine="851"/>
        <w:jc w:val="both"/>
        <w:rPr>
          <w:bCs/>
          <w:iCs/>
          <w:sz w:val="26"/>
          <w:szCs w:val="26"/>
        </w:rPr>
      </w:pPr>
      <w:r w:rsidRPr="00604DC3">
        <w:rPr>
          <w:bCs/>
          <w:iCs/>
          <w:sz w:val="26"/>
          <w:szCs w:val="26"/>
        </w:rPr>
        <w:t>Требования к оформлению ПСД</w:t>
      </w:r>
    </w:p>
    <w:p w14:paraId="05FAD64B" w14:textId="77777777" w:rsidR="000A07E2" w:rsidRPr="00604DC3" w:rsidRDefault="00973372" w:rsidP="00E76DF1">
      <w:pPr>
        <w:pStyle w:val="ListParagraph11UL1Table-NormalRSHBTable-NormalSubtleEmphasishead5-31ListParagraphBulletIRAO"/>
        <w:numPr>
          <w:ilvl w:val="2"/>
          <w:numId w:val="3"/>
        </w:numPr>
        <w:tabs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604DC3">
        <w:rPr>
          <w:sz w:val="26"/>
          <w:szCs w:val="26"/>
        </w:rPr>
        <w:t>Оформить предварительное размещение объекта строительства, с согласованием местоположения со всеми землепользователями, отвод земельного участка на период строительства.</w:t>
      </w:r>
    </w:p>
    <w:p w14:paraId="02FBB94A" w14:textId="77777777" w:rsidR="000A07E2" w:rsidRPr="00604DC3" w:rsidRDefault="00973372" w:rsidP="00E76DF1">
      <w:pPr>
        <w:pStyle w:val="ListParagraph11UL1Table-NormalRSHBTable-NormalSubtleEmphasishead5-31ListParagraphBulletIRAO"/>
        <w:numPr>
          <w:ilvl w:val="2"/>
          <w:numId w:val="3"/>
        </w:numPr>
        <w:tabs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604DC3">
        <w:rPr>
          <w:sz w:val="26"/>
          <w:szCs w:val="26"/>
        </w:rPr>
        <w:t>Получить ТУ, при пересечении проектируемой трассы ЛЭП инженерных коммуникаций и прохождении в их охранных зонах, у организаций, в ведении которых они находятся, и выполнить проект согласно выданных ТУ.</w:t>
      </w:r>
    </w:p>
    <w:p w14:paraId="0E000EA6" w14:textId="77777777" w:rsidR="000A07E2" w:rsidRPr="00604DC3" w:rsidRDefault="00973372" w:rsidP="00E76DF1">
      <w:pPr>
        <w:pStyle w:val="ListParagraph11UL1Table-NormalRSHBTable-NormalSubtleEmphasishead5-31ListParagraphBulletIRAO"/>
        <w:numPr>
          <w:ilvl w:val="2"/>
          <w:numId w:val="3"/>
        </w:numPr>
        <w:tabs>
          <w:tab w:val="left" w:pos="993"/>
          <w:tab w:val="left" w:pos="1560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604DC3">
        <w:rPr>
          <w:sz w:val="26"/>
          <w:szCs w:val="26"/>
        </w:rPr>
        <w:t>При выполнении рабочей документации необходимо   руководствоваться положениями ГОСТ Р 21.101-2020. Рабочая документация должна включать в себя следующие документы и материалы:</w:t>
      </w:r>
    </w:p>
    <w:p w14:paraId="333EA3B7" w14:textId="77777777" w:rsidR="000A07E2" w:rsidRPr="00604DC3" w:rsidRDefault="00973372" w:rsidP="00E76DF1">
      <w:pPr>
        <w:pStyle w:val="aff3"/>
        <w:numPr>
          <w:ilvl w:val="3"/>
          <w:numId w:val="3"/>
        </w:numPr>
        <w:tabs>
          <w:tab w:val="left" w:pos="1701"/>
        </w:tabs>
        <w:ind w:left="0" w:firstLine="710"/>
        <w:jc w:val="both"/>
        <w:rPr>
          <w:sz w:val="26"/>
          <w:szCs w:val="26"/>
        </w:rPr>
      </w:pPr>
      <w:r w:rsidRPr="00604DC3">
        <w:rPr>
          <w:sz w:val="26"/>
          <w:szCs w:val="26"/>
        </w:rPr>
        <w:t>Рабочие чертежи, предназначенные для производства строительных и монтажных работ (схемы принципиальные, схемы или таблицы подключения, планы расположения электрооборудования, прокладки электрических сетей и сетей заземления (зануления), кабельный (кабельно-трубный) журнал, ведомость заполнения труб кабелями, разработанные для проектируемого объекта чертежи конструкций и деталей, изготавливаемых в монтажной зоне и т.п.);</w:t>
      </w:r>
    </w:p>
    <w:p w14:paraId="051B70CF" w14:textId="77777777" w:rsidR="000A07E2" w:rsidRPr="00604DC3" w:rsidRDefault="00973372" w:rsidP="00E76DF1">
      <w:pPr>
        <w:pStyle w:val="aff3"/>
        <w:numPr>
          <w:ilvl w:val="3"/>
          <w:numId w:val="3"/>
        </w:numPr>
        <w:tabs>
          <w:tab w:val="left" w:pos="1701"/>
        </w:tabs>
        <w:ind w:left="0" w:firstLine="710"/>
        <w:jc w:val="both"/>
        <w:rPr>
          <w:sz w:val="26"/>
          <w:szCs w:val="26"/>
        </w:rPr>
      </w:pPr>
      <w:r w:rsidRPr="00604DC3">
        <w:rPr>
          <w:bCs/>
          <w:iCs/>
          <w:sz w:val="26"/>
          <w:szCs w:val="26"/>
        </w:rPr>
        <w:t>Ведомости объемов работ (строительно-монтажных и пуско-наладочных).</w:t>
      </w:r>
    </w:p>
    <w:p w14:paraId="08C37A10" w14:textId="7EBEACC5" w:rsidR="000A07E2" w:rsidRPr="00604DC3" w:rsidRDefault="00973372" w:rsidP="00E76DF1">
      <w:pPr>
        <w:pStyle w:val="aff3"/>
        <w:numPr>
          <w:ilvl w:val="3"/>
          <w:numId w:val="3"/>
        </w:numPr>
        <w:tabs>
          <w:tab w:val="left" w:pos="1701"/>
        </w:tabs>
        <w:ind w:left="0" w:firstLine="710"/>
        <w:jc w:val="both"/>
        <w:rPr>
          <w:sz w:val="26"/>
          <w:szCs w:val="26"/>
        </w:rPr>
      </w:pPr>
      <w:r w:rsidRPr="00604DC3">
        <w:rPr>
          <w:bCs/>
          <w:iCs/>
          <w:sz w:val="26"/>
          <w:szCs w:val="26"/>
        </w:rPr>
        <w:t>Ссылочные документы: включают ссылки на чертежи типовых конструкций, изделий и узлов ВЛ (указать серии типовых проектов с установочными чертежами опор 0,4-ВЛ 10 (6) кВ, отдельных элементов и узлов опор).</w:t>
      </w:r>
    </w:p>
    <w:p w14:paraId="4E2E6884" w14:textId="77777777" w:rsidR="000A07E2" w:rsidRPr="00604DC3" w:rsidRDefault="00973372" w:rsidP="00E76DF1">
      <w:pPr>
        <w:pStyle w:val="aff3"/>
        <w:numPr>
          <w:ilvl w:val="3"/>
          <w:numId w:val="3"/>
        </w:numPr>
        <w:tabs>
          <w:tab w:val="left" w:pos="1701"/>
        </w:tabs>
        <w:ind w:left="0" w:firstLine="710"/>
        <w:jc w:val="both"/>
        <w:rPr>
          <w:sz w:val="26"/>
          <w:szCs w:val="26"/>
        </w:rPr>
      </w:pPr>
      <w:r w:rsidRPr="00604DC3">
        <w:rPr>
          <w:sz w:val="26"/>
          <w:szCs w:val="26"/>
        </w:rPr>
        <w:lastRenderedPageBreak/>
        <w:t xml:space="preserve">Прилагаемые документы: </w:t>
      </w:r>
    </w:p>
    <w:p w14:paraId="656C6C56" w14:textId="64F200FC" w:rsidR="000A07E2" w:rsidRPr="00604DC3" w:rsidRDefault="00973372" w:rsidP="00E76DF1">
      <w:pPr>
        <w:pStyle w:val="aff3"/>
        <w:numPr>
          <w:ilvl w:val="0"/>
          <w:numId w:val="17"/>
        </w:numPr>
        <w:ind w:left="709" w:firstLine="0"/>
        <w:jc w:val="both"/>
        <w:rPr>
          <w:bCs/>
          <w:iCs/>
          <w:sz w:val="26"/>
          <w:szCs w:val="26"/>
        </w:rPr>
      </w:pPr>
      <w:r w:rsidRPr="00604DC3">
        <w:rPr>
          <w:bCs/>
          <w:iCs/>
          <w:sz w:val="26"/>
          <w:szCs w:val="26"/>
        </w:rPr>
        <w:t xml:space="preserve">типовые проекты на </w:t>
      </w:r>
      <w:r w:rsidR="008C2D0C">
        <w:rPr>
          <w:bCs/>
          <w:iCs/>
          <w:sz w:val="26"/>
          <w:szCs w:val="26"/>
        </w:rPr>
        <w:t>К</w:t>
      </w:r>
      <w:r w:rsidRPr="00604DC3">
        <w:rPr>
          <w:bCs/>
          <w:iCs/>
          <w:sz w:val="26"/>
          <w:szCs w:val="26"/>
        </w:rPr>
        <w:t>Л, ТП и РП с привязкой к конкретному объекту;</w:t>
      </w:r>
    </w:p>
    <w:p w14:paraId="0B851E06" w14:textId="77777777" w:rsidR="000A07E2" w:rsidRPr="00604DC3" w:rsidRDefault="008D1294" w:rsidP="00E76DF1">
      <w:pPr>
        <w:pStyle w:val="aff3"/>
        <w:numPr>
          <w:ilvl w:val="0"/>
          <w:numId w:val="17"/>
        </w:numPr>
        <w:ind w:left="709" w:firstLine="0"/>
        <w:jc w:val="both"/>
        <w:rPr>
          <w:sz w:val="26"/>
          <w:szCs w:val="26"/>
        </w:rPr>
      </w:pPr>
      <w:hyperlink r:id="rId13" w:tooltip="Спецификация оборудования" w:history="1">
        <w:r w:rsidR="00973372" w:rsidRPr="00604DC3">
          <w:rPr>
            <w:sz w:val="26"/>
            <w:szCs w:val="26"/>
          </w:rPr>
          <w:t>спецификации оборудования</w:t>
        </w:r>
      </w:hyperlink>
      <w:r w:rsidR="00973372" w:rsidRPr="00604DC3">
        <w:rPr>
          <w:sz w:val="26"/>
          <w:szCs w:val="26"/>
        </w:rPr>
        <w:t xml:space="preserve">, изделий и материалов по </w:t>
      </w:r>
      <w:hyperlink r:id="rId14" w:tooltip="&quot;ГОСТ 21.110-2013 Система проектной документации для строительства ...&quot;&#10;(утв. приказом Росстандарта от 17.12.2013 N 2310-ст)&#10;Применяется с 01.01.2015 ...&#10;Статус: действующая редакция (действ. с 01.07.2015)&#10;Применяется для целей технического регламен" w:history="1">
        <w:r w:rsidR="005A52DB" w:rsidRPr="00604DC3">
          <w:rPr>
            <w:sz w:val="26"/>
            <w:szCs w:val="26"/>
          </w:rPr>
          <w:t>ГОСТ 21.110-2013</w:t>
        </w:r>
      </w:hyperlink>
      <w:r w:rsidR="00973372" w:rsidRPr="00604DC3">
        <w:rPr>
          <w:sz w:val="26"/>
          <w:szCs w:val="26"/>
        </w:rPr>
        <w:t>;</w:t>
      </w:r>
    </w:p>
    <w:p w14:paraId="0CDD8C8C" w14:textId="77777777" w:rsidR="000A07E2" w:rsidRPr="00604DC3" w:rsidRDefault="00973372" w:rsidP="00E76DF1">
      <w:pPr>
        <w:pStyle w:val="aff3"/>
        <w:numPr>
          <w:ilvl w:val="0"/>
          <w:numId w:val="17"/>
        </w:numPr>
        <w:ind w:left="709" w:firstLine="0"/>
        <w:jc w:val="both"/>
        <w:rPr>
          <w:bCs/>
          <w:iCs/>
          <w:sz w:val="26"/>
          <w:szCs w:val="26"/>
        </w:rPr>
      </w:pPr>
      <w:r w:rsidRPr="00604DC3">
        <w:rPr>
          <w:sz w:val="26"/>
          <w:szCs w:val="26"/>
        </w:rPr>
        <w:t xml:space="preserve">опросные листы. </w:t>
      </w:r>
    </w:p>
    <w:p w14:paraId="2A658B76" w14:textId="77777777" w:rsidR="000A07E2" w:rsidRPr="00604DC3" w:rsidRDefault="00973372" w:rsidP="00E76DF1">
      <w:pPr>
        <w:pStyle w:val="ListParagraph11UL1Table-NormalRSHBTable-NormalSubtleEmphasishead5-31ListParagraphBulletIRAO"/>
        <w:numPr>
          <w:ilvl w:val="2"/>
          <w:numId w:val="3"/>
        </w:numPr>
        <w:tabs>
          <w:tab w:val="left" w:pos="993"/>
          <w:tab w:val="left" w:pos="1560"/>
        </w:tabs>
        <w:ind w:left="0" w:firstLine="709"/>
        <w:contextualSpacing/>
        <w:jc w:val="both"/>
        <w:rPr>
          <w:sz w:val="26"/>
          <w:szCs w:val="26"/>
        </w:rPr>
      </w:pPr>
      <w:r w:rsidRPr="00604DC3">
        <w:rPr>
          <w:sz w:val="26"/>
          <w:szCs w:val="26"/>
        </w:rPr>
        <w:t>Выполнить заказные спецификации на основное и вторичное электротехническое оборудование, ЗИП, материалы и инструменты согласовав их с Заказчиком.</w:t>
      </w:r>
    </w:p>
    <w:p w14:paraId="14A3F4FA" w14:textId="0C898A84" w:rsidR="000A07E2" w:rsidRPr="00604DC3" w:rsidRDefault="00973372" w:rsidP="00E76DF1">
      <w:pPr>
        <w:pStyle w:val="aff3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bCs/>
          <w:iCs/>
          <w:sz w:val="26"/>
          <w:szCs w:val="26"/>
        </w:rPr>
      </w:pPr>
      <w:r w:rsidRPr="00604DC3">
        <w:rPr>
          <w:bCs/>
          <w:iCs/>
          <w:sz w:val="26"/>
          <w:szCs w:val="26"/>
        </w:rPr>
        <w:t>В спецификации предусмотреть комплектование объекта проектирования информационными и предупреждающими знаками.</w:t>
      </w:r>
    </w:p>
    <w:p w14:paraId="70F9DCC1" w14:textId="77777777" w:rsidR="000A07E2" w:rsidRPr="00604DC3" w:rsidRDefault="00973372" w:rsidP="00E76DF1">
      <w:pPr>
        <w:pStyle w:val="ListParagraph11UL1Table-NormalRSHBTable-NormalSubtleEmphasishead5-31ListParagraphBulletIRAO"/>
        <w:numPr>
          <w:ilvl w:val="2"/>
          <w:numId w:val="3"/>
        </w:numPr>
        <w:tabs>
          <w:tab w:val="left" w:pos="993"/>
          <w:tab w:val="left" w:pos="1560"/>
        </w:tabs>
        <w:ind w:left="0" w:firstLine="709"/>
        <w:contextualSpacing/>
        <w:jc w:val="both"/>
        <w:rPr>
          <w:sz w:val="26"/>
          <w:szCs w:val="26"/>
        </w:rPr>
      </w:pPr>
      <w:r w:rsidRPr="00604DC3">
        <w:rPr>
          <w:sz w:val="26"/>
          <w:szCs w:val="26"/>
        </w:rPr>
        <w:t xml:space="preserve">Согласованную Заказчиком и всеми заинтересованными лицами ПСД предоставить в 3 экземплярах на бумажном носителе (в архивном коробе сброшюрованную в тома, сложенными на формат А4 (ГОСТ 2.301), в переплете с прозрачной пластиковой обложкой) и в электронном виде в 2 экземплярах на USB - носителе: один в формате PDF, второй – в редактируемых форматах МS </w:t>
      </w:r>
      <w:proofErr w:type="spellStart"/>
      <w:r w:rsidRPr="00604DC3">
        <w:rPr>
          <w:sz w:val="26"/>
          <w:szCs w:val="26"/>
        </w:rPr>
        <w:t>Officе</w:t>
      </w:r>
      <w:proofErr w:type="spellEnd"/>
      <w:r w:rsidRPr="00604DC3">
        <w:rPr>
          <w:sz w:val="26"/>
          <w:szCs w:val="26"/>
        </w:rPr>
        <w:t xml:space="preserve">, </w:t>
      </w:r>
      <w:proofErr w:type="spellStart"/>
      <w:r w:rsidRPr="00604DC3">
        <w:rPr>
          <w:sz w:val="26"/>
          <w:szCs w:val="26"/>
        </w:rPr>
        <w:t>AutoCAD</w:t>
      </w:r>
      <w:proofErr w:type="spellEnd"/>
      <w:r w:rsidRPr="00604DC3">
        <w:rPr>
          <w:sz w:val="26"/>
          <w:szCs w:val="26"/>
        </w:rPr>
        <w:t xml:space="preserve">, </w:t>
      </w:r>
      <w:proofErr w:type="spellStart"/>
      <w:r w:rsidRPr="00604DC3">
        <w:rPr>
          <w:sz w:val="26"/>
          <w:szCs w:val="26"/>
          <w:lang w:val="en-US"/>
        </w:rPr>
        <w:t>NanoCAD</w:t>
      </w:r>
      <w:proofErr w:type="spellEnd"/>
      <w:r w:rsidRPr="00604DC3">
        <w:rPr>
          <w:sz w:val="26"/>
          <w:szCs w:val="26"/>
        </w:rPr>
        <w:t xml:space="preserve"> и др. Кроме того, чертежи принципиальных, монтажных схем РЗА, входящих в состав проектно-сметной документации, предоставлять в электронном виде в формате </w:t>
      </w:r>
      <w:proofErr w:type="spellStart"/>
      <w:r w:rsidRPr="00604DC3">
        <w:rPr>
          <w:sz w:val="26"/>
          <w:szCs w:val="26"/>
        </w:rPr>
        <w:t>Microsoft</w:t>
      </w:r>
      <w:proofErr w:type="spellEnd"/>
      <w:r w:rsidRPr="00604DC3">
        <w:rPr>
          <w:sz w:val="26"/>
          <w:szCs w:val="26"/>
        </w:rPr>
        <w:t xml:space="preserve"> </w:t>
      </w:r>
      <w:proofErr w:type="spellStart"/>
      <w:r w:rsidRPr="00604DC3">
        <w:rPr>
          <w:sz w:val="26"/>
          <w:szCs w:val="26"/>
        </w:rPr>
        <w:t>Visio</w:t>
      </w:r>
      <w:proofErr w:type="spellEnd"/>
      <w:r w:rsidRPr="00604DC3">
        <w:rPr>
          <w:sz w:val="26"/>
          <w:szCs w:val="26"/>
        </w:rPr>
        <w:t xml:space="preserve"> (при необходимости по требованию Заказчика).</w:t>
      </w:r>
    </w:p>
    <w:p w14:paraId="3C96D252" w14:textId="77777777" w:rsidR="000A07E2" w:rsidRPr="00604DC3" w:rsidRDefault="00973372" w:rsidP="00E76DF1">
      <w:pPr>
        <w:pStyle w:val="ListParagraph11UL1Table-NormalRSHBTable-NormalSubtleEmphasishead5-31ListParagraphBulletIRAO"/>
        <w:numPr>
          <w:ilvl w:val="2"/>
          <w:numId w:val="3"/>
        </w:numPr>
        <w:tabs>
          <w:tab w:val="left" w:pos="993"/>
          <w:tab w:val="left" w:pos="1560"/>
        </w:tabs>
        <w:ind w:left="0" w:firstLine="709"/>
        <w:contextualSpacing/>
        <w:jc w:val="both"/>
        <w:rPr>
          <w:sz w:val="26"/>
          <w:szCs w:val="26"/>
        </w:rPr>
      </w:pPr>
      <w:r w:rsidRPr="00604DC3">
        <w:rPr>
          <w:sz w:val="26"/>
          <w:szCs w:val="26"/>
        </w:rPr>
        <w:t>Электронная версия документации должна соответствовать ведомости основного комплекта проектно-сметной документации и комплектоваться отдельно по каждому тому. Наименования файлов томов, сшивов чертежей должны соответствовать названию документации, представленной на бумажных носителях.</w:t>
      </w:r>
    </w:p>
    <w:p w14:paraId="010F7786" w14:textId="77777777" w:rsidR="000A07E2" w:rsidRPr="00604DC3" w:rsidRDefault="00973372" w:rsidP="00E76DF1">
      <w:pPr>
        <w:pStyle w:val="ListParagraph11UL1Table-NormalRSHBTable-NormalSubtleEmphasishead5-31ListParagraphBulletIRAO"/>
        <w:numPr>
          <w:ilvl w:val="2"/>
          <w:numId w:val="3"/>
        </w:numPr>
        <w:tabs>
          <w:tab w:val="left" w:pos="993"/>
          <w:tab w:val="left" w:pos="1560"/>
        </w:tabs>
        <w:ind w:left="0" w:firstLine="709"/>
        <w:contextualSpacing/>
        <w:jc w:val="both"/>
        <w:rPr>
          <w:sz w:val="26"/>
          <w:szCs w:val="26"/>
        </w:rPr>
      </w:pPr>
      <w:r w:rsidRPr="00604DC3">
        <w:rPr>
          <w:sz w:val="26"/>
          <w:szCs w:val="26"/>
        </w:rPr>
        <w:t>Не допускается передача проектно-сметной документации в формате PDF с пофайловым разделением страниц.</w:t>
      </w:r>
    </w:p>
    <w:p w14:paraId="4968FA17" w14:textId="77777777" w:rsidR="000A07E2" w:rsidRPr="00604DC3" w:rsidRDefault="00973372" w:rsidP="00E76DF1">
      <w:pPr>
        <w:pStyle w:val="ListParagraph11UL1Table-NormalRSHBTable-NormalSubtleEmphasishead5-31ListParagraphBulletIRAO"/>
        <w:numPr>
          <w:ilvl w:val="2"/>
          <w:numId w:val="3"/>
        </w:numPr>
        <w:tabs>
          <w:tab w:val="left" w:pos="993"/>
          <w:tab w:val="left" w:pos="1560"/>
        </w:tabs>
        <w:ind w:left="0" w:firstLine="709"/>
        <w:contextualSpacing/>
        <w:jc w:val="both"/>
        <w:rPr>
          <w:sz w:val="26"/>
          <w:szCs w:val="26"/>
        </w:rPr>
      </w:pPr>
      <w:r w:rsidRPr="00604DC3">
        <w:rPr>
          <w:sz w:val="26"/>
          <w:szCs w:val="26"/>
        </w:rPr>
        <w:t>В проектно-сметной документации должны использоваться утвержденные диспетчерские наименования объектов.</w:t>
      </w:r>
    </w:p>
    <w:p w14:paraId="5B4F16DA" w14:textId="77777777" w:rsidR="000A07E2" w:rsidRPr="00604DC3" w:rsidRDefault="00973372" w:rsidP="00E76DF1">
      <w:pPr>
        <w:pStyle w:val="ListParagraph11UL1Table-NormalRSHBTable-NormalSubtleEmphasishead5-31ListParagraphBulletIRAO"/>
        <w:numPr>
          <w:ilvl w:val="2"/>
          <w:numId w:val="3"/>
        </w:numPr>
        <w:tabs>
          <w:tab w:val="left" w:pos="142"/>
          <w:tab w:val="left" w:pos="1134"/>
          <w:tab w:val="left" w:pos="1560"/>
        </w:tabs>
        <w:ind w:left="0" w:firstLine="709"/>
        <w:jc w:val="both"/>
        <w:rPr>
          <w:bCs/>
          <w:iCs/>
          <w:sz w:val="26"/>
          <w:szCs w:val="26"/>
        </w:rPr>
      </w:pPr>
      <w:r w:rsidRPr="00604DC3">
        <w:rPr>
          <w:sz w:val="26"/>
          <w:szCs w:val="26"/>
        </w:rPr>
        <w:t>Разработанная ПСД документация является собственностью Заказчика, и передача ее третьим лицам без его согласия запрещается.</w:t>
      </w:r>
    </w:p>
    <w:p w14:paraId="042C8DFA" w14:textId="77777777" w:rsidR="000A07E2" w:rsidRPr="00604DC3" w:rsidRDefault="00973372" w:rsidP="00E76DF1">
      <w:pPr>
        <w:pStyle w:val="aff3"/>
        <w:numPr>
          <w:ilvl w:val="1"/>
          <w:numId w:val="3"/>
        </w:numPr>
        <w:tabs>
          <w:tab w:val="left" w:pos="1560"/>
        </w:tabs>
        <w:ind w:left="0" w:firstLine="851"/>
        <w:jc w:val="both"/>
        <w:rPr>
          <w:bCs/>
          <w:iCs/>
          <w:sz w:val="26"/>
          <w:szCs w:val="26"/>
        </w:rPr>
      </w:pPr>
      <w:r w:rsidRPr="00604DC3">
        <w:rPr>
          <w:bCs/>
          <w:iCs/>
          <w:sz w:val="26"/>
          <w:szCs w:val="26"/>
        </w:rPr>
        <w:t>Требования к применяемым техническим решениям и оборудованию</w:t>
      </w:r>
    </w:p>
    <w:p w14:paraId="3C4F6F0F" w14:textId="77777777" w:rsidR="000A07E2" w:rsidRPr="00604DC3" w:rsidRDefault="00973372" w:rsidP="00E76DF1">
      <w:pPr>
        <w:pStyle w:val="aff3"/>
        <w:numPr>
          <w:ilvl w:val="2"/>
          <w:numId w:val="3"/>
        </w:numPr>
        <w:tabs>
          <w:tab w:val="left" w:pos="1701"/>
        </w:tabs>
        <w:ind w:left="0" w:firstLine="709"/>
        <w:jc w:val="both"/>
        <w:rPr>
          <w:bCs/>
          <w:iCs/>
          <w:sz w:val="26"/>
          <w:szCs w:val="26"/>
        </w:rPr>
      </w:pPr>
      <w:r w:rsidRPr="00604DC3">
        <w:rPr>
          <w:bCs/>
          <w:iCs/>
          <w:sz w:val="26"/>
          <w:szCs w:val="26"/>
        </w:rPr>
        <w:t>Необходимость применения оборудования импортного производства должна быть обоснована исключительно на основании технико-экономического сравнения с отечественными аналогами,</w:t>
      </w:r>
      <w:r w:rsidRPr="00604DC3">
        <w:rPr>
          <w:sz w:val="26"/>
          <w:szCs w:val="26"/>
        </w:rPr>
        <w:t xml:space="preserve"> с проведенным мониторингом рынка, подтверждающего отсутствие отечественных аналогов, а также пройти процедуру согласования Техническим советом Общества, в соответствии с регламентом РГ БП 11/13.</w:t>
      </w:r>
    </w:p>
    <w:p w14:paraId="4E6477FA" w14:textId="77777777" w:rsidR="000A07E2" w:rsidRPr="00604DC3" w:rsidRDefault="00973372" w:rsidP="00E76DF1">
      <w:pPr>
        <w:pStyle w:val="aff3"/>
        <w:numPr>
          <w:ilvl w:val="2"/>
          <w:numId w:val="3"/>
        </w:numPr>
        <w:tabs>
          <w:tab w:val="left" w:pos="1701"/>
        </w:tabs>
        <w:ind w:left="0" w:firstLine="709"/>
        <w:jc w:val="both"/>
        <w:rPr>
          <w:bCs/>
          <w:iCs/>
          <w:sz w:val="26"/>
          <w:szCs w:val="26"/>
        </w:rPr>
      </w:pPr>
      <w:r w:rsidRPr="00604DC3">
        <w:rPr>
          <w:sz w:val="26"/>
          <w:szCs w:val="26"/>
        </w:rPr>
        <w:t>Запретить при проектировании применение (импортного) программного обеспечения и радиоэлектронной продукции для обеспечения критически важной инфраструктуры.</w:t>
      </w:r>
    </w:p>
    <w:p w14:paraId="7F5B9060" w14:textId="77777777" w:rsidR="000A07E2" w:rsidRPr="00945554" w:rsidRDefault="00973372" w:rsidP="00E76DF1">
      <w:pPr>
        <w:pStyle w:val="aff3"/>
        <w:numPr>
          <w:ilvl w:val="2"/>
          <w:numId w:val="3"/>
        </w:numPr>
        <w:tabs>
          <w:tab w:val="left" w:pos="1701"/>
        </w:tabs>
        <w:ind w:left="0" w:firstLine="709"/>
        <w:jc w:val="both"/>
        <w:rPr>
          <w:bCs/>
          <w:iCs/>
          <w:sz w:val="26"/>
          <w:szCs w:val="26"/>
        </w:rPr>
      </w:pPr>
      <w:r w:rsidRPr="00604DC3">
        <w:rPr>
          <w:spacing w:val="-2"/>
          <w:sz w:val="26"/>
          <w:szCs w:val="26"/>
        </w:rPr>
        <w:t xml:space="preserve">Технические решения проектной документации должны основываться на применении </w:t>
      </w:r>
      <w:r w:rsidRPr="00604DC3">
        <w:rPr>
          <w:sz w:val="26"/>
          <w:szCs w:val="26"/>
        </w:rPr>
        <w:t xml:space="preserve">отечественного электротехнического оборудования, радиоэлектронной продукции и программного обеспечения, к которым относятся только те товары, которые включены в реестры Минпромторга России и </w:t>
      </w:r>
      <w:proofErr w:type="spellStart"/>
      <w:r w:rsidRPr="00604DC3">
        <w:rPr>
          <w:sz w:val="26"/>
          <w:szCs w:val="26"/>
        </w:rPr>
        <w:t>Минцифры</w:t>
      </w:r>
      <w:proofErr w:type="spellEnd"/>
      <w:r w:rsidRPr="00604DC3">
        <w:rPr>
          <w:sz w:val="26"/>
          <w:szCs w:val="26"/>
        </w:rPr>
        <w:t xml:space="preserve"> России (Реестр промышленной продукции, произведенной на территории Российской Федерации, Реестр радиоэлектронной продукции, Единый реестр российских программ для электронных вычислительных машин и баз данных и прочие). Товары, не включенные в приведенные реестры Минпромторга России и </w:t>
      </w:r>
      <w:proofErr w:type="spellStart"/>
      <w:r w:rsidRPr="00604DC3">
        <w:rPr>
          <w:sz w:val="26"/>
          <w:szCs w:val="26"/>
        </w:rPr>
        <w:t>Минцифры</w:t>
      </w:r>
      <w:proofErr w:type="spellEnd"/>
      <w:r w:rsidRPr="00604DC3">
        <w:rPr>
          <w:sz w:val="26"/>
          <w:szCs w:val="26"/>
        </w:rPr>
        <w:t xml:space="preserve"> России, считать иностранными (импортными).</w:t>
      </w:r>
    </w:p>
    <w:p w14:paraId="76BEBBEA" w14:textId="77777777" w:rsidR="00945554" w:rsidRPr="00604DC3" w:rsidRDefault="00945554" w:rsidP="00E76DF1">
      <w:pPr>
        <w:pStyle w:val="aff3"/>
        <w:numPr>
          <w:ilvl w:val="2"/>
          <w:numId w:val="3"/>
        </w:numPr>
        <w:tabs>
          <w:tab w:val="left" w:pos="1701"/>
        </w:tabs>
        <w:ind w:left="0" w:firstLine="709"/>
        <w:jc w:val="both"/>
        <w:rPr>
          <w:bCs/>
          <w:iCs/>
          <w:sz w:val="26"/>
          <w:szCs w:val="26"/>
        </w:rPr>
      </w:pPr>
      <w:r>
        <w:rPr>
          <w:sz w:val="26"/>
          <w:szCs w:val="26"/>
        </w:rPr>
        <w:lastRenderedPageBreak/>
        <w:t>Выбор типов</w:t>
      </w:r>
      <w:r w:rsidRPr="00052B91">
        <w:rPr>
          <w:sz w:val="26"/>
          <w:szCs w:val="26"/>
        </w:rPr>
        <w:t xml:space="preserve"> оборудования </w:t>
      </w:r>
      <w:r>
        <w:rPr>
          <w:sz w:val="26"/>
          <w:szCs w:val="26"/>
        </w:rPr>
        <w:t>осуществляется</w:t>
      </w:r>
      <w:r w:rsidRPr="00052B91">
        <w:rPr>
          <w:sz w:val="26"/>
          <w:szCs w:val="26"/>
        </w:rPr>
        <w:t xml:space="preserve"> по согла</w:t>
      </w:r>
      <w:r>
        <w:rPr>
          <w:sz w:val="26"/>
          <w:szCs w:val="26"/>
        </w:rPr>
        <w:t xml:space="preserve">сованию с </w:t>
      </w:r>
      <w:r w:rsidRPr="00052B91">
        <w:rPr>
          <w:sz w:val="26"/>
          <w:szCs w:val="26"/>
        </w:rPr>
        <w:t>Заказчиком</w:t>
      </w:r>
      <w:r>
        <w:rPr>
          <w:sz w:val="26"/>
          <w:szCs w:val="26"/>
        </w:rPr>
        <w:t>.</w:t>
      </w:r>
    </w:p>
    <w:p w14:paraId="30289A9F" w14:textId="77777777" w:rsidR="000A07E2" w:rsidRPr="00604DC3" w:rsidRDefault="00973372" w:rsidP="00E76DF1">
      <w:pPr>
        <w:pStyle w:val="aff3"/>
        <w:numPr>
          <w:ilvl w:val="2"/>
          <w:numId w:val="3"/>
        </w:numPr>
        <w:tabs>
          <w:tab w:val="left" w:pos="1701"/>
        </w:tabs>
        <w:ind w:left="0" w:firstLine="709"/>
        <w:jc w:val="both"/>
        <w:rPr>
          <w:bCs/>
          <w:iCs/>
          <w:sz w:val="26"/>
          <w:szCs w:val="26"/>
        </w:rPr>
      </w:pPr>
      <w:r w:rsidRPr="00604DC3">
        <w:rPr>
          <w:bCs/>
          <w:iCs/>
          <w:sz w:val="26"/>
          <w:szCs w:val="26"/>
        </w:rPr>
        <w:t>Для российских производителей – наличие положительного заключения МВК, ТУ, или иные документы, подтверждающие соответствие техническим требованиям.</w:t>
      </w:r>
    </w:p>
    <w:p w14:paraId="20C09CAE" w14:textId="77777777" w:rsidR="000A07E2" w:rsidRPr="00604DC3" w:rsidRDefault="00973372" w:rsidP="00E76DF1">
      <w:pPr>
        <w:pStyle w:val="aff3"/>
        <w:numPr>
          <w:ilvl w:val="2"/>
          <w:numId w:val="3"/>
        </w:numPr>
        <w:tabs>
          <w:tab w:val="left" w:pos="1701"/>
        </w:tabs>
        <w:ind w:left="0" w:firstLine="709"/>
        <w:jc w:val="both"/>
        <w:rPr>
          <w:bCs/>
          <w:iCs/>
          <w:sz w:val="26"/>
          <w:szCs w:val="26"/>
        </w:rPr>
      </w:pPr>
      <w:r w:rsidRPr="00604DC3">
        <w:rPr>
          <w:bCs/>
          <w:iCs/>
          <w:sz w:val="26"/>
          <w:szCs w:val="26"/>
        </w:rPr>
        <w:t>Для импортного оборудования, а также для отечественного оборудования, выпускаемого для других отраслей и ведомств – наличие сертификатов соответствия функциональных и технических показателей оборудования условиям эксплуатации и дей</w:t>
      </w:r>
      <w:r w:rsidR="00A82C0C">
        <w:rPr>
          <w:bCs/>
          <w:iCs/>
          <w:sz w:val="26"/>
          <w:szCs w:val="26"/>
        </w:rPr>
        <w:t>ствующим отраслевым требованиям.</w:t>
      </w:r>
    </w:p>
    <w:p w14:paraId="39EE71B3" w14:textId="77777777" w:rsidR="000A07E2" w:rsidRPr="00604DC3" w:rsidRDefault="00973372" w:rsidP="00E76DF1">
      <w:pPr>
        <w:pStyle w:val="aff3"/>
        <w:numPr>
          <w:ilvl w:val="1"/>
          <w:numId w:val="3"/>
        </w:numPr>
        <w:tabs>
          <w:tab w:val="left" w:pos="0"/>
          <w:tab w:val="left" w:pos="1560"/>
        </w:tabs>
        <w:ind w:left="0" w:firstLine="709"/>
        <w:jc w:val="both"/>
        <w:rPr>
          <w:bCs/>
          <w:iCs/>
          <w:sz w:val="26"/>
          <w:szCs w:val="26"/>
        </w:rPr>
      </w:pPr>
      <w:r w:rsidRPr="00604DC3">
        <w:rPr>
          <w:sz w:val="26"/>
          <w:szCs w:val="26"/>
        </w:rPr>
        <w:t xml:space="preserve">Выбор типов оборудования осуществляется по согласованию с Заказчиком. </w:t>
      </w:r>
      <w:r w:rsidRPr="00604DC3">
        <w:rPr>
          <w:bCs/>
          <w:iCs/>
          <w:sz w:val="26"/>
          <w:szCs w:val="26"/>
        </w:rPr>
        <w:t>Марку оборудования, провода, сцепной линейной арматуры согласовать с Заказчиком.</w:t>
      </w:r>
    </w:p>
    <w:p w14:paraId="0B8CC209" w14:textId="77777777" w:rsidR="000A07E2" w:rsidRPr="00604DC3" w:rsidRDefault="00973372" w:rsidP="00E76DF1">
      <w:pPr>
        <w:pStyle w:val="aff3"/>
        <w:numPr>
          <w:ilvl w:val="1"/>
          <w:numId w:val="3"/>
        </w:numPr>
        <w:tabs>
          <w:tab w:val="left" w:pos="0"/>
          <w:tab w:val="left" w:pos="1560"/>
        </w:tabs>
        <w:ind w:left="0" w:firstLine="709"/>
        <w:jc w:val="both"/>
        <w:rPr>
          <w:sz w:val="26"/>
          <w:szCs w:val="26"/>
        </w:rPr>
      </w:pPr>
      <w:r w:rsidRPr="00604DC3">
        <w:rPr>
          <w:sz w:val="26"/>
          <w:szCs w:val="26"/>
        </w:rPr>
        <w:t xml:space="preserve">По всем видам оборудования Подрядчик должен предоставить полный комплект технической и эксплуатационной документации на русском языке, подготовленной в соответствии с </w:t>
      </w:r>
      <w:hyperlink r:id="rId15" w:tooltip="&quot;ГОСТ Р 59853-2021 Информационные технологии (ИТ). Комплекс стандартов на автоматизированные системы ...&quot;&#10;(утв. приказом Росстандарта от 19.11.2021 N 1520-ст)&#10;Применяется с 01.01.2022 взамен ГОСТ 34.003-90&#10;Статус: действует с 01.01.2022" w:history="1">
        <w:r w:rsidR="005A52DB" w:rsidRPr="00604DC3">
          <w:rPr>
            <w:sz w:val="26"/>
            <w:szCs w:val="26"/>
          </w:rPr>
          <w:t>ГОСТ Р 59853-2021</w:t>
        </w:r>
      </w:hyperlink>
      <w:r w:rsidR="005A52DB" w:rsidRPr="00604DC3">
        <w:rPr>
          <w:sz w:val="26"/>
          <w:szCs w:val="26"/>
        </w:rPr>
        <w:t xml:space="preserve">, </w:t>
      </w:r>
      <w:hyperlink r:id="rId16" w:tooltip="&quot;ГОСТ 34.201-2020 Информационные технологии (ИТ). Комплекс стандартов на автоматизированные ...&quot;&#10;(утв. приказом Росстандарта от 19.11.2021 N 1521-ст)&#10;Применяется с 01.01.2022 взамен ГОСТ 34.201-89&#10;Статус: действующая редакция (действ. с 01.01.2022)" w:history="1">
        <w:r w:rsidR="005A52DB" w:rsidRPr="00604DC3">
          <w:rPr>
            <w:sz w:val="26"/>
            <w:szCs w:val="26"/>
          </w:rPr>
          <w:t>ГОСТ 34.201-2020</w:t>
        </w:r>
      </w:hyperlink>
      <w:r w:rsidRPr="00604DC3">
        <w:rPr>
          <w:sz w:val="26"/>
          <w:szCs w:val="26"/>
        </w:rPr>
        <w:t>, ГОСТ 27300-87, ГОСТ Р 2.601-2019 по монтажу, наладке, пуску, сдаче в эксплуатацию, обеспечению правильной и безопасной эксплуатации, технического обслуживания поставляемого оборудования.</w:t>
      </w:r>
    </w:p>
    <w:p w14:paraId="31FC9D3A" w14:textId="77777777" w:rsidR="000A07E2" w:rsidRPr="00604DC3" w:rsidRDefault="00973372" w:rsidP="00E76DF1">
      <w:pPr>
        <w:pStyle w:val="aff3"/>
        <w:numPr>
          <w:ilvl w:val="1"/>
          <w:numId w:val="3"/>
        </w:numPr>
        <w:tabs>
          <w:tab w:val="left" w:pos="0"/>
          <w:tab w:val="left" w:pos="1560"/>
        </w:tabs>
        <w:ind w:left="0" w:firstLine="709"/>
        <w:jc w:val="both"/>
        <w:rPr>
          <w:sz w:val="26"/>
          <w:szCs w:val="26"/>
        </w:rPr>
      </w:pPr>
      <w:r w:rsidRPr="00604DC3">
        <w:rPr>
          <w:sz w:val="26"/>
          <w:szCs w:val="26"/>
        </w:rPr>
        <w:t>Оборудование и материалы должны функционировать в непрерывном режиме круглосуточно в течение установленного срока службы (до списания), который (при условии проведения требуемых технических мероприятий по обслуживанию) должен быть не менее 25 лет.</w:t>
      </w:r>
    </w:p>
    <w:p w14:paraId="43287843" w14:textId="2AE89F92" w:rsidR="00604DC3" w:rsidRPr="00604DC3" w:rsidRDefault="00973372" w:rsidP="00E76DF1">
      <w:pPr>
        <w:pStyle w:val="aff3"/>
        <w:numPr>
          <w:ilvl w:val="1"/>
          <w:numId w:val="3"/>
        </w:numPr>
        <w:tabs>
          <w:tab w:val="left" w:pos="0"/>
          <w:tab w:val="left" w:pos="1560"/>
        </w:tabs>
        <w:ind w:left="0" w:firstLine="709"/>
        <w:jc w:val="both"/>
        <w:rPr>
          <w:sz w:val="26"/>
          <w:szCs w:val="26"/>
        </w:rPr>
      </w:pPr>
      <w:r w:rsidRPr="00604DC3">
        <w:rPr>
          <w:sz w:val="26"/>
          <w:szCs w:val="26"/>
        </w:rPr>
        <w:t xml:space="preserve">Марку оборудования, провода, сцепной линейной арматуры согласовать с </w:t>
      </w:r>
      <w:r w:rsidR="00013BED">
        <w:rPr>
          <w:sz w:val="26"/>
          <w:szCs w:val="26"/>
        </w:rPr>
        <w:t>ООО «КЭС Оренбуржья»</w:t>
      </w:r>
      <w:r w:rsidRPr="00604DC3">
        <w:rPr>
          <w:sz w:val="26"/>
          <w:szCs w:val="26"/>
        </w:rPr>
        <w:t>.</w:t>
      </w:r>
    </w:p>
    <w:p w14:paraId="029A730B" w14:textId="77777777" w:rsidR="00604DC3" w:rsidRPr="00604DC3" w:rsidRDefault="00604DC3" w:rsidP="00E76DF1">
      <w:pPr>
        <w:pStyle w:val="aff3"/>
        <w:numPr>
          <w:ilvl w:val="1"/>
          <w:numId w:val="3"/>
        </w:numPr>
        <w:tabs>
          <w:tab w:val="left" w:pos="0"/>
          <w:tab w:val="left" w:pos="1560"/>
        </w:tabs>
        <w:ind w:left="0" w:firstLine="709"/>
        <w:jc w:val="both"/>
        <w:rPr>
          <w:sz w:val="26"/>
          <w:szCs w:val="26"/>
        </w:rPr>
      </w:pPr>
      <w:r w:rsidRPr="00604DC3">
        <w:rPr>
          <w:sz w:val="26"/>
          <w:szCs w:val="26"/>
        </w:rPr>
        <w:t>Выполнить проверку ТТ в ячейке(-ах) 6-10 кВ ПС, к которым подключены указанные в данном ТЗ объекты нового строительства, на 10 % погрешность с учетом существующей и перспективной мощности.</w:t>
      </w:r>
    </w:p>
    <w:p w14:paraId="7A3C1228" w14:textId="77777777" w:rsidR="000A07E2" w:rsidRPr="00604DC3" w:rsidRDefault="00973372" w:rsidP="00E76DF1">
      <w:pPr>
        <w:pStyle w:val="aff3"/>
        <w:numPr>
          <w:ilvl w:val="1"/>
          <w:numId w:val="3"/>
        </w:numPr>
        <w:tabs>
          <w:tab w:val="left" w:pos="0"/>
          <w:tab w:val="left" w:pos="1560"/>
        </w:tabs>
        <w:ind w:left="0" w:firstLine="709"/>
        <w:jc w:val="both"/>
        <w:rPr>
          <w:sz w:val="26"/>
          <w:szCs w:val="26"/>
        </w:rPr>
      </w:pPr>
      <w:r w:rsidRPr="00604DC3">
        <w:rPr>
          <w:sz w:val="26"/>
          <w:szCs w:val="26"/>
        </w:rPr>
        <w:t>Выполнить расчет токов к.з., предусмотреть проверку чувствительности</w:t>
      </w:r>
      <w:r w:rsidR="00744A95" w:rsidRPr="00604DC3">
        <w:rPr>
          <w:sz w:val="26"/>
          <w:szCs w:val="26"/>
        </w:rPr>
        <w:t xml:space="preserve"> и селективности</w:t>
      </w:r>
      <w:r w:rsidRPr="00604DC3">
        <w:rPr>
          <w:sz w:val="26"/>
          <w:szCs w:val="26"/>
        </w:rPr>
        <w:t xml:space="preserve"> защит. В случае необходимости </w:t>
      </w:r>
      <w:proofErr w:type="spellStart"/>
      <w:r w:rsidRPr="00604DC3">
        <w:rPr>
          <w:sz w:val="26"/>
          <w:szCs w:val="26"/>
        </w:rPr>
        <w:t>справочно</w:t>
      </w:r>
      <w:proofErr w:type="spellEnd"/>
      <w:r w:rsidRPr="00604DC3">
        <w:rPr>
          <w:sz w:val="26"/>
          <w:szCs w:val="26"/>
        </w:rPr>
        <w:t xml:space="preserve"> представить в проекте предложение о замене оборудования.</w:t>
      </w:r>
    </w:p>
    <w:p w14:paraId="6D918C54" w14:textId="6FD3C256" w:rsidR="00604DC3" w:rsidRPr="00CD7FBE" w:rsidRDefault="00604DC3" w:rsidP="00E76DF1">
      <w:pPr>
        <w:pStyle w:val="aff3"/>
        <w:numPr>
          <w:ilvl w:val="1"/>
          <w:numId w:val="3"/>
        </w:numPr>
        <w:tabs>
          <w:tab w:val="left" w:pos="0"/>
          <w:tab w:val="left" w:pos="1560"/>
        </w:tabs>
        <w:spacing w:after="120"/>
        <w:ind w:left="0" w:firstLine="709"/>
        <w:jc w:val="both"/>
        <w:rPr>
          <w:sz w:val="26"/>
          <w:szCs w:val="26"/>
        </w:rPr>
      </w:pPr>
      <w:r w:rsidRPr="00604DC3">
        <w:rPr>
          <w:sz w:val="26"/>
          <w:szCs w:val="26"/>
        </w:rPr>
        <w:t xml:space="preserve">Основные требования к </w:t>
      </w:r>
      <w:r w:rsidR="008C2D0C">
        <w:rPr>
          <w:sz w:val="26"/>
          <w:szCs w:val="26"/>
        </w:rPr>
        <w:t>К</w:t>
      </w:r>
      <w:r w:rsidRPr="00604DC3">
        <w:rPr>
          <w:sz w:val="26"/>
          <w:szCs w:val="26"/>
        </w:rPr>
        <w:t>Л 10 кВ: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3402"/>
      </w:tblGrid>
      <w:tr w:rsidR="00604DC3" w:rsidRPr="00604DC3" w14:paraId="0C8EAD50" w14:textId="77777777" w:rsidTr="00917EA5">
        <w:trPr>
          <w:tblHeader/>
        </w:trPr>
        <w:tc>
          <w:tcPr>
            <w:tcW w:w="6521" w:type="dxa"/>
            <w:vAlign w:val="center"/>
          </w:tcPr>
          <w:p w14:paraId="03C176C5" w14:textId="77777777" w:rsidR="00604DC3" w:rsidRPr="00604DC3" w:rsidRDefault="00604DC3" w:rsidP="00E76DF1">
            <w:pPr>
              <w:tabs>
                <w:tab w:val="num" w:pos="1276"/>
              </w:tabs>
              <w:jc w:val="center"/>
              <w:rPr>
                <w:sz w:val="24"/>
                <w:szCs w:val="24"/>
              </w:rPr>
            </w:pPr>
            <w:r w:rsidRPr="00604DC3">
              <w:rPr>
                <w:sz w:val="24"/>
                <w:szCs w:val="24"/>
              </w:rPr>
              <w:t>Наименование параметра</w:t>
            </w:r>
          </w:p>
        </w:tc>
        <w:tc>
          <w:tcPr>
            <w:tcW w:w="3402" w:type="dxa"/>
            <w:vAlign w:val="center"/>
          </w:tcPr>
          <w:p w14:paraId="2FF6079C" w14:textId="77777777" w:rsidR="00604DC3" w:rsidRPr="00604DC3" w:rsidRDefault="00604DC3" w:rsidP="00E76DF1">
            <w:pPr>
              <w:tabs>
                <w:tab w:val="num" w:pos="1276"/>
              </w:tabs>
              <w:jc w:val="center"/>
              <w:rPr>
                <w:sz w:val="24"/>
                <w:szCs w:val="24"/>
              </w:rPr>
            </w:pPr>
            <w:r w:rsidRPr="00604DC3">
              <w:rPr>
                <w:sz w:val="24"/>
                <w:szCs w:val="24"/>
              </w:rPr>
              <w:t>Значение</w:t>
            </w:r>
          </w:p>
        </w:tc>
      </w:tr>
      <w:tr w:rsidR="00604DC3" w:rsidRPr="00604DC3" w14:paraId="64F53DAA" w14:textId="77777777" w:rsidTr="00917EA5">
        <w:tc>
          <w:tcPr>
            <w:tcW w:w="6521" w:type="dxa"/>
          </w:tcPr>
          <w:p w14:paraId="589B8E08" w14:textId="77777777" w:rsidR="00604DC3" w:rsidRPr="00604DC3" w:rsidRDefault="00604DC3" w:rsidP="00E76DF1">
            <w:pPr>
              <w:tabs>
                <w:tab w:val="num" w:pos="1276"/>
              </w:tabs>
              <w:jc w:val="both"/>
              <w:rPr>
                <w:sz w:val="24"/>
                <w:szCs w:val="24"/>
              </w:rPr>
            </w:pPr>
            <w:r w:rsidRPr="00604DC3">
              <w:rPr>
                <w:sz w:val="24"/>
                <w:szCs w:val="24"/>
              </w:rPr>
              <w:t>Напряжение, кВ</w:t>
            </w:r>
          </w:p>
        </w:tc>
        <w:tc>
          <w:tcPr>
            <w:tcW w:w="3402" w:type="dxa"/>
          </w:tcPr>
          <w:p w14:paraId="62A4BD0B" w14:textId="77777777" w:rsidR="00604DC3" w:rsidRPr="00604DC3" w:rsidRDefault="00977795" w:rsidP="00E76DF1">
            <w:pPr>
              <w:tabs>
                <w:tab w:val="num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04DC3" w:rsidRPr="00604DC3" w14:paraId="7852A023" w14:textId="77777777" w:rsidTr="00917EA5">
        <w:tc>
          <w:tcPr>
            <w:tcW w:w="6521" w:type="dxa"/>
          </w:tcPr>
          <w:p w14:paraId="2F4B8776" w14:textId="77777777" w:rsidR="00604DC3" w:rsidRPr="00604DC3" w:rsidRDefault="00604DC3" w:rsidP="00E76DF1">
            <w:pPr>
              <w:tabs>
                <w:tab w:val="num" w:pos="1276"/>
              </w:tabs>
              <w:jc w:val="both"/>
              <w:rPr>
                <w:sz w:val="24"/>
                <w:szCs w:val="24"/>
              </w:rPr>
            </w:pPr>
            <w:r w:rsidRPr="00604DC3">
              <w:rPr>
                <w:sz w:val="24"/>
                <w:szCs w:val="24"/>
              </w:rPr>
              <w:t>Протяженность, км</w:t>
            </w:r>
          </w:p>
        </w:tc>
        <w:tc>
          <w:tcPr>
            <w:tcW w:w="3402" w:type="dxa"/>
          </w:tcPr>
          <w:p w14:paraId="7F989880" w14:textId="6EC8E6F0" w:rsidR="00604DC3" w:rsidRPr="00604DC3" w:rsidRDefault="008C2D0C" w:rsidP="00E76DF1">
            <w:pPr>
              <w:tabs>
                <w:tab w:val="num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  <w:p w14:paraId="1C1F5027" w14:textId="77777777" w:rsidR="00604DC3" w:rsidRPr="00604DC3" w:rsidRDefault="00604DC3" w:rsidP="00E76DF1">
            <w:pPr>
              <w:tabs>
                <w:tab w:val="num" w:pos="1276"/>
              </w:tabs>
              <w:jc w:val="center"/>
              <w:rPr>
                <w:sz w:val="24"/>
                <w:szCs w:val="24"/>
              </w:rPr>
            </w:pPr>
            <w:r w:rsidRPr="00604DC3">
              <w:rPr>
                <w:sz w:val="24"/>
                <w:szCs w:val="24"/>
              </w:rPr>
              <w:t>(уточнить при проектировании)</w:t>
            </w:r>
          </w:p>
        </w:tc>
      </w:tr>
      <w:tr w:rsidR="00604DC3" w:rsidRPr="00604DC3" w14:paraId="044AB9BC" w14:textId="77777777" w:rsidTr="00917EA5">
        <w:tc>
          <w:tcPr>
            <w:tcW w:w="6521" w:type="dxa"/>
            <w:vAlign w:val="center"/>
          </w:tcPr>
          <w:p w14:paraId="14D652DB" w14:textId="0A08D001" w:rsidR="00604DC3" w:rsidRPr="00604DC3" w:rsidRDefault="00604DC3" w:rsidP="00E76DF1">
            <w:pPr>
              <w:tabs>
                <w:tab w:val="num" w:pos="1276"/>
              </w:tabs>
              <w:rPr>
                <w:sz w:val="24"/>
                <w:szCs w:val="24"/>
              </w:rPr>
            </w:pPr>
            <w:r w:rsidRPr="00604DC3">
              <w:rPr>
                <w:sz w:val="24"/>
                <w:szCs w:val="24"/>
              </w:rPr>
              <w:t xml:space="preserve">Тип </w:t>
            </w:r>
            <w:r w:rsidR="008C2D0C">
              <w:rPr>
                <w:sz w:val="24"/>
                <w:szCs w:val="24"/>
              </w:rPr>
              <w:t>кабеля</w:t>
            </w:r>
          </w:p>
        </w:tc>
        <w:tc>
          <w:tcPr>
            <w:tcW w:w="3402" w:type="dxa"/>
            <w:vAlign w:val="center"/>
          </w:tcPr>
          <w:p w14:paraId="7D356403" w14:textId="2023DD31" w:rsidR="00604DC3" w:rsidRPr="00604DC3" w:rsidRDefault="008C2D0C" w:rsidP="00E76DF1">
            <w:pPr>
              <w:tabs>
                <w:tab w:val="num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АПвПу-2Г</w:t>
            </w:r>
          </w:p>
        </w:tc>
      </w:tr>
      <w:tr w:rsidR="00604DC3" w:rsidRPr="00604DC3" w14:paraId="25BED726" w14:textId="77777777" w:rsidTr="00917EA5">
        <w:tc>
          <w:tcPr>
            <w:tcW w:w="6521" w:type="dxa"/>
          </w:tcPr>
          <w:p w14:paraId="41C4117A" w14:textId="45D33C05" w:rsidR="00604DC3" w:rsidRPr="00604DC3" w:rsidRDefault="00604DC3" w:rsidP="00E76DF1">
            <w:pPr>
              <w:rPr>
                <w:sz w:val="24"/>
                <w:szCs w:val="24"/>
              </w:rPr>
            </w:pPr>
            <w:r w:rsidRPr="00604DC3">
              <w:rPr>
                <w:sz w:val="24"/>
                <w:szCs w:val="24"/>
              </w:rPr>
              <w:t xml:space="preserve">Совместная </w:t>
            </w:r>
            <w:r w:rsidR="008C2D0C">
              <w:rPr>
                <w:sz w:val="24"/>
                <w:szCs w:val="24"/>
              </w:rPr>
              <w:t>прокладка</w:t>
            </w:r>
          </w:p>
        </w:tc>
        <w:tc>
          <w:tcPr>
            <w:tcW w:w="3402" w:type="dxa"/>
          </w:tcPr>
          <w:p w14:paraId="19DF474B" w14:textId="77777777" w:rsidR="00604DC3" w:rsidRPr="00604DC3" w:rsidRDefault="00604DC3" w:rsidP="00E76DF1">
            <w:pPr>
              <w:jc w:val="center"/>
              <w:rPr>
                <w:sz w:val="24"/>
                <w:szCs w:val="24"/>
              </w:rPr>
            </w:pPr>
            <w:r w:rsidRPr="00604DC3">
              <w:rPr>
                <w:sz w:val="24"/>
                <w:szCs w:val="24"/>
              </w:rPr>
              <w:t>Нет</w:t>
            </w:r>
          </w:p>
        </w:tc>
      </w:tr>
      <w:tr w:rsidR="00604DC3" w:rsidRPr="00604DC3" w14:paraId="3225186D" w14:textId="77777777" w:rsidTr="00917EA5">
        <w:trPr>
          <w:trHeight w:val="439"/>
        </w:trPr>
        <w:tc>
          <w:tcPr>
            <w:tcW w:w="6521" w:type="dxa"/>
            <w:vAlign w:val="center"/>
          </w:tcPr>
          <w:p w14:paraId="25508A8C" w14:textId="53B2777D" w:rsidR="00604DC3" w:rsidRPr="00604DC3" w:rsidRDefault="00604DC3" w:rsidP="00E76DF1">
            <w:pPr>
              <w:tabs>
                <w:tab w:val="num" w:pos="1276"/>
              </w:tabs>
              <w:rPr>
                <w:sz w:val="24"/>
                <w:szCs w:val="24"/>
              </w:rPr>
            </w:pPr>
            <w:r w:rsidRPr="00604DC3">
              <w:rPr>
                <w:sz w:val="24"/>
                <w:szCs w:val="24"/>
              </w:rPr>
              <w:t>Сечение, мм2</w:t>
            </w:r>
          </w:p>
        </w:tc>
        <w:tc>
          <w:tcPr>
            <w:tcW w:w="3402" w:type="dxa"/>
            <w:vAlign w:val="center"/>
          </w:tcPr>
          <w:p w14:paraId="1DDFEA1D" w14:textId="2E682A24" w:rsidR="00604DC3" w:rsidRPr="00604DC3" w:rsidRDefault="00604DC3" w:rsidP="00E76DF1">
            <w:pPr>
              <w:tabs>
                <w:tab w:val="num" w:pos="1276"/>
              </w:tabs>
              <w:jc w:val="center"/>
              <w:rPr>
                <w:sz w:val="24"/>
                <w:szCs w:val="24"/>
              </w:rPr>
            </w:pPr>
            <w:r w:rsidRPr="00604DC3">
              <w:rPr>
                <w:sz w:val="24"/>
                <w:szCs w:val="24"/>
              </w:rPr>
              <w:t xml:space="preserve">Определить проектом, но не менее </w:t>
            </w:r>
            <w:r w:rsidR="008C2D0C">
              <w:rPr>
                <w:sz w:val="24"/>
                <w:szCs w:val="24"/>
                <w:lang w:eastAsia="en-US"/>
              </w:rPr>
              <w:t>120</w:t>
            </w:r>
            <w:r w:rsidRPr="00604DC3">
              <w:rPr>
                <w:sz w:val="24"/>
                <w:szCs w:val="24"/>
                <w:lang w:eastAsia="en-US"/>
              </w:rPr>
              <w:t xml:space="preserve"> мм</w:t>
            </w:r>
            <w:r w:rsidRPr="00604DC3">
              <w:rPr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604DC3" w:rsidRPr="00604DC3" w14:paraId="42AE8BB0" w14:textId="77777777" w:rsidTr="00917EA5">
        <w:tc>
          <w:tcPr>
            <w:tcW w:w="6521" w:type="dxa"/>
            <w:vAlign w:val="center"/>
          </w:tcPr>
          <w:p w14:paraId="4B49B595" w14:textId="009FEF61" w:rsidR="00604DC3" w:rsidRPr="00604DC3" w:rsidRDefault="00604DC3" w:rsidP="00E76DF1">
            <w:pPr>
              <w:tabs>
                <w:tab w:val="num" w:pos="1276"/>
              </w:tabs>
              <w:rPr>
                <w:sz w:val="24"/>
                <w:szCs w:val="24"/>
              </w:rPr>
            </w:pPr>
            <w:r w:rsidRPr="00604DC3">
              <w:rPr>
                <w:sz w:val="24"/>
                <w:szCs w:val="24"/>
              </w:rPr>
              <w:t xml:space="preserve">Заходы </w:t>
            </w:r>
            <w:r w:rsidR="008C2D0C">
              <w:rPr>
                <w:sz w:val="24"/>
                <w:szCs w:val="24"/>
              </w:rPr>
              <w:t>в</w:t>
            </w:r>
            <w:r w:rsidRPr="00604DC3">
              <w:rPr>
                <w:sz w:val="24"/>
                <w:szCs w:val="24"/>
              </w:rPr>
              <w:t xml:space="preserve"> ТП</w:t>
            </w:r>
          </w:p>
        </w:tc>
        <w:tc>
          <w:tcPr>
            <w:tcW w:w="3402" w:type="dxa"/>
            <w:vAlign w:val="center"/>
          </w:tcPr>
          <w:p w14:paraId="65C7F27D" w14:textId="12AF1F9A" w:rsidR="00604DC3" w:rsidRPr="00604DC3" w:rsidRDefault="00604DC3" w:rsidP="00E76DF1">
            <w:pPr>
              <w:tabs>
                <w:tab w:val="num" w:pos="1276"/>
              </w:tabs>
              <w:jc w:val="center"/>
              <w:rPr>
                <w:sz w:val="24"/>
                <w:szCs w:val="24"/>
              </w:rPr>
            </w:pPr>
            <w:r w:rsidRPr="00604DC3">
              <w:rPr>
                <w:sz w:val="24"/>
                <w:szCs w:val="24"/>
              </w:rPr>
              <w:t xml:space="preserve">Кабельный </w:t>
            </w:r>
          </w:p>
        </w:tc>
      </w:tr>
      <w:tr w:rsidR="00604DC3" w:rsidRPr="00604DC3" w14:paraId="120F5DFD" w14:textId="77777777" w:rsidTr="00917EA5">
        <w:trPr>
          <w:trHeight w:val="241"/>
        </w:trPr>
        <w:tc>
          <w:tcPr>
            <w:tcW w:w="6521" w:type="dxa"/>
            <w:vAlign w:val="center"/>
          </w:tcPr>
          <w:p w14:paraId="5AB13603" w14:textId="77777777" w:rsidR="00604DC3" w:rsidRPr="00604DC3" w:rsidRDefault="00604DC3" w:rsidP="00E76DF1">
            <w:pPr>
              <w:pStyle w:val="aff3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604DC3">
              <w:rPr>
                <w:sz w:val="24"/>
                <w:szCs w:val="24"/>
                <w:lang w:eastAsia="ru-RU"/>
              </w:rPr>
              <w:t>Пересечения:</w:t>
            </w:r>
          </w:p>
          <w:p w14:paraId="5B71F26C" w14:textId="77777777" w:rsidR="00604DC3" w:rsidRPr="00604DC3" w:rsidRDefault="00604DC3" w:rsidP="00E76DF1">
            <w:pPr>
              <w:pStyle w:val="aff3"/>
              <w:numPr>
                <w:ilvl w:val="0"/>
                <w:numId w:val="23"/>
              </w:numPr>
              <w:suppressAutoHyphens/>
              <w:jc w:val="left"/>
              <w:rPr>
                <w:sz w:val="24"/>
                <w:szCs w:val="24"/>
                <w:lang w:eastAsia="ru-RU"/>
              </w:rPr>
            </w:pPr>
            <w:r w:rsidRPr="00604DC3">
              <w:rPr>
                <w:sz w:val="24"/>
                <w:szCs w:val="24"/>
                <w:lang w:eastAsia="ru-RU"/>
              </w:rPr>
              <w:t>абонентские ЛЭП всех уровней напряжения</w:t>
            </w:r>
          </w:p>
          <w:p w14:paraId="3D6DF133" w14:textId="77777777" w:rsidR="00604DC3" w:rsidRPr="00604DC3" w:rsidRDefault="00604DC3" w:rsidP="00E76DF1">
            <w:pPr>
              <w:pStyle w:val="aff3"/>
              <w:numPr>
                <w:ilvl w:val="0"/>
                <w:numId w:val="23"/>
              </w:numPr>
              <w:suppressAutoHyphens/>
              <w:jc w:val="left"/>
              <w:rPr>
                <w:sz w:val="24"/>
                <w:szCs w:val="24"/>
                <w:lang w:eastAsia="ru-RU"/>
              </w:rPr>
            </w:pPr>
            <w:r w:rsidRPr="00604DC3">
              <w:rPr>
                <w:sz w:val="24"/>
                <w:szCs w:val="24"/>
                <w:lang w:eastAsia="ru-RU"/>
              </w:rPr>
              <w:t>автомобильные дороги</w:t>
            </w:r>
          </w:p>
          <w:p w14:paraId="3DCB14CF" w14:textId="77777777" w:rsidR="00604DC3" w:rsidRPr="00604DC3" w:rsidRDefault="00604DC3" w:rsidP="00E76DF1">
            <w:pPr>
              <w:pStyle w:val="aff3"/>
              <w:numPr>
                <w:ilvl w:val="0"/>
                <w:numId w:val="23"/>
              </w:numPr>
              <w:suppressAutoHyphens/>
              <w:jc w:val="left"/>
              <w:rPr>
                <w:sz w:val="24"/>
                <w:szCs w:val="24"/>
                <w:lang w:eastAsia="ru-RU"/>
              </w:rPr>
            </w:pPr>
            <w:r w:rsidRPr="00604DC3">
              <w:rPr>
                <w:sz w:val="24"/>
                <w:szCs w:val="24"/>
                <w:lang w:eastAsia="ru-RU"/>
              </w:rPr>
              <w:t>железные дороги</w:t>
            </w:r>
          </w:p>
          <w:p w14:paraId="32EA1687" w14:textId="77777777" w:rsidR="00604DC3" w:rsidRPr="00604DC3" w:rsidRDefault="00604DC3" w:rsidP="00E76DF1">
            <w:pPr>
              <w:pStyle w:val="aff3"/>
              <w:numPr>
                <w:ilvl w:val="0"/>
                <w:numId w:val="23"/>
              </w:numPr>
              <w:suppressAutoHyphens/>
              <w:jc w:val="left"/>
              <w:rPr>
                <w:sz w:val="24"/>
                <w:szCs w:val="24"/>
                <w:lang w:eastAsia="ru-RU"/>
              </w:rPr>
            </w:pPr>
            <w:r w:rsidRPr="00604DC3">
              <w:rPr>
                <w:sz w:val="24"/>
                <w:szCs w:val="24"/>
                <w:lang w:eastAsia="ru-RU"/>
              </w:rPr>
              <w:t xml:space="preserve">водные преграды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96EFDE7" w14:textId="77777777" w:rsidR="00604DC3" w:rsidRPr="00604DC3" w:rsidRDefault="00604DC3" w:rsidP="00E76DF1">
            <w:pPr>
              <w:pStyle w:val="aff3"/>
              <w:ind w:left="0" w:firstLine="0"/>
              <w:rPr>
                <w:sz w:val="24"/>
                <w:szCs w:val="24"/>
                <w:lang w:eastAsia="ru-RU"/>
              </w:rPr>
            </w:pPr>
            <w:r w:rsidRPr="00604DC3">
              <w:rPr>
                <w:sz w:val="24"/>
                <w:szCs w:val="24"/>
              </w:rPr>
              <w:t>Определить проектом</w:t>
            </w:r>
          </w:p>
        </w:tc>
      </w:tr>
    </w:tbl>
    <w:p w14:paraId="6CE65FB3" w14:textId="0BA448C5" w:rsidR="005A10E3" w:rsidRDefault="005A10E3" w:rsidP="005A10E3">
      <w:pPr>
        <w:pStyle w:val="aff3"/>
        <w:numPr>
          <w:ilvl w:val="1"/>
          <w:numId w:val="3"/>
        </w:numPr>
        <w:tabs>
          <w:tab w:val="left" w:pos="1560"/>
        </w:tabs>
        <w:suppressAutoHyphens/>
        <w:spacing w:after="120"/>
        <w:jc w:val="both"/>
        <w:rPr>
          <w:sz w:val="26"/>
          <w:szCs w:val="26"/>
        </w:rPr>
      </w:pPr>
      <w:r w:rsidRPr="00F04415">
        <w:rPr>
          <w:sz w:val="26"/>
          <w:szCs w:val="26"/>
        </w:rPr>
        <w:t xml:space="preserve">Основные требования к </w:t>
      </w:r>
      <w:r w:rsidR="00917EA5">
        <w:rPr>
          <w:sz w:val="26"/>
          <w:szCs w:val="26"/>
        </w:rPr>
        <w:t>КРУН</w:t>
      </w:r>
      <w:r>
        <w:rPr>
          <w:sz w:val="26"/>
          <w:szCs w:val="26"/>
        </w:rPr>
        <w:t xml:space="preserve"> 10 кВ</w:t>
      </w:r>
    </w:p>
    <w:p w14:paraId="5CF2490A" w14:textId="7A2A99C0" w:rsidR="005A10E3" w:rsidRDefault="005A10E3" w:rsidP="005A10E3">
      <w:pPr>
        <w:pStyle w:val="a7"/>
        <w:tabs>
          <w:tab w:val="left" w:pos="5380"/>
        </w:tabs>
        <w:spacing w:after="120"/>
        <w:ind w:firstLine="720"/>
        <w:jc w:val="both"/>
        <w:rPr>
          <w:szCs w:val="26"/>
        </w:rPr>
      </w:pPr>
      <w:r w:rsidRPr="00CA583F">
        <w:rPr>
          <w:szCs w:val="26"/>
        </w:rPr>
        <w:lastRenderedPageBreak/>
        <w:t xml:space="preserve">В точке присоединения к </w:t>
      </w:r>
      <w:r w:rsidR="00917EA5">
        <w:rPr>
          <w:szCs w:val="26"/>
        </w:rPr>
        <w:t>КЛ</w:t>
      </w:r>
      <w:r w:rsidRPr="00CA583F">
        <w:rPr>
          <w:szCs w:val="26"/>
        </w:rPr>
        <w:t xml:space="preserve">ЭП 10 кВ </w:t>
      </w:r>
      <w:r w:rsidR="00555F92">
        <w:rPr>
          <w:szCs w:val="26"/>
        </w:rPr>
        <w:t>вышестоящей сетевой организации</w:t>
      </w:r>
      <w:r w:rsidRPr="00CA583F">
        <w:rPr>
          <w:szCs w:val="26"/>
        </w:rPr>
        <w:t xml:space="preserve"> выполнить установку </w:t>
      </w:r>
      <w:r w:rsidR="00555F92">
        <w:rPr>
          <w:szCs w:val="26"/>
        </w:rPr>
        <w:t>КРУН-</w:t>
      </w:r>
      <w:r w:rsidRPr="00CA583F">
        <w:rPr>
          <w:szCs w:val="26"/>
        </w:rPr>
        <w:t xml:space="preserve"> </w:t>
      </w:r>
      <w:r w:rsidR="00F12F46">
        <w:rPr>
          <w:szCs w:val="26"/>
        </w:rPr>
        <w:br/>
      </w:r>
      <w:r w:rsidRPr="00CA583F">
        <w:rPr>
          <w:szCs w:val="26"/>
        </w:rPr>
        <w:t>10 кВ номинальным током от 500 до 1000А включительно.</w:t>
      </w:r>
      <w:r>
        <w:rPr>
          <w:szCs w:val="26"/>
        </w:rPr>
        <w:t xml:space="preserve"> </w:t>
      </w:r>
      <w:r w:rsidRPr="00CA583F">
        <w:rPr>
          <w:szCs w:val="26"/>
        </w:rPr>
        <w:t>Схемы электрических соединений, тип, параметры оборудования, канал передачи данных, перечень сигналов телемеханической информации определить проектом</w:t>
      </w:r>
      <w:r w:rsidRPr="00514079">
        <w:rPr>
          <w:szCs w:val="26"/>
        </w:rPr>
        <w:t>.</w:t>
      </w:r>
    </w:p>
    <w:p w14:paraId="55E8FDF1" w14:textId="4F9D68EE" w:rsidR="005A10E3" w:rsidRDefault="005A10E3" w:rsidP="005A10E3">
      <w:pPr>
        <w:pStyle w:val="a7"/>
        <w:tabs>
          <w:tab w:val="left" w:pos="5380"/>
        </w:tabs>
        <w:spacing w:after="120"/>
        <w:ind w:firstLine="720"/>
        <w:jc w:val="both"/>
        <w:rPr>
          <w:szCs w:val="26"/>
        </w:rPr>
      </w:pPr>
      <w:r>
        <w:rPr>
          <w:szCs w:val="26"/>
        </w:rPr>
        <w:t xml:space="preserve">Технические данные </w:t>
      </w:r>
      <w:r w:rsidR="00917EA5">
        <w:rPr>
          <w:szCs w:val="26"/>
        </w:rPr>
        <w:t>КРУН</w:t>
      </w:r>
      <w:r>
        <w:rPr>
          <w:szCs w:val="26"/>
        </w:rPr>
        <w:t xml:space="preserve"> должны быть не ниже значений, приведенных в таблице: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6"/>
        <w:gridCol w:w="7"/>
        <w:gridCol w:w="2268"/>
      </w:tblGrid>
      <w:tr w:rsidR="005A10E3" w:rsidRPr="00B3514B" w14:paraId="6476B120" w14:textId="77777777" w:rsidTr="005A10E3">
        <w:trPr>
          <w:cantSplit/>
          <w:jc w:val="center"/>
        </w:trPr>
        <w:tc>
          <w:tcPr>
            <w:tcW w:w="7763" w:type="dxa"/>
            <w:gridSpan w:val="2"/>
            <w:tcBorders>
              <w:bottom w:val="single" w:sz="4" w:space="0" w:color="auto"/>
            </w:tcBorders>
            <w:vAlign w:val="center"/>
          </w:tcPr>
          <w:p w14:paraId="6662E34F" w14:textId="77777777" w:rsidR="005A10E3" w:rsidRPr="00B3514B" w:rsidRDefault="005A10E3" w:rsidP="005A10E3">
            <w:pPr>
              <w:jc w:val="center"/>
              <w:rPr>
                <w:sz w:val="24"/>
                <w:szCs w:val="24"/>
              </w:rPr>
            </w:pPr>
            <w:r w:rsidRPr="00B3514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14:paraId="7AB748F4" w14:textId="77777777" w:rsidR="005A10E3" w:rsidRPr="00B3514B" w:rsidRDefault="005A10E3" w:rsidP="005A10E3">
            <w:pPr>
              <w:jc w:val="center"/>
              <w:rPr>
                <w:sz w:val="24"/>
                <w:szCs w:val="24"/>
              </w:rPr>
            </w:pPr>
            <w:r w:rsidRPr="00B3514B">
              <w:rPr>
                <w:sz w:val="24"/>
                <w:szCs w:val="24"/>
              </w:rPr>
              <w:t>Параметры</w:t>
            </w:r>
          </w:p>
        </w:tc>
      </w:tr>
      <w:tr w:rsidR="005A10E3" w:rsidRPr="00B3514B" w14:paraId="333B52EF" w14:textId="77777777" w:rsidTr="005A10E3">
        <w:trPr>
          <w:cantSplit/>
          <w:jc w:val="center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5F576" w14:textId="77777777" w:rsidR="005A10E3" w:rsidRPr="00B3514B" w:rsidRDefault="005A10E3" w:rsidP="005A10E3">
            <w:pPr>
              <w:rPr>
                <w:sz w:val="24"/>
                <w:szCs w:val="24"/>
              </w:rPr>
            </w:pPr>
            <w:r w:rsidRPr="00B3514B">
              <w:rPr>
                <w:sz w:val="24"/>
                <w:szCs w:val="24"/>
              </w:rPr>
              <w:t>Номинальное напряжение, кВ</w:t>
            </w:r>
          </w:p>
        </w:tc>
        <w:tc>
          <w:tcPr>
            <w:tcW w:w="2268" w:type="dxa"/>
            <w:vAlign w:val="center"/>
          </w:tcPr>
          <w:p w14:paraId="20568BBB" w14:textId="77777777" w:rsidR="005A10E3" w:rsidRPr="00B77957" w:rsidRDefault="005A10E3" w:rsidP="005A10E3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5A10E3" w:rsidRPr="00B3514B" w14:paraId="1479456F" w14:textId="77777777" w:rsidTr="005A10E3">
        <w:trPr>
          <w:cantSplit/>
          <w:jc w:val="center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9780A" w14:textId="77777777" w:rsidR="005A10E3" w:rsidRPr="00B3514B" w:rsidRDefault="005A10E3" w:rsidP="005A10E3">
            <w:pPr>
              <w:rPr>
                <w:sz w:val="24"/>
                <w:szCs w:val="24"/>
              </w:rPr>
            </w:pPr>
            <w:r w:rsidRPr="00B3514B">
              <w:rPr>
                <w:sz w:val="24"/>
                <w:szCs w:val="24"/>
              </w:rPr>
              <w:t xml:space="preserve">Наибольшее рабочее напряжение, кВ, не менее </w:t>
            </w:r>
          </w:p>
        </w:tc>
        <w:tc>
          <w:tcPr>
            <w:tcW w:w="2268" w:type="dxa"/>
            <w:vAlign w:val="center"/>
          </w:tcPr>
          <w:p w14:paraId="68AEC99C" w14:textId="77777777" w:rsidR="005A10E3" w:rsidRPr="00B77957" w:rsidRDefault="005A10E3" w:rsidP="005A10E3">
            <w:pPr>
              <w:jc w:val="center"/>
              <w:rPr>
                <w:sz w:val="24"/>
                <w:szCs w:val="24"/>
              </w:rPr>
            </w:pPr>
            <w:r w:rsidRPr="00B77957">
              <w:rPr>
                <w:rFonts w:eastAsia="Calibri"/>
                <w:bCs/>
                <w:sz w:val="24"/>
                <w:szCs w:val="24"/>
                <w:lang w:eastAsia="en-US"/>
              </w:rPr>
              <w:t>12</w:t>
            </w:r>
          </w:p>
        </w:tc>
      </w:tr>
      <w:tr w:rsidR="005A10E3" w:rsidRPr="00B3514B" w14:paraId="77AF912D" w14:textId="77777777" w:rsidTr="005A10E3">
        <w:trPr>
          <w:cantSplit/>
          <w:jc w:val="center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96C0C" w14:textId="77777777" w:rsidR="005A10E3" w:rsidRPr="00B3514B" w:rsidRDefault="005A10E3" w:rsidP="005A10E3">
            <w:pPr>
              <w:rPr>
                <w:sz w:val="24"/>
                <w:szCs w:val="24"/>
              </w:rPr>
            </w:pPr>
            <w:r w:rsidRPr="00B3514B">
              <w:rPr>
                <w:sz w:val="24"/>
                <w:szCs w:val="24"/>
              </w:rPr>
              <w:t xml:space="preserve">Номинальный ток, А, не менее </w:t>
            </w:r>
          </w:p>
        </w:tc>
        <w:tc>
          <w:tcPr>
            <w:tcW w:w="2268" w:type="dxa"/>
            <w:vAlign w:val="center"/>
          </w:tcPr>
          <w:p w14:paraId="6662CF17" w14:textId="37E3391E" w:rsidR="005A10E3" w:rsidRPr="00B77957" w:rsidRDefault="00917EA5" w:rsidP="005A10E3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630</w:t>
            </w:r>
          </w:p>
        </w:tc>
      </w:tr>
      <w:tr w:rsidR="005A10E3" w:rsidRPr="00B3514B" w14:paraId="0DC0B7FC" w14:textId="77777777" w:rsidTr="005A10E3">
        <w:trPr>
          <w:cantSplit/>
          <w:jc w:val="center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6153CD" w14:textId="77777777" w:rsidR="005A10E3" w:rsidRPr="00B3514B" w:rsidRDefault="005A10E3" w:rsidP="005A10E3">
            <w:pPr>
              <w:rPr>
                <w:sz w:val="24"/>
                <w:szCs w:val="24"/>
              </w:rPr>
            </w:pPr>
            <w:r w:rsidRPr="00B3514B">
              <w:rPr>
                <w:sz w:val="24"/>
                <w:szCs w:val="24"/>
              </w:rPr>
              <w:t xml:space="preserve">Номинальный ток отключения, кА, не менее </w:t>
            </w:r>
          </w:p>
        </w:tc>
        <w:tc>
          <w:tcPr>
            <w:tcW w:w="2268" w:type="dxa"/>
            <w:vAlign w:val="center"/>
          </w:tcPr>
          <w:p w14:paraId="21D89B0B" w14:textId="77777777" w:rsidR="005A10E3" w:rsidRPr="00B77957" w:rsidRDefault="005A10E3" w:rsidP="005A10E3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16</w:t>
            </w:r>
          </w:p>
        </w:tc>
      </w:tr>
      <w:tr w:rsidR="005A10E3" w:rsidRPr="00B3514B" w14:paraId="3DE8296A" w14:textId="77777777" w:rsidTr="005A10E3">
        <w:trPr>
          <w:cantSplit/>
          <w:jc w:val="center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F00DC" w14:textId="77777777" w:rsidR="005A10E3" w:rsidRPr="00B3514B" w:rsidRDefault="005A10E3" w:rsidP="005A10E3">
            <w:pPr>
              <w:rPr>
                <w:sz w:val="24"/>
                <w:szCs w:val="24"/>
              </w:rPr>
            </w:pPr>
            <w:r w:rsidRPr="00B3514B">
              <w:rPr>
                <w:sz w:val="24"/>
                <w:szCs w:val="24"/>
              </w:rPr>
              <w:t>Ресурс по коммутационной стойкости</w:t>
            </w:r>
          </w:p>
          <w:p w14:paraId="18B0C83F" w14:textId="77777777" w:rsidR="005A10E3" w:rsidRPr="00B3514B" w:rsidRDefault="005A10E3" w:rsidP="005A10E3">
            <w:pPr>
              <w:rPr>
                <w:sz w:val="24"/>
                <w:szCs w:val="24"/>
              </w:rPr>
            </w:pPr>
            <w:r w:rsidRPr="00B3514B">
              <w:rPr>
                <w:sz w:val="24"/>
                <w:szCs w:val="24"/>
              </w:rPr>
              <w:t xml:space="preserve">- при номинальном токе, «ВО», не менее </w:t>
            </w:r>
          </w:p>
          <w:p w14:paraId="50FEE7EF" w14:textId="77777777" w:rsidR="005A10E3" w:rsidRPr="00B3514B" w:rsidRDefault="005A10E3" w:rsidP="005A10E3">
            <w:pPr>
              <w:rPr>
                <w:sz w:val="24"/>
                <w:szCs w:val="24"/>
              </w:rPr>
            </w:pPr>
            <w:r w:rsidRPr="00B3514B">
              <w:rPr>
                <w:sz w:val="24"/>
                <w:szCs w:val="24"/>
              </w:rPr>
              <w:t xml:space="preserve">- при номинальном токе отключения, «ВО», не менее  </w:t>
            </w:r>
          </w:p>
        </w:tc>
        <w:tc>
          <w:tcPr>
            <w:tcW w:w="2268" w:type="dxa"/>
            <w:vAlign w:val="center"/>
          </w:tcPr>
          <w:p w14:paraId="5E14ADDD" w14:textId="77777777" w:rsidR="005A10E3" w:rsidRPr="00B77957" w:rsidRDefault="005A10E3" w:rsidP="005A10E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5A5EE2A8" w14:textId="77777777" w:rsidR="005A10E3" w:rsidRPr="00B77957" w:rsidRDefault="005A10E3" w:rsidP="005A10E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77957">
              <w:rPr>
                <w:rFonts w:eastAsia="Calibri"/>
                <w:bCs/>
                <w:sz w:val="24"/>
                <w:szCs w:val="24"/>
                <w:lang w:eastAsia="en-US"/>
              </w:rPr>
              <w:t>30 000</w:t>
            </w:r>
          </w:p>
          <w:p w14:paraId="052A2C0A" w14:textId="77777777" w:rsidR="005A10E3" w:rsidRPr="00B77957" w:rsidRDefault="005A10E3" w:rsidP="005A1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77957">
              <w:rPr>
                <w:sz w:val="24"/>
                <w:szCs w:val="24"/>
              </w:rPr>
              <w:t>5</w:t>
            </w:r>
          </w:p>
        </w:tc>
      </w:tr>
      <w:tr w:rsidR="005A10E3" w:rsidRPr="00B3514B" w14:paraId="19F037BD" w14:textId="77777777" w:rsidTr="005A10E3">
        <w:trPr>
          <w:cantSplit/>
          <w:jc w:val="center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9A0AD" w14:textId="77777777" w:rsidR="005A10E3" w:rsidRPr="00B3514B" w:rsidRDefault="005A10E3" w:rsidP="005A10E3">
            <w:pPr>
              <w:rPr>
                <w:sz w:val="24"/>
                <w:szCs w:val="24"/>
              </w:rPr>
            </w:pPr>
            <w:r w:rsidRPr="00B3514B">
              <w:rPr>
                <w:sz w:val="24"/>
                <w:szCs w:val="24"/>
              </w:rPr>
              <w:t xml:space="preserve">Собственное время вкл., </w:t>
            </w:r>
            <w:proofErr w:type="spellStart"/>
            <w:r>
              <w:rPr>
                <w:sz w:val="24"/>
                <w:szCs w:val="24"/>
              </w:rPr>
              <w:t>м</w:t>
            </w:r>
            <w:r w:rsidRPr="00B3514B">
              <w:rPr>
                <w:sz w:val="24"/>
                <w:szCs w:val="24"/>
              </w:rPr>
              <w:t>с</w:t>
            </w:r>
            <w:proofErr w:type="spellEnd"/>
            <w:r w:rsidRPr="00B3514B">
              <w:rPr>
                <w:sz w:val="24"/>
                <w:szCs w:val="24"/>
              </w:rPr>
              <w:t xml:space="preserve">, не более </w:t>
            </w:r>
          </w:p>
        </w:tc>
        <w:tc>
          <w:tcPr>
            <w:tcW w:w="2268" w:type="dxa"/>
          </w:tcPr>
          <w:p w14:paraId="50E5C62B" w14:textId="77777777" w:rsidR="005A10E3" w:rsidRPr="00B77957" w:rsidRDefault="005A10E3" w:rsidP="005A1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A10E3" w:rsidRPr="00B3514B" w14:paraId="1D29563E" w14:textId="77777777" w:rsidTr="005A10E3">
        <w:trPr>
          <w:cantSplit/>
          <w:jc w:val="center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971884" w14:textId="77777777" w:rsidR="005A10E3" w:rsidRPr="00B3514B" w:rsidRDefault="005A10E3" w:rsidP="005A10E3">
            <w:pPr>
              <w:rPr>
                <w:sz w:val="24"/>
                <w:szCs w:val="24"/>
              </w:rPr>
            </w:pPr>
            <w:r w:rsidRPr="00B3514B">
              <w:rPr>
                <w:sz w:val="24"/>
                <w:szCs w:val="24"/>
              </w:rPr>
              <w:t xml:space="preserve">Собственное время </w:t>
            </w:r>
            <w:proofErr w:type="spellStart"/>
            <w:r w:rsidRPr="00B3514B">
              <w:rPr>
                <w:sz w:val="24"/>
                <w:szCs w:val="24"/>
              </w:rPr>
              <w:t>откл</w:t>
            </w:r>
            <w:proofErr w:type="spellEnd"/>
            <w:r w:rsidRPr="00B3514B"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м</w:t>
            </w:r>
            <w:r w:rsidRPr="00B3514B">
              <w:rPr>
                <w:sz w:val="24"/>
                <w:szCs w:val="24"/>
              </w:rPr>
              <w:t>с</w:t>
            </w:r>
            <w:proofErr w:type="spellEnd"/>
            <w:r w:rsidRPr="00B3514B">
              <w:rPr>
                <w:sz w:val="24"/>
                <w:szCs w:val="24"/>
              </w:rPr>
              <w:t>, не более</w:t>
            </w:r>
          </w:p>
        </w:tc>
        <w:tc>
          <w:tcPr>
            <w:tcW w:w="2268" w:type="dxa"/>
          </w:tcPr>
          <w:p w14:paraId="52944509" w14:textId="77777777" w:rsidR="005A10E3" w:rsidRPr="00B77957" w:rsidRDefault="005A10E3" w:rsidP="005A1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A10E3" w:rsidRPr="00B3514B" w14:paraId="36694138" w14:textId="77777777" w:rsidTr="005A10E3">
        <w:trPr>
          <w:cantSplit/>
          <w:jc w:val="center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DE588C" w14:textId="77777777" w:rsidR="005A10E3" w:rsidRPr="00B3514B" w:rsidRDefault="005A10E3" w:rsidP="005A10E3">
            <w:pPr>
              <w:rPr>
                <w:sz w:val="24"/>
                <w:szCs w:val="24"/>
              </w:rPr>
            </w:pPr>
            <w:r w:rsidRPr="00B3514B">
              <w:rPr>
                <w:sz w:val="24"/>
                <w:szCs w:val="24"/>
              </w:rPr>
              <w:t>Нормированные коммутационные циклы по ГОСТ Р 52565-2006</w:t>
            </w:r>
          </w:p>
        </w:tc>
        <w:tc>
          <w:tcPr>
            <w:tcW w:w="2268" w:type="dxa"/>
            <w:vAlign w:val="center"/>
          </w:tcPr>
          <w:p w14:paraId="4DF7CC66" w14:textId="77777777" w:rsidR="005A10E3" w:rsidRPr="00B77957" w:rsidRDefault="005A10E3" w:rsidP="005A1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О-0,3с-ВО-1</w:t>
            </w:r>
            <w:r w:rsidRPr="00B77957">
              <w:rPr>
                <w:sz w:val="24"/>
                <w:szCs w:val="24"/>
              </w:rPr>
              <w:t>0с-ВО</w:t>
            </w:r>
          </w:p>
        </w:tc>
      </w:tr>
      <w:tr w:rsidR="005A10E3" w:rsidRPr="00B3514B" w14:paraId="185B145C" w14:textId="77777777" w:rsidTr="005A10E3">
        <w:trPr>
          <w:cantSplit/>
          <w:jc w:val="center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7C4DA" w14:textId="77777777" w:rsidR="005A10E3" w:rsidRPr="00B3514B" w:rsidRDefault="005A10E3" w:rsidP="005A10E3">
            <w:pPr>
              <w:rPr>
                <w:sz w:val="24"/>
                <w:szCs w:val="24"/>
              </w:rPr>
            </w:pPr>
            <w:proofErr w:type="gramStart"/>
            <w:r w:rsidRPr="00B3514B">
              <w:rPr>
                <w:sz w:val="24"/>
                <w:szCs w:val="24"/>
              </w:rPr>
              <w:t>Диапазон  напряжений</w:t>
            </w:r>
            <w:proofErr w:type="gramEnd"/>
            <w:r w:rsidRPr="00B3514B">
              <w:rPr>
                <w:sz w:val="24"/>
                <w:szCs w:val="24"/>
              </w:rPr>
              <w:t xml:space="preserve"> оперативного питания от внешних источников переменного тока, В</w:t>
            </w:r>
          </w:p>
        </w:tc>
        <w:tc>
          <w:tcPr>
            <w:tcW w:w="2268" w:type="dxa"/>
            <w:vAlign w:val="center"/>
          </w:tcPr>
          <w:p w14:paraId="0247D24A" w14:textId="77777777" w:rsidR="005A10E3" w:rsidRPr="00B77957" w:rsidRDefault="005A10E3" w:rsidP="005A10E3">
            <w:pPr>
              <w:jc w:val="center"/>
              <w:rPr>
                <w:sz w:val="24"/>
                <w:szCs w:val="24"/>
              </w:rPr>
            </w:pPr>
            <w:r w:rsidRPr="00B77957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/127/220</w:t>
            </w:r>
            <w:r w:rsidRPr="00B77957">
              <w:rPr>
                <w:sz w:val="24"/>
                <w:szCs w:val="24"/>
              </w:rPr>
              <w:t xml:space="preserve"> (±</w:t>
            </w:r>
            <w:r>
              <w:rPr>
                <w:sz w:val="24"/>
                <w:szCs w:val="24"/>
              </w:rPr>
              <w:t>2</w:t>
            </w:r>
            <w:r w:rsidRPr="00B77957">
              <w:rPr>
                <w:sz w:val="24"/>
                <w:szCs w:val="24"/>
              </w:rPr>
              <w:t>0%)</w:t>
            </w:r>
          </w:p>
        </w:tc>
      </w:tr>
      <w:tr w:rsidR="005A10E3" w:rsidRPr="00B3514B" w14:paraId="1322F9B2" w14:textId="77777777" w:rsidTr="005A10E3">
        <w:trPr>
          <w:cantSplit/>
          <w:jc w:val="center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28DF18" w14:textId="77777777" w:rsidR="005A10E3" w:rsidRPr="00B3514B" w:rsidRDefault="005A10E3" w:rsidP="005A10E3">
            <w:pPr>
              <w:rPr>
                <w:sz w:val="24"/>
                <w:szCs w:val="24"/>
              </w:rPr>
            </w:pPr>
            <w:r w:rsidRPr="00B3514B">
              <w:rPr>
                <w:sz w:val="24"/>
                <w:szCs w:val="24"/>
              </w:rPr>
              <w:t xml:space="preserve">Время работоспособного состояния при потере основного питания, ч, не менее  </w:t>
            </w:r>
          </w:p>
        </w:tc>
        <w:tc>
          <w:tcPr>
            <w:tcW w:w="2268" w:type="dxa"/>
            <w:vAlign w:val="center"/>
          </w:tcPr>
          <w:p w14:paraId="30038C1D" w14:textId="77777777" w:rsidR="005A10E3" w:rsidRPr="00B77957" w:rsidRDefault="005A10E3" w:rsidP="005A10E3">
            <w:pPr>
              <w:jc w:val="center"/>
              <w:rPr>
                <w:sz w:val="24"/>
                <w:szCs w:val="24"/>
              </w:rPr>
            </w:pPr>
            <w:r w:rsidRPr="00B77957">
              <w:rPr>
                <w:sz w:val="24"/>
                <w:szCs w:val="24"/>
              </w:rPr>
              <w:t>24</w:t>
            </w:r>
          </w:p>
        </w:tc>
      </w:tr>
      <w:tr w:rsidR="004D7C6D" w:rsidRPr="00B3514B" w14:paraId="63F10B82" w14:textId="77777777" w:rsidTr="005A10E3">
        <w:trPr>
          <w:cantSplit/>
          <w:jc w:val="center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D1EE3E" w14:textId="77777777" w:rsidR="004D7C6D" w:rsidRPr="004D7C6D" w:rsidRDefault="004D7C6D" w:rsidP="004D7C6D">
            <w:pPr>
              <w:rPr>
                <w:sz w:val="24"/>
                <w:szCs w:val="24"/>
              </w:rPr>
            </w:pPr>
            <w:r w:rsidRPr="004D7C6D">
              <w:rPr>
                <w:sz w:val="24"/>
                <w:szCs w:val="24"/>
              </w:rPr>
              <w:t>Степень защиты оболочки, не ниже, код IP по ГОСТ 14254</w:t>
            </w:r>
          </w:p>
        </w:tc>
        <w:tc>
          <w:tcPr>
            <w:tcW w:w="2268" w:type="dxa"/>
            <w:vAlign w:val="center"/>
          </w:tcPr>
          <w:p w14:paraId="73AD8C6C" w14:textId="77777777" w:rsidR="004D7C6D" w:rsidRPr="004D7C6D" w:rsidRDefault="004D7C6D" w:rsidP="004D7C6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D7C6D">
              <w:rPr>
                <w:sz w:val="24"/>
                <w:szCs w:val="24"/>
              </w:rPr>
              <w:t>IP65</w:t>
            </w:r>
          </w:p>
        </w:tc>
      </w:tr>
      <w:tr w:rsidR="005A10E3" w:rsidRPr="00B3514B" w14:paraId="4B6E44FD" w14:textId="77777777" w:rsidTr="005A10E3">
        <w:trPr>
          <w:cantSplit/>
          <w:jc w:val="center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3793B" w14:textId="77777777" w:rsidR="005A10E3" w:rsidRPr="00B3514B" w:rsidRDefault="005A10E3" w:rsidP="005A10E3">
            <w:pPr>
              <w:rPr>
                <w:sz w:val="24"/>
                <w:szCs w:val="24"/>
              </w:rPr>
            </w:pPr>
            <w:r w:rsidRPr="00B3514B">
              <w:rPr>
                <w:sz w:val="24"/>
                <w:szCs w:val="24"/>
              </w:rPr>
              <w:t>Климатическое исп</w:t>
            </w:r>
            <w:r w:rsidR="004D7C6D">
              <w:rPr>
                <w:sz w:val="24"/>
                <w:szCs w:val="24"/>
              </w:rPr>
              <w:t xml:space="preserve">олнение и категория размещения </w:t>
            </w:r>
            <w:r w:rsidRPr="00B3514B">
              <w:rPr>
                <w:sz w:val="24"/>
                <w:szCs w:val="24"/>
              </w:rPr>
              <w:t>по ГОСТ15150</w:t>
            </w:r>
          </w:p>
        </w:tc>
        <w:tc>
          <w:tcPr>
            <w:tcW w:w="2268" w:type="dxa"/>
            <w:vAlign w:val="center"/>
          </w:tcPr>
          <w:p w14:paraId="6A5EA1B3" w14:textId="77777777" w:rsidR="005A10E3" w:rsidRPr="00F12F46" w:rsidRDefault="00F12F46" w:rsidP="005A10E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12F46">
              <w:rPr>
                <w:rFonts w:eastAsia="Calibri"/>
                <w:bCs/>
                <w:sz w:val="24"/>
                <w:szCs w:val="24"/>
                <w:lang w:eastAsia="en-US"/>
              </w:rPr>
              <w:t>УХЛ 1</w:t>
            </w:r>
          </w:p>
        </w:tc>
      </w:tr>
      <w:tr w:rsidR="005A10E3" w:rsidRPr="00B3514B" w14:paraId="73ECE656" w14:textId="77777777" w:rsidTr="005A10E3">
        <w:trPr>
          <w:cantSplit/>
          <w:jc w:val="center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598C81" w14:textId="77777777" w:rsidR="005A10E3" w:rsidRPr="002F141D" w:rsidRDefault="005A10E3" w:rsidP="005A10E3">
            <w:pPr>
              <w:rPr>
                <w:sz w:val="24"/>
                <w:szCs w:val="24"/>
              </w:rPr>
            </w:pPr>
            <w:r w:rsidRPr="002F141D">
              <w:rPr>
                <w:sz w:val="24"/>
                <w:szCs w:val="24"/>
              </w:rPr>
              <w:t>Отсутствие необходимости текущих средних и капитальных ремонтов, в том числе периодического технического обслуживания входящих в комплект поставки устройств РЗА, в течение всего срока службы</w:t>
            </w:r>
          </w:p>
        </w:tc>
        <w:tc>
          <w:tcPr>
            <w:tcW w:w="2268" w:type="dxa"/>
            <w:vAlign w:val="center"/>
          </w:tcPr>
          <w:p w14:paraId="66700E99" w14:textId="77777777" w:rsidR="005A10E3" w:rsidRPr="002F141D" w:rsidRDefault="005A10E3" w:rsidP="005A10E3">
            <w:pPr>
              <w:jc w:val="center"/>
              <w:rPr>
                <w:sz w:val="24"/>
                <w:szCs w:val="24"/>
              </w:rPr>
            </w:pPr>
            <w:r w:rsidRPr="002F141D">
              <w:rPr>
                <w:sz w:val="24"/>
                <w:szCs w:val="24"/>
              </w:rPr>
              <w:t>да</w:t>
            </w:r>
          </w:p>
        </w:tc>
      </w:tr>
      <w:tr w:rsidR="005A10E3" w:rsidRPr="00B3514B" w14:paraId="3F4A16B6" w14:textId="77777777" w:rsidTr="005A10E3">
        <w:trPr>
          <w:cantSplit/>
          <w:jc w:val="center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D5A84" w14:textId="77777777" w:rsidR="005A10E3" w:rsidRPr="00B3514B" w:rsidRDefault="005A10E3" w:rsidP="005A10E3">
            <w:pPr>
              <w:rPr>
                <w:sz w:val="24"/>
                <w:szCs w:val="24"/>
              </w:rPr>
            </w:pPr>
            <w:r w:rsidRPr="00B3514B">
              <w:rPr>
                <w:sz w:val="24"/>
                <w:szCs w:val="24"/>
              </w:rPr>
              <w:t xml:space="preserve">Срок службы, лет, не менее </w:t>
            </w:r>
          </w:p>
        </w:tc>
        <w:tc>
          <w:tcPr>
            <w:tcW w:w="2268" w:type="dxa"/>
            <w:vAlign w:val="center"/>
          </w:tcPr>
          <w:p w14:paraId="4C965BBC" w14:textId="77777777" w:rsidR="005A10E3" w:rsidRPr="00B77957" w:rsidRDefault="005A10E3" w:rsidP="005A1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5A10E3" w:rsidRPr="00B3514B" w14:paraId="387DAC0F" w14:textId="77777777" w:rsidTr="005A10E3">
        <w:trPr>
          <w:cantSplit/>
          <w:jc w:val="center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60EAC" w14:textId="77777777" w:rsidR="005A10E3" w:rsidRPr="00B77957" w:rsidRDefault="005A10E3" w:rsidP="005A10E3">
            <w:pPr>
              <w:jc w:val="center"/>
              <w:rPr>
                <w:sz w:val="24"/>
                <w:szCs w:val="24"/>
              </w:rPr>
            </w:pPr>
            <w:r w:rsidRPr="00B3514B">
              <w:rPr>
                <w:b/>
                <w:sz w:val="24"/>
                <w:szCs w:val="24"/>
              </w:rPr>
              <w:t>Дополнительные условия/требования</w:t>
            </w:r>
          </w:p>
        </w:tc>
      </w:tr>
      <w:tr w:rsidR="005A10E3" w:rsidRPr="00B3514B" w14:paraId="0DA4B772" w14:textId="77777777" w:rsidTr="005A10E3">
        <w:trPr>
          <w:cantSplit/>
          <w:jc w:val="center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3E918B" w14:textId="77777777" w:rsidR="005A10E3" w:rsidRPr="00B3514B" w:rsidRDefault="005A10E3" w:rsidP="005A10E3">
            <w:pPr>
              <w:rPr>
                <w:sz w:val="24"/>
                <w:szCs w:val="24"/>
              </w:rPr>
            </w:pPr>
            <w:r w:rsidRPr="00B3514B">
              <w:rPr>
                <w:sz w:val="24"/>
                <w:szCs w:val="24"/>
              </w:rPr>
              <w:t>ТСН 10/0,23 (0,4) кВ, кол-во, шт.</w:t>
            </w:r>
          </w:p>
        </w:tc>
        <w:tc>
          <w:tcPr>
            <w:tcW w:w="2268" w:type="dxa"/>
            <w:vAlign w:val="center"/>
          </w:tcPr>
          <w:p w14:paraId="23625006" w14:textId="7EEE604E" w:rsidR="005A10E3" w:rsidRPr="00B77957" w:rsidRDefault="00917EA5" w:rsidP="005A1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A10E3" w:rsidRPr="00B3514B" w14:paraId="04633282" w14:textId="77777777" w:rsidTr="005A10E3">
        <w:trPr>
          <w:cantSplit/>
          <w:trHeight w:val="301"/>
          <w:jc w:val="center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04BC1" w14:textId="406D7557" w:rsidR="005A10E3" w:rsidRPr="00B3514B" w:rsidRDefault="005A10E3" w:rsidP="005A10E3">
            <w:pPr>
              <w:rPr>
                <w:bCs/>
                <w:sz w:val="24"/>
                <w:szCs w:val="24"/>
              </w:rPr>
            </w:pPr>
            <w:r w:rsidRPr="00B3514B">
              <w:rPr>
                <w:bCs/>
                <w:sz w:val="24"/>
                <w:szCs w:val="24"/>
              </w:rPr>
              <w:t xml:space="preserve">ОПН в </w:t>
            </w:r>
            <w:r w:rsidRPr="00514079">
              <w:rPr>
                <w:bCs/>
                <w:sz w:val="24"/>
                <w:szCs w:val="24"/>
              </w:rPr>
              <w:t>комплекте поставки (</w:t>
            </w:r>
            <w:r w:rsidR="00917EA5">
              <w:rPr>
                <w:bCs/>
                <w:sz w:val="24"/>
                <w:szCs w:val="24"/>
              </w:rPr>
              <w:t>18</w:t>
            </w:r>
            <w:r w:rsidRPr="00514079">
              <w:rPr>
                <w:bCs/>
                <w:sz w:val="24"/>
                <w:szCs w:val="24"/>
              </w:rPr>
              <w:t xml:space="preserve"> шт.)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89228B">
              <w:rPr>
                <w:bCs/>
                <w:sz w:val="24"/>
                <w:szCs w:val="24"/>
              </w:rPr>
              <w:t>да/нет</w:t>
            </w:r>
          </w:p>
        </w:tc>
        <w:tc>
          <w:tcPr>
            <w:tcW w:w="2268" w:type="dxa"/>
            <w:vAlign w:val="center"/>
          </w:tcPr>
          <w:p w14:paraId="7086F49E" w14:textId="77777777" w:rsidR="005A10E3" w:rsidRPr="00B77957" w:rsidRDefault="005A10E3" w:rsidP="005A1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77957">
              <w:rPr>
                <w:sz w:val="24"/>
                <w:szCs w:val="24"/>
              </w:rPr>
              <w:t>а</w:t>
            </w:r>
          </w:p>
        </w:tc>
      </w:tr>
      <w:tr w:rsidR="005A10E3" w:rsidRPr="00B3514B" w14:paraId="141905FE" w14:textId="77777777" w:rsidTr="005A10E3">
        <w:trPr>
          <w:cantSplit/>
          <w:jc w:val="center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1CC0B1" w14:textId="77777777" w:rsidR="005A10E3" w:rsidRPr="00B3514B" w:rsidRDefault="005A10E3" w:rsidP="005A10E3">
            <w:pPr>
              <w:jc w:val="center"/>
              <w:rPr>
                <w:sz w:val="24"/>
                <w:szCs w:val="24"/>
              </w:rPr>
            </w:pPr>
            <w:r>
              <w:br w:type="page"/>
            </w:r>
            <w:r>
              <w:br w:type="page"/>
            </w:r>
            <w:r w:rsidRPr="00B3514B">
              <w:rPr>
                <w:b/>
                <w:bCs/>
                <w:sz w:val="24"/>
                <w:szCs w:val="24"/>
              </w:rPr>
              <w:t>Релейная защита и автоматика</w:t>
            </w:r>
          </w:p>
        </w:tc>
      </w:tr>
      <w:tr w:rsidR="005A10E3" w:rsidRPr="00B3514B" w14:paraId="2072CEB2" w14:textId="77777777" w:rsidTr="005A10E3">
        <w:trPr>
          <w:cantSplit/>
          <w:jc w:val="center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7A3E3" w14:textId="77777777" w:rsidR="005A10E3" w:rsidRPr="00B3514B" w:rsidRDefault="005A10E3" w:rsidP="005A10E3">
            <w:pPr>
              <w:pStyle w:val="a3"/>
              <w:tabs>
                <w:tab w:val="left" w:pos="1134"/>
              </w:tabs>
              <w:ind w:left="709" w:hanging="709"/>
              <w:jc w:val="both"/>
              <w:rPr>
                <w:bCs/>
                <w:sz w:val="24"/>
                <w:szCs w:val="24"/>
              </w:rPr>
            </w:pPr>
            <w:r w:rsidRPr="00B3514B">
              <w:rPr>
                <w:bCs/>
                <w:sz w:val="24"/>
                <w:szCs w:val="24"/>
              </w:rPr>
              <w:lastRenderedPageBreak/>
              <w:t>Функции защиты, выполняемые устройством:</w:t>
            </w:r>
          </w:p>
          <w:p w14:paraId="0327014D" w14:textId="77777777" w:rsidR="005A10E3" w:rsidRPr="00B3514B" w:rsidRDefault="005A10E3" w:rsidP="005A10E3">
            <w:pPr>
              <w:pStyle w:val="a3"/>
              <w:numPr>
                <w:ilvl w:val="0"/>
                <w:numId w:val="37"/>
              </w:numPr>
              <w:tabs>
                <w:tab w:val="left" w:pos="993"/>
                <w:tab w:val="left" w:pos="1134"/>
              </w:tabs>
              <w:ind w:left="709" w:firstLine="0"/>
              <w:jc w:val="both"/>
              <w:rPr>
                <w:bCs/>
                <w:sz w:val="24"/>
                <w:szCs w:val="24"/>
              </w:rPr>
            </w:pPr>
            <w:r w:rsidRPr="00B3514B">
              <w:rPr>
                <w:bCs/>
                <w:sz w:val="24"/>
                <w:szCs w:val="24"/>
              </w:rPr>
              <w:t>токовая защита от междуфазных КЗ;</w:t>
            </w:r>
          </w:p>
          <w:p w14:paraId="0A69A58B" w14:textId="77777777" w:rsidR="005A10E3" w:rsidRDefault="005A10E3" w:rsidP="005A10E3">
            <w:pPr>
              <w:pStyle w:val="a3"/>
              <w:numPr>
                <w:ilvl w:val="0"/>
                <w:numId w:val="37"/>
              </w:numPr>
              <w:tabs>
                <w:tab w:val="left" w:pos="993"/>
                <w:tab w:val="left" w:pos="1134"/>
              </w:tabs>
              <w:ind w:left="709" w:firstLine="0"/>
              <w:jc w:val="both"/>
              <w:rPr>
                <w:bCs/>
                <w:sz w:val="24"/>
                <w:szCs w:val="24"/>
              </w:rPr>
            </w:pPr>
            <w:r w:rsidRPr="00B3514B">
              <w:rPr>
                <w:bCs/>
                <w:sz w:val="24"/>
                <w:szCs w:val="24"/>
              </w:rPr>
              <w:t>защита от однофазных замыканий на землю;</w:t>
            </w:r>
          </w:p>
          <w:p w14:paraId="12006C50" w14:textId="77777777" w:rsidR="005A10E3" w:rsidRPr="002F141D" w:rsidRDefault="005A10E3" w:rsidP="005A10E3">
            <w:pPr>
              <w:pStyle w:val="a3"/>
              <w:numPr>
                <w:ilvl w:val="0"/>
                <w:numId w:val="37"/>
              </w:numPr>
              <w:tabs>
                <w:tab w:val="left" w:pos="993"/>
                <w:tab w:val="left" w:pos="1134"/>
              </w:tabs>
              <w:ind w:left="709" w:firstLine="0"/>
              <w:jc w:val="both"/>
              <w:rPr>
                <w:bCs/>
                <w:sz w:val="24"/>
                <w:szCs w:val="24"/>
              </w:rPr>
            </w:pPr>
            <w:r w:rsidRPr="002F141D">
              <w:rPr>
                <w:bCs/>
                <w:sz w:val="24"/>
                <w:szCs w:val="24"/>
              </w:rPr>
              <w:t>количество независимых групп уставок – не менее 4;</w:t>
            </w:r>
          </w:p>
          <w:p w14:paraId="354806FB" w14:textId="77777777" w:rsidR="005A10E3" w:rsidRPr="00B3514B" w:rsidRDefault="005A10E3" w:rsidP="005A10E3">
            <w:pPr>
              <w:pStyle w:val="a3"/>
              <w:numPr>
                <w:ilvl w:val="0"/>
                <w:numId w:val="37"/>
              </w:numPr>
              <w:tabs>
                <w:tab w:val="left" w:pos="993"/>
                <w:tab w:val="left" w:pos="1134"/>
              </w:tabs>
              <w:ind w:left="0" w:firstLine="709"/>
              <w:jc w:val="both"/>
              <w:rPr>
                <w:bCs/>
                <w:sz w:val="24"/>
                <w:szCs w:val="24"/>
              </w:rPr>
            </w:pPr>
            <w:r w:rsidRPr="00B3514B">
              <w:rPr>
                <w:rFonts w:eastAsia="Calibri"/>
                <w:sz w:val="24"/>
                <w:szCs w:val="24"/>
                <w:lang w:eastAsia="en-US"/>
              </w:rPr>
              <w:t>направленные токовые защиты с различными значениями уставок в зависимости от направления мощности (для пунктов секционирования с двусторонним питанием);</w:t>
            </w:r>
          </w:p>
          <w:p w14:paraId="2740922E" w14:textId="77777777" w:rsidR="005A10E3" w:rsidRPr="00B3514B" w:rsidRDefault="005A10E3" w:rsidP="005A10E3">
            <w:pPr>
              <w:pStyle w:val="a3"/>
              <w:numPr>
                <w:ilvl w:val="0"/>
                <w:numId w:val="37"/>
              </w:numPr>
              <w:tabs>
                <w:tab w:val="left" w:pos="993"/>
                <w:tab w:val="left" w:pos="1134"/>
              </w:tabs>
              <w:ind w:left="709" w:firstLine="0"/>
              <w:jc w:val="both"/>
              <w:rPr>
                <w:bCs/>
                <w:sz w:val="24"/>
                <w:szCs w:val="24"/>
              </w:rPr>
            </w:pPr>
            <w:r w:rsidRPr="00B3514B">
              <w:rPr>
                <w:bCs/>
                <w:sz w:val="24"/>
                <w:szCs w:val="24"/>
              </w:rPr>
              <w:t>защита минимального напряжения;</w:t>
            </w:r>
          </w:p>
          <w:p w14:paraId="7334B960" w14:textId="77777777" w:rsidR="005A10E3" w:rsidRPr="00B3514B" w:rsidRDefault="005A10E3" w:rsidP="005A10E3">
            <w:pPr>
              <w:pStyle w:val="a3"/>
              <w:numPr>
                <w:ilvl w:val="0"/>
                <w:numId w:val="37"/>
              </w:numPr>
              <w:tabs>
                <w:tab w:val="left" w:pos="993"/>
                <w:tab w:val="left" w:pos="1134"/>
              </w:tabs>
              <w:ind w:left="709" w:firstLine="0"/>
              <w:jc w:val="both"/>
              <w:rPr>
                <w:bCs/>
                <w:sz w:val="24"/>
                <w:szCs w:val="24"/>
              </w:rPr>
            </w:pPr>
            <w:r w:rsidRPr="00B3514B">
              <w:rPr>
                <w:rFonts w:eastAsia="Calibri"/>
                <w:sz w:val="24"/>
                <w:szCs w:val="24"/>
                <w:lang w:eastAsia="en-US"/>
              </w:rPr>
              <w:t>защита от потери питания</w:t>
            </w:r>
          </w:p>
          <w:p w14:paraId="48B88515" w14:textId="77777777" w:rsidR="005A10E3" w:rsidRPr="00B3514B" w:rsidRDefault="005A10E3" w:rsidP="005A10E3">
            <w:pPr>
              <w:pStyle w:val="a3"/>
              <w:numPr>
                <w:ilvl w:val="0"/>
                <w:numId w:val="37"/>
              </w:numPr>
              <w:tabs>
                <w:tab w:val="left" w:pos="993"/>
                <w:tab w:val="left" w:pos="1134"/>
              </w:tabs>
              <w:ind w:left="709" w:firstLine="0"/>
              <w:jc w:val="both"/>
              <w:rPr>
                <w:bCs/>
                <w:sz w:val="24"/>
                <w:szCs w:val="24"/>
              </w:rPr>
            </w:pPr>
            <w:r w:rsidRPr="00B3514B">
              <w:rPr>
                <w:rFonts w:eastAsia="Calibri"/>
                <w:sz w:val="24"/>
                <w:szCs w:val="24"/>
                <w:lang w:eastAsia="en-US"/>
              </w:rPr>
              <w:t>защита от обрыва фазы по току обратной последовательности</w:t>
            </w:r>
            <w:r w:rsidRPr="00B3514B">
              <w:rPr>
                <w:bCs/>
                <w:sz w:val="24"/>
                <w:szCs w:val="24"/>
              </w:rPr>
              <w:t>.</w:t>
            </w:r>
          </w:p>
          <w:p w14:paraId="69D659C2" w14:textId="77777777" w:rsidR="005A10E3" w:rsidRPr="00B3514B" w:rsidRDefault="005A10E3" w:rsidP="005A10E3">
            <w:pPr>
              <w:tabs>
                <w:tab w:val="left" w:pos="993"/>
                <w:tab w:val="left" w:pos="1134"/>
              </w:tabs>
              <w:ind w:left="709" w:hanging="709"/>
              <w:jc w:val="both"/>
              <w:rPr>
                <w:bCs/>
                <w:sz w:val="24"/>
                <w:szCs w:val="24"/>
              </w:rPr>
            </w:pPr>
            <w:r w:rsidRPr="00B3514B">
              <w:rPr>
                <w:bCs/>
                <w:sz w:val="24"/>
                <w:szCs w:val="24"/>
              </w:rPr>
              <w:t>Функции автоматики, выполняемые устройством:</w:t>
            </w:r>
          </w:p>
          <w:p w14:paraId="5F3E4D3A" w14:textId="77777777" w:rsidR="005A10E3" w:rsidRPr="00B3514B" w:rsidRDefault="005A10E3" w:rsidP="005A10E3">
            <w:pPr>
              <w:pStyle w:val="a3"/>
              <w:numPr>
                <w:ilvl w:val="0"/>
                <w:numId w:val="38"/>
              </w:numPr>
              <w:tabs>
                <w:tab w:val="left" w:pos="993"/>
                <w:tab w:val="left" w:pos="1134"/>
              </w:tabs>
              <w:ind w:hanging="79"/>
              <w:jc w:val="both"/>
              <w:rPr>
                <w:bCs/>
                <w:sz w:val="24"/>
                <w:szCs w:val="24"/>
              </w:rPr>
            </w:pPr>
            <w:r w:rsidRPr="00B3514B">
              <w:rPr>
                <w:bCs/>
                <w:sz w:val="24"/>
                <w:szCs w:val="24"/>
              </w:rPr>
              <w:t>автоматический ввод резервного питания с контролем по напряжению;</w:t>
            </w:r>
          </w:p>
          <w:p w14:paraId="74259D88" w14:textId="77777777" w:rsidR="005A10E3" w:rsidRPr="00B3514B" w:rsidRDefault="005A10E3" w:rsidP="005A10E3">
            <w:pPr>
              <w:pStyle w:val="a3"/>
              <w:numPr>
                <w:ilvl w:val="0"/>
                <w:numId w:val="38"/>
              </w:numPr>
              <w:tabs>
                <w:tab w:val="left" w:pos="993"/>
                <w:tab w:val="left" w:pos="1134"/>
              </w:tabs>
              <w:ind w:left="0" w:firstLine="709"/>
              <w:jc w:val="both"/>
              <w:rPr>
                <w:bCs/>
                <w:sz w:val="24"/>
                <w:szCs w:val="24"/>
              </w:rPr>
            </w:pPr>
            <w:r w:rsidRPr="00B3514B">
              <w:rPr>
                <w:bCs/>
                <w:sz w:val="24"/>
                <w:szCs w:val="24"/>
              </w:rPr>
              <w:t xml:space="preserve">автоматическое повторное включение - </w:t>
            </w:r>
            <w:r w:rsidRPr="00B3514B">
              <w:rPr>
                <w:rFonts w:eastAsia="Calibri"/>
                <w:sz w:val="24"/>
                <w:szCs w:val="24"/>
                <w:lang w:eastAsia="en-US"/>
              </w:rPr>
              <w:t>3 ступени, с контролем по напряжению, с возможностью запуска ускоренной ступени МТЗ в каждом цикле АПВ</w:t>
            </w:r>
            <w:r w:rsidRPr="00B3514B">
              <w:rPr>
                <w:bCs/>
                <w:sz w:val="24"/>
                <w:szCs w:val="24"/>
              </w:rPr>
              <w:t>;</w:t>
            </w:r>
          </w:p>
          <w:p w14:paraId="62196716" w14:textId="77777777" w:rsidR="005A10E3" w:rsidRPr="00B3514B" w:rsidRDefault="005A10E3" w:rsidP="005A10E3">
            <w:pPr>
              <w:pStyle w:val="a3"/>
              <w:numPr>
                <w:ilvl w:val="0"/>
                <w:numId w:val="38"/>
              </w:numPr>
              <w:tabs>
                <w:tab w:val="left" w:pos="993"/>
                <w:tab w:val="left" w:pos="1134"/>
              </w:tabs>
              <w:ind w:hanging="79"/>
              <w:jc w:val="both"/>
              <w:rPr>
                <w:bCs/>
                <w:sz w:val="24"/>
                <w:szCs w:val="24"/>
              </w:rPr>
            </w:pPr>
            <w:r w:rsidRPr="00B3514B">
              <w:rPr>
                <w:bCs/>
                <w:sz w:val="24"/>
                <w:szCs w:val="24"/>
              </w:rPr>
              <w:t>автоматическая частотная разгрузка;</w:t>
            </w:r>
          </w:p>
          <w:p w14:paraId="03949A6D" w14:textId="77777777" w:rsidR="005A10E3" w:rsidRPr="00B3514B" w:rsidRDefault="005A10E3" w:rsidP="005A10E3">
            <w:pPr>
              <w:pStyle w:val="a3"/>
              <w:numPr>
                <w:ilvl w:val="0"/>
                <w:numId w:val="38"/>
              </w:numPr>
              <w:tabs>
                <w:tab w:val="left" w:pos="993"/>
                <w:tab w:val="left" w:pos="1134"/>
              </w:tabs>
              <w:ind w:hanging="79"/>
              <w:jc w:val="both"/>
              <w:rPr>
                <w:bCs/>
                <w:sz w:val="24"/>
                <w:szCs w:val="24"/>
              </w:rPr>
            </w:pPr>
            <w:r w:rsidRPr="00B3514B">
              <w:rPr>
                <w:bCs/>
                <w:sz w:val="24"/>
                <w:szCs w:val="24"/>
              </w:rPr>
              <w:t>ведение журнала аварийных и оперативных событий;</w:t>
            </w:r>
          </w:p>
          <w:p w14:paraId="76F4FC7E" w14:textId="77777777" w:rsidR="005A10E3" w:rsidRPr="00B3514B" w:rsidRDefault="005A10E3" w:rsidP="005A10E3">
            <w:pPr>
              <w:pStyle w:val="a3"/>
              <w:numPr>
                <w:ilvl w:val="0"/>
                <w:numId w:val="38"/>
              </w:numPr>
              <w:tabs>
                <w:tab w:val="left" w:pos="993"/>
                <w:tab w:val="left" w:pos="1134"/>
              </w:tabs>
              <w:ind w:left="0" w:firstLine="709"/>
              <w:jc w:val="both"/>
              <w:rPr>
                <w:bCs/>
                <w:sz w:val="24"/>
                <w:szCs w:val="24"/>
              </w:rPr>
            </w:pPr>
            <w:r w:rsidRPr="00B3514B">
              <w:rPr>
                <w:bCs/>
                <w:sz w:val="24"/>
                <w:szCs w:val="24"/>
              </w:rPr>
              <w:t xml:space="preserve">измерение электрических величин: фазные токи, фазные напряжения, линейные напряжения, напряжение прямой последовательности, ток прямой последовательности, ток нулевой последовательности, частота, одно и трехфазная полная, активная и реактивная мощность.  </w:t>
            </w:r>
          </w:p>
          <w:p w14:paraId="2F87771E" w14:textId="77777777" w:rsidR="005A10E3" w:rsidRPr="00B3514B" w:rsidRDefault="005A10E3" w:rsidP="005A10E3">
            <w:pPr>
              <w:pStyle w:val="a3"/>
              <w:numPr>
                <w:ilvl w:val="0"/>
                <w:numId w:val="38"/>
              </w:numPr>
              <w:tabs>
                <w:tab w:val="left" w:pos="993"/>
                <w:tab w:val="left" w:pos="1134"/>
              </w:tabs>
              <w:ind w:left="0" w:firstLine="709"/>
              <w:jc w:val="both"/>
              <w:rPr>
                <w:bCs/>
                <w:sz w:val="24"/>
                <w:szCs w:val="24"/>
              </w:rPr>
            </w:pPr>
            <w:r w:rsidRPr="00B3514B">
              <w:rPr>
                <w:bCs/>
                <w:sz w:val="24"/>
                <w:szCs w:val="24"/>
              </w:rPr>
              <w:t>ток сраба</w:t>
            </w:r>
            <w:r>
              <w:rPr>
                <w:bCs/>
                <w:sz w:val="24"/>
                <w:szCs w:val="24"/>
              </w:rPr>
              <w:t>тывания защиты от ОЗЗ – от 1 А.</w:t>
            </w:r>
          </w:p>
        </w:tc>
        <w:tc>
          <w:tcPr>
            <w:tcW w:w="2268" w:type="dxa"/>
            <w:vAlign w:val="center"/>
          </w:tcPr>
          <w:p w14:paraId="7AF191C9" w14:textId="77777777" w:rsidR="005A10E3" w:rsidRPr="00B3514B" w:rsidRDefault="005A10E3" w:rsidP="005A10E3">
            <w:pPr>
              <w:jc w:val="center"/>
              <w:rPr>
                <w:sz w:val="24"/>
                <w:szCs w:val="24"/>
              </w:rPr>
            </w:pPr>
            <w:r w:rsidRPr="00B3514B">
              <w:rPr>
                <w:sz w:val="24"/>
                <w:szCs w:val="24"/>
              </w:rPr>
              <w:t>да</w:t>
            </w:r>
          </w:p>
        </w:tc>
      </w:tr>
      <w:tr w:rsidR="005A10E3" w:rsidRPr="00B3514B" w14:paraId="5F505174" w14:textId="77777777" w:rsidTr="005A10E3">
        <w:trPr>
          <w:cantSplit/>
          <w:trHeight w:val="283"/>
          <w:jc w:val="center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A4B1C" w14:textId="77777777" w:rsidR="005A10E3" w:rsidRPr="001D54D7" w:rsidRDefault="005A10E3" w:rsidP="005A10E3">
            <w:pPr>
              <w:pStyle w:val="a3"/>
              <w:tabs>
                <w:tab w:val="left" w:pos="1134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B3514B">
              <w:rPr>
                <w:b/>
                <w:bCs/>
                <w:sz w:val="24"/>
                <w:szCs w:val="24"/>
              </w:rPr>
              <w:t>Требования к шкафу управления</w:t>
            </w:r>
          </w:p>
        </w:tc>
      </w:tr>
      <w:tr w:rsidR="005A10E3" w:rsidRPr="00B3514B" w14:paraId="0074FC1A" w14:textId="77777777" w:rsidTr="005A10E3">
        <w:trPr>
          <w:cantSplit/>
          <w:trHeight w:val="283"/>
          <w:jc w:val="center"/>
        </w:trPr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51B8A4" w14:textId="77777777" w:rsidR="005A10E3" w:rsidRPr="001D54D7" w:rsidRDefault="005A10E3" w:rsidP="005A10E3">
            <w:pPr>
              <w:pStyle w:val="a3"/>
              <w:tabs>
                <w:tab w:val="left" w:pos="1134"/>
              </w:tabs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Наличие системы самодиагностики, </w:t>
            </w:r>
            <w:r w:rsidRPr="0089228B">
              <w:rPr>
                <w:bCs/>
                <w:sz w:val="24"/>
                <w:szCs w:val="24"/>
              </w:rPr>
              <w:t>да/нет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253BD5" w14:textId="77777777" w:rsidR="005A10E3" w:rsidRPr="0089228B" w:rsidRDefault="005A10E3" w:rsidP="005A10E3">
            <w:pPr>
              <w:pStyle w:val="a3"/>
              <w:tabs>
                <w:tab w:val="left" w:pos="1134"/>
              </w:tabs>
              <w:ind w:left="0"/>
              <w:jc w:val="center"/>
              <w:rPr>
                <w:bCs/>
                <w:sz w:val="24"/>
                <w:szCs w:val="24"/>
              </w:rPr>
            </w:pPr>
            <w:r w:rsidRPr="0089228B">
              <w:rPr>
                <w:bCs/>
                <w:sz w:val="24"/>
                <w:szCs w:val="24"/>
              </w:rPr>
              <w:t>да</w:t>
            </w:r>
          </w:p>
        </w:tc>
      </w:tr>
      <w:tr w:rsidR="005A10E3" w:rsidRPr="00B3514B" w14:paraId="6D246452" w14:textId="77777777" w:rsidTr="005A10E3">
        <w:trPr>
          <w:cantSplit/>
          <w:trHeight w:val="273"/>
          <w:jc w:val="center"/>
        </w:trPr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81AE2" w14:textId="77777777" w:rsidR="005A10E3" w:rsidRPr="00B3514B" w:rsidRDefault="005A10E3" w:rsidP="005A10E3">
            <w:pPr>
              <w:pStyle w:val="a3"/>
              <w:tabs>
                <w:tab w:val="left" w:pos="1134"/>
              </w:tabs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Pr="00B3514B">
              <w:rPr>
                <w:bCs/>
                <w:sz w:val="24"/>
                <w:szCs w:val="24"/>
              </w:rPr>
              <w:t>ндикация на панели управления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89228B">
              <w:rPr>
                <w:bCs/>
                <w:sz w:val="24"/>
                <w:szCs w:val="24"/>
              </w:rPr>
              <w:t>да/нет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2C14BD" w14:textId="77777777" w:rsidR="005A10E3" w:rsidRPr="0089228B" w:rsidRDefault="005A10E3" w:rsidP="005A10E3">
            <w:pPr>
              <w:pStyle w:val="a3"/>
              <w:tabs>
                <w:tab w:val="left" w:pos="1134"/>
              </w:tabs>
              <w:ind w:left="0"/>
              <w:jc w:val="center"/>
              <w:rPr>
                <w:bCs/>
                <w:sz w:val="24"/>
                <w:szCs w:val="24"/>
              </w:rPr>
            </w:pPr>
            <w:r w:rsidRPr="0089228B">
              <w:rPr>
                <w:bCs/>
                <w:sz w:val="24"/>
                <w:szCs w:val="24"/>
              </w:rPr>
              <w:t>да</w:t>
            </w:r>
          </w:p>
        </w:tc>
      </w:tr>
      <w:tr w:rsidR="005A10E3" w:rsidRPr="00B3514B" w14:paraId="5157F516" w14:textId="77777777" w:rsidTr="005A10E3">
        <w:trPr>
          <w:cantSplit/>
          <w:trHeight w:val="263"/>
          <w:jc w:val="center"/>
        </w:trPr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99530" w14:textId="77777777" w:rsidR="005A10E3" w:rsidRPr="00B3514B" w:rsidRDefault="005A10E3" w:rsidP="005A10E3">
            <w:pPr>
              <w:pStyle w:val="a3"/>
              <w:tabs>
                <w:tab w:val="left" w:pos="1134"/>
              </w:tabs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</w:t>
            </w:r>
            <w:r w:rsidRPr="0089228B">
              <w:rPr>
                <w:bCs/>
                <w:sz w:val="24"/>
                <w:szCs w:val="24"/>
              </w:rPr>
              <w:t>емпературный диапазон работы дисплея -</w:t>
            </w:r>
            <w:proofErr w:type="gramStart"/>
            <w:r w:rsidRPr="0089228B">
              <w:rPr>
                <w:bCs/>
                <w:sz w:val="24"/>
                <w:szCs w:val="24"/>
              </w:rPr>
              <w:t>40..</w:t>
            </w:r>
            <w:proofErr w:type="gramEnd"/>
            <w:r w:rsidRPr="0089228B">
              <w:rPr>
                <w:bCs/>
                <w:sz w:val="24"/>
                <w:szCs w:val="24"/>
              </w:rPr>
              <w:t xml:space="preserve">+55 </w:t>
            </w:r>
            <w:r w:rsidRPr="0089228B">
              <w:rPr>
                <w:bCs/>
                <w:sz w:val="24"/>
                <w:szCs w:val="24"/>
              </w:rPr>
              <w:sym w:font="Symbol" w:char="F0B0"/>
            </w:r>
            <w:r>
              <w:rPr>
                <w:bCs/>
                <w:sz w:val="24"/>
                <w:szCs w:val="24"/>
              </w:rPr>
              <w:t xml:space="preserve">С, </w:t>
            </w:r>
            <w:r w:rsidRPr="0089228B">
              <w:rPr>
                <w:bCs/>
                <w:sz w:val="24"/>
                <w:szCs w:val="24"/>
              </w:rPr>
              <w:t>да/нет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4D2A2D" w14:textId="77777777" w:rsidR="005A10E3" w:rsidRPr="0089228B" w:rsidRDefault="005A10E3" w:rsidP="005A10E3">
            <w:pPr>
              <w:pStyle w:val="a3"/>
              <w:tabs>
                <w:tab w:val="left" w:pos="1134"/>
              </w:tabs>
              <w:ind w:left="0"/>
              <w:jc w:val="center"/>
              <w:rPr>
                <w:bCs/>
                <w:sz w:val="24"/>
                <w:szCs w:val="24"/>
              </w:rPr>
            </w:pPr>
            <w:r w:rsidRPr="0089228B">
              <w:rPr>
                <w:bCs/>
                <w:sz w:val="24"/>
                <w:szCs w:val="24"/>
              </w:rPr>
              <w:t>да</w:t>
            </w:r>
          </w:p>
        </w:tc>
      </w:tr>
      <w:tr w:rsidR="005A10E3" w:rsidRPr="00B3514B" w14:paraId="44EE7755" w14:textId="77777777" w:rsidTr="005A10E3">
        <w:trPr>
          <w:cantSplit/>
          <w:trHeight w:val="852"/>
          <w:jc w:val="center"/>
        </w:trPr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6226AF" w14:textId="77777777" w:rsidR="005A10E3" w:rsidRPr="00B3514B" w:rsidRDefault="005A10E3" w:rsidP="005A10E3">
            <w:pPr>
              <w:pStyle w:val="a3"/>
              <w:tabs>
                <w:tab w:val="left" w:pos="1134"/>
              </w:tabs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B3514B">
              <w:rPr>
                <w:bCs/>
                <w:sz w:val="24"/>
                <w:szCs w:val="24"/>
              </w:rPr>
              <w:t xml:space="preserve">астройка и управления с использованием сервисного ПО через: местное проводное соединение, местный беспроводной канал связи </w:t>
            </w:r>
            <w:proofErr w:type="spellStart"/>
            <w:r w:rsidRPr="0089228B">
              <w:rPr>
                <w:bCs/>
                <w:sz w:val="24"/>
                <w:szCs w:val="24"/>
              </w:rPr>
              <w:t>Bluetooth</w:t>
            </w:r>
            <w:proofErr w:type="spellEnd"/>
            <w:r w:rsidRPr="00B3514B">
              <w:rPr>
                <w:bCs/>
                <w:sz w:val="24"/>
                <w:szCs w:val="24"/>
              </w:rPr>
              <w:t xml:space="preserve">, удаленный беспроводной канал связи </w:t>
            </w:r>
            <w:r w:rsidRPr="0089228B">
              <w:rPr>
                <w:bCs/>
                <w:sz w:val="24"/>
                <w:szCs w:val="24"/>
              </w:rPr>
              <w:t>GPRS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89228B">
              <w:rPr>
                <w:bCs/>
                <w:sz w:val="24"/>
                <w:szCs w:val="24"/>
              </w:rPr>
              <w:t>да/нет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72CB4F" w14:textId="77777777" w:rsidR="005A10E3" w:rsidRPr="0089228B" w:rsidRDefault="005A10E3" w:rsidP="005A10E3">
            <w:pPr>
              <w:pStyle w:val="a3"/>
              <w:tabs>
                <w:tab w:val="left" w:pos="1134"/>
              </w:tabs>
              <w:ind w:left="0"/>
              <w:jc w:val="center"/>
              <w:rPr>
                <w:bCs/>
                <w:sz w:val="24"/>
                <w:szCs w:val="24"/>
              </w:rPr>
            </w:pPr>
            <w:r w:rsidRPr="0089228B">
              <w:rPr>
                <w:bCs/>
                <w:sz w:val="24"/>
                <w:szCs w:val="24"/>
              </w:rPr>
              <w:t>да</w:t>
            </w:r>
          </w:p>
        </w:tc>
      </w:tr>
      <w:tr w:rsidR="005A10E3" w:rsidRPr="00B3514B" w14:paraId="21FE3847" w14:textId="77777777" w:rsidTr="005A10E3">
        <w:trPr>
          <w:cantSplit/>
          <w:trHeight w:val="285"/>
          <w:jc w:val="center"/>
        </w:trPr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4C56F" w14:textId="77777777" w:rsidR="005A10E3" w:rsidRPr="001D54D7" w:rsidRDefault="005A10E3" w:rsidP="005A10E3">
            <w:pPr>
              <w:pStyle w:val="a3"/>
              <w:tabs>
                <w:tab w:val="left" w:pos="1134"/>
              </w:tabs>
              <w:ind w:left="0"/>
              <w:jc w:val="both"/>
              <w:rPr>
                <w:bCs/>
                <w:sz w:val="24"/>
                <w:szCs w:val="24"/>
              </w:rPr>
            </w:pPr>
            <w:r w:rsidRPr="001D54D7">
              <w:rPr>
                <w:bCs/>
                <w:sz w:val="24"/>
                <w:szCs w:val="24"/>
              </w:rPr>
              <w:t>Мощность встроенной системы обогрева, Вт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F6E6BA" w14:textId="77777777" w:rsidR="005A10E3" w:rsidRPr="001D54D7" w:rsidRDefault="005A10E3" w:rsidP="005A10E3">
            <w:pPr>
              <w:pStyle w:val="a3"/>
              <w:tabs>
                <w:tab w:val="left" w:pos="1134"/>
              </w:tabs>
              <w:ind w:left="0"/>
              <w:jc w:val="center"/>
              <w:rPr>
                <w:bCs/>
                <w:sz w:val="24"/>
                <w:szCs w:val="24"/>
              </w:rPr>
            </w:pPr>
            <w:r w:rsidRPr="001D54D7">
              <w:rPr>
                <w:bCs/>
                <w:sz w:val="24"/>
                <w:szCs w:val="24"/>
              </w:rPr>
              <w:t>20 – 50</w:t>
            </w:r>
          </w:p>
        </w:tc>
      </w:tr>
      <w:tr w:rsidR="005A10E3" w:rsidRPr="00B3514B" w14:paraId="55425FB1" w14:textId="77777777" w:rsidTr="005A10E3">
        <w:trPr>
          <w:cantSplit/>
          <w:trHeight w:val="1405"/>
          <w:jc w:val="center"/>
        </w:trPr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1B2F1" w14:textId="77777777" w:rsidR="005A10E3" w:rsidRPr="001D54D7" w:rsidRDefault="005A10E3" w:rsidP="005A10E3">
            <w:pPr>
              <w:pStyle w:val="a3"/>
              <w:tabs>
                <w:tab w:val="left" w:pos="1134"/>
              </w:tabs>
              <w:ind w:left="0"/>
              <w:jc w:val="both"/>
              <w:rPr>
                <w:bCs/>
                <w:sz w:val="24"/>
                <w:szCs w:val="24"/>
              </w:rPr>
            </w:pPr>
            <w:r w:rsidRPr="001D54D7">
              <w:rPr>
                <w:bCs/>
                <w:sz w:val="24"/>
                <w:szCs w:val="24"/>
              </w:rPr>
              <w:t>Система диагностики функционирования основных модулей (в том числе целостность привода коммутационного модуля в случае короткого замыкания или обрыва в его цепи) и элементов шкафа управления, при обнаружении неисправности формируется соответствующий сигнал, да/нет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FA9568" w14:textId="77777777" w:rsidR="005A10E3" w:rsidRPr="001D54D7" w:rsidRDefault="005A10E3" w:rsidP="005A10E3">
            <w:pPr>
              <w:pStyle w:val="a3"/>
              <w:tabs>
                <w:tab w:val="left" w:pos="1134"/>
              </w:tabs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1D54D7">
              <w:rPr>
                <w:bCs/>
                <w:sz w:val="24"/>
                <w:szCs w:val="24"/>
              </w:rPr>
              <w:t>а</w:t>
            </w:r>
          </w:p>
        </w:tc>
      </w:tr>
      <w:tr w:rsidR="005A10E3" w:rsidRPr="00B3514B" w14:paraId="3EDAB24D" w14:textId="77777777" w:rsidTr="005A10E3">
        <w:trPr>
          <w:cantSplit/>
          <w:trHeight w:val="295"/>
          <w:jc w:val="center"/>
        </w:trPr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5DE9E1" w14:textId="77777777" w:rsidR="005A10E3" w:rsidRPr="001D54D7" w:rsidRDefault="005A10E3" w:rsidP="005A10E3">
            <w:pPr>
              <w:pStyle w:val="a3"/>
              <w:tabs>
                <w:tab w:val="left" w:pos="1134"/>
              </w:tabs>
              <w:ind w:left="0"/>
              <w:jc w:val="both"/>
              <w:rPr>
                <w:bCs/>
                <w:sz w:val="24"/>
                <w:szCs w:val="24"/>
              </w:rPr>
            </w:pPr>
            <w:r w:rsidRPr="001D54D7">
              <w:rPr>
                <w:bCs/>
                <w:sz w:val="24"/>
                <w:szCs w:val="24"/>
              </w:rPr>
              <w:t>Датчик открытия наружной двери, да/нет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E2621D" w14:textId="77777777" w:rsidR="005A10E3" w:rsidRPr="001D54D7" w:rsidRDefault="005A10E3" w:rsidP="005A10E3">
            <w:pPr>
              <w:pStyle w:val="a3"/>
              <w:tabs>
                <w:tab w:val="left" w:pos="1134"/>
              </w:tabs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1D54D7">
              <w:rPr>
                <w:bCs/>
                <w:sz w:val="24"/>
                <w:szCs w:val="24"/>
              </w:rPr>
              <w:t>а</w:t>
            </w:r>
          </w:p>
        </w:tc>
      </w:tr>
      <w:tr w:rsidR="005A10E3" w:rsidRPr="00B3514B" w14:paraId="778132E9" w14:textId="77777777" w:rsidTr="005A10E3">
        <w:trPr>
          <w:cantSplit/>
          <w:trHeight w:val="249"/>
          <w:jc w:val="center"/>
        </w:trPr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F6FD8D" w14:textId="77777777" w:rsidR="005A10E3" w:rsidRPr="001D54D7" w:rsidRDefault="005A10E3" w:rsidP="005A10E3">
            <w:pPr>
              <w:pStyle w:val="a3"/>
              <w:tabs>
                <w:tab w:val="left" w:pos="1134"/>
              </w:tabs>
              <w:ind w:left="0"/>
              <w:jc w:val="both"/>
              <w:rPr>
                <w:bCs/>
                <w:sz w:val="24"/>
                <w:szCs w:val="24"/>
              </w:rPr>
            </w:pPr>
            <w:r w:rsidRPr="001D54D7">
              <w:rPr>
                <w:bCs/>
                <w:sz w:val="24"/>
                <w:szCs w:val="24"/>
              </w:rPr>
              <w:t>Степень защиты оболочки шкафа, не ниже, код IP по ГОСТ 14254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69F24D" w14:textId="77777777" w:rsidR="005A10E3" w:rsidRPr="001D54D7" w:rsidRDefault="005A10E3" w:rsidP="005A10E3">
            <w:pPr>
              <w:pStyle w:val="a3"/>
              <w:tabs>
                <w:tab w:val="left" w:pos="1134"/>
              </w:tabs>
              <w:ind w:left="0"/>
              <w:jc w:val="center"/>
              <w:rPr>
                <w:bCs/>
                <w:sz w:val="24"/>
                <w:szCs w:val="24"/>
              </w:rPr>
            </w:pPr>
            <w:r w:rsidRPr="001D54D7">
              <w:rPr>
                <w:bCs/>
                <w:sz w:val="24"/>
                <w:szCs w:val="24"/>
              </w:rPr>
              <w:t>IP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D54D7">
              <w:rPr>
                <w:bCs/>
                <w:sz w:val="24"/>
                <w:szCs w:val="24"/>
              </w:rPr>
              <w:t>54</w:t>
            </w:r>
          </w:p>
        </w:tc>
      </w:tr>
      <w:tr w:rsidR="005A10E3" w:rsidRPr="00B3514B" w14:paraId="1A3EB684" w14:textId="77777777" w:rsidTr="005A10E3">
        <w:trPr>
          <w:cantSplit/>
          <w:trHeight w:val="383"/>
          <w:jc w:val="center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B04AA" w14:textId="77777777" w:rsidR="005A10E3" w:rsidRPr="001D54D7" w:rsidRDefault="005A10E3" w:rsidP="005A10E3">
            <w:pPr>
              <w:pStyle w:val="a3"/>
              <w:tabs>
                <w:tab w:val="left" w:pos="1134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Коммерческий и технический учет</w:t>
            </w:r>
          </w:p>
        </w:tc>
      </w:tr>
      <w:tr w:rsidR="005A10E3" w:rsidRPr="00B3514B" w14:paraId="247A3B6F" w14:textId="77777777" w:rsidTr="005A10E3">
        <w:trPr>
          <w:cantSplit/>
          <w:jc w:val="center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CA7BD" w14:textId="393E721D" w:rsidR="005A10E3" w:rsidRPr="00B3514B" w:rsidRDefault="005A10E3" w:rsidP="005A10E3">
            <w:pPr>
              <w:pStyle w:val="a3"/>
              <w:tabs>
                <w:tab w:val="left" w:pos="1134"/>
              </w:tabs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7D28C7">
              <w:rPr>
                <w:bCs/>
                <w:sz w:val="24"/>
                <w:szCs w:val="24"/>
              </w:rPr>
              <w:t xml:space="preserve">беспечивать </w:t>
            </w:r>
            <w:r>
              <w:rPr>
                <w:bCs/>
                <w:sz w:val="24"/>
                <w:szCs w:val="24"/>
              </w:rPr>
              <w:t>п</w:t>
            </w:r>
            <w:r w:rsidRPr="007D28C7">
              <w:rPr>
                <w:bCs/>
                <w:sz w:val="24"/>
                <w:szCs w:val="24"/>
              </w:rPr>
              <w:t>ередачу данных в ИВК АСУЭ, посредством GSM-технологии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 w:rsidRPr="0089228B">
              <w:rPr>
                <w:bCs/>
                <w:sz w:val="24"/>
                <w:szCs w:val="24"/>
              </w:rPr>
              <w:t>да/нет</w:t>
            </w:r>
          </w:p>
        </w:tc>
        <w:tc>
          <w:tcPr>
            <w:tcW w:w="2268" w:type="dxa"/>
            <w:vAlign w:val="center"/>
          </w:tcPr>
          <w:p w14:paraId="7BEBE9EE" w14:textId="77777777" w:rsidR="005A10E3" w:rsidRPr="00B3514B" w:rsidRDefault="005A10E3" w:rsidP="005A10E3">
            <w:pPr>
              <w:jc w:val="center"/>
              <w:rPr>
                <w:sz w:val="24"/>
                <w:szCs w:val="24"/>
              </w:rPr>
            </w:pPr>
            <w:r w:rsidRPr="00B3514B">
              <w:rPr>
                <w:sz w:val="24"/>
                <w:szCs w:val="24"/>
              </w:rPr>
              <w:t>да</w:t>
            </w:r>
          </w:p>
        </w:tc>
      </w:tr>
      <w:tr w:rsidR="005A10E3" w:rsidRPr="00B3514B" w14:paraId="2FB56D11" w14:textId="77777777" w:rsidTr="005A10E3">
        <w:trPr>
          <w:cantSplit/>
          <w:jc w:val="center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6E16D" w14:textId="77777777" w:rsidR="005A10E3" w:rsidRPr="00B642D2" w:rsidRDefault="005A10E3" w:rsidP="005A10E3">
            <w:pPr>
              <w:pStyle w:val="a3"/>
              <w:tabs>
                <w:tab w:val="left" w:pos="1134"/>
              </w:tabs>
              <w:ind w:left="0"/>
              <w:jc w:val="both"/>
              <w:rPr>
                <w:bCs/>
                <w:sz w:val="24"/>
                <w:szCs w:val="24"/>
              </w:rPr>
            </w:pPr>
            <w:r w:rsidRPr="00B642D2">
              <w:rPr>
                <w:bCs/>
                <w:sz w:val="24"/>
                <w:szCs w:val="24"/>
              </w:rPr>
              <w:t xml:space="preserve">Класс точности измерения </w:t>
            </w:r>
            <w:proofErr w:type="spellStart"/>
            <w:r w:rsidRPr="00B642D2">
              <w:rPr>
                <w:bCs/>
                <w:sz w:val="24"/>
                <w:szCs w:val="24"/>
              </w:rPr>
              <w:t>Wp</w:t>
            </w:r>
            <w:proofErr w:type="spellEnd"/>
            <w:r w:rsidRPr="00B642D2">
              <w:rPr>
                <w:bCs/>
                <w:sz w:val="24"/>
                <w:szCs w:val="24"/>
              </w:rPr>
              <w:t xml:space="preserve">+ | </w:t>
            </w:r>
            <w:proofErr w:type="spellStart"/>
            <w:r w:rsidRPr="00B642D2">
              <w:rPr>
                <w:bCs/>
                <w:sz w:val="24"/>
                <w:szCs w:val="24"/>
              </w:rPr>
              <w:t>Wp</w:t>
            </w:r>
            <w:proofErr w:type="spellEnd"/>
            <w:r w:rsidRPr="00B642D2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2268" w:type="dxa"/>
            <w:vAlign w:val="center"/>
          </w:tcPr>
          <w:p w14:paraId="3A42CCBE" w14:textId="77777777" w:rsidR="005A10E3" w:rsidRPr="00B642D2" w:rsidRDefault="005A10E3" w:rsidP="005A10E3">
            <w:pPr>
              <w:pStyle w:val="a3"/>
              <w:tabs>
                <w:tab w:val="left" w:pos="1134"/>
              </w:tabs>
              <w:ind w:left="0"/>
              <w:jc w:val="center"/>
              <w:rPr>
                <w:bCs/>
                <w:sz w:val="24"/>
                <w:szCs w:val="24"/>
              </w:rPr>
            </w:pPr>
            <w:r w:rsidRPr="00B642D2">
              <w:rPr>
                <w:bCs/>
                <w:sz w:val="24"/>
                <w:szCs w:val="24"/>
              </w:rPr>
              <w:t>0,5S</w:t>
            </w:r>
          </w:p>
        </w:tc>
      </w:tr>
      <w:tr w:rsidR="005A10E3" w:rsidRPr="00B3514B" w14:paraId="2523F40F" w14:textId="77777777" w:rsidTr="005A10E3">
        <w:trPr>
          <w:cantSplit/>
          <w:jc w:val="center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5F772" w14:textId="77777777" w:rsidR="005A10E3" w:rsidRPr="00B642D2" w:rsidRDefault="005A10E3" w:rsidP="005A10E3">
            <w:pPr>
              <w:pStyle w:val="a3"/>
              <w:tabs>
                <w:tab w:val="left" w:pos="1134"/>
              </w:tabs>
              <w:ind w:left="0"/>
              <w:jc w:val="both"/>
              <w:rPr>
                <w:bCs/>
                <w:sz w:val="24"/>
                <w:szCs w:val="24"/>
              </w:rPr>
            </w:pPr>
            <w:r w:rsidRPr="00B642D2">
              <w:rPr>
                <w:bCs/>
                <w:sz w:val="24"/>
                <w:szCs w:val="24"/>
              </w:rPr>
              <w:t xml:space="preserve">Класс точности измерения </w:t>
            </w:r>
            <w:proofErr w:type="spellStart"/>
            <w:r w:rsidRPr="00B642D2">
              <w:rPr>
                <w:bCs/>
                <w:sz w:val="24"/>
                <w:szCs w:val="24"/>
              </w:rPr>
              <w:t>Wq</w:t>
            </w:r>
            <w:proofErr w:type="spellEnd"/>
            <w:r w:rsidRPr="00B642D2">
              <w:rPr>
                <w:bCs/>
                <w:sz w:val="24"/>
                <w:szCs w:val="24"/>
              </w:rPr>
              <w:t xml:space="preserve">+ | </w:t>
            </w:r>
            <w:proofErr w:type="spellStart"/>
            <w:r w:rsidRPr="00B642D2">
              <w:rPr>
                <w:bCs/>
                <w:sz w:val="24"/>
                <w:szCs w:val="24"/>
              </w:rPr>
              <w:t>Wq</w:t>
            </w:r>
            <w:proofErr w:type="spellEnd"/>
            <w:r w:rsidRPr="00B642D2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2268" w:type="dxa"/>
            <w:vAlign w:val="center"/>
          </w:tcPr>
          <w:p w14:paraId="7192BB2F" w14:textId="77777777" w:rsidR="005A10E3" w:rsidRPr="00B642D2" w:rsidRDefault="005A10E3" w:rsidP="005A10E3">
            <w:pPr>
              <w:pStyle w:val="a3"/>
              <w:tabs>
                <w:tab w:val="left" w:pos="1134"/>
              </w:tabs>
              <w:ind w:left="0"/>
              <w:jc w:val="center"/>
              <w:rPr>
                <w:bCs/>
                <w:sz w:val="24"/>
                <w:szCs w:val="24"/>
              </w:rPr>
            </w:pPr>
            <w:r w:rsidRPr="00B642D2">
              <w:rPr>
                <w:bCs/>
                <w:sz w:val="24"/>
                <w:szCs w:val="24"/>
              </w:rPr>
              <w:t>1</w:t>
            </w:r>
          </w:p>
        </w:tc>
      </w:tr>
      <w:tr w:rsidR="005A10E3" w:rsidRPr="00B3514B" w14:paraId="362F964F" w14:textId="77777777" w:rsidTr="005A10E3">
        <w:trPr>
          <w:cantSplit/>
          <w:jc w:val="center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6B232" w14:textId="77777777" w:rsidR="005A10E3" w:rsidRPr="00B642D2" w:rsidRDefault="005A10E3" w:rsidP="005A10E3">
            <w:pPr>
              <w:pStyle w:val="a3"/>
              <w:tabs>
                <w:tab w:val="left" w:pos="1134"/>
              </w:tabs>
              <w:ind w:left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B642D2">
              <w:rPr>
                <w:bCs/>
                <w:sz w:val="24"/>
                <w:szCs w:val="24"/>
              </w:rPr>
              <w:t>Межповерочный</w:t>
            </w:r>
            <w:proofErr w:type="spellEnd"/>
            <w:r w:rsidRPr="00B642D2">
              <w:rPr>
                <w:bCs/>
                <w:sz w:val="24"/>
                <w:szCs w:val="24"/>
              </w:rPr>
              <w:t xml:space="preserve"> интервал, не менее, лет</w:t>
            </w:r>
          </w:p>
        </w:tc>
        <w:tc>
          <w:tcPr>
            <w:tcW w:w="2268" w:type="dxa"/>
            <w:vAlign w:val="center"/>
          </w:tcPr>
          <w:p w14:paraId="6BFF24B1" w14:textId="77777777" w:rsidR="005A10E3" w:rsidRPr="00B642D2" w:rsidRDefault="005A10E3" w:rsidP="005A10E3">
            <w:pPr>
              <w:pStyle w:val="a3"/>
              <w:tabs>
                <w:tab w:val="left" w:pos="1134"/>
              </w:tabs>
              <w:ind w:left="0"/>
              <w:jc w:val="center"/>
              <w:rPr>
                <w:bCs/>
                <w:sz w:val="24"/>
                <w:szCs w:val="24"/>
              </w:rPr>
            </w:pPr>
            <w:r w:rsidRPr="00B642D2">
              <w:rPr>
                <w:bCs/>
                <w:sz w:val="24"/>
                <w:szCs w:val="24"/>
              </w:rPr>
              <w:t>8</w:t>
            </w:r>
          </w:p>
        </w:tc>
      </w:tr>
      <w:tr w:rsidR="005A10E3" w:rsidRPr="00B3514B" w14:paraId="2FB7E6A8" w14:textId="77777777" w:rsidTr="005A10E3">
        <w:trPr>
          <w:cantSplit/>
          <w:jc w:val="center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61FDA" w14:textId="77777777" w:rsidR="005A10E3" w:rsidRPr="00B642D2" w:rsidRDefault="005A10E3" w:rsidP="005A10E3">
            <w:pPr>
              <w:pStyle w:val="a3"/>
              <w:tabs>
                <w:tab w:val="left" w:pos="1134"/>
              </w:tabs>
              <w:ind w:left="0"/>
              <w:jc w:val="both"/>
              <w:rPr>
                <w:bCs/>
                <w:sz w:val="24"/>
                <w:szCs w:val="24"/>
              </w:rPr>
            </w:pPr>
            <w:r w:rsidRPr="00B642D2">
              <w:rPr>
                <w:bCs/>
                <w:sz w:val="24"/>
                <w:szCs w:val="24"/>
              </w:rPr>
              <w:t>Внесен в государственный реестр средств измерений, да/нет</w:t>
            </w:r>
          </w:p>
        </w:tc>
        <w:tc>
          <w:tcPr>
            <w:tcW w:w="2268" w:type="dxa"/>
            <w:vAlign w:val="center"/>
          </w:tcPr>
          <w:p w14:paraId="3220CF27" w14:textId="77777777" w:rsidR="005A10E3" w:rsidRPr="00B642D2" w:rsidRDefault="005A10E3" w:rsidP="005A10E3">
            <w:pPr>
              <w:pStyle w:val="a3"/>
              <w:tabs>
                <w:tab w:val="left" w:pos="1134"/>
              </w:tabs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B642D2">
              <w:rPr>
                <w:bCs/>
                <w:sz w:val="24"/>
                <w:szCs w:val="24"/>
              </w:rPr>
              <w:t>а</w:t>
            </w:r>
          </w:p>
        </w:tc>
      </w:tr>
      <w:tr w:rsidR="005A10E3" w:rsidRPr="00B3514B" w14:paraId="41395CC5" w14:textId="77777777" w:rsidTr="005A10E3">
        <w:trPr>
          <w:cantSplit/>
          <w:jc w:val="center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88C8E" w14:textId="77777777" w:rsidR="005A10E3" w:rsidRPr="00AF0D45" w:rsidRDefault="005A10E3" w:rsidP="005A10E3">
            <w:pPr>
              <w:pStyle w:val="a3"/>
              <w:tabs>
                <w:tab w:val="left" w:pos="1134"/>
              </w:tabs>
              <w:ind w:left="0"/>
              <w:jc w:val="both"/>
              <w:rPr>
                <w:bCs/>
                <w:sz w:val="24"/>
                <w:szCs w:val="24"/>
              </w:rPr>
            </w:pPr>
            <w:r w:rsidRPr="00AF0D45">
              <w:rPr>
                <w:bCs/>
                <w:sz w:val="24"/>
                <w:szCs w:val="24"/>
              </w:rPr>
              <w:lastRenderedPageBreak/>
              <w:t>Контроль показателей качества электроэнергии (ПКЭ)</w:t>
            </w:r>
          </w:p>
        </w:tc>
        <w:tc>
          <w:tcPr>
            <w:tcW w:w="2268" w:type="dxa"/>
            <w:vAlign w:val="center"/>
          </w:tcPr>
          <w:p w14:paraId="71D4EF09" w14:textId="77777777" w:rsidR="005A10E3" w:rsidRPr="00AF0D45" w:rsidRDefault="005A10E3" w:rsidP="005A10E3">
            <w:pPr>
              <w:pStyle w:val="a3"/>
              <w:tabs>
                <w:tab w:val="left" w:pos="1134"/>
              </w:tabs>
              <w:ind w:left="0"/>
              <w:jc w:val="center"/>
              <w:rPr>
                <w:bCs/>
                <w:sz w:val="24"/>
                <w:szCs w:val="24"/>
              </w:rPr>
            </w:pPr>
            <w:r w:rsidRPr="00AF0D45">
              <w:rPr>
                <w:bCs/>
                <w:sz w:val="24"/>
                <w:szCs w:val="24"/>
              </w:rPr>
              <w:t>Отклонения напряжения</w:t>
            </w:r>
          </w:p>
          <w:p w14:paraId="10E3291A" w14:textId="77777777" w:rsidR="005A10E3" w:rsidRPr="00AF0D45" w:rsidRDefault="005A10E3" w:rsidP="005A10E3">
            <w:pPr>
              <w:pStyle w:val="a3"/>
              <w:tabs>
                <w:tab w:val="left" w:pos="1134"/>
              </w:tabs>
              <w:ind w:left="0"/>
              <w:jc w:val="center"/>
              <w:rPr>
                <w:bCs/>
                <w:sz w:val="24"/>
                <w:szCs w:val="24"/>
              </w:rPr>
            </w:pPr>
            <w:r w:rsidRPr="00AF0D45">
              <w:rPr>
                <w:bCs/>
                <w:sz w:val="24"/>
                <w:szCs w:val="24"/>
              </w:rPr>
              <w:t>Отклонения частоты</w:t>
            </w:r>
          </w:p>
          <w:p w14:paraId="75AC9598" w14:textId="77777777" w:rsidR="005A10E3" w:rsidRPr="00AF0D45" w:rsidRDefault="005A10E3" w:rsidP="005A10E3">
            <w:pPr>
              <w:pStyle w:val="a3"/>
              <w:tabs>
                <w:tab w:val="left" w:pos="1134"/>
              </w:tabs>
              <w:ind w:left="0"/>
              <w:jc w:val="center"/>
              <w:rPr>
                <w:bCs/>
                <w:sz w:val="24"/>
                <w:szCs w:val="24"/>
              </w:rPr>
            </w:pPr>
            <w:r w:rsidRPr="00AF0D45">
              <w:rPr>
                <w:bCs/>
                <w:sz w:val="24"/>
                <w:szCs w:val="24"/>
              </w:rPr>
              <w:t>Провалы напряжения</w:t>
            </w:r>
          </w:p>
          <w:p w14:paraId="78F3EF89" w14:textId="77777777" w:rsidR="005A10E3" w:rsidRPr="00AF0D45" w:rsidRDefault="005A10E3" w:rsidP="005A10E3">
            <w:pPr>
              <w:pStyle w:val="a3"/>
              <w:tabs>
                <w:tab w:val="left" w:pos="1134"/>
              </w:tabs>
              <w:ind w:left="0"/>
              <w:jc w:val="center"/>
              <w:rPr>
                <w:bCs/>
                <w:sz w:val="24"/>
                <w:szCs w:val="24"/>
              </w:rPr>
            </w:pPr>
            <w:r w:rsidRPr="00AF0D45">
              <w:rPr>
                <w:bCs/>
                <w:sz w:val="24"/>
                <w:szCs w:val="24"/>
              </w:rPr>
              <w:t>Перенапряжения</w:t>
            </w:r>
          </w:p>
        </w:tc>
      </w:tr>
      <w:tr w:rsidR="005A10E3" w:rsidRPr="00B3514B" w14:paraId="50077938" w14:textId="77777777" w:rsidTr="005A10E3">
        <w:trPr>
          <w:cantSplit/>
          <w:jc w:val="center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A8D119" w14:textId="77777777" w:rsidR="005A10E3" w:rsidRPr="00AF0D45" w:rsidRDefault="005A10E3" w:rsidP="005A10E3">
            <w:pPr>
              <w:pStyle w:val="a3"/>
              <w:tabs>
                <w:tab w:val="left" w:pos="1134"/>
              </w:tabs>
              <w:ind w:left="0"/>
              <w:jc w:val="both"/>
              <w:rPr>
                <w:bCs/>
                <w:sz w:val="24"/>
                <w:szCs w:val="24"/>
              </w:rPr>
            </w:pPr>
            <w:r w:rsidRPr="00AF0D45">
              <w:rPr>
                <w:bCs/>
                <w:sz w:val="24"/>
                <w:szCs w:val="24"/>
              </w:rPr>
              <w:t>Количество тарифных зон, не менее</w:t>
            </w:r>
          </w:p>
        </w:tc>
        <w:tc>
          <w:tcPr>
            <w:tcW w:w="2268" w:type="dxa"/>
            <w:vAlign w:val="center"/>
          </w:tcPr>
          <w:p w14:paraId="776A9C9F" w14:textId="77777777" w:rsidR="005A10E3" w:rsidRPr="00AF0D45" w:rsidRDefault="005A10E3" w:rsidP="005A10E3">
            <w:pPr>
              <w:pStyle w:val="a3"/>
              <w:tabs>
                <w:tab w:val="left" w:pos="1134"/>
              </w:tabs>
              <w:ind w:left="0"/>
              <w:jc w:val="center"/>
              <w:rPr>
                <w:bCs/>
                <w:sz w:val="24"/>
                <w:szCs w:val="24"/>
              </w:rPr>
            </w:pPr>
            <w:r w:rsidRPr="00AF0D45">
              <w:rPr>
                <w:bCs/>
                <w:sz w:val="24"/>
                <w:szCs w:val="24"/>
              </w:rPr>
              <w:t>4</w:t>
            </w:r>
          </w:p>
        </w:tc>
      </w:tr>
      <w:tr w:rsidR="005A10E3" w:rsidRPr="00B3514B" w14:paraId="1452EB12" w14:textId="77777777" w:rsidTr="005A10E3">
        <w:trPr>
          <w:cantSplit/>
          <w:jc w:val="center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2441E" w14:textId="77777777" w:rsidR="005A10E3" w:rsidRPr="00AF0D45" w:rsidRDefault="005A10E3" w:rsidP="005A10E3">
            <w:pPr>
              <w:pStyle w:val="a3"/>
              <w:tabs>
                <w:tab w:val="left" w:pos="1134"/>
              </w:tabs>
              <w:ind w:left="0"/>
              <w:jc w:val="both"/>
              <w:rPr>
                <w:bCs/>
                <w:sz w:val="24"/>
                <w:szCs w:val="24"/>
              </w:rPr>
            </w:pPr>
            <w:r w:rsidRPr="00AF0D45">
              <w:rPr>
                <w:bCs/>
                <w:sz w:val="24"/>
                <w:szCs w:val="24"/>
              </w:rPr>
              <w:t>Диапазон настройки интервала учёта приращений, мин</w:t>
            </w:r>
          </w:p>
        </w:tc>
        <w:tc>
          <w:tcPr>
            <w:tcW w:w="2268" w:type="dxa"/>
            <w:vAlign w:val="center"/>
          </w:tcPr>
          <w:p w14:paraId="3CBC0685" w14:textId="77777777" w:rsidR="005A10E3" w:rsidRPr="00AF0D45" w:rsidRDefault="005A10E3" w:rsidP="005A10E3">
            <w:pPr>
              <w:pStyle w:val="a3"/>
              <w:tabs>
                <w:tab w:val="left" w:pos="1134"/>
              </w:tabs>
              <w:ind w:left="0"/>
              <w:jc w:val="center"/>
              <w:rPr>
                <w:bCs/>
                <w:sz w:val="24"/>
                <w:szCs w:val="24"/>
              </w:rPr>
            </w:pPr>
            <w:r w:rsidRPr="00AF0D45">
              <w:rPr>
                <w:bCs/>
                <w:sz w:val="24"/>
                <w:szCs w:val="24"/>
              </w:rPr>
              <w:t>1 – 60</w:t>
            </w:r>
          </w:p>
        </w:tc>
      </w:tr>
      <w:tr w:rsidR="005A10E3" w:rsidRPr="00B3514B" w14:paraId="66F4EC5F" w14:textId="77777777" w:rsidTr="005A10E3">
        <w:trPr>
          <w:cantSplit/>
          <w:jc w:val="center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0C158" w14:textId="77777777" w:rsidR="005A10E3" w:rsidRPr="00AF0D45" w:rsidRDefault="005A10E3" w:rsidP="005A10E3">
            <w:pPr>
              <w:pStyle w:val="a3"/>
              <w:tabs>
                <w:tab w:val="left" w:pos="1134"/>
              </w:tabs>
              <w:ind w:left="0"/>
              <w:jc w:val="both"/>
              <w:rPr>
                <w:bCs/>
                <w:sz w:val="24"/>
                <w:szCs w:val="24"/>
              </w:rPr>
            </w:pPr>
            <w:r w:rsidRPr="00AF0D45">
              <w:rPr>
                <w:bCs/>
                <w:sz w:val="24"/>
                <w:szCs w:val="24"/>
              </w:rPr>
              <w:t>Протоколы интеграции в АИИС КУЭ</w:t>
            </w:r>
          </w:p>
        </w:tc>
        <w:tc>
          <w:tcPr>
            <w:tcW w:w="2268" w:type="dxa"/>
            <w:vAlign w:val="center"/>
          </w:tcPr>
          <w:p w14:paraId="39D62276" w14:textId="77777777" w:rsidR="005A10E3" w:rsidRPr="00AF0D45" w:rsidRDefault="005A10E3" w:rsidP="005A10E3">
            <w:pPr>
              <w:pStyle w:val="a3"/>
              <w:tabs>
                <w:tab w:val="left" w:pos="1134"/>
              </w:tabs>
              <w:ind w:left="0"/>
              <w:jc w:val="center"/>
              <w:rPr>
                <w:bCs/>
                <w:sz w:val="24"/>
                <w:szCs w:val="24"/>
              </w:rPr>
            </w:pPr>
            <w:r w:rsidRPr="00AF0D45">
              <w:rPr>
                <w:bCs/>
                <w:sz w:val="24"/>
                <w:szCs w:val="24"/>
              </w:rPr>
              <w:t>СПОДЭС (IEC62056 DLMS/COSEM)</w:t>
            </w:r>
          </w:p>
        </w:tc>
      </w:tr>
      <w:tr w:rsidR="005A10E3" w:rsidRPr="00B3514B" w14:paraId="2AB67B4B" w14:textId="77777777" w:rsidTr="005A10E3">
        <w:trPr>
          <w:cantSplit/>
          <w:jc w:val="center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1CDABE" w14:textId="77777777" w:rsidR="005A10E3" w:rsidRPr="00B642D2" w:rsidRDefault="005A10E3" w:rsidP="005A10E3">
            <w:pPr>
              <w:pStyle w:val="a3"/>
              <w:tabs>
                <w:tab w:val="left" w:pos="1134"/>
              </w:tabs>
              <w:ind w:left="0"/>
              <w:jc w:val="both"/>
              <w:rPr>
                <w:bCs/>
                <w:sz w:val="24"/>
                <w:szCs w:val="24"/>
              </w:rPr>
            </w:pPr>
            <w:r w:rsidRPr="00B642D2">
              <w:rPr>
                <w:bCs/>
                <w:sz w:val="24"/>
                <w:szCs w:val="24"/>
              </w:rPr>
              <w:t>Поддерживаемые системы АИИС КУЭ</w:t>
            </w:r>
          </w:p>
        </w:tc>
        <w:tc>
          <w:tcPr>
            <w:tcW w:w="2268" w:type="dxa"/>
            <w:vAlign w:val="center"/>
          </w:tcPr>
          <w:p w14:paraId="370089E2" w14:textId="77777777" w:rsidR="005A10E3" w:rsidRPr="00B642D2" w:rsidRDefault="005A10E3" w:rsidP="005A10E3">
            <w:pPr>
              <w:pStyle w:val="a3"/>
              <w:tabs>
                <w:tab w:val="left" w:pos="1134"/>
              </w:tabs>
              <w:ind w:left="0"/>
              <w:jc w:val="center"/>
              <w:rPr>
                <w:bCs/>
                <w:sz w:val="24"/>
                <w:szCs w:val="24"/>
              </w:rPr>
            </w:pPr>
            <w:r w:rsidRPr="00B642D2">
              <w:rPr>
                <w:bCs/>
                <w:sz w:val="24"/>
                <w:szCs w:val="24"/>
              </w:rPr>
              <w:t>Пирамида-Сети</w:t>
            </w:r>
          </w:p>
        </w:tc>
      </w:tr>
      <w:tr w:rsidR="005A10E3" w:rsidRPr="00B3514B" w14:paraId="0C1C7981" w14:textId="77777777" w:rsidTr="005A10E3">
        <w:trPr>
          <w:cantSplit/>
          <w:jc w:val="center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A4BE12" w14:textId="77777777" w:rsidR="005A10E3" w:rsidRPr="0076069F" w:rsidRDefault="005A10E3" w:rsidP="005A10E3">
            <w:pPr>
              <w:pStyle w:val="a3"/>
              <w:tabs>
                <w:tab w:val="left" w:pos="1134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76069F">
              <w:rPr>
                <w:b/>
                <w:bCs/>
                <w:sz w:val="24"/>
                <w:szCs w:val="24"/>
              </w:rPr>
              <w:t>Система измерения для учета электроэнергии</w:t>
            </w:r>
          </w:p>
        </w:tc>
      </w:tr>
      <w:tr w:rsidR="005A10E3" w:rsidRPr="00B3514B" w14:paraId="5012DC2D" w14:textId="77777777" w:rsidTr="005A10E3">
        <w:trPr>
          <w:cantSplit/>
          <w:jc w:val="center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E0FD9" w14:textId="77777777" w:rsidR="005A10E3" w:rsidRPr="00AF0D45" w:rsidRDefault="005A10E3" w:rsidP="005A10E3">
            <w:pPr>
              <w:pStyle w:val="a3"/>
              <w:tabs>
                <w:tab w:val="left" w:pos="1134"/>
              </w:tabs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AF0D45">
              <w:rPr>
                <w:b/>
                <w:bCs/>
                <w:sz w:val="24"/>
                <w:szCs w:val="24"/>
              </w:rPr>
              <w:t>Тип датчика фазного тока</w:t>
            </w:r>
          </w:p>
        </w:tc>
        <w:tc>
          <w:tcPr>
            <w:tcW w:w="2268" w:type="dxa"/>
            <w:vAlign w:val="center"/>
          </w:tcPr>
          <w:p w14:paraId="0862C456" w14:textId="77777777" w:rsidR="005A10E3" w:rsidRPr="00AF0D45" w:rsidRDefault="005A10E3" w:rsidP="005A10E3">
            <w:pPr>
              <w:pStyle w:val="a3"/>
              <w:tabs>
                <w:tab w:val="left" w:pos="1134"/>
              </w:tabs>
              <w:ind w:left="0"/>
              <w:jc w:val="center"/>
              <w:rPr>
                <w:bCs/>
                <w:sz w:val="24"/>
                <w:szCs w:val="24"/>
              </w:rPr>
            </w:pPr>
            <w:r w:rsidRPr="00AF0D45">
              <w:rPr>
                <w:bCs/>
                <w:sz w:val="24"/>
                <w:szCs w:val="24"/>
              </w:rPr>
              <w:t>Маломощный трансформатор тока</w:t>
            </w:r>
          </w:p>
        </w:tc>
      </w:tr>
      <w:tr w:rsidR="005A10E3" w:rsidRPr="00B3514B" w14:paraId="4B07F097" w14:textId="77777777" w:rsidTr="005A10E3">
        <w:trPr>
          <w:cantSplit/>
          <w:jc w:val="center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58861" w14:textId="77777777" w:rsidR="005A10E3" w:rsidRPr="00AF0D45" w:rsidRDefault="005A10E3" w:rsidP="005A10E3">
            <w:pPr>
              <w:pStyle w:val="a3"/>
              <w:tabs>
                <w:tab w:val="left" w:pos="1134"/>
              </w:tabs>
              <w:ind w:left="0"/>
              <w:jc w:val="both"/>
              <w:rPr>
                <w:bCs/>
                <w:sz w:val="24"/>
                <w:szCs w:val="24"/>
              </w:rPr>
            </w:pPr>
            <w:r w:rsidRPr="00AF0D45">
              <w:rPr>
                <w:bCs/>
                <w:sz w:val="24"/>
                <w:szCs w:val="24"/>
              </w:rPr>
              <w:t xml:space="preserve">Номинальный первичный ток, </w:t>
            </w:r>
            <w:proofErr w:type="gramStart"/>
            <w:r w:rsidRPr="00AF0D45">
              <w:rPr>
                <w:bCs/>
                <w:sz w:val="24"/>
                <w:szCs w:val="24"/>
              </w:rPr>
              <w:t>А</w:t>
            </w:r>
            <w:proofErr w:type="gramEnd"/>
          </w:p>
        </w:tc>
        <w:tc>
          <w:tcPr>
            <w:tcW w:w="2268" w:type="dxa"/>
            <w:vAlign w:val="center"/>
          </w:tcPr>
          <w:p w14:paraId="499DEFDE" w14:textId="77777777" w:rsidR="005A10E3" w:rsidRPr="00AF0D45" w:rsidRDefault="005A10E3" w:rsidP="005A10E3">
            <w:pPr>
              <w:pStyle w:val="a3"/>
              <w:tabs>
                <w:tab w:val="left" w:pos="1134"/>
              </w:tabs>
              <w:ind w:left="0"/>
              <w:jc w:val="center"/>
              <w:rPr>
                <w:bCs/>
                <w:sz w:val="24"/>
                <w:szCs w:val="24"/>
              </w:rPr>
            </w:pPr>
            <w:r w:rsidRPr="00AF0D45">
              <w:rPr>
                <w:bCs/>
                <w:sz w:val="24"/>
                <w:szCs w:val="24"/>
              </w:rPr>
              <w:t>50 – 1000</w:t>
            </w:r>
          </w:p>
        </w:tc>
      </w:tr>
      <w:tr w:rsidR="005A10E3" w:rsidRPr="00B3514B" w14:paraId="4071D89C" w14:textId="77777777" w:rsidTr="005A10E3">
        <w:trPr>
          <w:cantSplit/>
          <w:jc w:val="center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A59BA3" w14:textId="77777777" w:rsidR="005A10E3" w:rsidRPr="00AF0D45" w:rsidRDefault="005A10E3" w:rsidP="005A10E3">
            <w:pPr>
              <w:pStyle w:val="a3"/>
              <w:tabs>
                <w:tab w:val="left" w:pos="1134"/>
              </w:tabs>
              <w:ind w:left="0"/>
              <w:jc w:val="both"/>
              <w:rPr>
                <w:bCs/>
                <w:sz w:val="24"/>
                <w:szCs w:val="24"/>
              </w:rPr>
            </w:pPr>
            <w:r w:rsidRPr="00AF0D45">
              <w:rPr>
                <w:bCs/>
                <w:sz w:val="24"/>
                <w:szCs w:val="24"/>
              </w:rPr>
              <w:t xml:space="preserve">Ток в минимальном нагрузочном режиме, не более, </w:t>
            </w:r>
            <w:proofErr w:type="gramStart"/>
            <w:r w:rsidRPr="00AF0D45">
              <w:rPr>
                <w:bCs/>
                <w:sz w:val="24"/>
                <w:szCs w:val="24"/>
              </w:rPr>
              <w:t>А</w:t>
            </w:r>
            <w:proofErr w:type="gramEnd"/>
          </w:p>
        </w:tc>
        <w:tc>
          <w:tcPr>
            <w:tcW w:w="2268" w:type="dxa"/>
            <w:vAlign w:val="center"/>
          </w:tcPr>
          <w:p w14:paraId="0E507A55" w14:textId="77777777" w:rsidR="005A10E3" w:rsidRPr="00AF0D45" w:rsidRDefault="005A10E3" w:rsidP="005A10E3">
            <w:pPr>
              <w:pStyle w:val="a3"/>
              <w:tabs>
                <w:tab w:val="left" w:pos="1134"/>
              </w:tabs>
              <w:ind w:left="0"/>
              <w:jc w:val="center"/>
              <w:rPr>
                <w:bCs/>
                <w:sz w:val="24"/>
                <w:szCs w:val="24"/>
              </w:rPr>
            </w:pPr>
            <w:r w:rsidRPr="00AF0D45">
              <w:rPr>
                <w:bCs/>
                <w:sz w:val="24"/>
                <w:szCs w:val="24"/>
              </w:rPr>
              <w:t>0,5</w:t>
            </w:r>
          </w:p>
        </w:tc>
      </w:tr>
      <w:tr w:rsidR="005A10E3" w:rsidRPr="00B3514B" w14:paraId="40C72B99" w14:textId="77777777" w:rsidTr="005A10E3">
        <w:trPr>
          <w:cantSplit/>
          <w:jc w:val="center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FA852" w14:textId="77777777" w:rsidR="005A10E3" w:rsidRPr="00AF0D45" w:rsidRDefault="005A10E3" w:rsidP="005A10E3">
            <w:pPr>
              <w:pStyle w:val="a3"/>
              <w:tabs>
                <w:tab w:val="left" w:pos="1134"/>
              </w:tabs>
              <w:ind w:left="0"/>
              <w:jc w:val="both"/>
              <w:rPr>
                <w:bCs/>
                <w:sz w:val="24"/>
                <w:szCs w:val="24"/>
              </w:rPr>
            </w:pPr>
            <w:r w:rsidRPr="00AF0D45">
              <w:rPr>
                <w:bCs/>
                <w:sz w:val="24"/>
                <w:szCs w:val="24"/>
              </w:rPr>
              <w:t>Класс точности</w:t>
            </w:r>
          </w:p>
        </w:tc>
        <w:tc>
          <w:tcPr>
            <w:tcW w:w="2268" w:type="dxa"/>
            <w:vAlign w:val="center"/>
          </w:tcPr>
          <w:p w14:paraId="24392EDA" w14:textId="77777777" w:rsidR="005A10E3" w:rsidRPr="00AF0D45" w:rsidRDefault="005A10E3" w:rsidP="005A10E3">
            <w:pPr>
              <w:pStyle w:val="a3"/>
              <w:tabs>
                <w:tab w:val="left" w:pos="1134"/>
              </w:tabs>
              <w:ind w:left="0"/>
              <w:jc w:val="center"/>
              <w:rPr>
                <w:bCs/>
                <w:sz w:val="24"/>
                <w:szCs w:val="24"/>
              </w:rPr>
            </w:pPr>
            <w:r w:rsidRPr="00AF0D45">
              <w:rPr>
                <w:bCs/>
                <w:sz w:val="24"/>
                <w:szCs w:val="24"/>
              </w:rPr>
              <w:t>0,5S</w:t>
            </w:r>
          </w:p>
        </w:tc>
      </w:tr>
      <w:tr w:rsidR="005A10E3" w:rsidRPr="00B3514B" w14:paraId="2D32E102" w14:textId="77777777" w:rsidTr="005A10E3">
        <w:trPr>
          <w:cantSplit/>
          <w:jc w:val="center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07495" w14:textId="77777777" w:rsidR="005A10E3" w:rsidRPr="00AF0D45" w:rsidRDefault="005A10E3" w:rsidP="005A10E3">
            <w:pPr>
              <w:pStyle w:val="a3"/>
              <w:tabs>
                <w:tab w:val="left" w:pos="1134"/>
              </w:tabs>
              <w:ind w:left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AF0D45">
              <w:rPr>
                <w:bCs/>
                <w:sz w:val="24"/>
                <w:szCs w:val="24"/>
              </w:rPr>
              <w:t>Межповерочный</w:t>
            </w:r>
            <w:proofErr w:type="spellEnd"/>
            <w:r w:rsidRPr="00AF0D45">
              <w:rPr>
                <w:bCs/>
                <w:sz w:val="24"/>
                <w:szCs w:val="24"/>
              </w:rPr>
              <w:t xml:space="preserve"> интервал, не менее, лет</w:t>
            </w:r>
          </w:p>
        </w:tc>
        <w:tc>
          <w:tcPr>
            <w:tcW w:w="2268" w:type="dxa"/>
            <w:vAlign w:val="center"/>
          </w:tcPr>
          <w:p w14:paraId="44E55677" w14:textId="77777777" w:rsidR="005A10E3" w:rsidRPr="00AF0D45" w:rsidRDefault="005A10E3" w:rsidP="005A10E3">
            <w:pPr>
              <w:pStyle w:val="a3"/>
              <w:tabs>
                <w:tab w:val="left" w:pos="1134"/>
              </w:tabs>
              <w:ind w:left="0"/>
              <w:jc w:val="center"/>
              <w:rPr>
                <w:bCs/>
                <w:sz w:val="24"/>
                <w:szCs w:val="24"/>
              </w:rPr>
            </w:pPr>
            <w:r w:rsidRPr="00AF0D45">
              <w:rPr>
                <w:bCs/>
                <w:sz w:val="24"/>
                <w:szCs w:val="24"/>
              </w:rPr>
              <w:t>8</w:t>
            </w:r>
          </w:p>
        </w:tc>
      </w:tr>
      <w:tr w:rsidR="005A10E3" w:rsidRPr="00B3514B" w14:paraId="2C397C4F" w14:textId="77777777" w:rsidTr="005A10E3">
        <w:trPr>
          <w:cantSplit/>
          <w:jc w:val="center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EED209" w14:textId="77777777" w:rsidR="005A10E3" w:rsidRPr="00AF0D45" w:rsidRDefault="005A10E3" w:rsidP="005A10E3">
            <w:pPr>
              <w:pStyle w:val="a3"/>
              <w:tabs>
                <w:tab w:val="left" w:pos="1134"/>
              </w:tabs>
              <w:ind w:left="0"/>
              <w:jc w:val="both"/>
              <w:rPr>
                <w:bCs/>
                <w:sz w:val="24"/>
                <w:szCs w:val="24"/>
              </w:rPr>
            </w:pPr>
            <w:r w:rsidRPr="00AF0D45">
              <w:rPr>
                <w:bCs/>
                <w:sz w:val="24"/>
                <w:szCs w:val="24"/>
              </w:rPr>
              <w:t>Внесен в государственный реестр средств измерений, да/нет</w:t>
            </w:r>
          </w:p>
        </w:tc>
        <w:tc>
          <w:tcPr>
            <w:tcW w:w="2268" w:type="dxa"/>
            <w:vAlign w:val="center"/>
          </w:tcPr>
          <w:p w14:paraId="4BFC619C" w14:textId="77777777" w:rsidR="005A10E3" w:rsidRPr="00AF0D45" w:rsidRDefault="005A10E3" w:rsidP="005A10E3">
            <w:pPr>
              <w:pStyle w:val="a3"/>
              <w:tabs>
                <w:tab w:val="left" w:pos="1134"/>
              </w:tabs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AF0D45">
              <w:rPr>
                <w:bCs/>
                <w:sz w:val="24"/>
                <w:szCs w:val="24"/>
              </w:rPr>
              <w:t>а</w:t>
            </w:r>
          </w:p>
        </w:tc>
      </w:tr>
      <w:tr w:rsidR="005A10E3" w:rsidRPr="00B3514B" w14:paraId="10B7F624" w14:textId="77777777" w:rsidTr="005A10E3">
        <w:trPr>
          <w:cantSplit/>
          <w:jc w:val="center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2A5FC" w14:textId="77777777" w:rsidR="005A10E3" w:rsidRPr="00AF0D45" w:rsidRDefault="005A10E3" w:rsidP="005A10E3">
            <w:pPr>
              <w:pStyle w:val="a3"/>
              <w:tabs>
                <w:tab w:val="left" w:pos="1134"/>
              </w:tabs>
              <w:ind w:left="0"/>
              <w:jc w:val="both"/>
              <w:rPr>
                <w:bCs/>
                <w:sz w:val="24"/>
                <w:szCs w:val="24"/>
              </w:rPr>
            </w:pPr>
            <w:r w:rsidRPr="00AF0D45">
              <w:rPr>
                <w:bCs/>
                <w:sz w:val="24"/>
                <w:szCs w:val="24"/>
              </w:rPr>
              <w:t>Гарантийный срок, не менее, лет</w:t>
            </w:r>
          </w:p>
        </w:tc>
        <w:tc>
          <w:tcPr>
            <w:tcW w:w="2268" w:type="dxa"/>
            <w:vAlign w:val="center"/>
          </w:tcPr>
          <w:p w14:paraId="478692BB" w14:textId="77777777" w:rsidR="005A10E3" w:rsidRPr="00AF0D45" w:rsidRDefault="005A10E3" w:rsidP="005A10E3">
            <w:pPr>
              <w:pStyle w:val="a3"/>
              <w:tabs>
                <w:tab w:val="left" w:pos="1134"/>
              </w:tabs>
              <w:ind w:left="0"/>
              <w:jc w:val="center"/>
              <w:rPr>
                <w:bCs/>
                <w:sz w:val="24"/>
                <w:szCs w:val="24"/>
              </w:rPr>
            </w:pPr>
            <w:r w:rsidRPr="00AF0D45">
              <w:rPr>
                <w:bCs/>
                <w:sz w:val="24"/>
                <w:szCs w:val="24"/>
              </w:rPr>
              <w:t>7</w:t>
            </w:r>
          </w:p>
        </w:tc>
      </w:tr>
      <w:tr w:rsidR="005A10E3" w:rsidRPr="00B3514B" w14:paraId="6EC92E12" w14:textId="77777777" w:rsidTr="005A10E3">
        <w:trPr>
          <w:cantSplit/>
          <w:jc w:val="center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A6D42" w14:textId="77777777" w:rsidR="005A10E3" w:rsidRPr="00AF0D45" w:rsidRDefault="005A10E3" w:rsidP="005A10E3">
            <w:pPr>
              <w:pStyle w:val="a3"/>
              <w:tabs>
                <w:tab w:val="left" w:pos="1134"/>
              </w:tabs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AF0D45">
              <w:rPr>
                <w:b/>
                <w:bCs/>
                <w:sz w:val="24"/>
                <w:szCs w:val="24"/>
              </w:rPr>
              <w:t>Тип датчика напряжения</w:t>
            </w:r>
          </w:p>
        </w:tc>
        <w:tc>
          <w:tcPr>
            <w:tcW w:w="2268" w:type="dxa"/>
            <w:vAlign w:val="center"/>
          </w:tcPr>
          <w:p w14:paraId="19EE874C" w14:textId="77777777" w:rsidR="005A10E3" w:rsidRPr="00AF0D45" w:rsidRDefault="005A10E3" w:rsidP="005A10E3">
            <w:pPr>
              <w:pStyle w:val="a3"/>
              <w:tabs>
                <w:tab w:val="left" w:pos="1134"/>
              </w:tabs>
              <w:ind w:left="0"/>
              <w:jc w:val="center"/>
              <w:rPr>
                <w:bCs/>
                <w:sz w:val="24"/>
                <w:szCs w:val="24"/>
              </w:rPr>
            </w:pPr>
            <w:r w:rsidRPr="00AF0D45">
              <w:rPr>
                <w:bCs/>
                <w:sz w:val="24"/>
                <w:szCs w:val="24"/>
              </w:rPr>
              <w:t>Емкостной или резистивный делитель</w:t>
            </w:r>
          </w:p>
        </w:tc>
      </w:tr>
      <w:tr w:rsidR="005A10E3" w:rsidRPr="00B3514B" w14:paraId="5295F637" w14:textId="77777777" w:rsidTr="005A10E3">
        <w:trPr>
          <w:cantSplit/>
          <w:jc w:val="center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962F9" w14:textId="77777777" w:rsidR="005A10E3" w:rsidRPr="00AF0D45" w:rsidRDefault="005A10E3" w:rsidP="005A10E3">
            <w:pPr>
              <w:pStyle w:val="a3"/>
              <w:tabs>
                <w:tab w:val="left" w:pos="1134"/>
              </w:tabs>
              <w:ind w:left="0"/>
              <w:jc w:val="both"/>
              <w:rPr>
                <w:bCs/>
                <w:sz w:val="24"/>
                <w:szCs w:val="24"/>
              </w:rPr>
            </w:pPr>
            <w:r w:rsidRPr="00AF0D45">
              <w:rPr>
                <w:bCs/>
                <w:sz w:val="24"/>
                <w:szCs w:val="24"/>
              </w:rPr>
              <w:t>Номинальное первичное напряжение, кВ</w:t>
            </w:r>
          </w:p>
        </w:tc>
        <w:tc>
          <w:tcPr>
            <w:tcW w:w="2268" w:type="dxa"/>
            <w:vAlign w:val="center"/>
          </w:tcPr>
          <w:p w14:paraId="1856BCCE" w14:textId="77777777" w:rsidR="005A10E3" w:rsidRPr="00AF0D45" w:rsidRDefault="005A10E3" w:rsidP="005A10E3">
            <w:pPr>
              <w:pStyle w:val="a3"/>
              <w:tabs>
                <w:tab w:val="left" w:pos="1134"/>
              </w:tabs>
              <w:ind w:left="0"/>
              <w:jc w:val="center"/>
              <w:rPr>
                <w:bCs/>
                <w:sz w:val="24"/>
                <w:szCs w:val="24"/>
              </w:rPr>
            </w:pPr>
            <w:r w:rsidRPr="00AF0D45">
              <w:rPr>
                <w:bCs/>
                <w:sz w:val="24"/>
                <w:szCs w:val="24"/>
              </w:rPr>
              <w:t>6/√</w:t>
            </w:r>
            <w:proofErr w:type="gramStart"/>
            <w:r w:rsidRPr="00AF0D45">
              <w:rPr>
                <w:bCs/>
                <w:sz w:val="24"/>
                <w:szCs w:val="24"/>
              </w:rPr>
              <w:t>3  и</w:t>
            </w:r>
            <w:proofErr w:type="gramEnd"/>
            <w:r w:rsidRPr="00AF0D45">
              <w:rPr>
                <w:bCs/>
                <w:sz w:val="24"/>
                <w:szCs w:val="24"/>
              </w:rPr>
              <w:t xml:space="preserve">  10/√3</w:t>
            </w:r>
          </w:p>
        </w:tc>
      </w:tr>
      <w:tr w:rsidR="005A10E3" w:rsidRPr="00B3514B" w14:paraId="20D103D9" w14:textId="77777777" w:rsidTr="005A10E3">
        <w:trPr>
          <w:cantSplit/>
          <w:jc w:val="center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36B7A" w14:textId="77777777" w:rsidR="005A10E3" w:rsidRPr="00AF0D45" w:rsidRDefault="005A10E3" w:rsidP="005A10E3">
            <w:pPr>
              <w:pStyle w:val="a3"/>
              <w:tabs>
                <w:tab w:val="left" w:pos="1134"/>
              </w:tabs>
              <w:ind w:left="0"/>
              <w:jc w:val="both"/>
              <w:rPr>
                <w:bCs/>
                <w:sz w:val="24"/>
                <w:szCs w:val="24"/>
              </w:rPr>
            </w:pPr>
            <w:r w:rsidRPr="00AF0D45">
              <w:rPr>
                <w:bCs/>
                <w:sz w:val="24"/>
                <w:szCs w:val="24"/>
              </w:rPr>
              <w:t>Класс точности</w:t>
            </w:r>
          </w:p>
        </w:tc>
        <w:tc>
          <w:tcPr>
            <w:tcW w:w="2268" w:type="dxa"/>
            <w:vAlign w:val="center"/>
          </w:tcPr>
          <w:p w14:paraId="2A0F1CCF" w14:textId="77777777" w:rsidR="005A10E3" w:rsidRPr="00AF0D45" w:rsidRDefault="005A10E3" w:rsidP="005A10E3">
            <w:pPr>
              <w:pStyle w:val="a3"/>
              <w:tabs>
                <w:tab w:val="left" w:pos="1134"/>
              </w:tabs>
              <w:ind w:left="0"/>
              <w:jc w:val="center"/>
              <w:rPr>
                <w:bCs/>
                <w:sz w:val="24"/>
                <w:szCs w:val="24"/>
              </w:rPr>
            </w:pPr>
            <w:r w:rsidRPr="00AF0D45">
              <w:rPr>
                <w:bCs/>
                <w:sz w:val="24"/>
                <w:szCs w:val="24"/>
              </w:rPr>
              <w:t>0,5</w:t>
            </w:r>
          </w:p>
        </w:tc>
      </w:tr>
      <w:tr w:rsidR="005A10E3" w:rsidRPr="00B3514B" w14:paraId="1F822F55" w14:textId="77777777" w:rsidTr="005A10E3">
        <w:trPr>
          <w:cantSplit/>
          <w:jc w:val="center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D5CB9" w14:textId="77777777" w:rsidR="005A10E3" w:rsidRPr="00AF0D45" w:rsidRDefault="005A10E3" w:rsidP="005A10E3">
            <w:pPr>
              <w:pStyle w:val="a3"/>
              <w:tabs>
                <w:tab w:val="left" w:pos="1134"/>
              </w:tabs>
              <w:ind w:left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AF0D45">
              <w:rPr>
                <w:bCs/>
                <w:sz w:val="24"/>
                <w:szCs w:val="24"/>
              </w:rPr>
              <w:t>Межповерочный</w:t>
            </w:r>
            <w:proofErr w:type="spellEnd"/>
            <w:r w:rsidRPr="00AF0D45">
              <w:rPr>
                <w:bCs/>
                <w:sz w:val="24"/>
                <w:szCs w:val="24"/>
              </w:rPr>
              <w:t xml:space="preserve"> интервал, не менее, лет</w:t>
            </w:r>
          </w:p>
        </w:tc>
        <w:tc>
          <w:tcPr>
            <w:tcW w:w="2268" w:type="dxa"/>
            <w:vAlign w:val="center"/>
          </w:tcPr>
          <w:p w14:paraId="032AE43A" w14:textId="77777777" w:rsidR="005A10E3" w:rsidRPr="00AF0D45" w:rsidRDefault="005A10E3" w:rsidP="005A10E3">
            <w:pPr>
              <w:pStyle w:val="a3"/>
              <w:tabs>
                <w:tab w:val="left" w:pos="1134"/>
              </w:tabs>
              <w:ind w:left="0"/>
              <w:jc w:val="center"/>
              <w:rPr>
                <w:bCs/>
                <w:sz w:val="24"/>
                <w:szCs w:val="24"/>
              </w:rPr>
            </w:pPr>
            <w:r w:rsidRPr="00AF0D45">
              <w:rPr>
                <w:bCs/>
                <w:sz w:val="24"/>
                <w:szCs w:val="24"/>
              </w:rPr>
              <w:t>8</w:t>
            </w:r>
          </w:p>
        </w:tc>
      </w:tr>
      <w:tr w:rsidR="005A10E3" w:rsidRPr="00B3514B" w14:paraId="4911A5B1" w14:textId="77777777" w:rsidTr="005A10E3">
        <w:trPr>
          <w:cantSplit/>
          <w:jc w:val="center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5E9470" w14:textId="77777777" w:rsidR="005A10E3" w:rsidRPr="00AF0D45" w:rsidRDefault="005A10E3" w:rsidP="005A10E3">
            <w:pPr>
              <w:pStyle w:val="a3"/>
              <w:tabs>
                <w:tab w:val="left" w:pos="1134"/>
              </w:tabs>
              <w:ind w:left="0"/>
              <w:jc w:val="both"/>
              <w:rPr>
                <w:bCs/>
                <w:sz w:val="24"/>
                <w:szCs w:val="24"/>
              </w:rPr>
            </w:pPr>
            <w:r w:rsidRPr="00AF0D45">
              <w:rPr>
                <w:bCs/>
                <w:sz w:val="24"/>
                <w:szCs w:val="24"/>
              </w:rPr>
              <w:t>Внесен в государственный реестр средств измерений, да/нет</w:t>
            </w:r>
          </w:p>
        </w:tc>
        <w:tc>
          <w:tcPr>
            <w:tcW w:w="2268" w:type="dxa"/>
            <w:vAlign w:val="center"/>
          </w:tcPr>
          <w:p w14:paraId="27718540" w14:textId="77777777" w:rsidR="005A10E3" w:rsidRPr="00AF0D45" w:rsidRDefault="005A10E3" w:rsidP="005A10E3">
            <w:pPr>
              <w:pStyle w:val="a3"/>
              <w:tabs>
                <w:tab w:val="left" w:pos="1134"/>
              </w:tabs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AF0D45">
              <w:rPr>
                <w:bCs/>
                <w:sz w:val="24"/>
                <w:szCs w:val="24"/>
              </w:rPr>
              <w:t>а</w:t>
            </w:r>
          </w:p>
        </w:tc>
      </w:tr>
      <w:tr w:rsidR="005A10E3" w:rsidRPr="00B3514B" w14:paraId="4E224133" w14:textId="77777777" w:rsidTr="005A10E3">
        <w:trPr>
          <w:cantSplit/>
          <w:jc w:val="center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E4F0B" w14:textId="77777777" w:rsidR="005A10E3" w:rsidRPr="00AF0D45" w:rsidRDefault="005A10E3" w:rsidP="005A10E3">
            <w:pPr>
              <w:pStyle w:val="a3"/>
              <w:tabs>
                <w:tab w:val="left" w:pos="1134"/>
              </w:tabs>
              <w:ind w:left="0"/>
              <w:jc w:val="both"/>
              <w:rPr>
                <w:bCs/>
                <w:sz w:val="24"/>
                <w:szCs w:val="24"/>
              </w:rPr>
            </w:pPr>
            <w:r w:rsidRPr="00AF0D45">
              <w:rPr>
                <w:bCs/>
                <w:sz w:val="24"/>
                <w:szCs w:val="24"/>
              </w:rPr>
              <w:t>Гарантийный срок, не менее, лет</w:t>
            </w:r>
          </w:p>
        </w:tc>
        <w:tc>
          <w:tcPr>
            <w:tcW w:w="2268" w:type="dxa"/>
            <w:vAlign w:val="center"/>
          </w:tcPr>
          <w:p w14:paraId="50FB275F" w14:textId="77777777" w:rsidR="005A10E3" w:rsidRPr="00AF0D45" w:rsidRDefault="005A10E3" w:rsidP="005A10E3">
            <w:pPr>
              <w:pStyle w:val="a3"/>
              <w:tabs>
                <w:tab w:val="left" w:pos="1134"/>
              </w:tabs>
              <w:ind w:left="0"/>
              <w:jc w:val="center"/>
              <w:rPr>
                <w:bCs/>
                <w:sz w:val="24"/>
                <w:szCs w:val="24"/>
              </w:rPr>
            </w:pPr>
            <w:r w:rsidRPr="00AF0D45">
              <w:rPr>
                <w:bCs/>
                <w:sz w:val="24"/>
                <w:szCs w:val="24"/>
              </w:rPr>
              <w:t>7</w:t>
            </w:r>
          </w:p>
        </w:tc>
      </w:tr>
      <w:tr w:rsidR="005A10E3" w:rsidRPr="00B3514B" w14:paraId="2E7C31F4" w14:textId="77777777" w:rsidTr="005A10E3">
        <w:trPr>
          <w:cantSplit/>
          <w:jc w:val="center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C2BA1" w14:textId="77777777" w:rsidR="005A10E3" w:rsidRPr="00AF0D45" w:rsidRDefault="005A10E3" w:rsidP="005A10E3">
            <w:pPr>
              <w:pStyle w:val="a3"/>
              <w:tabs>
                <w:tab w:val="left" w:pos="1134"/>
              </w:tabs>
              <w:ind w:left="0"/>
              <w:jc w:val="both"/>
              <w:rPr>
                <w:bCs/>
                <w:sz w:val="24"/>
                <w:szCs w:val="24"/>
              </w:rPr>
            </w:pPr>
            <w:r w:rsidRPr="00AF0D45">
              <w:rPr>
                <w:bCs/>
                <w:sz w:val="24"/>
                <w:szCs w:val="24"/>
              </w:rPr>
              <w:t>Должны быть предусмотрены места для установки проволочных пломб или индикаторных пломб-наклеек для защиты всего измерительного тракта реклоузера от несанкционированного доступа, да/нет</w:t>
            </w:r>
          </w:p>
        </w:tc>
        <w:tc>
          <w:tcPr>
            <w:tcW w:w="2268" w:type="dxa"/>
            <w:vAlign w:val="center"/>
          </w:tcPr>
          <w:p w14:paraId="20927AC2" w14:textId="77777777" w:rsidR="005A10E3" w:rsidRPr="00AF0D45" w:rsidRDefault="005A10E3" w:rsidP="005A10E3">
            <w:pPr>
              <w:pStyle w:val="a3"/>
              <w:tabs>
                <w:tab w:val="left" w:pos="1134"/>
              </w:tabs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AF0D45">
              <w:rPr>
                <w:bCs/>
                <w:sz w:val="24"/>
                <w:szCs w:val="24"/>
              </w:rPr>
              <w:t>а</w:t>
            </w:r>
          </w:p>
        </w:tc>
      </w:tr>
    </w:tbl>
    <w:p w14:paraId="6D95306F" w14:textId="77777777" w:rsidR="005A10E3" w:rsidRPr="00514079" w:rsidRDefault="005A10E3" w:rsidP="005A10E3">
      <w:pPr>
        <w:pStyle w:val="a3"/>
        <w:tabs>
          <w:tab w:val="left" w:pos="1134"/>
        </w:tabs>
        <w:ind w:left="0"/>
        <w:jc w:val="both"/>
        <w:rPr>
          <w:spacing w:val="-6"/>
          <w:sz w:val="26"/>
          <w:szCs w:val="26"/>
        </w:rPr>
      </w:pPr>
    </w:p>
    <w:p w14:paraId="0F700784" w14:textId="77777777" w:rsidR="005A10E3" w:rsidRDefault="005A10E3" w:rsidP="00F86ACA">
      <w:pPr>
        <w:pStyle w:val="aff3"/>
        <w:numPr>
          <w:ilvl w:val="1"/>
          <w:numId w:val="3"/>
        </w:numPr>
        <w:tabs>
          <w:tab w:val="left" w:pos="1560"/>
        </w:tabs>
        <w:suppressAutoHyphens/>
        <w:spacing w:after="1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Учет электроэнергии</w:t>
      </w:r>
    </w:p>
    <w:p w14:paraId="57DD09B9" w14:textId="24D4203D" w:rsidR="005A10E3" w:rsidRDefault="005A10E3" w:rsidP="005A10E3">
      <w:pPr>
        <w:pStyle w:val="aff3"/>
        <w:tabs>
          <w:tab w:val="left" w:pos="1134"/>
          <w:tab w:val="left" w:pos="1701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Осуществить учет электроэнергии на границе балансового разграничения (</w:t>
      </w:r>
      <w:r w:rsidR="00917EA5">
        <w:rPr>
          <w:sz w:val="26"/>
          <w:szCs w:val="26"/>
        </w:rPr>
        <w:t>КРУН</w:t>
      </w:r>
      <w:r>
        <w:rPr>
          <w:sz w:val="26"/>
          <w:szCs w:val="26"/>
        </w:rPr>
        <w:t xml:space="preserve"> со встроенным коммерческим учетом), с обеспечением возможности осуществить фактическое присоединение объектов заявителя к электрическим сетям сетевой организации</w:t>
      </w:r>
    </w:p>
    <w:p w14:paraId="664A026E" w14:textId="77777777" w:rsidR="000A07E2" w:rsidRPr="00604DC3" w:rsidRDefault="00973372" w:rsidP="00E76DF1">
      <w:pPr>
        <w:pStyle w:val="aff3"/>
        <w:numPr>
          <w:ilvl w:val="0"/>
          <w:numId w:val="3"/>
        </w:numPr>
        <w:tabs>
          <w:tab w:val="left" w:pos="993"/>
          <w:tab w:val="left" w:pos="1134"/>
          <w:tab w:val="left" w:pos="1276"/>
        </w:tabs>
        <w:spacing w:after="120"/>
        <w:ind w:left="0" w:firstLine="709"/>
        <w:jc w:val="both"/>
        <w:rPr>
          <w:b/>
          <w:sz w:val="26"/>
          <w:szCs w:val="26"/>
        </w:rPr>
      </w:pPr>
      <w:r w:rsidRPr="00604DC3">
        <w:rPr>
          <w:b/>
          <w:sz w:val="26"/>
          <w:szCs w:val="26"/>
        </w:rPr>
        <w:t>Требования обеспечения безопасности значимых объектов критической информационной инфраструктуры Российской Федерации</w:t>
      </w:r>
    </w:p>
    <w:p w14:paraId="404C14AC" w14:textId="77777777" w:rsidR="00702026" w:rsidRPr="00604DC3" w:rsidRDefault="00702026" w:rsidP="00E76DF1">
      <w:pPr>
        <w:pStyle w:val="a3"/>
        <w:numPr>
          <w:ilvl w:val="1"/>
          <w:numId w:val="3"/>
        </w:numPr>
        <w:tabs>
          <w:tab w:val="left" w:pos="426"/>
          <w:tab w:val="left" w:pos="993"/>
        </w:tabs>
        <w:ind w:left="0" w:firstLine="710"/>
        <w:jc w:val="both"/>
        <w:rPr>
          <w:sz w:val="26"/>
          <w:szCs w:val="26"/>
        </w:rPr>
      </w:pPr>
      <w:bookmarkStart w:id="1" w:name="_Ref480380245"/>
      <w:r w:rsidRPr="00604DC3">
        <w:rPr>
          <w:sz w:val="26"/>
          <w:szCs w:val="26"/>
        </w:rPr>
        <w:t>Требования по обеспечению информационной безопасности</w:t>
      </w:r>
    </w:p>
    <w:p w14:paraId="41C1D4BD" w14:textId="77777777" w:rsidR="00702026" w:rsidRPr="00604DC3" w:rsidRDefault="00702026" w:rsidP="00E76DF1">
      <w:pPr>
        <w:pStyle w:val="a3"/>
        <w:tabs>
          <w:tab w:val="left" w:pos="426"/>
          <w:tab w:val="left" w:pos="993"/>
        </w:tabs>
        <w:ind w:left="0" w:firstLine="709"/>
        <w:jc w:val="both"/>
        <w:rPr>
          <w:sz w:val="26"/>
          <w:szCs w:val="26"/>
        </w:rPr>
      </w:pPr>
      <w:r w:rsidRPr="00604DC3">
        <w:rPr>
          <w:sz w:val="26"/>
          <w:szCs w:val="26"/>
        </w:rPr>
        <w:t>Организационные и технические меры защиты информации, реализуемые в рамках подсистемы информационной безопасности, в зависимости от обрабатываемой информации и решаемых задач должны быть направлены на:</w:t>
      </w:r>
    </w:p>
    <w:p w14:paraId="440B30B9" w14:textId="77777777" w:rsidR="00702026" w:rsidRPr="00604DC3" w:rsidRDefault="00702026" w:rsidP="00E76DF1">
      <w:pPr>
        <w:pStyle w:val="310"/>
        <w:numPr>
          <w:ilvl w:val="0"/>
          <w:numId w:val="22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 w:rsidRPr="00604DC3">
        <w:rPr>
          <w:szCs w:val="28"/>
        </w:rPr>
        <w:lastRenderedPageBreak/>
        <w:t>исключение неправомерного доступа к обрабатываемой информации, уничтожения такой информации, ее модифицирования, блокирования, копирования, предоставления и распространения, а также иных неправомерных действий в отношении такой информации;</w:t>
      </w:r>
    </w:p>
    <w:p w14:paraId="7C590FC8" w14:textId="77777777" w:rsidR="00702026" w:rsidRPr="00604DC3" w:rsidRDefault="00702026" w:rsidP="00E76DF1">
      <w:pPr>
        <w:pStyle w:val="310"/>
        <w:numPr>
          <w:ilvl w:val="0"/>
          <w:numId w:val="22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 w:rsidRPr="00604DC3">
        <w:rPr>
          <w:szCs w:val="28"/>
        </w:rPr>
        <w:t>исключение воздействия на технические средства обработки информации, в результате которого может быть нарушено и (или) прекращено функционирование системы и обеспечивающих (управляемых, контролируемых) им процессов;</w:t>
      </w:r>
    </w:p>
    <w:p w14:paraId="7FBF5F0B" w14:textId="77777777" w:rsidR="00702026" w:rsidRPr="00604DC3" w:rsidRDefault="00702026" w:rsidP="00E76DF1">
      <w:pPr>
        <w:pStyle w:val="310"/>
        <w:numPr>
          <w:ilvl w:val="0"/>
          <w:numId w:val="22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 w:rsidRPr="00604DC3">
        <w:rPr>
          <w:szCs w:val="28"/>
        </w:rPr>
        <w:t>восстановление функционирования системы, в том числе за счет создания и хранения резервных копий необходимой для этого информации.</w:t>
      </w:r>
    </w:p>
    <w:p w14:paraId="6BAE1EB5" w14:textId="77777777" w:rsidR="00702026" w:rsidRPr="00604DC3" w:rsidRDefault="00702026" w:rsidP="00E76DF1">
      <w:pPr>
        <w:pStyle w:val="a3"/>
        <w:tabs>
          <w:tab w:val="left" w:pos="426"/>
          <w:tab w:val="left" w:pos="993"/>
        </w:tabs>
        <w:ind w:left="0" w:firstLine="709"/>
        <w:jc w:val="both"/>
        <w:rPr>
          <w:sz w:val="26"/>
          <w:szCs w:val="26"/>
        </w:rPr>
      </w:pPr>
      <w:r w:rsidRPr="00604DC3">
        <w:rPr>
          <w:sz w:val="26"/>
          <w:szCs w:val="26"/>
        </w:rPr>
        <w:t>Порядок создания подсистемы безопасности, этапность работ, а также разработка технической и рабочей документации должны соответствовать ГОСТ Р 51583-2014 «Защита информации. Порядок создания автоматизированных систем в защищенном исполнении. Общие положения», Положениями Федерального закона от 26.07.2017 № 187-ФЗ «О безопасности критической информационной инфраструктуры Российской Федерации» и соответствующими подзаконным нормативно-правовым актам.</w:t>
      </w:r>
    </w:p>
    <w:p w14:paraId="11DCED62" w14:textId="77777777" w:rsidR="00702026" w:rsidRPr="00604DC3" w:rsidRDefault="00702026" w:rsidP="00E76DF1">
      <w:pPr>
        <w:pStyle w:val="a3"/>
        <w:tabs>
          <w:tab w:val="left" w:pos="426"/>
          <w:tab w:val="left" w:pos="993"/>
        </w:tabs>
        <w:ind w:left="0" w:firstLine="709"/>
        <w:jc w:val="both"/>
        <w:rPr>
          <w:sz w:val="26"/>
          <w:szCs w:val="26"/>
        </w:rPr>
      </w:pPr>
      <w:r w:rsidRPr="00604DC3">
        <w:rPr>
          <w:sz w:val="26"/>
          <w:szCs w:val="26"/>
        </w:rPr>
        <w:t>Для обеспечения защиты информации, содержащейся в Системе, должны быть проведены следующие мероприятия:</w:t>
      </w:r>
    </w:p>
    <w:p w14:paraId="638B842B" w14:textId="77777777" w:rsidR="00702026" w:rsidRPr="00604DC3" w:rsidRDefault="00702026" w:rsidP="00E76DF1">
      <w:pPr>
        <w:pStyle w:val="310"/>
        <w:numPr>
          <w:ilvl w:val="0"/>
          <w:numId w:val="22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 w:rsidRPr="00604DC3">
        <w:rPr>
          <w:szCs w:val="28"/>
        </w:rPr>
        <w:t>категорирование информационной системы в соответствии с требованиями Федерального закона от 26.07.2017 № 187-ФЗ «О безопасности критической информационной инфраструктуры Российской Федерации» и Постановления Правительства РФ от 08.02.2018 № 127 «Об утверждении Правил категорирования объектов критической информационной инфраструктуры Российской Федерации, а также перечня показателей критериев значимости объектов критической информационной инфраструктуры Российской Федерации и их значений»;</w:t>
      </w:r>
    </w:p>
    <w:p w14:paraId="7A5A4EF8" w14:textId="77777777" w:rsidR="00702026" w:rsidRPr="00604DC3" w:rsidRDefault="00702026" w:rsidP="00E76DF1">
      <w:pPr>
        <w:pStyle w:val="310"/>
        <w:numPr>
          <w:ilvl w:val="0"/>
          <w:numId w:val="22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 w:rsidRPr="00604DC3">
        <w:rPr>
          <w:szCs w:val="28"/>
        </w:rPr>
        <w:t>разработка модели угроз и нарушителей безопасности информации в соответствии с Методикой оценки угроз безопасности информации, утвержденной ФСТЭК России 05.02.2021 и БДУ ФСТЭК России;</w:t>
      </w:r>
    </w:p>
    <w:p w14:paraId="759468C4" w14:textId="77777777" w:rsidR="00702026" w:rsidRPr="00604DC3" w:rsidRDefault="00702026" w:rsidP="00E76DF1">
      <w:pPr>
        <w:pStyle w:val="310"/>
        <w:numPr>
          <w:ilvl w:val="0"/>
          <w:numId w:val="22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 w:rsidRPr="00604DC3">
        <w:rPr>
          <w:szCs w:val="28"/>
        </w:rPr>
        <w:t>разработка частного технического задания на подсистему информационной безопасности с выставлением требований по реализации мер по обеспечению безопасности объекта КИИ в соответствии с Приказом ФСТЭК России от 25.12.2017 № 239 «Об утверждении Требований по обеспечению безопасности значимых объектов критической информационной инфраструктуры Российской Федерации».</w:t>
      </w:r>
    </w:p>
    <w:bookmarkEnd w:id="1"/>
    <w:p w14:paraId="6E756DD3" w14:textId="77777777" w:rsidR="00702026" w:rsidRPr="00604DC3" w:rsidRDefault="00702026" w:rsidP="00E76DF1">
      <w:pPr>
        <w:pStyle w:val="a3"/>
        <w:ind w:left="709"/>
        <w:jc w:val="both"/>
        <w:rPr>
          <w:sz w:val="26"/>
          <w:szCs w:val="26"/>
        </w:rPr>
      </w:pPr>
    </w:p>
    <w:p w14:paraId="2A033B74" w14:textId="77777777" w:rsidR="00702026" w:rsidRPr="00604DC3" w:rsidRDefault="00702026" w:rsidP="00E76DF1">
      <w:pPr>
        <w:pStyle w:val="aff3"/>
        <w:numPr>
          <w:ilvl w:val="0"/>
          <w:numId w:val="3"/>
        </w:numPr>
        <w:tabs>
          <w:tab w:val="left" w:pos="993"/>
          <w:tab w:val="left" w:pos="1134"/>
          <w:tab w:val="left" w:pos="1276"/>
        </w:tabs>
        <w:suppressAutoHyphens/>
        <w:spacing w:after="120"/>
        <w:ind w:hanging="1021"/>
        <w:jc w:val="both"/>
        <w:rPr>
          <w:b/>
          <w:sz w:val="26"/>
          <w:szCs w:val="26"/>
        </w:rPr>
      </w:pPr>
      <w:r w:rsidRPr="00604DC3">
        <w:rPr>
          <w:b/>
          <w:sz w:val="26"/>
          <w:szCs w:val="26"/>
        </w:rPr>
        <w:t>Требования к проведению СМР и ПНР</w:t>
      </w:r>
    </w:p>
    <w:p w14:paraId="590C9819" w14:textId="77777777" w:rsidR="00702026" w:rsidRPr="00604DC3" w:rsidRDefault="00702026" w:rsidP="00E76DF1">
      <w:pPr>
        <w:pStyle w:val="aff3"/>
        <w:numPr>
          <w:ilvl w:val="1"/>
          <w:numId w:val="3"/>
        </w:numPr>
        <w:suppressAutoHyphens/>
        <w:ind w:left="0" w:firstLine="710"/>
        <w:jc w:val="both"/>
        <w:rPr>
          <w:bCs/>
          <w:iCs/>
          <w:sz w:val="26"/>
          <w:szCs w:val="26"/>
        </w:rPr>
      </w:pPr>
      <w:r w:rsidRPr="00604DC3">
        <w:rPr>
          <w:bCs/>
          <w:iCs/>
          <w:sz w:val="26"/>
          <w:szCs w:val="26"/>
        </w:rPr>
        <w:t>Последовательность проведения работ:</w:t>
      </w:r>
    </w:p>
    <w:p w14:paraId="5333D172" w14:textId="77777777" w:rsidR="00702026" w:rsidRPr="00604DC3" w:rsidRDefault="00702026" w:rsidP="00E76DF1">
      <w:pPr>
        <w:pStyle w:val="a3"/>
        <w:numPr>
          <w:ilvl w:val="2"/>
          <w:numId w:val="3"/>
        </w:numPr>
        <w:tabs>
          <w:tab w:val="left" w:pos="993"/>
        </w:tabs>
        <w:suppressAutoHyphens/>
        <w:ind w:left="0" w:firstLine="710"/>
        <w:contextualSpacing w:val="0"/>
        <w:jc w:val="both"/>
        <w:rPr>
          <w:bCs/>
          <w:iCs/>
          <w:sz w:val="26"/>
          <w:szCs w:val="26"/>
        </w:rPr>
      </w:pPr>
      <w:r w:rsidRPr="00604DC3">
        <w:rPr>
          <w:bCs/>
          <w:iCs/>
          <w:sz w:val="26"/>
          <w:szCs w:val="26"/>
        </w:rPr>
        <w:t>Подготовительные работы и поставка оборудования;</w:t>
      </w:r>
    </w:p>
    <w:p w14:paraId="05F6DE81" w14:textId="77777777" w:rsidR="00702026" w:rsidRPr="00604DC3" w:rsidRDefault="00702026" w:rsidP="00E76DF1">
      <w:pPr>
        <w:pStyle w:val="a3"/>
        <w:numPr>
          <w:ilvl w:val="2"/>
          <w:numId w:val="3"/>
        </w:numPr>
        <w:tabs>
          <w:tab w:val="left" w:pos="993"/>
        </w:tabs>
        <w:suppressAutoHyphens/>
        <w:ind w:left="0" w:firstLine="709"/>
        <w:contextualSpacing w:val="0"/>
        <w:jc w:val="both"/>
        <w:rPr>
          <w:bCs/>
          <w:iCs/>
          <w:sz w:val="26"/>
          <w:szCs w:val="26"/>
        </w:rPr>
      </w:pPr>
      <w:r w:rsidRPr="00604DC3">
        <w:rPr>
          <w:bCs/>
          <w:iCs/>
          <w:sz w:val="26"/>
          <w:szCs w:val="26"/>
        </w:rPr>
        <w:t>Работы по выносу в натуру и геодезическая разбивка сооружений. Работы по выносу в натуру и геодезическую разбивку конструкций ВЛ выполнить с привлечением проектно-изыскательской организации (при необходимости).</w:t>
      </w:r>
    </w:p>
    <w:p w14:paraId="6AC2B767" w14:textId="77777777" w:rsidR="00702026" w:rsidRPr="00604DC3" w:rsidRDefault="00702026" w:rsidP="00E76DF1">
      <w:pPr>
        <w:pStyle w:val="a3"/>
        <w:numPr>
          <w:ilvl w:val="2"/>
          <w:numId w:val="3"/>
        </w:numPr>
        <w:tabs>
          <w:tab w:val="left" w:pos="993"/>
        </w:tabs>
        <w:suppressAutoHyphens/>
        <w:ind w:left="0" w:firstLine="709"/>
        <w:contextualSpacing w:val="0"/>
        <w:jc w:val="both"/>
        <w:rPr>
          <w:bCs/>
          <w:iCs/>
          <w:sz w:val="26"/>
          <w:szCs w:val="26"/>
        </w:rPr>
      </w:pPr>
      <w:r w:rsidRPr="00604DC3">
        <w:rPr>
          <w:bCs/>
          <w:iCs/>
          <w:sz w:val="26"/>
          <w:szCs w:val="26"/>
        </w:rPr>
        <w:t>Проведение СМР (при необходимости, в соответствии с проектом, на данном этапе произвести комплекс работ по восстановление прилегающей территории до первоначального состояния).</w:t>
      </w:r>
    </w:p>
    <w:p w14:paraId="4B02E1A1" w14:textId="77777777" w:rsidR="00702026" w:rsidRPr="00604DC3" w:rsidRDefault="00702026" w:rsidP="00E76DF1">
      <w:pPr>
        <w:pStyle w:val="a3"/>
        <w:numPr>
          <w:ilvl w:val="2"/>
          <w:numId w:val="3"/>
        </w:numPr>
        <w:tabs>
          <w:tab w:val="left" w:pos="993"/>
        </w:tabs>
        <w:suppressAutoHyphens/>
        <w:ind w:left="0" w:firstLine="709"/>
        <w:contextualSpacing w:val="0"/>
        <w:jc w:val="both"/>
        <w:rPr>
          <w:bCs/>
          <w:iCs/>
          <w:sz w:val="26"/>
          <w:szCs w:val="26"/>
        </w:rPr>
      </w:pPr>
      <w:r w:rsidRPr="00604DC3">
        <w:rPr>
          <w:bCs/>
          <w:iCs/>
          <w:sz w:val="26"/>
          <w:szCs w:val="26"/>
        </w:rPr>
        <w:t>Проведение ПНР, в том числе актуализация (при необходимости, в соответствии с проектом) однолинейных схем 6-10 кВ РЭС и прописывание элементов в АСТУ ОТУ (визуально и привязка ТС, ТИ и ТУ).</w:t>
      </w:r>
    </w:p>
    <w:p w14:paraId="4896B6F4" w14:textId="77777777" w:rsidR="00702026" w:rsidRPr="00604DC3" w:rsidRDefault="00702026" w:rsidP="00E76DF1">
      <w:pPr>
        <w:pStyle w:val="aff3"/>
        <w:numPr>
          <w:ilvl w:val="1"/>
          <w:numId w:val="3"/>
        </w:numPr>
        <w:suppressAutoHyphens/>
        <w:ind w:left="0" w:firstLine="709"/>
        <w:jc w:val="both"/>
        <w:rPr>
          <w:bCs/>
          <w:iCs/>
          <w:sz w:val="26"/>
          <w:szCs w:val="26"/>
        </w:rPr>
      </w:pPr>
      <w:r w:rsidRPr="00604DC3">
        <w:rPr>
          <w:bCs/>
          <w:iCs/>
          <w:sz w:val="26"/>
          <w:szCs w:val="26"/>
        </w:rPr>
        <w:lastRenderedPageBreak/>
        <w:t>Основные требования при производстве работ:</w:t>
      </w:r>
    </w:p>
    <w:p w14:paraId="58F583D5" w14:textId="77777777" w:rsidR="00702026" w:rsidRPr="00604DC3" w:rsidRDefault="00702026" w:rsidP="00E76DF1">
      <w:pPr>
        <w:pStyle w:val="a3"/>
        <w:numPr>
          <w:ilvl w:val="2"/>
          <w:numId w:val="3"/>
        </w:numPr>
        <w:tabs>
          <w:tab w:val="left" w:pos="993"/>
        </w:tabs>
        <w:suppressAutoHyphens/>
        <w:ind w:left="0" w:firstLine="709"/>
        <w:contextualSpacing w:val="0"/>
        <w:jc w:val="both"/>
        <w:rPr>
          <w:bCs/>
          <w:iCs/>
          <w:sz w:val="26"/>
          <w:szCs w:val="26"/>
        </w:rPr>
      </w:pPr>
      <w:r w:rsidRPr="00604DC3">
        <w:rPr>
          <w:bCs/>
          <w:iCs/>
          <w:sz w:val="26"/>
          <w:szCs w:val="26"/>
        </w:rPr>
        <w:t>Выполнение при необходимости (в соответствии с проектом) землеустроительных работ.</w:t>
      </w:r>
    </w:p>
    <w:p w14:paraId="5DCF705F" w14:textId="77777777" w:rsidR="00702026" w:rsidRPr="00604DC3" w:rsidRDefault="00702026" w:rsidP="00E76DF1">
      <w:pPr>
        <w:pStyle w:val="a3"/>
        <w:numPr>
          <w:ilvl w:val="2"/>
          <w:numId w:val="3"/>
        </w:numPr>
        <w:tabs>
          <w:tab w:val="left" w:pos="993"/>
        </w:tabs>
        <w:suppressAutoHyphens/>
        <w:ind w:left="0" w:firstLine="709"/>
        <w:contextualSpacing w:val="0"/>
        <w:jc w:val="both"/>
        <w:rPr>
          <w:bCs/>
          <w:iCs/>
          <w:sz w:val="26"/>
          <w:szCs w:val="26"/>
        </w:rPr>
      </w:pPr>
      <w:r w:rsidRPr="00604DC3">
        <w:rPr>
          <w:bCs/>
          <w:iCs/>
          <w:sz w:val="26"/>
          <w:szCs w:val="26"/>
        </w:rPr>
        <w:t>Страхование рисков, в том числе причинения ущерба третьей стороне.</w:t>
      </w:r>
    </w:p>
    <w:p w14:paraId="7A16DF39" w14:textId="77777777" w:rsidR="00702026" w:rsidRPr="00604DC3" w:rsidRDefault="00702026" w:rsidP="00E76DF1">
      <w:pPr>
        <w:pStyle w:val="a3"/>
        <w:numPr>
          <w:ilvl w:val="2"/>
          <w:numId w:val="3"/>
        </w:numPr>
        <w:tabs>
          <w:tab w:val="left" w:pos="993"/>
        </w:tabs>
        <w:suppressAutoHyphens/>
        <w:ind w:left="0" w:firstLine="709"/>
        <w:contextualSpacing w:val="0"/>
        <w:jc w:val="both"/>
        <w:rPr>
          <w:bCs/>
          <w:iCs/>
          <w:sz w:val="26"/>
          <w:szCs w:val="26"/>
        </w:rPr>
      </w:pPr>
      <w:r w:rsidRPr="00604DC3">
        <w:rPr>
          <w:bCs/>
          <w:iCs/>
          <w:sz w:val="26"/>
          <w:szCs w:val="26"/>
        </w:rPr>
        <w:t>Комплектация материалами, необходимыми для строительства, в строгом соответствии с технологической последовательностью СМР и в сроки, установленные календарным планом и графиком строительства, согласованным Заказчиком.</w:t>
      </w:r>
    </w:p>
    <w:p w14:paraId="5A7E916E" w14:textId="77777777" w:rsidR="00702026" w:rsidRPr="00604DC3" w:rsidRDefault="00702026" w:rsidP="00E76DF1">
      <w:pPr>
        <w:pStyle w:val="a3"/>
        <w:numPr>
          <w:ilvl w:val="2"/>
          <w:numId w:val="3"/>
        </w:numPr>
        <w:tabs>
          <w:tab w:val="left" w:pos="993"/>
        </w:tabs>
        <w:suppressAutoHyphens/>
        <w:ind w:left="0" w:firstLine="709"/>
        <w:contextualSpacing w:val="0"/>
        <w:jc w:val="both"/>
        <w:rPr>
          <w:bCs/>
          <w:iCs/>
          <w:sz w:val="26"/>
          <w:szCs w:val="26"/>
        </w:rPr>
      </w:pPr>
      <w:r w:rsidRPr="00604DC3">
        <w:rPr>
          <w:bCs/>
          <w:iCs/>
          <w:sz w:val="26"/>
          <w:szCs w:val="26"/>
        </w:rPr>
        <w:t>Производство работ согласно утверждённой Заказчиком в производство работ РД, нормативных документов, регламентирующих производство общестроительных работ.</w:t>
      </w:r>
    </w:p>
    <w:p w14:paraId="449E0F63" w14:textId="77777777" w:rsidR="00702026" w:rsidRPr="00604DC3" w:rsidRDefault="00702026" w:rsidP="00E76DF1">
      <w:pPr>
        <w:pStyle w:val="a3"/>
        <w:numPr>
          <w:ilvl w:val="2"/>
          <w:numId w:val="3"/>
        </w:numPr>
        <w:tabs>
          <w:tab w:val="left" w:pos="993"/>
        </w:tabs>
        <w:suppressAutoHyphens/>
        <w:ind w:left="0" w:firstLine="709"/>
        <w:contextualSpacing w:val="0"/>
        <w:jc w:val="both"/>
        <w:rPr>
          <w:bCs/>
          <w:iCs/>
          <w:sz w:val="26"/>
          <w:szCs w:val="26"/>
        </w:rPr>
      </w:pPr>
      <w:r w:rsidRPr="00604DC3">
        <w:rPr>
          <w:bCs/>
          <w:iCs/>
          <w:sz w:val="26"/>
          <w:szCs w:val="26"/>
        </w:rPr>
        <w:t xml:space="preserve">Закупка и поставка оборудования и материалов, предусмотренных РД и согласованных Заказчиком, необходимых для производства СМР и ПНР (изменение номенклатуры </w:t>
      </w:r>
      <w:bookmarkStart w:id="2" w:name="_GoBack"/>
      <w:r w:rsidRPr="00604DC3">
        <w:rPr>
          <w:bCs/>
          <w:iCs/>
          <w:sz w:val="26"/>
          <w:szCs w:val="26"/>
        </w:rPr>
        <w:t>постав</w:t>
      </w:r>
      <w:bookmarkEnd w:id="2"/>
      <w:r w:rsidRPr="00604DC3">
        <w:rPr>
          <w:bCs/>
          <w:iCs/>
          <w:sz w:val="26"/>
          <w:szCs w:val="26"/>
        </w:rPr>
        <w:t>ляемых материалов должно быть согласовано с Заказчиком и проектной организацией без изменения сметной стоимости).</w:t>
      </w:r>
    </w:p>
    <w:p w14:paraId="7EC12E6A" w14:textId="77777777" w:rsidR="00702026" w:rsidRPr="00604DC3" w:rsidRDefault="00702026" w:rsidP="00E76DF1">
      <w:pPr>
        <w:pStyle w:val="a3"/>
        <w:numPr>
          <w:ilvl w:val="2"/>
          <w:numId w:val="3"/>
        </w:numPr>
        <w:tabs>
          <w:tab w:val="left" w:pos="993"/>
        </w:tabs>
        <w:suppressAutoHyphens/>
        <w:ind w:left="0" w:firstLine="709"/>
        <w:contextualSpacing w:val="0"/>
        <w:jc w:val="both"/>
        <w:rPr>
          <w:bCs/>
          <w:iCs/>
          <w:sz w:val="26"/>
          <w:szCs w:val="26"/>
        </w:rPr>
      </w:pPr>
      <w:r w:rsidRPr="00604DC3">
        <w:rPr>
          <w:bCs/>
          <w:iCs/>
          <w:sz w:val="26"/>
          <w:szCs w:val="26"/>
        </w:rPr>
        <w:t>Оформление при необходимости (при соответствующем обосновании) разрешений на производство земляных работ.</w:t>
      </w:r>
    </w:p>
    <w:p w14:paraId="541E9676" w14:textId="77777777" w:rsidR="00702026" w:rsidRPr="00604DC3" w:rsidRDefault="00702026" w:rsidP="00E76DF1">
      <w:pPr>
        <w:pStyle w:val="a3"/>
        <w:numPr>
          <w:ilvl w:val="2"/>
          <w:numId w:val="3"/>
        </w:numPr>
        <w:tabs>
          <w:tab w:val="left" w:pos="993"/>
        </w:tabs>
        <w:suppressAutoHyphens/>
        <w:ind w:left="0" w:firstLine="709"/>
        <w:contextualSpacing w:val="0"/>
        <w:jc w:val="both"/>
        <w:rPr>
          <w:bCs/>
          <w:iCs/>
          <w:sz w:val="26"/>
          <w:szCs w:val="26"/>
        </w:rPr>
      </w:pPr>
      <w:r w:rsidRPr="00604DC3">
        <w:rPr>
          <w:bCs/>
          <w:iCs/>
          <w:sz w:val="26"/>
          <w:szCs w:val="26"/>
        </w:rPr>
        <w:t>Выполнение всех необходимых согласований, возникающих в процессе строительства.</w:t>
      </w:r>
    </w:p>
    <w:p w14:paraId="347F13BF" w14:textId="77777777" w:rsidR="00702026" w:rsidRPr="00604DC3" w:rsidRDefault="00702026" w:rsidP="00E76DF1">
      <w:pPr>
        <w:pStyle w:val="a3"/>
        <w:numPr>
          <w:ilvl w:val="2"/>
          <w:numId w:val="3"/>
        </w:numPr>
        <w:tabs>
          <w:tab w:val="left" w:pos="993"/>
        </w:tabs>
        <w:suppressAutoHyphens/>
        <w:ind w:left="0" w:firstLine="709"/>
        <w:contextualSpacing w:val="0"/>
        <w:jc w:val="both"/>
        <w:rPr>
          <w:bCs/>
          <w:iCs/>
          <w:sz w:val="26"/>
          <w:szCs w:val="26"/>
        </w:rPr>
      </w:pPr>
      <w:r w:rsidRPr="00604DC3">
        <w:rPr>
          <w:bCs/>
          <w:iCs/>
          <w:sz w:val="26"/>
          <w:szCs w:val="26"/>
        </w:rPr>
        <w:t>Выполнение всех Технических условий, выданных заинтересованными организациями.</w:t>
      </w:r>
    </w:p>
    <w:p w14:paraId="0A2548ED" w14:textId="77777777" w:rsidR="00702026" w:rsidRPr="00604DC3" w:rsidRDefault="00702026" w:rsidP="00E76DF1">
      <w:pPr>
        <w:pStyle w:val="a3"/>
        <w:numPr>
          <w:ilvl w:val="2"/>
          <w:numId w:val="3"/>
        </w:numPr>
        <w:tabs>
          <w:tab w:val="left" w:pos="993"/>
        </w:tabs>
        <w:suppressAutoHyphens/>
        <w:ind w:left="0" w:firstLine="709"/>
        <w:contextualSpacing w:val="0"/>
        <w:jc w:val="both"/>
        <w:rPr>
          <w:bCs/>
          <w:iCs/>
          <w:sz w:val="26"/>
          <w:szCs w:val="26"/>
        </w:rPr>
      </w:pPr>
      <w:r w:rsidRPr="00604DC3">
        <w:rPr>
          <w:bCs/>
          <w:iCs/>
          <w:sz w:val="26"/>
          <w:szCs w:val="26"/>
        </w:rPr>
        <w:t>Оформление исполнительной документации в соответствии с НТД, передача ее Заказчику для утверждения в полном объеме по завершению этапов строительства или полного завершения строительства объекта.</w:t>
      </w:r>
    </w:p>
    <w:p w14:paraId="536B6AF6" w14:textId="77777777" w:rsidR="00702026" w:rsidRDefault="00702026" w:rsidP="00E76DF1">
      <w:pPr>
        <w:pStyle w:val="a3"/>
        <w:numPr>
          <w:ilvl w:val="2"/>
          <w:numId w:val="3"/>
        </w:numPr>
        <w:tabs>
          <w:tab w:val="left" w:pos="1560"/>
        </w:tabs>
        <w:suppressAutoHyphens/>
        <w:ind w:left="0" w:firstLine="709"/>
        <w:contextualSpacing w:val="0"/>
        <w:jc w:val="both"/>
        <w:rPr>
          <w:bCs/>
          <w:iCs/>
          <w:sz w:val="26"/>
          <w:szCs w:val="26"/>
        </w:rPr>
      </w:pPr>
      <w:r w:rsidRPr="00604DC3">
        <w:rPr>
          <w:bCs/>
          <w:iCs/>
          <w:sz w:val="26"/>
          <w:szCs w:val="26"/>
        </w:rPr>
        <w:t>Представление необходимых документов для оформления ввода объекта в эксплуатацию Заказчиком по завершении работ.</w:t>
      </w:r>
    </w:p>
    <w:p w14:paraId="5AF3486A" w14:textId="77777777" w:rsidR="00CD7FBE" w:rsidRPr="00604DC3" w:rsidRDefault="00CD7FBE" w:rsidP="00E76DF1">
      <w:pPr>
        <w:pStyle w:val="a3"/>
        <w:tabs>
          <w:tab w:val="left" w:pos="1560"/>
        </w:tabs>
        <w:suppressAutoHyphens/>
        <w:ind w:left="709"/>
        <w:contextualSpacing w:val="0"/>
        <w:jc w:val="both"/>
        <w:rPr>
          <w:bCs/>
          <w:iCs/>
          <w:sz w:val="26"/>
          <w:szCs w:val="26"/>
        </w:rPr>
      </w:pPr>
    </w:p>
    <w:p w14:paraId="422DFDAC" w14:textId="77777777" w:rsidR="00702026" w:rsidRPr="00604DC3" w:rsidRDefault="00702026" w:rsidP="00E76DF1">
      <w:pPr>
        <w:pStyle w:val="aff3"/>
        <w:numPr>
          <w:ilvl w:val="0"/>
          <w:numId w:val="3"/>
        </w:numPr>
        <w:tabs>
          <w:tab w:val="left" w:pos="993"/>
          <w:tab w:val="left" w:pos="1134"/>
          <w:tab w:val="left" w:pos="1276"/>
        </w:tabs>
        <w:suppressAutoHyphens/>
        <w:spacing w:after="120"/>
        <w:ind w:left="0" w:firstLine="709"/>
        <w:jc w:val="both"/>
        <w:rPr>
          <w:sz w:val="26"/>
          <w:szCs w:val="26"/>
        </w:rPr>
      </w:pPr>
      <w:r w:rsidRPr="00604DC3">
        <w:rPr>
          <w:b/>
          <w:sz w:val="26"/>
          <w:szCs w:val="26"/>
        </w:rPr>
        <w:t>Требования к подрядной организации</w:t>
      </w:r>
    </w:p>
    <w:p w14:paraId="7969904A" w14:textId="77777777" w:rsidR="00702026" w:rsidRPr="00604DC3" w:rsidRDefault="00702026" w:rsidP="00E76DF1">
      <w:pPr>
        <w:pStyle w:val="aff3"/>
        <w:tabs>
          <w:tab w:val="left" w:pos="993"/>
        </w:tabs>
        <w:ind w:left="709" w:firstLine="0"/>
        <w:jc w:val="both"/>
        <w:rPr>
          <w:sz w:val="26"/>
          <w:szCs w:val="26"/>
        </w:rPr>
      </w:pPr>
      <w:r w:rsidRPr="00604DC3">
        <w:rPr>
          <w:sz w:val="26"/>
          <w:szCs w:val="26"/>
        </w:rPr>
        <w:t>Подрядная организация:</w:t>
      </w:r>
    </w:p>
    <w:p w14:paraId="61D15ACC" w14:textId="77777777" w:rsidR="00702026" w:rsidRPr="00604DC3" w:rsidRDefault="00702026" w:rsidP="00E76DF1">
      <w:pPr>
        <w:pStyle w:val="aff3"/>
        <w:numPr>
          <w:ilvl w:val="0"/>
          <w:numId w:val="21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604DC3">
        <w:rPr>
          <w:sz w:val="26"/>
          <w:szCs w:val="26"/>
        </w:rPr>
        <w:t>должна быть членом саморегулируемой организации в области проектирования и строительства, соответствующей виду выполняемых работ согласно ТЗ;</w:t>
      </w:r>
    </w:p>
    <w:p w14:paraId="37951DF3" w14:textId="77777777" w:rsidR="00272629" w:rsidRPr="00272629" w:rsidRDefault="00702026" w:rsidP="00272629">
      <w:pPr>
        <w:pStyle w:val="aff3"/>
        <w:numPr>
          <w:ilvl w:val="0"/>
          <w:numId w:val="20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604DC3">
        <w:rPr>
          <w:sz w:val="26"/>
          <w:szCs w:val="26"/>
        </w:rPr>
        <w:t>имеет право привлекать Субподрядные организации, по согласованию с Заказчиком.</w:t>
      </w:r>
    </w:p>
    <w:p w14:paraId="6EAAC4F2" w14:textId="77777777" w:rsidR="00272629" w:rsidRPr="00604DC3" w:rsidRDefault="00272629" w:rsidP="00E76DF1">
      <w:pPr>
        <w:pStyle w:val="aff3"/>
        <w:tabs>
          <w:tab w:val="left" w:pos="993"/>
          <w:tab w:val="left" w:pos="1134"/>
          <w:tab w:val="left" w:pos="1276"/>
        </w:tabs>
        <w:ind w:left="709" w:firstLine="0"/>
        <w:jc w:val="both"/>
        <w:rPr>
          <w:sz w:val="26"/>
          <w:szCs w:val="26"/>
        </w:rPr>
      </w:pPr>
    </w:p>
    <w:p w14:paraId="285277AB" w14:textId="77777777" w:rsidR="00702026" w:rsidRPr="00604DC3" w:rsidRDefault="00702026" w:rsidP="00E76DF1">
      <w:pPr>
        <w:pStyle w:val="aff3"/>
        <w:numPr>
          <w:ilvl w:val="0"/>
          <w:numId w:val="3"/>
        </w:numPr>
        <w:tabs>
          <w:tab w:val="left" w:pos="993"/>
          <w:tab w:val="left" w:pos="1134"/>
          <w:tab w:val="left" w:pos="1276"/>
        </w:tabs>
        <w:suppressAutoHyphens/>
        <w:spacing w:after="120"/>
        <w:ind w:left="0" w:firstLine="709"/>
        <w:jc w:val="both"/>
        <w:rPr>
          <w:b/>
          <w:sz w:val="26"/>
          <w:szCs w:val="26"/>
        </w:rPr>
      </w:pPr>
      <w:r w:rsidRPr="00604DC3">
        <w:rPr>
          <w:b/>
          <w:sz w:val="26"/>
          <w:szCs w:val="26"/>
        </w:rPr>
        <w:t>Гарантийные обязательства</w:t>
      </w:r>
    </w:p>
    <w:p w14:paraId="7EC5A96B" w14:textId="77777777" w:rsidR="00702026" w:rsidRPr="00604DC3" w:rsidRDefault="00702026" w:rsidP="00E76DF1">
      <w:pPr>
        <w:pStyle w:val="aff3"/>
        <w:numPr>
          <w:ilvl w:val="1"/>
          <w:numId w:val="3"/>
        </w:numPr>
        <w:suppressAutoHyphens/>
        <w:ind w:left="0" w:firstLine="709"/>
        <w:jc w:val="both"/>
        <w:rPr>
          <w:bCs/>
          <w:iCs/>
          <w:sz w:val="26"/>
          <w:szCs w:val="26"/>
        </w:rPr>
      </w:pPr>
      <w:r w:rsidRPr="00604DC3">
        <w:rPr>
          <w:bCs/>
          <w:iCs/>
          <w:sz w:val="26"/>
          <w:szCs w:val="26"/>
        </w:rPr>
        <w:t>Гарантия на оборудование и материалы должна распространяться не менее чем на 60 месяцев, на СМР и ПНР – 36 месяцев. Время начала исчисления гарантийного срока – с момента ввода в эксплуатацию.</w:t>
      </w:r>
    </w:p>
    <w:p w14:paraId="000166F6" w14:textId="77777777" w:rsidR="00702026" w:rsidRPr="00604DC3" w:rsidRDefault="00702026" w:rsidP="00E76DF1">
      <w:pPr>
        <w:pStyle w:val="aff3"/>
        <w:numPr>
          <w:ilvl w:val="1"/>
          <w:numId w:val="3"/>
        </w:numPr>
        <w:suppressAutoHyphens/>
        <w:ind w:left="0" w:firstLine="709"/>
        <w:jc w:val="both"/>
        <w:rPr>
          <w:bCs/>
          <w:iCs/>
          <w:sz w:val="26"/>
          <w:szCs w:val="26"/>
        </w:rPr>
      </w:pPr>
      <w:r w:rsidRPr="00604DC3">
        <w:rPr>
          <w:bCs/>
          <w:iCs/>
          <w:sz w:val="26"/>
          <w:szCs w:val="26"/>
        </w:rPr>
        <w:t>Подрядчик должен за свой счет и в сроки, согласованные с Заказчиком, устранять любые дефекты в оборудовании, материалах и выполняемых работах, выявленные в период гарантийного срока. В случае выхода из строя оборудования Подрядчик обязан направить своего представителя для участия в составлении акта, фиксирующего дефекты, согласования порядка и сроков их устранения не позднее 10 дней со дня получения письменного извещения Заказчика. Гарантийный срок в этом случае продлевается соответственно на период устранения дефектов.</w:t>
      </w:r>
    </w:p>
    <w:p w14:paraId="50D78CDC" w14:textId="77777777" w:rsidR="00702026" w:rsidRPr="00604DC3" w:rsidRDefault="00702026" w:rsidP="00E76DF1">
      <w:pPr>
        <w:pStyle w:val="aff3"/>
        <w:tabs>
          <w:tab w:val="left" w:pos="993"/>
          <w:tab w:val="left" w:pos="1134"/>
          <w:tab w:val="left" w:pos="1276"/>
        </w:tabs>
        <w:ind w:left="709" w:firstLine="0"/>
        <w:jc w:val="both"/>
        <w:rPr>
          <w:sz w:val="26"/>
          <w:szCs w:val="26"/>
        </w:rPr>
      </w:pPr>
    </w:p>
    <w:p w14:paraId="7843B52D" w14:textId="77777777" w:rsidR="00702026" w:rsidRPr="00604DC3" w:rsidRDefault="0010245D" w:rsidP="00E76DF1">
      <w:pPr>
        <w:pStyle w:val="aff3"/>
        <w:numPr>
          <w:ilvl w:val="0"/>
          <w:numId w:val="3"/>
        </w:numPr>
        <w:tabs>
          <w:tab w:val="left" w:pos="993"/>
          <w:tab w:val="left" w:pos="1134"/>
          <w:tab w:val="left" w:pos="1276"/>
        </w:tabs>
        <w:suppressAutoHyphens/>
        <w:spacing w:after="120"/>
        <w:ind w:left="0" w:firstLine="709"/>
        <w:jc w:val="both"/>
        <w:rPr>
          <w:sz w:val="26"/>
          <w:szCs w:val="26"/>
        </w:rPr>
      </w:pPr>
      <w:r w:rsidRPr="00604DC3">
        <w:rPr>
          <w:b/>
          <w:sz w:val="26"/>
          <w:szCs w:val="26"/>
        </w:rPr>
        <w:lastRenderedPageBreak/>
        <w:t>Сроки выполнения работ</w:t>
      </w:r>
    </w:p>
    <w:p w14:paraId="588A8492" w14:textId="39788D1A" w:rsidR="00702026" w:rsidRPr="00604DC3" w:rsidRDefault="004353DF" w:rsidP="00E76DF1">
      <w:pPr>
        <w:pStyle w:val="aff3"/>
        <w:tabs>
          <w:tab w:val="left" w:pos="993"/>
          <w:tab w:val="left" w:pos="1134"/>
        </w:tabs>
        <w:ind w:left="0" w:firstLine="709"/>
        <w:jc w:val="both"/>
        <w:rPr>
          <w:bCs/>
          <w:iCs/>
          <w:sz w:val="26"/>
          <w:szCs w:val="26"/>
        </w:rPr>
      </w:pPr>
      <w:r>
        <w:rPr>
          <w:sz w:val="26"/>
          <w:szCs w:val="26"/>
        </w:rPr>
        <w:t xml:space="preserve">Сроки выполнения работ: </w:t>
      </w:r>
      <w:r>
        <w:rPr>
          <w:bCs/>
          <w:iCs/>
          <w:sz w:val="26"/>
          <w:szCs w:val="26"/>
        </w:rPr>
        <w:t>начало – с даты подписания договора, окончание - не позднее 31.1</w:t>
      </w:r>
      <w:r w:rsidR="00917EA5">
        <w:rPr>
          <w:bCs/>
          <w:iCs/>
          <w:sz w:val="26"/>
          <w:szCs w:val="26"/>
        </w:rPr>
        <w:t>2</w:t>
      </w:r>
      <w:r>
        <w:rPr>
          <w:bCs/>
          <w:iCs/>
          <w:sz w:val="26"/>
          <w:szCs w:val="26"/>
        </w:rPr>
        <w:t>.202</w:t>
      </w:r>
      <w:r w:rsidR="00917EA5">
        <w:rPr>
          <w:bCs/>
          <w:iCs/>
          <w:sz w:val="26"/>
          <w:szCs w:val="26"/>
        </w:rPr>
        <w:t>6</w:t>
      </w:r>
      <w:r w:rsidR="00702026" w:rsidRPr="00604DC3">
        <w:rPr>
          <w:bCs/>
          <w:iCs/>
          <w:sz w:val="26"/>
          <w:szCs w:val="26"/>
        </w:rPr>
        <w:t>.</w:t>
      </w:r>
    </w:p>
    <w:p w14:paraId="550CAD61" w14:textId="77777777" w:rsidR="00702026" w:rsidRPr="00604DC3" w:rsidRDefault="00702026" w:rsidP="00E76DF1">
      <w:pPr>
        <w:pStyle w:val="aff3"/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</w:p>
    <w:p w14:paraId="626441FF" w14:textId="77777777" w:rsidR="00702026" w:rsidRPr="00604DC3" w:rsidRDefault="00702026" w:rsidP="00E76DF1">
      <w:pPr>
        <w:pStyle w:val="aff3"/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</w:p>
    <w:p w14:paraId="3B44B2B9" w14:textId="77777777" w:rsidR="00702026" w:rsidRPr="00604DC3" w:rsidRDefault="00702026" w:rsidP="00E76DF1">
      <w:pPr>
        <w:pStyle w:val="aff3"/>
        <w:numPr>
          <w:ilvl w:val="0"/>
          <w:numId w:val="3"/>
        </w:numPr>
        <w:tabs>
          <w:tab w:val="left" w:pos="993"/>
          <w:tab w:val="left" w:pos="1134"/>
          <w:tab w:val="left" w:pos="1276"/>
        </w:tabs>
        <w:suppressAutoHyphens/>
        <w:spacing w:after="120"/>
        <w:ind w:left="0" w:firstLine="709"/>
        <w:jc w:val="both"/>
        <w:rPr>
          <w:b/>
          <w:sz w:val="26"/>
          <w:szCs w:val="26"/>
        </w:rPr>
      </w:pPr>
      <w:r w:rsidRPr="00604DC3">
        <w:rPr>
          <w:b/>
          <w:sz w:val="26"/>
          <w:szCs w:val="26"/>
        </w:rPr>
        <w:t>Основные нормативно-технические документы, определяющие требования к проектированию</w:t>
      </w:r>
    </w:p>
    <w:p w14:paraId="558929F0" w14:textId="77777777" w:rsidR="00702026" w:rsidRPr="00604DC3" w:rsidRDefault="00702026" w:rsidP="00E76DF1">
      <w:pPr>
        <w:pStyle w:val="310"/>
        <w:numPr>
          <w:ilvl w:val="0"/>
          <w:numId w:val="19"/>
        </w:numPr>
        <w:tabs>
          <w:tab w:val="left" w:pos="993"/>
        </w:tabs>
        <w:suppressAutoHyphens/>
        <w:ind w:left="0" w:firstLine="709"/>
        <w:jc w:val="both"/>
        <w:rPr>
          <w:szCs w:val="26"/>
        </w:rPr>
      </w:pPr>
      <w:r w:rsidRPr="00604DC3">
        <w:rPr>
          <w:szCs w:val="26"/>
        </w:rPr>
        <w:t>Градостроительный кодекс РФ;</w:t>
      </w:r>
    </w:p>
    <w:p w14:paraId="0A1AC803" w14:textId="77777777" w:rsidR="00702026" w:rsidRPr="00604DC3" w:rsidRDefault="00702026" w:rsidP="00E76DF1">
      <w:pPr>
        <w:pStyle w:val="310"/>
        <w:numPr>
          <w:ilvl w:val="0"/>
          <w:numId w:val="19"/>
        </w:numPr>
        <w:tabs>
          <w:tab w:val="left" w:pos="993"/>
        </w:tabs>
        <w:suppressAutoHyphens/>
        <w:ind w:left="0" w:firstLine="709"/>
        <w:jc w:val="both"/>
        <w:rPr>
          <w:szCs w:val="26"/>
        </w:rPr>
      </w:pPr>
      <w:r w:rsidRPr="00604DC3">
        <w:rPr>
          <w:szCs w:val="26"/>
        </w:rPr>
        <w:t>Земельный кодекс РФ;</w:t>
      </w:r>
    </w:p>
    <w:p w14:paraId="4077DD2D" w14:textId="77777777" w:rsidR="00702026" w:rsidRPr="00604DC3" w:rsidRDefault="00702026" w:rsidP="00E76DF1">
      <w:pPr>
        <w:pStyle w:val="310"/>
        <w:numPr>
          <w:ilvl w:val="0"/>
          <w:numId w:val="19"/>
        </w:numPr>
        <w:tabs>
          <w:tab w:val="left" w:pos="993"/>
        </w:tabs>
        <w:suppressAutoHyphens/>
        <w:ind w:left="0" w:firstLine="709"/>
        <w:jc w:val="both"/>
        <w:rPr>
          <w:szCs w:val="26"/>
        </w:rPr>
      </w:pPr>
      <w:r w:rsidRPr="00604DC3">
        <w:rPr>
          <w:szCs w:val="26"/>
        </w:rPr>
        <w:t xml:space="preserve">Лесной кодекс РФ; </w:t>
      </w:r>
    </w:p>
    <w:p w14:paraId="516CE921" w14:textId="77777777" w:rsidR="00702026" w:rsidRPr="00604DC3" w:rsidRDefault="00702026" w:rsidP="00E76DF1">
      <w:pPr>
        <w:pStyle w:val="310"/>
        <w:numPr>
          <w:ilvl w:val="0"/>
          <w:numId w:val="19"/>
        </w:numPr>
        <w:tabs>
          <w:tab w:val="left" w:pos="993"/>
        </w:tabs>
        <w:suppressAutoHyphens/>
        <w:ind w:left="0" w:firstLine="709"/>
        <w:jc w:val="both"/>
        <w:rPr>
          <w:szCs w:val="26"/>
        </w:rPr>
      </w:pPr>
      <w:r w:rsidRPr="00604DC3">
        <w:rPr>
          <w:szCs w:val="26"/>
        </w:rPr>
        <w:t>ПУЭ (действующее издание);</w:t>
      </w:r>
    </w:p>
    <w:p w14:paraId="5A387266" w14:textId="77777777" w:rsidR="00702026" w:rsidRPr="00604DC3" w:rsidRDefault="00702026" w:rsidP="00E76DF1">
      <w:pPr>
        <w:pStyle w:val="310"/>
        <w:numPr>
          <w:ilvl w:val="0"/>
          <w:numId w:val="19"/>
        </w:numPr>
        <w:tabs>
          <w:tab w:val="left" w:pos="993"/>
        </w:tabs>
        <w:suppressAutoHyphens/>
        <w:ind w:left="0" w:firstLine="709"/>
        <w:jc w:val="both"/>
        <w:rPr>
          <w:szCs w:val="26"/>
        </w:rPr>
      </w:pPr>
      <w:r w:rsidRPr="00604DC3">
        <w:rPr>
          <w:szCs w:val="26"/>
        </w:rPr>
        <w:t>ПТЭ (действующее издание);</w:t>
      </w:r>
    </w:p>
    <w:p w14:paraId="4289A3F9" w14:textId="77777777" w:rsidR="00702026" w:rsidRPr="00604DC3" w:rsidRDefault="00702026" w:rsidP="00E76DF1">
      <w:pPr>
        <w:pStyle w:val="310"/>
        <w:numPr>
          <w:ilvl w:val="0"/>
          <w:numId w:val="19"/>
        </w:numPr>
        <w:tabs>
          <w:tab w:val="left" w:pos="993"/>
        </w:tabs>
        <w:suppressAutoHyphens/>
        <w:ind w:left="0" w:firstLine="709"/>
        <w:jc w:val="both"/>
        <w:rPr>
          <w:szCs w:val="26"/>
        </w:rPr>
      </w:pPr>
      <w:r w:rsidRPr="00604DC3">
        <w:rPr>
          <w:szCs w:val="26"/>
        </w:rPr>
        <w:t>Федеральный закон Российской Федерации от 12.07.2017 № 187-ФЗ «О безопасности критической информационной инфраструктуры Российской Федерации»;</w:t>
      </w:r>
    </w:p>
    <w:p w14:paraId="35645708" w14:textId="77777777" w:rsidR="00702026" w:rsidRPr="00604DC3" w:rsidRDefault="00702026" w:rsidP="00E76DF1">
      <w:pPr>
        <w:pStyle w:val="310"/>
        <w:numPr>
          <w:ilvl w:val="0"/>
          <w:numId w:val="19"/>
        </w:numPr>
        <w:tabs>
          <w:tab w:val="left" w:pos="993"/>
        </w:tabs>
        <w:suppressAutoHyphens/>
        <w:ind w:left="0" w:firstLine="709"/>
        <w:jc w:val="both"/>
        <w:rPr>
          <w:szCs w:val="26"/>
        </w:rPr>
      </w:pPr>
      <w:r w:rsidRPr="00604DC3">
        <w:rPr>
          <w:szCs w:val="26"/>
        </w:rPr>
        <w:t>Постановление правительства Российской федерации от 08.02.2018 № 127 «Об утверждении Правил категорирования объектов критической информационной инфраструктуры Российской Федерации, а также перечня показателей критериев значимости объектов критической информационной инфраструктуры Российской Федерации и их значений»;</w:t>
      </w:r>
    </w:p>
    <w:p w14:paraId="656BA3FF" w14:textId="77777777" w:rsidR="00702026" w:rsidRPr="00604DC3" w:rsidRDefault="00702026" w:rsidP="00E76DF1">
      <w:pPr>
        <w:pStyle w:val="310"/>
        <w:numPr>
          <w:ilvl w:val="0"/>
          <w:numId w:val="19"/>
        </w:numPr>
        <w:tabs>
          <w:tab w:val="left" w:pos="993"/>
        </w:tabs>
        <w:suppressAutoHyphens/>
        <w:ind w:left="0" w:firstLine="709"/>
        <w:jc w:val="both"/>
        <w:rPr>
          <w:szCs w:val="26"/>
        </w:rPr>
      </w:pPr>
      <w:r w:rsidRPr="00604DC3">
        <w:rPr>
          <w:szCs w:val="26"/>
        </w:rPr>
        <w:t>Приказ ФСТЭК России от 25.12.2017 № 239 «Об утверждении Требований по обеспечению безопасности значимых объектов критической информационной инфраструктуры Российской Федерации»;</w:t>
      </w:r>
    </w:p>
    <w:p w14:paraId="6D7F6286" w14:textId="77777777" w:rsidR="00702026" w:rsidRPr="00604DC3" w:rsidRDefault="00702026" w:rsidP="00E76DF1">
      <w:pPr>
        <w:pStyle w:val="310"/>
        <w:numPr>
          <w:ilvl w:val="0"/>
          <w:numId w:val="19"/>
        </w:numPr>
        <w:tabs>
          <w:tab w:val="left" w:pos="993"/>
        </w:tabs>
        <w:suppressAutoHyphens/>
        <w:ind w:left="0" w:firstLine="709"/>
        <w:jc w:val="both"/>
        <w:rPr>
          <w:szCs w:val="26"/>
        </w:rPr>
      </w:pPr>
      <w:r w:rsidRPr="00604DC3">
        <w:rPr>
          <w:szCs w:val="26"/>
        </w:rPr>
        <w:t>ГОСТ Р 51583-2014 «Защита информации. Порядок создания автоматизированных систем в защищенном исполнении. Общие положения»</w:t>
      </w:r>
      <w:r w:rsidRPr="00604DC3">
        <w:rPr>
          <w:szCs w:val="26"/>
          <w:lang w:val="en-US"/>
        </w:rPr>
        <w:t>;</w:t>
      </w:r>
    </w:p>
    <w:p w14:paraId="4AF3964E" w14:textId="77777777" w:rsidR="00702026" w:rsidRPr="00604DC3" w:rsidRDefault="00702026" w:rsidP="00E76DF1">
      <w:pPr>
        <w:pStyle w:val="310"/>
        <w:numPr>
          <w:ilvl w:val="0"/>
          <w:numId w:val="19"/>
        </w:numPr>
        <w:tabs>
          <w:tab w:val="left" w:pos="993"/>
        </w:tabs>
        <w:suppressAutoHyphens/>
        <w:ind w:left="0" w:firstLine="709"/>
        <w:jc w:val="both"/>
        <w:rPr>
          <w:szCs w:val="26"/>
        </w:rPr>
      </w:pPr>
      <w:r w:rsidRPr="00604DC3">
        <w:rPr>
          <w:szCs w:val="26"/>
        </w:rPr>
        <w:t>Постановление правительства Российской Федерации № 87 от 16 февраля 2008 г. «О составе разделов проектной документации и требованиях к их содержанию»;</w:t>
      </w:r>
    </w:p>
    <w:p w14:paraId="7DDA1044" w14:textId="77777777" w:rsidR="00702026" w:rsidRPr="00604DC3" w:rsidRDefault="00702026" w:rsidP="00E76DF1">
      <w:pPr>
        <w:pStyle w:val="aff3"/>
        <w:numPr>
          <w:ilvl w:val="0"/>
          <w:numId w:val="19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604DC3">
        <w:rPr>
          <w:sz w:val="26"/>
          <w:szCs w:val="26"/>
        </w:rPr>
        <w:t>Постановление Правительства РФ от 11.08.2003 № 486 «Об утверждении Правил определения размеров земельных участков для размещения воздушных линий электропередачи и опор линий связи, обслуживающих электрические сети»;</w:t>
      </w:r>
    </w:p>
    <w:p w14:paraId="31AEEA0E" w14:textId="77777777" w:rsidR="00702026" w:rsidRPr="00604DC3" w:rsidRDefault="00702026" w:rsidP="00E76DF1">
      <w:pPr>
        <w:pStyle w:val="310"/>
        <w:numPr>
          <w:ilvl w:val="0"/>
          <w:numId w:val="19"/>
        </w:numPr>
        <w:tabs>
          <w:tab w:val="left" w:pos="993"/>
        </w:tabs>
        <w:suppressAutoHyphens/>
        <w:ind w:left="0" w:firstLine="709"/>
        <w:jc w:val="both"/>
        <w:rPr>
          <w:szCs w:val="26"/>
        </w:rPr>
      </w:pPr>
      <w:r w:rsidRPr="00604DC3">
        <w:rPr>
          <w:szCs w:val="26"/>
        </w:rPr>
        <w:t>Постановление Правительства РФ от 24.02.2009 № 160 «О порядке установления границ охранных зон объектов электросетевого хозяйства и особых условиях использования земельных участков, расположенных в границах таких зон», с последующими изменениями;</w:t>
      </w:r>
    </w:p>
    <w:p w14:paraId="1E55DD8D" w14:textId="77777777" w:rsidR="00702026" w:rsidRPr="00604DC3" w:rsidRDefault="00702026" w:rsidP="00E76DF1">
      <w:pPr>
        <w:pStyle w:val="aff3"/>
        <w:numPr>
          <w:ilvl w:val="0"/>
          <w:numId w:val="19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604DC3">
        <w:rPr>
          <w:sz w:val="26"/>
          <w:szCs w:val="26"/>
        </w:rPr>
        <w:t>Постановление Правительства РФ от 03.12.2014 N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14:paraId="0B896CF8" w14:textId="77777777" w:rsidR="00702026" w:rsidRPr="00604DC3" w:rsidRDefault="00702026" w:rsidP="00E76DF1">
      <w:pPr>
        <w:numPr>
          <w:ilvl w:val="0"/>
          <w:numId w:val="19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604DC3">
        <w:rPr>
          <w:sz w:val="26"/>
          <w:szCs w:val="26"/>
        </w:rPr>
        <w:t>СТО 34.01-21.1-001-2017 «Распределительные электрические сети напряжением 0,4-110 кВ. Требования к технологическому проектированию»;</w:t>
      </w:r>
    </w:p>
    <w:p w14:paraId="32262410" w14:textId="77777777" w:rsidR="00702026" w:rsidRPr="00604DC3" w:rsidRDefault="00702026" w:rsidP="00E76DF1">
      <w:pPr>
        <w:pStyle w:val="310"/>
        <w:numPr>
          <w:ilvl w:val="0"/>
          <w:numId w:val="19"/>
        </w:numPr>
        <w:tabs>
          <w:tab w:val="left" w:pos="993"/>
        </w:tabs>
        <w:suppressAutoHyphens/>
        <w:ind w:left="0" w:firstLine="709"/>
        <w:jc w:val="both"/>
        <w:rPr>
          <w:szCs w:val="26"/>
        </w:rPr>
      </w:pPr>
      <w:r w:rsidRPr="00604DC3">
        <w:rPr>
          <w:bCs/>
          <w:szCs w:val="26"/>
        </w:rPr>
        <w:t>СТО 34.01-21-005-2019 «Цифровая электрическая сеть. Требования к проектированию цифровых распределительных электрических сетей 0,4-220 кВ»;</w:t>
      </w:r>
    </w:p>
    <w:p w14:paraId="7C42359A" w14:textId="77777777" w:rsidR="00702026" w:rsidRPr="00604DC3" w:rsidRDefault="00702026" w:rsidP="00E76DF1">
      <w:pPr>
        <w:numPr>
          <w:ilvl w:val="0"/>
          <w:numId w:val="19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604DC3">
        <w:rPr>
          <w:sz w:val="26"/>
          <w:szCs w:val="26"/>
        </w:rPr>
        <w:t>СТО 56947007-29.240.02.001-2008 «Методические указания по защите распределительных сетей напряжением 0,4-10 кВ от грозовых перенапряжений»;</w:t>
      </w:r>
    </w:p>
    <w:p w14:paraId="130F5334" w14:textId="00316CE1" w:rsidR="00702026" w:rsidRPr="00604DC3" w:rsidRDefault="00702026" w:rsidP="00E76DF1">
      <w:pPr>
        <w:pStyle w:val="310"/>
        <w:numPr>
          <w:ilvl w:val="0"/>
          <w:numId w:val="19"/>
        </w:numPr>
        <w:tabs>
          <w:tab w:val="left" w:pos="993"/>
        </w:tabs>
        <w:suppressAutoHyphens/>
        <w:ind w:left="0" w:firstLine="709"/>
        <w:jc w:val="both"/>
        <w:rPr>
          <w:szCs w:val="26"/>
        </w:rPr>
      </w:pPr>
      <w:r w:rsidRPr="00604DC3">
        <w:rPr>
          <w:szCs w:val="26"/>
          <w:lang w:eastAsia="ru-RU"/>
        </w:rPr>
        <w:t>СТО 34.01-2.2-033-2017 «Линейное коммутационное оборудование 6-35 кВ – секционирующие пункты (</w:t>
      </w:r>
      <w:r w:rsidR="00917EA5">
        <w:rPr>
          <w:szCs w:val="26"/>
          <w:lang w:eastAsia="ru-RU"/>
        </w:rPr>
        <w:t>КРУН</w:t>
      </w:r>
      <w:r w:rsidRPr="00604DC3">
        <w:rPr>
          <w:szCs w:val="26"/>
          <w:lang w:eastAsia="ru-RU"/>
        </w:rPr>
        <w:t>);</w:t>
      </w:r>
    </w:p>
    <w:p w14:paraId="4DF7A7EA" w14:textId="77777777" w:rsidR="00702026" w:rsidRPr="00604DC3" w:rsidRDefault="00702026" w:rsidP="00E76DF1">
      <w:pPr>
        <w:pStyle w:val="310"/>
        <w:numPr>
          <w:ilvl w:val="0"/>
          <w:numId w:val="19"/>
        </w:numPr>
        <w:tabs>
          <w:tab w:val="clear" w:pos="0"/>
          <w:tab w:val="left" w:pos="993"/>
          <w:tab w:val="num" w:pos="1483"/>
        </w:tabs>
        <w:suppressAutoHyphens/>
        <w:ind w:left="0" w:firstLine="709"/>
        <w:jc w:val="both"/>
        <w:rPr>
          <w:szCs w:val="26"/>
        </w:rPr>
      </w:pPr>
      <w:r w:rsidRPr="00604DC3">
        <w:rPr>
          <w:szCs w:val="26"/>
        </w:rPr>
        <w:lastRenderedPageBreak/>
        <w:t>СТО 34.01-6.1-001-2016. «Программно-технические комплексы подстанций 6-10 (20) кВ. Общие технические требования»;</w:t>
      </w:r>
    </w:p>
    <w:p w14:paraId="30F1946D" w14:textId="77777777" w:rsidR="00702026" w:rsidRPr="00604DC3" w:rsidRDefault="00702026" w:rsidP="00E76DF1">
      <w:pPr>
        <w:pStyle w:val="310"/>
        <w:numPr>
          <w:ilvl w:val="0"/>
          <w:numId w:val="19"/>
        </w:numPr>
        <w:tabs>
          <w:tab w:val="clear" w:pos="0"/>
          <w:tab w:val="left" w:pos="993"/>
          <w:tab w:val="num" w:pos="1483"/>
        </w:tabs>
        <w:suppressAutoHyphens/>
        <w:ind w:left="0" w:firstLine="709"/>
        <w:jc w:val="both"/>
        <w:rPr>
          <w:szCs w:val="26"/>
        </w:rPr>
      </w:pPr>
      <w:r w:rsidRPr="00604DC3">
        <w:rPr>
          <w:szCs w:val="26"/>
        </w:rPr>
        <w:t>СТО 34.01-3.2-011-2021. Трансформаторы силовые распределительные 6-10 кВ мощностью 63-2500 кВА. Требования к уровню потерь холостого хода и короткого замыкания;</w:t>
      </w:r>
    </w:p>
    <w:p w14:paraId="3ED7D9F6" w14:textId="77777777" w:rsidR="00702026" w:rsidRPr="00604DC3" w:rsidRDefault="00702026" w:rsidP="00E76DF1">
      <w:pPr>
        <w:pStyle w:val="310"/>
        <w:numPr>
          <w:ilvl w:val="0"/>
          <w:numId w:val="19"/>
        </w:numPr>
        <w:tabs>
          <w:tab w:val="clear" w:pos="0"/>
          <w:tab w:val="left" w:pos="993"/>
          <w:tab w:val="num" w:pos="1483"/>
        </w:tabs>
        <w:suppressAutoHyphens/>
        <w:ind w:left="0" w:firstLine="709"/>
        <w:jc w:val="both"/>
        <w:rPr>
          <w:szCs w:val="26"/>
        </w:rPr>
      </w:pPr>
      <w:r w:rsidRPr="00604DC3">
        <w:rPr>
          <w:szCs w:val="26"/>
        </w:rPr>
        <w:t>СТО 56947007-29.240.02.001-2008 «Методические указания по защите распределительных сетей напряжением 0,4-10 кВ от грозовых перенапряжений»;</w:t>
      </w:r>
    </w:p>
    <w:p w14:paraId="79D18D54" w14:textId="119E24A7" w:rsidR="00702026" w:rsidRPr="00604DC3" w:rsidRDefault="00702026" w:rsidP="00E76DF1">
      <w:pPr>
        <w:pStyle w:val="310"/>
        <w:numPr>
          <w:ilvl w:val="0"/>
          <w:numId w:val="19"/>
        </w:numPr>
        <w:tabs>
          <w:tab w:val="clear" w:pos="0"/>
          <w:tab w:val="left" w:pos="993"/>
          <w:tab w:val="num" w:pos="1483"/>
        </w:tabs>
        <w:suppressAutoHyphens/>
        <w:ind w:left="0" w:firstLine="709"/>
        <w:jc w:val="both"/>
        <w:rPr>
          <w:szCs w:val="26"/>
        </w:rPr>
      </w:pPr>
      <w:r w:rsidRPr="00604DC3">
        <w:rPr>
          <w:szCs w:val="26"/>
        </w:rPr>
        <w:t xml:space="preserve">СТО 34.01-2.3.3-037-2020 Трубы для прокладки кабельных линий напряжением выше 1 кВ; </w:t>
      </w:r>
    </w:p>
    <w:p w14:paraId="7727BCFC" w14:textId="77777777" w:rsidR="00702026" w:rsidRPr="00604DC3" w:rsidRDefault="00702026" w:rsidP="00E76DF1">
      <w:pPr>
        <w:pStyle w:val="310"/>
        <w:numPr>
          <w:ilvl w:val="0"/>
          <w:numId w:val="19"/>
        </w:numPr>
        <w:tabs>
          <w:tab w:val="clear" w:pos="0"/>
          <w:tab w:val="left" w:pos="993"/>
          <w:tab w:val="num" w:pos="1483"/>
        </w:tabs>
        <w:suppressAutoHyphens/>
        <w:ind w:left="0" w:firstLine="709"/>
        <w:jc w:val="both"/>
        <w:rPr>
          <w:szCs w:val="26"/>
        </w:rPr>
      </w:pPr>
      <w:r w:rsidRPr="00604DC3">
        <w:rPr>
          <w:szCs w:val="26"/>
        </w:rPr>
        <w:t>РД 153-34.0-20.527-98 «Руководящие указания по расчету токов короткого замыкания и выбору электрооборудования»;</w:t>
      </w:r>
    </w:p>
    <w:p w14:paraId="29F8F3A0" w14:textId="77777777" w:rsidR="00702026" w:rsidRPr="00604DC3" w:rsidRDefault="00702026" w:rsidP="00E76DF1">
      <w:pPr>
        <w:pStyle w:val="310"/>
        <w:numPr>
          <w:ilvl w:val="0"/>
          <w:numId w:val="19"/>
        </w:numPr>
        <w:tabs>
          <w:tab w:val="left" w:pos="993"/>
        </w:tabs>
        <w:suppressAutoHyphens/>
        <w:ind w:left="0" w:firstLine="709"/>
        <w:jc w:val="both"/>
        <w:rPr>
          <w:szCs w:val="26"/>
        </w:rPr>
      </w:pPr>
      <w:r w:rsidRPr="00604DC3">
        <w:rPr>
          <w:szCs w:val="26"/>
        </w:rPr>
        <w:t xml:space="preserve">Нормы отвода земель для электрических сетей напряжением 0,38-750 </w:t>
      </w:r>
      <w:proofErr w:type="gramStart"/>
      <w:r w:rsidRPr="00604DC3">
        <w:rPr>
          <w:szCs w:val="26"/>
        </w:rPr>
        <w:t xml:space="preserve">кВ,   </w:t>
      </w:r>
      <w:proofErr w:type="gramEnd"/>
      <w:r w:rsidRPr="00604DC3">
        <w:rPr>
          <w:szCs w:val="26"/>
        </w:rPr>
        <w:t xml:space="preserve">               № 14278. Утверждены Минтопэнерго 20.05.1994 г.;</w:t>
      </w:r>
    </w:p>
    <w:p w14:paraId="4EA70143" w14:textId="77777777" w:rsidR="00702026" w:rsidRPr="00604DC3" w:rsidRDefault="00702026" w:rsidP="00E76DF1">
      <w:pPr>
        <w:pStyle w:val="310"/>
        <w:numPr>
          <w:ilvl w:val="0"/>
          <w:numId w:val="19"/>
        </w:numPr>
        <w:tabs>
          <w:tab w:val="left" w:pos="993"/>
        </w:tabs>
        <w:suppressAutoHyphens/>
        <w:ind w:left="0" w:firstLine="709"/>
        <w:jc w:val="both"/>
        <w:rPr>
          <w:szCs w:val="26"/>
        </w:rPr>
      </w:pPr>
      <w:r w:rsidRPr="00604DC3">
        <w:rPr>
          <w:szCs w:val="26"/>
        </w:rPr>
        <w:t>Руководство по изысканиям трасс и площадок для электросетевых объектов напряжением 0,4-20 кВ;</w:t>
      </w:r>
    </w:p>
    <w:p w14:paraId="77E853C2" w14:textId="77777777" w:rsidR="00702026" w:rsidRPr="00604DC3" w:rsidRDefault="00702026" w:rsidP="00E76DF1">
      <w:pPr>
        <w:pStyle w:val="310"/>
        <w:numPr>
          <w:ilvl w:val="0"/>
          <w:numId w:val="19"/>
        </w:numPr>
        <w:tabs>
          <w:tab w:val="left" w:pos="993"/>
        </w:tabs>
        <w:suppressAutoHyphens/>
        <w:ind w:left="0" w:firstLine="709"/>
        <w:jc w:val="both"/>
        <w:rPr>
          <w:szCs w:val="26"/>
        </w:rPr>
      </w:pPr>
      <w:r w:rsidRPr="00604DC3">
        <w:rPr>
          <w:szCs w:val="26"/>
        </w:rPr>
        <w:t>ГОСТ Р 21.101-2020. Система проектной документации для строительства. Основные требования к проектной и рабочей документации;</w:t>
      </w:r>
    </w:p>
    <w:p w14:paraId="142B85CC" w14:textId="77777777" w:rsidR="00702026" w:rsidRPr="00604DC3" w:rsidRDefault="00702026" w:rsidP="00E76DF1">
      <w:pPr>
        <w:pStyle w:val="310"/>
        <w:numPr>
          <w:ilvl w:val="0"/>
          <w:numId w:val="19"/>
        </w:numPr>
        <w:tabs>
          <w:tab w:val="left" w:pos="993"/>
        </w:tabs>
        <w:suppressAutoHyphens/>
        <w:ind w:left="0" w:firstLine="709"/>
        <w:jc w:val="both"/>
        <w:rPr>
          <w:color w:val="000000"/>
          <w:szCs w:val="26"/>
        </w:rPr>
      </w:pPr>
      <w:r w:rsidRPr="00604DC3">
        <w:rPr>
          <w:color w:val="000000"/>
          <w:szCs w:val="26"/>
        </w:rPr>
        <w:t>СП 48.13330.2019 «Организация строительства»;</w:t>
      </w:r>
    </w:p>
    <w:p w14:paraId="64B89AC7" w14:textId="77777777" w:rsidR="00702026" w:rsidRPr="00604DC3" w:rsidRDefault="00702026" w:rsidP="00E76DF1">
      <w:pPr>
        <w:pStyle w:val="310"/>
        <w:numPr>
          <w:ilvl w:val="0"/>
          <w:numId w:val="19"/>
        </w:numPr>
        <w:tabs>
          <w:tab w:val="left" w:pos="993"/>
        </w:tabs>
        <w:suppressAutoHyphens/>
        <w:ind w:left="0" w:firstLine="709"/>
        <w:jc w:val="both"/>
        <w:rPr>
          <w:color w:val="000000"/>
          <w:szCs w:val="26"/>
        </w:rPr>
      </w:pPr>
      <w:r w:rsidRPr="00604DC3">
        <w:rPr>
          <w:color w:val="000000"/>
          <w:szCs w:val="26"/>
        </w:rPr>
        <w:t xml:space="preserve">СНиП 12-03-2001 «Безопасность труда в строительстве», часть 1 «Общие требования»; </w:t>
      </w:r>
    </w:p>
    <w:p w14:paraId="1916C2ED" w14:textId="77777777" w:rsidR="000A07E2" w:rsidRPr="00604DC3" w:rsidRDefault="00702026" w:rsidP="00E76DF1">
      <w:pPr>
        <w:pStyle w:val="31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  <w:szCs w:val="26"/>
        </w:rPr>
      </w:pPr>
      <w:r w:rsidRPr="00604DC3">
        <w:rPr>
          <w:color w:val="000000"/>
          <w:szCs w:val="26"/>
        </w:rPr>
        <w:t>СНиП 12-04-2002 «Безопасность труда в строительстве», часть 2 «Строительное производство»</w:t>
      </w:r>
      <w:r w:rsidR="00973372" w:rsidRPr="00604DC3">
        <w:rPr>
          <w:color w:val="000000"/>
          <w:szCs w:val="26"/>
        </w:rPr>
        <w:t>;</w:t>
      </w:r>
    </w:p>
    <w:p w14:paraId="61C0E7E2" w14:textId="1ADDBB3F" w:rsidR="000A07E2" w:rsidRPr="00604DC3" w:rsidRDefault="00973372" w:rsidP="00E76DF1">
      <w:pPr>
        <w:pStyle w:val="Default"/>
        <w:ind w:firstLine="709"/>
        <w:jc w:val="both"/>
      </w:pPr>
      <w:r w:rsidRPr="00604DC3">
        <w:rPr>
          <w:sz w:val="26"/>
          <w:szCs w:val="26"/>
        </w:rPr>
        <w:t>Данный список НТД не является полным и окончательным. При проектировании необходимо руководствоваться последними редакциями документов, действующих на момент разработки документации</w:t>
      </w:r>
      <w:r w:rsidR="00917EA5">
        <w:rPr>
          <w:sz w:val="26"/>
          <w:szCs w:val="26"/>
        </w:rPr>
        <w:t>.</w:t>
      </w:r>
      <w:r w:rsidRPr="00604DC3">
        <w:rPr>
          <w:sz w:val="26"/>
          <w:szCs w:val="26"/>
        </w:rPr>
        <w:t xml:space="preserve"> </w:t>
      </w:r>
    </w:p>
    <w:p w14:paraId="408CB5D3" w14:textId="77777777" w:rsidR="000A07E2" w:rsidRPr="00604DC3" w:rsidRDefault="000A07E2" w:rsidP="00E76DF1">
      <w:pPr>
        <w:tabs>
          <w:tab w:val="left" w:pos="851"/>
        </w:tabs>
        <w:rPr>
          <w:b/>
          <w:sz w:val="24"/>
          <w:szCs w:val="24"/>
        </w:rPr>
      </w:pPr>
    </w:p>
    <w:p w14:paraId="712828A1" w14:textId="77777777" w:rsidR="00751699" w:rsidRDefault="00751699" w:rsidP="00751699">
      <w:pPr>
        <w:pStyle w:val="aff3"/>
        <w:numPr>
          <w:ilvl w:val="0"/>
          <w:numId w:val="39"/>
        </w:numPr>
        <w:spacing w:after="120"/>
        <w:ind w:left="0"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Меры по предоставлению национального режима при осуществлении закупок товаров, работ, услуг.</w:t>
      </w:r>
    </w:p>
    <w:p w14:paraId="2CABA58C" w14:textId="77777777" w:rsidR="000A07E2" w:rsidRDefault="00DA46BF" w:rsidP="00751699">
      <w:pPr>
        <w:tabs>
          <w:tab w:val="left" w:pos="851"/>
        </w:tabs>
        <w:ind w:firstLine="709"/>
        <w:jc w:val="both"/>
        <w:rPr>
          <w:b/>
          <w:sz w:val="24"/>
          <w:szCs w:val="24"/>
        </w:rPr>
      </w:pPr>
      <w:r>
        <w:rPr>
          <w:sz w:val="26"/>
          <w:szCs w:val="26"/>
        </w:rPr>
        <w:t xml:space="preserve">Сведения о мерах по предоставлению национального режима в </w:t>
      </w:r>
      <w:r w:rsidRPr="00322DB3">
        <w:rPr>
          <w:sz w:val="26"/>
          <w:szCs w:val="26"/>
        </w:rPr>
        <w:t xml:space="preserve">соответствии </w:t>
      </w:r>
      <w:r w:rsidRPr="00322DB3">
        <w:rPr>
          <w:color w:val="000000"/>
          <w:sz w:val="26"/>
          <w:szCs w:val="26"/>
          <w:lang w:eastAsia="ru-RU"/>
        </w:rPr>
        <w:t>с ПП</w:t>
      </w:r>
      <w:r w:rsidRPr="003E7536">
        <w:rPr>
          <w:color w:val="000000"/>
          <w:sz w:val="26"/>
          <w:szCs w:val="26"/>
          <w:lang w:eastAsia="ru-RU"/>
        </w:rPr>
        <w:t xml:space="preserve"> 1875 от 23.12.2024</w:t>
      </w:r>
      <w:r>
        <w:rPr>
          <w:color w:val="000000"/>
          <w:sz w:val="26"/>
          <w:szCs w:val="26"/>
          <w:lang w:eastAsia="ru-RU"/>
        </w:rPr>
        <w:t xml:space="preserve"> представлены в приложении 1 к настоящему ТЗ</w:t>
      </w:r>
      <w:r w:rsidR="00751699">
        <w:rPr>
          <w:sz w:val="26"/>
          <w:szCs w:val="26"/>
        </w:rPr>
        <w:t>.</w:t>
      </w:r>
    </w:p>
    <w:p w14:paraId="4FFAA57B" w14:textId="77777777" w:rsidR="005A10E3" w:rsidRDefault="005A10E3" w:rsidP="00751699">
      <w:pPr>
        <w:tabs>
          <w:tab w:val="left" w:pos="851"/>
        </w:tabs>
        <w:jc w:val="both"/>
        <w:rPr>
          <w:b/>
          <w:sz w:val="24"/>
          <w:szCs w:val="24"/>
        </w:rPr>
      </w:pPr>
    </w:p>
    <w:p w14:paraId="0AF6106F" w14:textId="77777777" w:rsidR="00DB2604" w:rsidRPr="00604DC3" w:rsidRDefault="00DB2604" w:rsidP="00E76DF1">
      <w:pPr>
        <w:tabs>
          <w:tab w:val="left" w:pos="851"/>
        </w:tabs>
        <w:rPr>
          <w:b/>
          <w:sz w:val="24"/>
          <w:szCs w:val="24"/>
        </w:rPr>
      </w:pPr>
    </w:p>
    <w:p w14:paraId="1CE138E9" w14:textId="2F0C7721" w:rsidR="006D7B0C" w:rsidRPr="00CD7FBE" w:rsidRDefault="008C2D0C" w:rsidP="00E76DF1">
      <w:pPr>
        <w:tabs>
          <w:tab w:val="left" w:pos="851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Начальник ПТО и ОТП</w:t>
      </w:r>
      <w:r w:rsidR="00D07FA4" w:rsidRPr="00604DC3">
        <w:rPr>
          <w:b/>
          <w:sz w:val="26"/>
          <w:szCs w:val="26"/>
        </w:rPr>
        <w:tab/>
      </w:r>
      <w:r w:rsidR="00D07FA4" w:rsidRPr="00604DC3">
        <w:rPr>
          <w:b/>
          <w:sz w:val="26"/>
          <w:szCs w:val="26"/>
        </w:rPr>
        <w:tab/>
      </w:r>
      <w:r w:rsidR="00D07FA4" w:rsidRPr="00604DC3">
        <w:rPr>
          <w:b/>
          <w:sz w:val="26"/>
          <w:szCs w:val="26"/>
        </w:rPr>
        <w:tab/>
      </w:r>
      <w:r w:rsidR="00D07FA4" w:rsidRPr="00604DC3">
        <w:rPr>
          <w:b/>
          <w:sz w:val="26"/>
          <w:szCs w:val="26"/>
        </w:rPr>
        <w:tab/>
        <w:t xml:space="preserve"> </w:t>
      </w:r>
      <w:r w:rsidR="00D07FA4" w:rsidRPr="00604DC3">
        <w:rPr>
          <w:b/>
          <w:sz w:val="26"/>
          <w:szCs w:val="26"/>
        </w:rPr>
        <w:tab/>
      </w:r>
      <w:r w:rsidR="001867BA" w:rsidRPr="00604DC3">
        <w:rPr>
          <w:b/>
          <w:sz w:val="26"/>
          <w:szCs w:val="26"/>
        </w:rPr>
        <w:t xml:space="preserve">           </w:t>
      </w:r>
      <w:r w:rsidR="00D07FA4" w:rsidRPr="00604DC3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Уваров С.С.</w:t>
      </w:r>
    </w:p>
    <w:p w14:paraId="0750FA2C" w14:textId="77777777" w:rsidR="00E31C6E" w:rsidRDefault="00E31C6E" w:rsidP="00E76DF1">
      <w:pPr>
        <w:tabs>
          <w:tab w:val="left" w:pos="1380"/>
        </w:tabs>
        <w:rPr>
          <w:sz w:val="16"/>
          <w:szCs w:val="16"/>
        </w:rPr>
      </w:pPr>
    </w:p>
    <w:p w14:paraId="74BB0B7B" w14:textId="77777777" w:rsidR="00DB2604" w:rsidRDefault="00DB2604" w:rsidP="00DB2604">
      <w:pPr>
        <w:tabs>
          <w:tab w:val="left" w:pos="851"/>
        </w:tabs>
        <w:jc w:val="right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14:paraId="46B470E2" w14:textId="77777777" w:rsidR="00DB2604" w:rsidRDefault="00DB2604" w:rsidP="00DB2604">
      <w:pPr>
        <w:tabs>
          <w:tab w:val="left" w:pos="851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К ТЕХНИЧЕСКОМУ ЗАДАНИЮ</w:t>
      </w:r>
    </w:p>
    <w:p w14:paraId="28596943" w14:textId="77777777" w:rsidR="00290AAF" w:rsidRPr="00604DC3" w:rsidRDefault="00290AAF" w:rsidP="00290AAF">
      <w:pPr>
        <w:pStyle w:val="aff3"/>
        <w:ind w:left="0" w:firstLine="0"/>
        <w:rPr>
          <w:sz w:val="26"/>
          <w:szCs w:val="26"/>
        </w:rPr>
      </w:pPr>
      <w:r>
        <w:rPr>
          <w:sz w:val="26"/>
          <w:szCs w:val="26"/>
        </w:rPr>
        <w:t>на выполнение работ по проектированию и строительству КРУН-10 кВ, 6*КЛ 10 кВ, 2*БКТП с ТМ-1250/10/0,4, 2*БКТП с ТМ-1000/10/0,4, 2*БКТП с ТМ-400/10/0,4,</w:t>
      </w:r>
      <w:r>
        <w:rPr>
          <w:sz w:val="26"/>
          <w:szCs w:val="26"/>
        </w:rPr>
        <w:br/>
        <w:t xml:space="preserve">для обеспечения технологического присоединения энергопринимающих устройств </w:t>
      </w:r>
      <w:r>
        <w:rPr>
          <w:sz w:val="26"/>
          <w:szCs w:val="26"/>
        </w:rPr>
        <w:br/>
        <w:t>заявителей по договорам</w:t>
      </w:r>
      <w:r w:rsidRPr="00604DC3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40-25-юр; 41-25-юр; 42-25-юр.</w:t>
      </w:r>
    </w:p>
    <w:p w14:paraId="34FFD69A" w14:textId="0B6B243A" w:rsidR="00DB2604" w:rsidRPr="001B228B" w:rsidRDefault="00DB2604" w:rsidP="00DB2604">
      <w:pPr>
        <w:pStyle w:val="aff3"/>
        <w:spacing w:line="276" w:lineRule="auto"/>
        <w:ind w:left="0" w:firstLine="0"/>
        <w:rPr>
          <w:sz w:val="26"/>
          <w:szCs w:val="26"/>
        </w:rPr>
      </w:pPr>
    </w:p>
    <w:p w14:paraId="55D8AB09" w14:textId="77777777" w:rsidR="00DB2604" w:rsidRPr="00322DB3" w:rsidRDefault="00DB2604" w:rsidP="00DB2604">
      <w:pPr>
        <w:tabs>
          <w:tab w:val="left" w:pos="851"/>
        </w:tabs>
        <w:jc w:val="center"/>
        <w:rPr>
          <w:sz w:val="26"/>
          <w:szCs w:val="26"/>
        </w:rPr>
      </w:pPr>
    </w:p>
    <w:p w14:paraId="742650FB" w14:textId="77777777" w:rsidR="00DB2604" w:rsidRPr="00322DB3" w:rsidRDefault="00DB2604" w:rsidP="00DB2604">
      <w:pPr>
        <w:tabs>
          <w:tab w:val="left" w:pos="851"/>
        </w:tabs>
        <w:ind w:firstLine="709"/>
        <w:rPr>
          <w:sz w:val="26"/>
          <w:szCs w:val="26"/>
        </w:rPr>
      </w:pPr>
      <w:r w:rsidRPr="00322DB3">
        <w:rPr>
          <w:bCs/>
          <w:sz w:val="26"/>
          <w:szCs w:val="26"/>
        </w:rPr>
        <w:t>Меры по предоставлению национального режима при осуществлении закупок товаров, работ, услуг в соответствии с ПП 1875 от 23.12.2024</w:t>
      </w:r>
    </w:p>
    <w:p w14:paraId="7CFDAFC8" w14:textId="77777777" w:rsidR="00DB2604" w:rsidRDefault="00DB2604" w:rsidP="00DB2604">
      <w:pPr>
        <w:tabs>
          <w:tab w:val="left" w:pos="851"/>
        </w:tabs>
        <w:jc w:val="right"/>
        <w:rPr>
          <w:sz w:val="26"/>
          <w:szCs w:val="26"/>
        </w:rPr>
      </w:pPr>
    </w:p>
    <w:tbl>
      <w:tblPr>
        <w:tblW w:w="98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8330"/>
      </w:tblGrid>
      <w:tr w:rsidR="00715073" w14:paraId="56B0E30D" w14:textId="77777777" w:rsidTr="005B689F">
        <w:trPr>
          <w:trHeight w:val="18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D7C93" w14:textId="77777777" w:rsidR="00715073" w:rsidRDefault="00715073" w:rsidP="005B68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национального режима в соответствии с ПП 1875 от 23.12.2024.</w:t>
            </w:r>
          </w:p>
        </w:tc>
      </w:tr>
      <w:tr w:rsidR="00715073" w14:paraId="7289B23B" w14:textId="77777777" w:rsidTr="005B689F">
        <w:trPr>
          <w:trHeight w:val="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46C8" w14:textId="77777777" w:rsidR="00715073" w:rsidRDefault="00715073" w:rsidP="005B68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ОКПД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F576D" w14:textId="77777777" w:rsidR="00715073" w:rsidRDefault="00715073" w:rsidP="005B68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Мера применения национального режима (запрет, ограничение, преимущество)</w:t>
            </w:r>
          </w:p>
        </w:tc>
      </w:tr>
      <w:tr w:rsidR="00715073" w14:paraId="2A0F5E2B" w14:textId="77777777" w:rsidTr="005B689F">
        <w:trPr>
          <w:trHeight w:val="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27878622" w14:textId="77777777" w:rsidR="00715073" w:rsidRDefault="00715073" w:rsidP="005B68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43.21.10.290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15319434" w14:textId="77777777" w:rsidR="00715073" w:rsidRDefault="00715073" w:rsidP="005B68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применяется</w:t>
            </w:r>
          </w:p>
        </w:tc>
      </w:tr>
    </w:tbl>
    <w:p w14:paraId="2A9C51D8" w14:textId="77777777" w:rsidR="00272629" w:rsidRDefault="00272629" w:rsidP="005A10E3">
      <w:pPr>
        <w:tabs>
          <w:tab w:val="left" w:pos="1380"/>
        </w:tabs>
        <w:rPr>
          <w:sz w:val="16"/>
          <w:szCs w:val="16"/>
        </w:rPr>
      </w:pPr>
    </w:p>
    <w:sectPr w:rsidR="00272629" w:rsidSect="00DB2604">
      <w:headerReference w:type="default" r:id="rId17"/>
      <w:pgSz w:w="12240" w:h="15840"/>
      <w:pgMar w:top="851" w:right="567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DE754" w14:textId="77777777" w:rsidR="008D1294" w:rsidRDefault="008D1294">
      <w:r>
        <w:separator/>
      </w:r>
    </w:p>
  </w:endnote>
  <w:endnote w:type="continuationSeparator" w:id="0">
    <w:p w14:paraId="536C4481" w14:textId="77777777" w:rsidR="008D1294" w:rsidRDefault="008D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ED0B3" w14:textId="77777777" w:rsidR="008D1294" w:rsidRDefault="008D1294">
      <w:r>
        <w:separator/>
      </w:r>
    </w:p>
  </w:footnote>
  <w:footnote w:type="continuationSeparator" w:id="0">
    <w:p w14:paraId="474806A5" w14:textId="77777777" w:rsidR="008D1294" w:rsidRDefault="008D1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DD14D" w14:textId="77777777" w:rsidR="005B689F" w:rsidRDefault="005B689F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22</w:t>
    </w:r>
    <w:r>
      <w:fldChar w:fldCharType="end"/>
    </w:r>
  </w:p>
  <w:p w14:paraId="62037500" w14:textId="77777777" w:rsidR="005B689F" w:rsidRDefault="005B689F">
    <w:pPr>
      <w:pStyle w:val="ad"/>
      <w:ind w:right="360"/>
      <w:rPr>
        <w:sz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FB6CE238"/>
    <w:name w:val="WW8Num19"/>
    <w:lvl w:ilvl="0">
      <w:start w:val="1"/>
      <w:numFmt w:val="decimal"/>
      <w:lvlText w:val="%1."/>
      <w:lvlJc w:val="left"/>
      <w:pPr>
        <w:tabs>
          <w:tab w:val="num" w:pos="1588"/>
        </w:tabs>
        <w:ind w:left="1588" w:hanging="102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8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0000000F"/>
    <w:multiLevelType w:val="singleLevel"/>
    <w:tmpl w:val="0000000F"/>
    <w:name w:val="WW8Num30"/>
    <w:lvl w:ilvl="0">
      <w:start w:val="1"/>
      <w:numFmt w:val="bullet"/>
      <w:lvlText w:val="−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sz w:val="24"/>
        <w:szCs w:val="26"/>
      </w:rPr>
    </w:lvl>
  </w:abstractNum>
  <w:abstractNum w:abstractNumId="2" w15:restartNumberingAfterBreak="0">
    <w:nsid w:val="00000011"/>
    <w:multiLevelType w:val="singleLevel"/>
    <w:tmpl w:val="00000011"/>
    <w:name w:val="WW8Num33"/>
    <w:lvl w:ilvl="0">
      <w:start w:val="1"/>
      <w:numFmt w:val="bullet"/>
      <w:lvlText w:val="−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019138DC"/>
    <w:multiLevelType w:val="hybridMultilevel"/>
    <w:tmpl w:val="1DA6CA88"/>
    <w:lvl w:ilvl="0" w:tplc="466AA46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/>
      </w:rPr>
    </w:lvl>
    <w:lvl w:ilvl="1" w:tplc="3C060BE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99BE8E4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45EA92B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7DD852C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F30008B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AFA4B2B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03088C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9E38711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02361353"/>
    <w:multiLevelType w:val="hybridMultilevel"/>
    <w:tmpl w:val="3828C868"/>
    <w:lvl w:ilvl="0" w:tplc="B244837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DF8C847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F9F6027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DE70239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DCAA0F4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84C29C6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764A75B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BFCC892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4EEC0EF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05C74BE2"/>
    <w:multiLevelType w:val="hybridMultilevel"/>
    <w:tmpl w:val="D8A6F542"/>
    <w:lvl w:ilvl="0" w:tplc="86EA21E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/>
      </w:rPr>
    </w:lvl>
    <w:lvl w:ilvl="1" w:tplc="129C649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6D76D2C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CF76786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FB30F83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EDFECBC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A516B34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BDA0416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24A893E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0BDE64E5"/>
    <w:multiLevelType w:val="multilevel"/>
    <w:tmpl w:val="7988CDEE"/>
    <w:lvl w:ilvl="0">
      <w:start w:val="1"/>
      <w:numFmt w:val="decimal"/>
      <w:lvlText w:val="%1."/>
      <w:lvlJc w:val="left"/>
      <w:pPr>
        <w:tabs>
          <w:tab w:val="num" w:pos="1730"/>
        </w:tabs>
        <w:ind w:left="1730" w:hanging="102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850" w:hanging="1140"/>
      </w:pPr>
      <w:rPr>
        <w:b/>
      </w:rPr>
    </w:lvl>
    <w:lvl w:ilvl="2">
      <w:start w:val="1"/>
      <w:numFmt w:val="decimal"/>
      <w:lvlText w:val="%1.%2.%3."/>
      <w:lvlJc w:val="left"/>
      <w:pPr>
        <w:ind w:left="1850" w:hanging="1140"/>
      </w:pPr>
    </w:lvl>
    <w:lvl w:ilvl="3">
      <w:start w:val="1"/>
      <w:numFmt w:val="bullet"/>
      <w:lvlText w:val=""/>
      <w:lvlJc w:val="left"/>
      <w:pPr>
        <w:ind w:left="1850" w:hanging="114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ind w:left="1850" w:hanging="1140"/>
      </w:pPr>
    </w:lvl>
    <w:lvl w:ilvl="5">
      <w:start w:val="1"/>
      <w:numFmt w:val="decimal"/>
      <w:lvlText w:val="%1.%2.%3.%4.%5.%6."/>
      <w:lvlJc w:val="left"/>
      <w:pPr>
        <w:ind w:left="1850" w:hanging="1140"/>
      </w:pPr>
    </w:lvl>
    <w:lvl w:ilvl="6">
      <w:start w:val="1"/>
      <w:numFmt w:val="decimal"/>
      <w:lvlText w:val="%1.%2.%3.%4.%5.%6.%7."/>
      <w:lvlJc w:val="left"/>
      <w:pPr>
        <w:ind w:left="2150" w:hanging="1440"/>
      </w:pPr>
    </w:lvl>
    <w:lvl w:ilvl="7">
      <w:start w:val="1"/>
      <w:numFmt w:val="decimal"/>
      <w:lvlText w:val="%1.%2.%3.%4.%5.%6.%7.%8."/>
      <w:lvlJc w:val="left"/>
      <w:pPr>
        <w:ind w:left="2150" w:hanging="1440"/>
      </w:pPr>
    </w:lvl>
    <w:lvl w:ilvl="8">
      <w:start w:val="1"/>
      <w:numFmt w:val="decimal"/>
      <w:lvlText w:val="%1.%2.%3.%4.%5.%6.%7.%8.%9."/>
      <w:lvlJc w:val="left"/>
      <w:pPr>
        <w:ind w:left="2510" w:hanging="1800"/>
      </w:pPr>
    </w:lvl>
  </w:abstractNum>
  <w:abstractNum w:abstractNumId="7" w15:restartNumberingAfterBreak="0">
    <w:nsid w:val="0F085F29"/>
    <w:multiLevelType w:val="multilevel"/>
    <w:tmpl w:val="A1A02066"/>
    <w:lvl w:ilvl="0">
      <w:start w:val="1"/>
      <w:numFmt w:val="decimal"/>
      <w:lvlText w:val="%1."/>
      <w:lvlJc w:val="left"/>
      <w:pPr>
        <w:tabs>
          <w:tab w:val="num" w:pos="1730"/>
        </w:tabs>
        <w:ind w:left="1730" w:hanging="102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850" w:hanging="1140"/>
      </w:pPr>
      <w:rPr>
        <w:b w:val="0"/>
      </w:rPr>
    </w:lvl>
    <w:lvl w:ilvl="2">
      <w:start w:val="1"/>
      <w:numFmt w:val="bullet"/>
      <w:lvlText w:val=""/>
      <w:lvlJc w:val="left"/>
      <w:pPr>
        <w:ind w:left="1850" w:hanging="114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1850" w:hanging="1140"/>
      </w:pPr>
    </w:lvl>
    <w:lvl w:ilvl="4">
      <w:start w:val="1"/>
      <w:numFmt w:val="decimal"/>
      <w:lvlText w:val="%1.%2.%3.%4.%5."/>
      <w:lvlJc w:val="left"/>
      <w:pPr>
        <w:ind w:left="1850" w:hanging="1140"/>
      </w:pPr>
    </w:lvl>
    <w:lvl w:ilvl="5">
      <w:start w:val="1"/>
      <w:numFmt w:val="decimal"/>
      <w:lvlText w:val="%1.%2.%3.%4.%5.%6."/>
      <w:lvlJc w:val="left"/>
      <w:pPr>
        <w:ind w:left="1850" w:hanging="1140"/>
      </w:pPr>
    </w:lvl>
    <w:lvl w:ilvl="6">
      <w:start w:val="1"/>
      <w:numFmt w:val="decimal"/>
      <w:lvlText w:val="%1.%2.%3.%4.%5.%6.%7."/>
      <w:lvlJc w:val="left"/>
      <w:pPr>
        <w:ind w:left="2150" w:hanging="1440"/>
      </w:pPr>
    </w:lvl>
    <w:lvl w:ilvl="7">
      <w:start w:val="1"/>
      <w:numFmt w:val="decimal"/>
      <w:lvlText w:val="%1.%2.%3.%4.%5.%6.%7.%8."/>
      <w:lvlJc w:val="left"/>
      <w:pPr>
        <w:ind w:left="2150" w:hanging="1440"/>
      </w:pPr>
    </w:lvl>
    <w:lvl w:ilvl="8">
      <w:start w:val="1"/>
      <w:numFmt w:val="decimal"/>
      <w:lvlText w:val="%1.%2.%3.%4.%5.%6.%7.%8.%9."/>
      <w:lvlJc w:val="left"/>
      <w:pPr>
        <w:ind w:left="2510" w:hanging="1800"/>
      </w:pPr>
    </w:lvl>
  </w:abstractNum>
  <w:abstractNum w:abstractNumId="8" w15:restartNumberingAfterBreak="0">
    <w:nsid w:val="13723E1A"/>
    <w:multiLevelType w:val="hybridMultilevel"/>
    <w:tmpl w:val="37B6D120"/>
    <w:lvl w:ilvl="0" w:tplc="5622BEE4">
      <w:start w:val="1"/>
      <w:numFmt w:val="bullet"/>
      <w:lvlText w:val="−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  <w:sz w:val="24"/>
        <w:szCs w:val="26"/>
      </w:rPr>
    </w:lvl>
    <w:lvl w:ilvl="1" w:tplc="D67CD2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622AE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E26E0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BDE29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2273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B187A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7705C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88420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1A655D09"/>
    <w:multiLevelType w:val="hybridMultilevel"/>
    <w:tmpl w:val="DBD61F54"/>
    <w:lvl w:ilvl="0" w:tplc="614286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B717850"/>
    <w:multiLevelType w:val="hybridMultilevel"/>
    <w:tmpl w:val="9FD09B0E"/>
    <w:lvl w:ilvl="0" w:tplc="9EA25A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BD55DD9"/>
    <w:multiLevelType w:val="hybridMultilevel"/>
    <w:tmpl w:val="3AA89A36"/>
    <w:lvl w:ilvl="0" w:tplc="9EA25A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D02F4"/>
    <w:multiLevelType w:val="hybridMultilevel"/>
    <w:tmpl w:val="C4DEECB2"/>
    <w:lvl w:ilvl="0" w:tplc="9EA25ABE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3" w15:restartNumberingAfterBreak="0">
    <w:nsid w:val="2ACE48E9"/>
    <w:multiLevelType w:val="hybridMultilevel"/>
    <w:tmpl w:val="C37E5C64"/>
    <w:lvl w:ilvl="0" w:tplc="EC08841E">
      <w:start w:val="1"/>
      <w:numFmt w:val="bullet"/>
      <w:lvlText w:val="−"/>
      <w:lvlJc w:val="left"/>
      <w:pPr>
        <w:ind w:left="1259" w:hanging="360"/>
      </w:pPr>
      <w:rPr>
        <w:rFonts w:ascii="Times New Roman" w:hAnsi="Times New Roman" w:cs="Times New Roman"/>
      </w:rPr>
    </w:lvl>
    <w:lvl w:ilvl="1" w:tplc="DBC48A4A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/>
      </w:rPr>
    </w:lvl>
    <w:lvl w:ilvl="2" w:tplc="AC70B17E">
      <w:start w:val="1"/>
      <w:numFmt w:val="bullet"/>
      <w:lvlText w:val=""/>
      <w:lvlJc w:val="left"/>
      <w:pPr>
        <w:ind w:left="2699" w:hanging="360"/>
      </w:pPr>
      <w:rPr>
        <w:rFonts w:ascii="Wingdings" w:hAnsi="Wingdings"/>
      </w:rPr>
    </w:lvl>
    <w:lvl w:ilvl="3" w:tplc="C12AFDAC">
      <w:start w:val="1"/>
      <w:numFmt w:val="bullet"/>
      <w:lvlText w:val=""/>
      <w:lvlJc w:val="left"/>
      <w:pPr>
        <w:ind w:left="3419" w:hanging="360"/>
      </w:pPr>
      <w:rPr>
        <w:rFonts w:ascii="Symbol" w:hAnsi="Symbol"/>
      </w:rPr>
    </w:lvl>
    <w:lvl w:ilvl="4" w:tplc="5B6CA996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/>
      </w:rPr>
    </w:lvl>
    <w:lvl w:ilvl="5" w:tplc="73CA7142">
      <w:start w:val="1"/>
      <w:numFmt w:val="bullet"/>
      <w:lvlText w:val=""/>
      <w:lvlJc w:val="left"/>
      <w:pPr>
        <w:ind w:left="4859" w:hanging="360"/>
      </w:pPr>
      <w:rPr>
        <w:rFonts w:ascii="Wingdings" w:hAnsi="Wingdings"/>
      </w:rPr>
    </w:lvl>
    <w:lvl w:ilvl="6" w:tplc="8F6A56EC">
      <w:start w:val="1"/>
      <w:numFmt w:val="bullet"/>
      <w:lvlText w:val=""/>
      <w:lvlJc w:val="left"/>
      <w:pPr>
        <w:ind w:left="5579" w:hanging="360"/>
      </w:pPr>
      <w:rPr>
        <w:rFonts w:ascii="Symbol" w:hAnsi="Symbol"/>
      </w:rPr>
    </w:lvl>
    <w:lvl w:ilvl="7" w:tplc="283AC19A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/>
      </w:rPr>
    </w:lvl>
    <w:lvl w:ilvl="8" w:tplc="CCDEEACE">
      <w:start w:val="1"/>
      <w:numFmt w:val="bullet"/>
      <w:lvlText w:val=""/>
      <w:lvlJc w:val="left"/>
      <w:pPr>
        <w:ind w:left="7019" w:hanging="360"/>
      </w:pPr>
      <w:rPr>
        <w:rFonts w:ascii="Wingdings" w:hAnsi="Wingdings"/>
      </w:rPr>
    </w:lvl>
  </w:abstractNum>
  <w:abstractNum w:abstractNumId="14" w15:restartNumberingAfterBreak="0">
    <w:nsid w:val="2FB20EA9"/>
    <w:multiLevelType w:val="multilevel"/>
    <w:tmpl w:val="88BAD1A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decimal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7.%8.%9."/>
      <w:lvlJc w:val="left"/>
      <w:pPr>
        <w:tabs>
          <w:tab w:val="num" w:pos="708"/>
        </w:tabs>
        <w:ind w:left="7080" w:hanging="708"/>
      </w:pPr>
    </w:lvl>
  </w:abstractNum>
  <w:abstractNum w:abstractNumId="15" w15:restartNumberingAfterBreak="0">
    <w:nsid w:val="30E62567"/>
    <w:multiLevelType w:val="hybridMultilevel"/>
    <w:tmpl w:val="470E4206"/>
    <w:lvl w:ilvl="0" w:tplc="A82A023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35E371CF"/>
    <w:multiLevelType w:val="hybridMultilevel"/>
    <w:tmpl w:val="C590C2D4"/>
    <w:lvl w:ilvl="0" w:tplc="E7F2ED8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/>
      </w:rPr>
    </w:lvl>
    <w:lvl w:ilvl="1" w:tplc="5C2A4A2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C694C81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2B466AC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8F6A611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145A22A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C7A20CD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4CC8020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A832185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 w15:restartNumberingAfterBreak="0">
    <w:nsid w:val="37F55FD8"/>
    <w:multiLevelType w:val="multilevel"/>
    <w:tmpl w:val="F5542A20"/>
    <w:lvl w:ilvl="0">
      <w:start w:val="1"/>
      <w:numFmt w:val="decimal"/>
      <w:pStyle w:val="10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397F00C9"/>
    <w:multiLevelType w:val="multilevel"/>
    <w:tmpl w:val="6270F1E8"/>
    <w:lvl w:ilvl="0">
      <w:start w:val="1"/>
      <w:numFmt w:val="bullet"/>
      <w:lvlText w:val=""/>
      <w:lvlJc w:val="left"/>
      <w:pPr>
        <w:tabs>
          <w:tab w:val="num" w:pos="1730"/>
        </w:tabs>
        <w:ind w:left="1730" w:hanging="1020"/>
      </w:pPr>
      <w:rPr>
        <w:rFonts w:ascii="Symbol" w:hAnsi="Symbol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850" w:hanging="1140"/>
      </w:pPr>
      <w:rPr>
        <w:b/>
      </w:rPr>
    </w:lvl>
    <w:lvl w:ilvl="2">
      <w:start w:val="1"/>
      <w:numFmt w:val="decimal"/>
      <w:lvlText w:val="%1.%2.%3."/>
      <w:lvlJc w:val="left"/>
      <w:pPr>
        <w:ind w:left="1850" w:hanging="1140"/>
      </w:pPr>
    </w:lvl>
    <w:lvl w:ilvl="3">
      <w:start w:val="1"/>
      <w:numFmt w:val="decimal"/>
      <w:lvlText w:val="%1.%2.%3.%4."/>
      <w:lvlJc w:val="left"/>
      <w:pPr>
        <w:ind w:left="1850" w:hanging="1140"/>
      </w:pPr>
    </w:lvl>
    <w:lvl w:ilvl="4">
      <w:start w:val="1"/>
      <w:numFmt w:val="decimal"/>
      <w:lvlText w:val="%1.%2.%3.%4.%5."/>
      <w:lvlJc w:val="left"/>
      <w:pPr>
        <w:ind w:left="1850" w:hanging="1140"/>
      </w:pPr>
    </w:lvl>
    <w:lvl w:ilvl="5">
      <w:start w:val="1"/>
      <w:numFmt w:val="decimal"/>
      <w:lvlText w:val="%1.%2.%3.%4.%5.%6."/>
      <w:lvlJc w:val="left"/>
      <w:pPr>
        <w:ind w:left="1850" w:hanging="1140"/>
      </w:pPr>
    </w:lvl>
    <w:lvl w:ilvl="6">
      <w:start w:val="1"/>
      <w:numFmt w:val="decimal"/>
      <w:lvlText w:val="%1.%2.%3.%4.%5.%6.%7."/>
      <w:lvlJc w:val="left"/>
      <w:pPr>
        <w:ind w:left="2150" w:hanging="1440"/>
      </w:pPr>
    </w:lvl>
    <w:lvl w:ilvl="7">
      <w:start w:val="1"/>
      <w:numFmt w:val="decimal"/>
      <w:lvlText w:val="%1.%2.%3.%4.%5.%6.%7.%8."/>
      <w:lvlJc w:val="left"/>
      <w:pPr>
        <w:ind w:left="2150" w:hanging="1440"/>
      </w:pPr>
    </w:lvl>
    <w:lvl w:ilvl="8">
      <w:start w:val="1"/>
      <w:numFmt w:val="decimal"/>
      <w:lvlText w:val="%1.%2.%3.%4.%5.%6.%7.%8.%9."/>
      <w:lvlJc w:val="left"/>
      <w:pPr>
        <w:ind w:left="2510" w:hanging="1800"/>
      </w:pPr>
    </w:lvl>
  </w:abstractNum>
  <w:abstractNum w:abstractNumId="19" w15:restartNumberingAfterBreak="0">
    <w:nsid w:val="39EB3DDF"/>
    <w:multiLevelType w:val="hybridMultilevel"/>
    <w:tmpl w:val="AD784864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0" w15:restartNumberingAfterBreak="0">
    <w:nsid w:val="3BCE1238"/>
    <w:multiLevelType w:val="hybridMultilevel"/>
    <w:tmpl w:val="49FEF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3BB1C59"/>
    <w:multiLevelType w:val="hybridMultilevel"/>
    <w:tmpl w:val="87CAB3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816407A"/>
    <w:multiLevelType w:val="hybridMultilevel"/>
    <w:tmpl w:val="8CFC30B4"/>
    <w:lvl w:ilvl="0" w:tplc="9EA25AB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AFA27FE"/>
    <w:multiLevelType w:val="hybridMultilevel"/>
    <w:tmpl w:val="E0FEFB20"/>
    <w:lvl w:ilvl="0" w:tplc="938271F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9C201F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DE4015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E66E8E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CE80B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E94F0D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B6E557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0A63A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4001C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4C580130"/>
    <w:multiLevelType w:val="hybridMultilevel"/>
    <w:tmpl w:val="71CE4682"/>
    <w:lvl w:ilvl="0" w:tplc="503ED77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A4E2F01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B50895C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E3721D6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86062BA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3B76721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18B8A8FC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7A9E5EF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C8D088B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 w15:restartNumberingAfterBreak="0">
    <w:nsid w:val="4D3B213B"/>
    <w:multiLevelType w:val="hybridMultilevel"/>
    <w:tmpl w:val="FA645CC2"/>
    <w:lvl w:ilvl="0" w:tplc="E514C99C">
      <w:start w:val="1"/>
      <w:numFmt w:val="bullet"/>
      <w:lvlText w:val="−"/>
      <w:lvlJc w:val="left"/>
      <w:pPr>
        <w:ind w:left="1259" w:hanging="360"/>
      </w:pPr>
      <w:rPr>
        <w:rFonts w:ascii="Times New Roman" w:hAnsi="Times New Roman" w:cs="Times New Roman"/>
      </w:rPr>
    </w:lvl>
    <w:lvl w:ilvl="1" w:tplc="0748B1BA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/>
      </w:rPr>
    </w:lvl>
    <w:lvl w:ilvl="2" w:tplc="A2066A40">
      <w:start w:val="1"/>
      <w:numFmt w:val="bullet"/>
      <w:lvlText w:val=""/>
      <w:lvlJc w:val="left"/>
      <w:pPr>
        <w:ind w:left="2699" w:hanging="360"/>
      </w:pPr>
      <w:rPr>
        <w:rFonts w:ascii="Wingdings" w:hAnsi="Wingdings"/>
      </w:rPr>
    </w:lvl>
    <w:lvl w:ilvl="3" w:tplc="A830AE0E">
      <w:start w:val="1"/>
      <w:numFmt w:val="bullet"/>
      <w:lvlText w:val=""/>
      <w:lvlJc w:val="left"/>
      <w:pPr>
        <w:ind w:left="3419" w:hanging="360"/>
      </w:pPr>
      <w:rPr>
        <w:rFonts w:ascii="Symbol" w:hAnsi="Symbol"/>
      </w:rPr>
    </w:lvl>
    <w:lvl w:ilvl="4" w:tplc="CB481EE2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/>
      </w:rPr>
    </w:lvl>
    <w:lvl w:ilvl="5" w:tplc="26D40696">
      <w:start w:val="1"/>
      <w:numFmt w:val="bullet"/>
      <w:lvlText w:val=""/>
      <w:lvlJc w:val="left"/>
      <w:pPr>
        <w:ind w:left="4859" w:hanging="360"/>
      </w:pPr>
      <w:rPr>
        <w:rFonts w:ascii="Wingdings" w:hAnsi="Wingdings"/>
      </w:rPr>
    </w:lvl>
    <w:lvl w:ilvl="6" w:tplc="1F681A4A">
      <w:start w:val="1"/>
      <w:numFmt w:val="bullet"/>
      <w:lvlText w:val=""/>
      <w:lvlJc w:val="left"/>
      <w:pPr>
        <w:ind w:left="5579" w:hanging="360"/>
      </w:pPr>
      <w:rPr>
        <w:rFonts w:ascii="Symbol" w:hAnsi="Symbol"/>
      </w:rPr>
    </w:lvl>
    <w:lvl w:ilvl="7" w:tplc="F872C9B0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/>
      </w:rPr>
    </w:lvl>
    <w:lvl w:ilvl="8" w:tplc="FA74E8D0">
      <w:start w:val="1"/>
      <w:numFmt w:val="bullet"/>
      <w:lvlText w:val=""/>
      <w:lvlJc w:val="left"/>
      <w:pPr>
        <w:ind w:left="7019" w:hanging="360"/>
      </w:pPr>
      <w:rPr>
        <w:rFonts w:ascii="Wingdings" w:hAnsi="Wingdings"/>
      </w:rPr>
    </w:lvl>
  </w:abstractNum>
  <w:abstractNum w:abstractNumId="26" w15:restartNumberingAfterBreak="0">
    <w:nsid w:val="4E0B53CF"/>
    <w:multiLevelType w:val="hybridMultilevel"/>
    <w:tmpl w:val="E5849FAA"/>
    <w:lvl w:ilvl="0" w:tplc="EB34B8E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/>
      </w:rPr>
    </w:lvl>
    <w:lvl w:ilvl="1" w:tplc="35A0B9A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C534F43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BC16195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7E38ACD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6BF88EF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C5107FC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9E1C2FD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857209D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 w15:restartNumberingAfterBreak="0">
    <w:nsid w:val="4E794192"/>
    <w:multiLevelType w:val="hybridMultilevel"/>
    <w:tmpl w:val="9ED4C5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1AD2B2B"/>
    <w:multiLevelType w:val="hybridMultilevel"/>
    <w:tmpl w:val="B7968742"/>
    <w:lvl w:ilvl="0" w:tplc="9EA25A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28B60A3"/>
    <w:multiLevelType w:val="multilevel"/>
    <w:tmpl w:val="DB443868"/>
    <w:lvl w:ilvl="0">
      <w:start w:val="1"/>
      <w:numFmt w:val="decimal"/>
      <w:lvlText w:val="%1."/>
      <w:lvlJc w:val="left"/>
      <w:pPr>
        <w:tabs>
          <w:tab w:val="num" w:pos="1730"/>
        </w:tabs>
        <w:ind w:left="1730" w:hanging="102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991" w:hanging="1140"/>
      </w:pPr>
      <w:rPr>
        <w:b w:val="0"/>
      </w:rPr>
    </w:lvl>
    <w:lvl w:ilvl="2">
      <w:start w:val="1"/>
      <w:numFmt w:val="decimal"/>
      <w:lvlText w:val="%1.%2.%3."/>
      <w:lvlJc w:val="left"/>
      <w:pPr>
        <w:ind w:left="1850" w:hanging="1140"/>
      </w:pPr>
    </w:lvl>
    <w:lvl w:ilvl="3">
      <w:start w:val="1"/>
      <w:numFmt w:val="decimal"/>
      <w:lvlText w:val="%1.%2.%3.%4."/>
      <w:lvlJc w:val="left"/>
      <w:pPr>
        <w:ind w:left="1850" w:hanging="1140"/>
      </w:pPr>
    </w:lvl>
    <w:lvl w:ilvl="4">
      <w:start w:val="1"/>
      <w:numFmt w:val="decimal"/>
      <w:lvlText w:val="%1.%2.%3.%4.%5."/>
      <w:lvlJc w:val="left"/>
      <w:pPr>
        <w:ind w:left="1850" w:hanging="1140"/>
      </w:pPr>
    </w:lvl>
    <w:lvl w:ilvl="5">
      <w:start w:val="1"/>
      <w:numFmt w:val="decimal"/>
      <w:lvlText w:val="%1.%2.%3.%4.%5.%6."/>
      <w:lvlJc w:val="left"/>
      <w:pPr>
        <w:ind w:left="1850" w:hanging="1140"/>
      </w:pPr>
    </w:lvl>
    <w:lvl w:ilvl="6">
      <w:start w:val="1"/>
      <w:numFmt w:val="decimal"/>
      <w:lvlText w:val="%1.%2.%3.%4.%5.%6.%7."/>
      <w:lvlJc w:val="left"/>
      <w:pPr>
        <w:ind w:left="2150" w:hanging="1440"/>
      </w:pPr>
    </w:lvl>
    <w:lvl w:ilvl="7">
      <w:start w:val="1"/>
      <w:numFmt w:val="decimal"/>
      <w:lvlText w:val="%1.%2.%3.%4.%5.%6.%7.%8."/>
      <w:lvlJc w:val="left"/>
      <w:pPr>
        <w:ind w:left="2150" w:hanging="1440"/>
      </w:pPr>
    </w:lvl>
    <w:lvl w:ilvl="8">
      <w:start w:val="1"/>
      <w:numFmt w:val="decimal"/>
      <w:lvlText w:val="%1.%2.%3.%4.%5.%6.%7.%8.%9."/>
      <w:lvlJc w:val="left"/>
      <w:pPr>
        <w:ind w:left="2510" w:hanging="1800"/>
      </w:pPr>
    </w:lvl>
  </w:abstractNum>
  <w:abstractNum w:abstractNumId="30" w15:restartNumberingAfterBreak="0">
    <w:nsid w:val="5C9D2A3C"/>
    <w:multiLevelType w:val="hybridMultilevel"/>
    <w:tmpl w:val="FA08BBC0"/>
    <w:lvl w:ilvl="0" w:tplc="6C2A029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A1B049B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8D7C6CA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EAE96C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B7C2140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84DA329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FAA8BD1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ACF85BB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A8A661E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 w15:restartNumberingAfterBreak="0">
    <w:nsid w:val="601C58CD"/>
    <w:multiLevelType w:val="hybridMultilevel"/>
    <w:tmpl w:val="EAC2C93A"/>
    <w:lvl w:ilvl="0" w:tplc="9EA25A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A40354"/>
    <w:multiLevelType w:val="multilevel"/>
    <w:tmpl w:val="B890E3F8"/>
    <w:lvl w:ilvl="0">
      <w:start w:val="1"/>
      <w:numFmt w:val="decimal"/>
      <w:lvlText w:val="%1."/>
      <w:lvlJc w:val="left"/>
      <w:pPr>
        <w:tabs>
          <w:tab w:val="num" w:pos="1730"/>
        </w:tabs>
        <w:ind w:left="1730" w:hanging="102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850" w:hanging="114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850" w:hanging="114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85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3" w15:restartNumberingAfterBreak="0">
    <w:nsid w:val="68BC402D"/>
    <w:multiLevelType w:val="multilevel"/>
    <w:tmpl w:val="84764812"/>
    <w:lvl w:ilvl="0">
      <w:start w:val="1"/>
      <w:numFmt w:val="decimal"/>
      <w:lvlText w:val="%1."/>
      <w:lvlJc w:val="left"/>
      <w:pPr>
        <w:tabs>
          <w:tab w:val="num" w:pos="1730"/>
        </w:tabs>
        <w:ind w:left="1730" w:hanging="102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850" w:hanging="114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2133" w:hanging="114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85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4" w15:restartNumberingAfterBreak="0">
    <w:nsid w:val="6E310F2F"/>
    <w:multiLevelType w:val="multilevel"/>
    <w:tmpl w:val="73E496BC"/>
    <w:lvl w:ilvl="0">
      <w:start w:val="1"/>
      <w:numFmt w:val="decimal"/>
      <w:lvlText w:val="%1."/>
      <w:lvlJc w:val="left"/>
      <w:pPr>
        <w:tabs>
          <w:tab w:val="num" w:pos="1730"/>
        </w:tabs>
        <w:ind w:left="1730" w:hanging="102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850" w:hanging="114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850" w:hanging="114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85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5" w15:restartNumberingAfterBreak="0">
    <w:nsid w:val="72E750E4"/>
    <w:multiLevelType w:val="multilevel"/>
    <w:tmpl w:val="CFCC69AE"/>
    <w:lvl w:ilvl="0">
      <w:start w:val="1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4200" w:hanging="720"/>
      </w:pPr>
    </w:lvl>
    <w:lvl w:ilvl="3">
      <w:start w:val="1"/>
      <w:numFmt w:val="decimal"/>
      <w:lvlText w:val="%1.%2.%3.%4."/>
      <w:lvlJc w:val="left"/>
      <w:pPr>
        <w:ind w:left="5940" w:hanging="720"/>
      </w:pPr>
    </w:lvl>
    <w:lvl w:ilvl="4">
      <w:start w:val="1"/>
      <w:numFmt w:val="decimal"/>
      <w:lvlText w:val="%1.%2.%3.%4.%5."/>
      <w:lvlJc w:val="left"/>
      <w:pPr>
        <w:ind w:left="8040" w:hanging="1080"/>
      </w:pPr>
    </w:lvl>
    <w:lvl w:ilvl="5">
      <w:start w:val="1"/>
      <w:numFmt w:val="decimal"/>
      <w:lvlText w:val="%1.%2.%3.%4.%5.%6."/>
      <w:lvlJc w:val="left"/>
      <w:pPr>
        <w:ind w:left="9780" w:hanging="1080"/>
      </w:pPr>
    </w:lvl>
    <w:lvl w:ilvl="6">
      <w:start w:val="1"/>
      <w:numFmt w:val="decimal"/>
      <w:lvlText w:val="%1.%2.%3.%4.%5.%6.%7."/>
      <w:lvlJc w:val="left"/>
      <w:pPr>
        <w:ind w:left="11880" w:hanging="1440"/>
      </w:pPr>
    </w:lvl>
    <w:lvl w:ilvl="7">
      <w:start w:val="1"/>
      <w:numFmt w:val="decimal"/>
      <w:lvlText w:val="%1.%2.%3.%4.%5.%6.%7.%8."/>
      <w:lvlJc w:val="left"/>
      <w:pPr>
        <w:ind w:left="13620" w:hanging="1440"/>
      </w:pPr>
    </w:lvl>
    <w:lvl w:ilvl="8">
      <w:start w:val="1"/>
      <w:numFmt w:val="decimal"/>
      <w:lvlText w:val="%1.%2.%3.%4.%5.%6.%7.%8.%9."/>
      <w:lvlJc w:val="left"/>
      <w:pPr>
        <w:ind w:left="15720" w:hanging="1800"/>
      </w:pPr>
    </w:lvl>
  </w:abstractNum>
  <w:abstractNum w:abstractNumId="36" w15:restartNumberingAfterBreak="0">
    <w:nsid w:val="79743AD7"/>
    <w:multiLevelType w:val="hybridMultilevel"/>
    <w:tmpl w:val="03ECBE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B8C0C88"/>
    <w:multiLevelType w:val="hybridMultilevel"/>
    <w:tmpl w:val="D11809B2"/>
    <w:lvl w:ilvl="0" w:tplc="0688EF5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F50006C"/>
    <w:multiLevelType w:val="hybridMultilevel"/>
    <w:tmpl w:val="D8AA9AA6"/>
    <w:lvl w:ilvl="0" w:tplc="9EA25A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9"/>
  </w:num>
  <w:num w:numId="4">
    <w:abstractNumId w:val="8"/>
  </w:num>
  <w:num w:numId="5">
    <w:abstractNumId w:val="26"/>
  </w:num>
  <w:num w:numId="6">
    <w:abstractNumId w:val="16"/>
  </w:num>
  <w:num w:numId="7">
    <w:abstractNumId w:val="5"/>
  </w:num>
  <w:num w:numId="8">
    <w:abstractNumId w:val="3"/>
  </w:num>
  <w:num w:numId="9">
    <w:abstractNumId w:val="25"/>
  </w:num>
  <w:num w:numId="10">
    <w:abstractNumId w:val="13"/>
  </w:num>
  <w:num w:numId="11">
    <w:abstractNumId w:val="4"/>
  </w:num>
  <w:num w:numId="12">
    <w:abstractNumId w:val="18"/>
  </w:num>
  <w:num w:numId="13">
    <w:abstractNumId w:val="6"/>
  </w:num>
  <w:num w:numId="14">
    <w:abstractNumId w:val="23"/>
  </w:num>
  <w:num w:numId="15">
    <w:abstractNumId w:val="7"/>
  </w:num>
  <w:num w:numId="16">
    <w:abstractNumId w:val="30"/>
  </w:num>
  <w:num w:numId="17">
    <w:abstractNumId w:val="24"/>
  </w:num>
  <w:num w:numId="18">
    <w:abstractNumId w:val="15"/>
  </w:num>
  <w:num w:numId="19">
    <w:abstractNumId w:val="1"/>
  </w:num>
  <w:num w:numId="20">
    <w:abstractNumId w:val="2"/>
  </w:num>
  <w:num w:numId="21">
    <w:abstractNumId w:val="10"/>
  </w:num>
  <w:num w:numId="22">
    <w:abstractNumId w:val="28"/>
  </w:num>
  <w:num w:numId="23">
    <w:abstractNumId w:val="11"/>
  </w:num>
  <w:num w:numId="24">
    <w:abstractNumId w:val="33"/>
  </w:num>
  <w:num w:numId="25">
    <w:abstractNumId w:val="34"/>
  </w:num>
  <w:num w:numId="26">
    <w:abstractNumId w:val="32"/>
  </w:num>
  <w:num w:numId="27">
    <w:abstractNumId w:val="22"/>
  </w:num>
  <w:num w:numId="28">
    <w:abstractNumId w:val="19"/>
  </w:num>
  <w:num w:numId="29">
    <w:abstractNumId w:val="20"/>
  </w:num>
  <w:num w:numId="30">
    <w:abstractNumId w:val="36"/>
  </w:num>
  <w:num w:numId="31">
    <w:abstractNumId w:val="37"/>
  </w:num>
  <w:num w:numId="32">
    <w:abstractNumId w:val="27"/>
  </w:num>
  <w:num w:numId="33">
    <w:abstractNumId w:val="21"/>
  </w:num>
  <w:num w:numId="34">
    <w:abstractNumId w:val="38"/>
  </w:num>
  <w:num w:numId="35">
    <w:abstractNumId w:val="0"/>
  </w:num>
  <w:num w:numId="36">
    <w:abstractNumId w:val="31"/>
  </w:num>
  <w:num w:numId="37">
    <w:abstractNumId w:val="9"/>
  </w:num>
  <w:num w:numId="38">
    <w:abstractNumId w:val="12"/>
  </w:num>
  <w:num w:numId="39">
    <w:abstractNumId w:val="3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7E2"/>
    <w:rsid w:val="00007FE0"/>
    <w:rsid w:val="00013BED"/>
    <w:rsid w:val="000221F5"/>
    <w:rsid w:val="0004459E"/>
    <w:rsid w:val="00046821"/>
    <w:rsid w:val="00070226"/>
    <w:rsid w:val="00094FC9"/>
    <w:rsid w:val="000A07E2"/>
    <w:rsid w:val="000A1F41"/>
    <w:rsid w:val="000B2E05"/>
    <w:rsid w:val="000C56D4"/>
    <w:rsid w:val="000E1308"/>
    <w:rsid w:val="000F3235"/>
    <w:rsid w:val="000F4296"/>
    <w:rsid w:val="0010245D"/>
    <w:rsid w:val="00105D05"/>
    <w:rsid w:val="00106EEC"/>
    <w:rsid w:val="001075A7"/>
    <w:rsid w:val="00122655"/>
    <w:rsid w:val="001246B0"/>
    <w:rsid w:val="00126E4B"/>
    <w:rsid w:val="00143A3A"/>
    <w:rsid w:val="001643A3"/>
    <w:rsid w:val="001755D9"/>
    <w:rsid w:val="001867BA"/>
    <w:rsid w:val="001B4585"/>
    <w:rsid w:val="001B75B0"/>
    <w:rsid w:val="001C4740"/>
    <w:rsid w:val="001E65FF"/>
    <w:rsid w:val="001F5A44"/>
    <w:rsid w:val="001F6CC4"/>
    <w:rsid w:val="002100A5"/>
    <w:rsid w:val="00224A14"/>
    <w:rsid w:val="00254392"/>
    <w:rsid w:val="00261DA0"/>
    <w:rsid w:val="00263E4B"/>
    <w:rsid w:val="00272629"/>
    <w:rsid w:val="00284AC0"/>
    <w:rsid w:val="00290AAF"/>
    <w:rsid w:val="00291064"/>
    <w:rsid w:val="00291A08"/>
    <w:rsid w:val="002952ED"/>
    <w:rsid w:val="002A5FB4"/>
    <w:rsid w:val="002C3011"/>
    <w:rsid w:val="002C55C8"/>
    <w:rsid w:val="002D1616"/>
    <w:rsid w:val="002E4F66"/>
    <w:rsid w:val="002F7D48"/>
    <w:rsid w:val="0031437F"/>
    <w:rsid w:val="003376DB"/>
    <w:rsid w:val="00367F66"/>
    <w:rsid w:val="00383030"/>
    <w:rsid w:val="003839BF"/>
    <w:rsid w:val="00396767"/>
    <w:rsid w:val="003D13C7"/>
    <w:rsid w:val="003D1552"/>
    <w:rsid w:val="003D5D90"/>
    <w:rsid w:val="003F223A"/>
    <w:rsid w:val="004353DF"/>
    <w:rsid w:val="004470CA"/>
    <w:rsid w:val="004622F5"/>
    <w:rsid w:val="004850BC"/>
    <w:rsid w:val="00487EF5"/>
    <w:rsid w:val="00494434"/>
    <w:rsid w:val="004A759A"/>
    <w:rsid w:val="004B65BD"/>
    <w:rsid w:val="004C306B"/>
    <w:rsid w:val="004C5826"/>
    <w:rsid w:val="004D7C6D"/>
    <w:rsid w:val="004F1F3A"/>
    <w:rsid w:val="005009F9"/>
    <w:rsid w:val="005408BE"/>
    <w:rsid w:val="00555F92"/>
    <w:rsid w:val="00575280"/>
    <w:rsid w:val="005A10E3"/>
    <w:rsid w:val="005A22FA"/>
    <w:rsid w:val="005A52B9"/>
    <w:rsid w:val="005A52DB"/>
    <w:rsid w:val="005B3939"/>
    <w:rsid w:val="005B39CD"/>
    <w:rsid w:val="005B689F"/>
    <w:rsid w:val="005C6571"/>
    <w:rsid w:val="005F1CF0"/>
    <w:rsid w:val="00604DC3"/>
    <w:rsid w:val="006050E7"/>
    <w:rsid w:val="00613810"/>
    <w:rsid w:val="0062152E"/>
    <w:rsid w:val="00632A70"/>
    <w:rsid w:val="00646862"/>
    <w:rsid w:val="00664ED6"/>
    <w:rsid w:val="00667DFC"/>
    <w:rsid w:val="00671763"/>
    <w:rsid w:val="0068687F"/>
    <w:rsid w:val="006A3D4C"/>
    <w:rsid w:val="006A3FDD"/>
    <w:rsid w:val="006A6398"/>
    <w:rsid w:val="006B202C"/>
    <w:rsid w:val="006D628B"/>
    <w:rsid w:val="006D7B0C"/>
    <w:rsid w:val="006E56CC"/>
    <w:rsid w:val="006E6DC4"/>
    <w:rsid w:val="00702026"/>
    <w:rsid w:val="00703D8E"/>
    <w:rsid w:val="00715073"/>
    <w:rsid w:val="00717F9A"/>
    <w:rsid w:val="00744801"/>
    <w:rsid w:val="00744A95"/>
    <w:rsid w:val="00751699"/>
    <w:rsid w:val="007526BA"/>
    <w:rsid w:val="00765D7A"/>
    <w:rsid w:val="0079407E"/>
    <w:rsid w:val="007966A6"/>
    <w:rsid w:val="007A1EE2"/>
    <w:rsid w:val="007B7333"/>
    <w:rsid w:val="007E068C"/>
    <w:rsid w:val="007E7B2B"/>
    <w:rsid w:val="007F0E22"/>
    <w:rsid w:val="007F6914"/>
    <w:rsid w:val="008139FB"/>
    <w:rsid w:val="00853FA2"/>
    <w:rsid w:val="008620F5"/>
    <w:rsid w:val="00875AA7"/>
    <w:rsid w:val="00881437"/>
    <w:rsid w:val="00885A81"/>
    <w:rsid w:val="0088663C"/>
    <w:rsid w:val="00894626"/>
    <w:rsid w:val="008C2D0C"/>
    <w:rsid w:val="008D1294"/>
    <w:rsid w:val="008E260F"/>
    <w:rsid w:val="008E3F92"/>
    <w:rsid w:val="008F199E"/>
    <w:rsid w:val="008F7683"/>
    <w:rsid w:val="00917EA5"/>
    <w:rsid w:val="00923FB2"/>
    <w:rsid w:val="00945554"/>
    <w:rsid w:val="0097059D"/>
    <w:rsid w:val="00973372"/>
    <w:rsid w:val="00974AEF"/>
    <w:rsid w:val="00977795"/>
    <w:rsid w:val="00990FF5"/>
    <w:rsid w:val="0099639D"/>
    <w:rsid w:val="009B16AF"/>
    <w:rsid w:val="009C1DAD"/>
    <w:rsid w:val="009D0924"/>
    <w:rsid w:val="00A02B0A"/>
    <w:rsid w:val="00A17605"/>
    <w:rsid w:val="00A20254"/>
    <w:rsid w:val="00A208FE"/>
    <w:rsid w:val="00A53DD7"/>
    <w:rsid w:val="00A66A95"/>
    <w:rsid w:val="00A750F8"/>
    <w:rsid w:val="00A80764"/>
    <w:rsid w:val="00A82C0C"/>
    <w:rsid w:val="00A97AE7"/>
    <w:rsid w:val="00AB67DE"/>
    <w:rsid w:val="00AD38B5"/>
    <w:rsid w:val="00AE0B3A"/>
    <w:rsid w:val="00AE5AF5"/>
    <w:rsid w:val="00AF117F"/>
    <w:rsid w:val="00AF5115"/>
    <w:rsid w:val="00B1150F"/>
    <w:rsid w:val="00B16208"/>
    <w:rsid w:val="00B2377E"/>
    <w:rsid w:val="00BA15FC"/>
    <w:rsid w:val="00BB17CA"/>
    <w:rsid w:val="00BC52AE"/>
    <w:rsid w:val="00BD3A75"/>
    <w:rsid w:val="00C00D30"/>
    <w:rsid w:val="00C32085"/>
    <w:rsid w:val="00C47FCD"/>
    <w:rsid w:val="00C61E71"/>
    <w:rsid w:val="00C67B7B"/>
    <w:rsid w:val="00C8193F"/>
    <w:rsid w:val="00C94045"/>
    <w:rsid w:val="00CA43E5"/>
    <w:rsid w:val="00CC3BCB"/>
    <w:rsid w:val="00CC7FF8"/>
    <w:rsid w:val="00CD7FBE"/>
    <w:rsid w:val="00CE1FF9"/>
    <w:rsid w:val="00D07FA4"/>
    <w:rsid w:val="00D21378"/>
    <w:rsid w:val="00D27887"/>
    <w:rsid w:val="00D33802"/>
    <w:rsid w:val="00D4039B"/>
    <w:rsid w:val="00D52B84"/>
    <w:rsid w:val="00D53B9B"/>
    <w:rsid w:val="00D5735B"/>
    <w:rsid w:val="00D574D1"/>
    <w:rsid w:val="00D76073"/>
    <w:rsid w:val="00D80B6D"/>
    <w:rsid w:val="00D833BF"/>
    <w:rsid w:val="00D85FD2"/>
    <w:rsid w:val="00D86074"/>
    <w:rsid w:val="00D941A5"/>
    <w:rsid w:val="00DA46BF"/>
    <w:rsid w:val="00DB2604"/>
    <w:rsid w:val="00DD6664"/>
    <w:rsid w:val="00DE3F5E"/>
    <w:rsid w:val="00DF13AA"/>
    <w:rsid w:val="00E078AB"/>
    <w:rsid w:val="00E11C68"/>
    <w:rsid w:val="00E21440"/>
    <w:rsid w:val="00E25C1F"/>
    <w:rsid w:val="00E31C6E"/>
    <w:rsid w:val="00E3547E"/>
    <w:rsid w:val="00E43457"/>
    <w:rsid w:val="00E51018"/>
    <w:rsid w:val="00E544E0"/>
    <w:rsid w:val="00E76DF1"/>
    <w:rsid w:val="00E82E29"/>
    <w:rsid w:val="00EA0845"/>
    <w:rsid w:val="00EB713C"/>
    <w:rsid w:val="00EE7D6D"/>
    <w:rsid w:val="00EF639B"/>
    <w:rsid w:val="00F065EC"/>
    <w:rsid w:val="00F07F25"/>
    <w:rsid w:val="00F10B5D"/>
    <w:rsid w:val="00F12F46"/>
    <w:rsid w:val="00F16D56"/>
    <w:rsid w:val="00F60EEA"/>
    <w:rsid w:val="00F75BF8"/>
    <w:rsid w:val="00F844F5"/>
    <w:rsid w:val="00F86ACA"/>
    <w:rsid w:val="00F87425"/>
    <w:rsid w:val="00F8793A"/>
    <w:rsid w:val="00F937BC"/>
    <w:rsid w:val="00FB11FD"/>
    <w:rsid w:val="00FB6C45"/>
    <w:rsid w:val="00FD06B5"/>
    <w:rsid w:val="00FE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BF025"/>
  <w15:docId w15:val="{C3C57848-C66C-4F37-BE26-A3F9710B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lang w:eastAsia="ar-SA"/>
    </w:rPr>
  </w:style>
  <w:style w:type="paragraph" w:styleId="10">
    <w:name w:val="heading 1"/>
    <w:basedOn w:val="a"/>
    <w:next w:val="a"/>
    <w:link w:val="11"/>
    <w:qFormat/>
    <w:pPr>
      <w:keepNext/>
      <w:numPr>
        <w:numId w:val="1"/>
      </w:numPr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sz w:val="24"/>
    </w:r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8">
    <w:name w:val="heading 8"/>
    <w:basedOn w:val="a"/>
    <w:next w:val="a"/>
    <w:link w:val="80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</w:rPr>
  </w:style>
  <w:style w:type="paragraph" w:styleId="9">
    <w:name w:val="heading 9"/>
    <w:basedOn w:val="a"/>
    <w:next w:val="a"/>
    <w:link w:val="90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Pr>
      <w:sz w:val="28"/>
      <w:lang w:eastAsia="ar-SA"/>
    </w:rPr>
  </w:style>
  <w:style w:type="character" w:customStyle="1" w:styleId="20">
    <w:name w:val="Заголовок 2 Знак"/>
    <w:link w:val="2"/>
    <w:rPr>
      <w:b/>
      <w:sz w:val="28"/>
      <w:lang w:eastAsia="ar-SA"/>
    </w:rPr>
  </w:style>
  <w:style w:type="character" w:customStyle="1" w:styleId="30">
    <w:name w:val="Заголовок 3 Знак"/>
    <w:link w:val="3"/>
    <w:rPr>
      <w:rFonts w:ascii="Arial" w:hAnsi="Arial" w:cs="Arial"/>
      <w:sz w:val="24"/>
      <w:lang w:eastAsia="ar-SA"/>
    </w:rPr>
  </w:style>
  <w:style w:type="character" w:customStyle="1" w:styleId="40">
    <w:name w:val="Заголовок 4 Знак"/>
    <w:link w:val="4"/>
    <w:rPr>
      <w:rFonts w:ascii="Arial" w:hAnsi="Arial" w:cs="Arial"/>
      <w:b/>
      <w:sz w:val="24"/>
      <w:lang w:eastAsia="ar-SA"/>
    </w:rPr>
  </w:style>
  <w:style w:type="character" w:customStyle="1" w:styleId="50">
    <w:name w:val="Заголовок 5 Знак"/>
    <w:link w:val="5"/>
    <w:rPr>
      <w:sz w:val="22"/>
      <w:lang w:eastAsia="ar-SA"/>
    </w:rPr>
  </w:style>
  <w:style w:type="character" w:customStyle="1" w:styleId="60">
    <w:name w:val="Заголовок 6 Знак"/>
    <w:link w:val="6"/>
    <w:rPr>
      <w:i/>
      <w:sz w:val="22"/>
      <w:lang w:eastAsia="ar-SA"/>
    </w:rPr>
  </w:style>
  <w:style w:type="character" w:customStyle="1" w:styleId="70">
    <w:name w:val="Заголовок 7 Знак"/>
    <w:link w:val="7"/>
    <w:rPr>
      <w:rFonts w:ascii="Arial" w:hAnsi="Arial" w:cs="Arial"/>
      <w:lang w:eastAsia="ar-SA"/>
    </w:rPr>
  </w:style>
  <w:style w:type="character" w:customStyle="1" w:styleId="80">
    <w:name w:val="Заголовок 8 Знак"/>
    <w:link w:val="8"/>
    <w:rPr>
      <w:rFonts w:ascii="Arial" w:hAnsi="Arial" w:cs="Arial"/>
      <w:i/>
      <w:lang w:eastAsia="ar-SA"/>
    </w:rPr>
  </w:style>
  <w:style w:type="character" w:customStyle="1" w:styleId="90">
    <w:name w:val="Заголовок 9 Знак"/>
    <w:link w:val="9"/>
    <w:rPr>
      <w:rFonts w:ascii="Arial" w:hAnsi="Arial" w:cs="Arial"/>
      <w:b/>
      <w:i/>
      <w:sz w:val="18"/>
      <w:lang w:eastAsia="ar-SA"/>
    </w:rPr>
  </w:style>
  <w:style w:type="paragraph" w:styleId="a3">
    <w:name w:val="List Paragraph"/>
    <w:aliases w:val="Нумерованый список,List Paragraph1,Абзац маркированнный,1,UL,1. Абзац списка,Table-Normal,RSHB_Table-Normal,Предусловия,Subtle Emphasis,ПАРАГРАФ,head 5,Светлая сетка - Акцент 31,Нумерованный спиков,List Paragraph,Bullet_IRAO,3_Абзац списка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rPr>
      <w:lang w:eastAsia="zh-CN"/>
    </w:rPr>
  </w:style>
  <w:style w:type="paragraph" w:styleId="a6">
    <w:name w:val="Title"/>
    <w:basedOn w:val="a"/>
    <w:next w:val="a7"/>
    <w:link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8">
    <w:name w:val="Заголовок Знак"/>
    <w:link w:val="a6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link w:val="a9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"/>
    <w:link w:val="12"/>
    <w:uiPriority w:val="99"/>
  </w:style>
  <w:style w:type="character" w:customStyle="1" w:styleId="12">
    <w:name w:val="Верхний колонтитул Знак1"/>
    <w:link w:val="ad"/>
    <w:uiPriority w:val="99"/>
  </w:style>
  <w:style w:type="paragraph" w:styleId="ae">
    <w:name w:val="footer"/>
    <w:basedOn w:val="a"/>
    <w:link w:val="af"/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bCs/>
      <w:sz w:val="24"/>
      <w:szCs w:val="24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hAnsi="Times New Roman" w:cs="Times New Roman"/>
      <w:sz w:val="24"/>
      <w:szCs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b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  <w:rPr>
      <w:b/>
      <w:color w:val="000000"/>
    </w:rPr>
  </w:style>
  <w:style w:type="character" w:customStyle="1" w:styleId="WW8Num10z1">
    <w:name w:val="WW8Num10z1"/>
    <w:rPr>
      <w:rFonts w:ascii="Symbol" w:hAnsi="Symbol" w:cs="Symbol"/>
      <w:b w:val="0"/>
      <w:color w:val="000000"/>
    </w:rPr>
  </w:style>
  <w:style w:type="character" w:customStyle="1" w:styleId="WW8Num10z2">
    <w:name w:val="WW8Num10z2"/>
    <w:rPr>
      <w:b w:val="0"/>
      <w:color w:val="000000"/>
    </w:rPr>
  </w:style>
  <w:style w:type="character" w:customStyle="1" w:styleId="WW8Num11z0">
    <w:name w:val="WW8Num11z0"/>
  </w:style>
  <w:style w:type="character" w:customStyle="1" w:styleId="WW8Num11z5">
    <w:name w:val="WW8Num11z5"/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Times New Roman" w:hAnsi="Times New Roman" w:cs="Times New Roman"/>
      <w:sz w:val="24"/>
      <w:szCs w:val="24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</w:style>
  <w:style w:type="character" w:customStyle="1" w:styleId="WW8Num15z1">
    <w:name w:val="WW8Num15z1"/>
    <w:rPr>
      <w:b w:val="0"/>
    </w:rPr>
  </w:style>
  <w:style w:type="character" w:customStyle="1" w:styleId="WW8Num16z0">
    <w:name w:val="WW8Num16z0"/>
    <w:rPr>
      <w:rFonts w:ascii="Times New Roman" w:hAnsi="Times New Roman" w:cs="Times New Roman"/>
      <w:sz w:val="24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imes New Roman" w:hAnsi="Times New Roman" w:cs="Times New Roman"/>
      <w:sz w:val="24"/>
      <w:szCs w:val="24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  <w:sz w:val="24"/>
      <w:szCs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/>
      <w:sz w:val="24"/>
      <w:szCs w:val="24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Times New Roman" w:hAnsi="Times New Roman" w:cs="Times New Roman"/>
      <w:sz w:val="24"/>
      <w:szCs w:val="24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  <w:sz w:val="24"/>
      <w:szCs w:val="24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i w:val="0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  <w:rPr>
      <w:b w:val="0"/>
      <w:color w:val="000000"/>
    </w:rPr>
  </w:style>
  <w:style w:type="character" w:customStyle="1" w:styleId="WW8Num27z2">
    <w:name w:val="WW8Num27z2"/>
  </w:style>
  <w:style w:type="character" w:customStyle="1" w:styleId="WW8Num28z0">
    <w:name w:val="WW8Num28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Times New Roman" w:hAnsi="Times New Roman" w:cs="Times New Roman"/>
      <w:sz w:val="24"/>
      <w:szCs w:val="26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  <w:sz w:val="24"/>
      <w:szCs w:val="24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Times New Roman" w:hAnsi="Times New Roman" w:cs="Times New Roman"/>
      <w:sz w:val="24"/>
      <w:szCs w:val="24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0">
    <w:name w:val="WW8Num34z0"/>
    <w:rPr>
      <w:rFonts w:ascii="Times New Roman" w:hAnsi="Times New Roman" w:cs="Times New Roman"/>
      <w:sz w:val="24"/>
      <w:szCs w:val="24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Times New Roman" w:hAnsi="Times New Roman" w:cs="Times New Roman"/>
      <w:sz w:val="24"/>
      <w:szCs w:val="24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rFonts w:ascii="Times New Roman" w:hAnsi="Times New Roman" w:cs="Times New Roman"/>
      <w:sz w:val="24"/>
      <w:szCs w:val="24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15">
    <w:name w:val="Основной шрифт абзаца1"/>
  </w:style>
  <w:style w:type="character" w:styleId="afb">
    <w:name w:val="page number"/>
    <w:basedOn w:val="15"/>
  </w:style>
  <w:style w:type="character" w:customStyle="1" w:styleId="33">
    <w:name w:val="Основной текст 3 Знак"/>
    <w:rPr>
      <w:sz w:val="16"/>
      <w:szCs w:val="16"/>
    </w:rPr>
  </w:style>
  <w:style w:type="character" w:customStyle="1" w:styleId="afc">
    <w:name w:val="Текст выноски Знак"/>
    <w:rPr>
      <w:rFonts w:ascii="Tahoma" w:hAnsi="Tahoma" w:cs="Tahoma"/>
      <w:sz w:val="16"/>
      <w:szCs w:val="16"/>
    </w:rPr>
  </w:style>
  <w:style w:type="character" w:customStyle="1" w:styleId="afd">
    <w:name w:val="Верхний колонтитул Знак"/>
    <w:basedOn w:val="15"/>
    <w:uiPriority w:val="99"/>
  </w:style>
  <w:style w:type="character" w:customStyle="1" w:styleId="afe">
    <w:name w:val="Основной текст с отступом Знак"/>
    <w:rPr>
      <w:sz w:val="28"/>
    </w:rPr>
  </w:style>
  <w:style w:type="character" w:customStyle="1" w:styleId="25">
    <w:name w:val="Основной текст с отступом 2 Знак"/>
    <w:rPr>
      <w:sz w:val="24"/>
    </w:rPr>
  </w:style>
  <w:style w:type="character" w:customStyle="1" w:styleId="16">
    <w:name w:val="Знак примечания1"/>
    <w:rPr>
      <w:sz w:val="16"/>
      <w:szCs w:val="16"/>
    </w:rPr>
  </w:style>
  <w:style w:type="character" w:customStyle="1" w:styleId="aff">
    <w:name w:val="Текст примечания Знак"/>
    <w:basedOn w:val="15"/>
  </w:style>
  <w:style w:type="character" w:customStyle="1" w:styleId="aff0">
    <w:name w:val="Тема примечания Знак"/>
    <w:rPr>
      <w:b/>
      <w:bCs/>
    </w:rPr>
  </w:style>
  <w:style w:type="character" w:customStyle="1" w:styleId="34">
    <w:name w:val="Основной текст с отступом 3 Знак"/>
    <w:rPr>
      <w:sz w:val="26"/>
    </w:rPr>
  </w:style>
  <w:style w:type="character" w:customStyle="1" w:styleId="apple-style-span">
    <w:name w:val="apple-style-span"/>
  </w:style>
  <w:style w:type="character" w:customStyle="1" w:styleId="blk">
    <w:name w:val="blk"/>
  </w:style>
  <w:style w:type="character" w:customStyle="1" w:styleId="r">
    <w:name w:val="r"/>
  </w:style>
  <w:style w:type="character" w:customStyle="1" w:styleId="aff1">
    <w:name w:val="Символ нумерации"/>
  </w:style>
  <w:style w:type="paragraph" w:styleId="a7">
    <w:name w:val="Body Text"/>
    <w:basedOn w:val="a"/>
    <w:rPr>
      <w:sz w:val="26"/>
    </w:rPr>
  </w:style>
  <w:style w:type="paragraph" w:styleId="aff2">
    <w:name w:val="List"/>
    <w:basedOn w:val="a7"/>
    <w:rPr>
      <w:rFonts w:cs="Mangal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Mangal"/>
    </w:rPr>
  </w:style>
  <w:style w:type="paragraph" w:styleId="aff3">
    <w:name w:val="Body Text Indent"/>
    <w:basedOn w:val="a"/>
    <w:pPr>
      <w:ind w:left="720" w:hanging="720"/>
      <w:jc w:val="center"/>
    </w:pPr>
    <w:rPr>
      <w:sz w:val="28"/>
    </w:rPr>
  </w:style>
  <w:style w:type="paragraph" w:customStyle="1" w:styleId="210">
    <w:name w:val="Основной текст с отступом 21"/>
    <w:basedOn w:val="a"/>
    <w:pPr>
      <w:ind w:left="5040"/>
    </w:pPr>
    <w:rPr>
      <w:sz w:val="24"/>
    </w:rPr>
  </w:style>
  <w:style w:type="paragraph" w:customStyle="1" w:styleId="310">
    <w:name w:val="Основной текст с отступом 31"/>
    <w:basedOn w:val="a"/>
    <w:pPr>
      <w:ind w:firstLine="709"/>
    </w:pPr>
    <w:rPr>
      <w:sz w:val="26"/>
    </w:rPr>
  </w:style>
  <w:style w:type="paragraph" w:customStyle="1" w:styleId="aff4">
    <w:name w:val="Список определений"/>
    <w:basedOn w:val="a"/>
    <w:next w:val="a"/>
    <w:pPr>
      <w:ind w:left="360"/>
    </w:pPr>
    <w:rPr>
      <w:sz w:val="24"/>
    </w:rPr>
  </w:style>
  <w:style w:type="paragraph" w:customStyle="1" w:styleId="aff5">
    <w:name w:val="Знак Знак Знак Знак Знак Знак"/>
    <w:basedOn w:val="a"/>
    <w:next w:val="10"/>
    <w:pPr>
      <w:spacing w:after="160" w:line="240" w:lineRule="exact"/>
      <w:jc w:val="both"/>
    </w:pPr>
    <w:rPr>
      <w:rFonts w:ascii="Verdana" w:hAnsi="Verdana" w:cs="Verdana"/>
      <w:lang w:val="en-US"/>
    </w:r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1">
    <w:name w:val="Нумерованный список1"/>
    <w:basedOn w:val="a"/>
    <w:pPr>
      <w:numPr>
        <w:numId w:val="2"/>
      </w:numPr>
      <w:spacing w:before="60" w:line="360" w:lineRule="auto"/>
      <w:jc w:val="both"/>
    </w:pPr>
    <w:rPr>
      <w:sz w:val="28"/>
      <w:szCs w:val="24"/>
    </w:rPr>
  </w:style>
  <w:style w:type="paragraph" w:styleId="af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ListParagraph11UL1Table-NormalRSHBTable-NormalSubtleEmphasishead5-31ListParagraphBulletIRAO">
    <w:name w:val="Абзац списка;Нумерованый список;List Paragraph1;Абзац маркированнный;1;UL;1. Абзац списка;Table-Normal;RSHB_Table-Normal;Предусловия;Subtle Emphasis;ПАРАГРАФ;head 5;Светлая сетка - Акцент 31;Нумерованный спиков;List Paragraph;Bullet_IRAO"/>
    <w:basedOn w:val="a"/>
    <w:link w:val="ListParagraph11UL1Table-NormalRSHBTable-NormalSubtleEmphasishead5ListParagraph"/>
    <w:uiPriority w:val="34"/>
    <w:qFormat/>
    <w:pPr>
      <w:ind w:left="708"/>
    </w:pPr>
  </w:style>
  <w:style w:type="paragraph" w:customStyle="1" w:styleId="aff7">
    <w:name w:val="Пункт"/>
    <w:basedOn w:val="a"/>
    <w:pPr>
      <w:tabs>
        <w:tab w:val="left" w:pos="2034"/>
      </w:tabs>
      <w:spacing w:line="360" w:lineRule="auto"/>
      <w:ind w:left="2034" w:hanging="1134"/>
      <w:jc w:val="both"/>
    </w:pPr>
    <w:rPr>
      <w:sz w:val="28"/>
    </w:rPr>
  </w:style>
  <w:style w:type="paragraph" w:customStyle="1" w:styleId="aff8">
    <w:name w:val="Подподпункт"/>
    <w:basedOn w:val="a"/>
    <w:pPr>
      <w:tabs>
        <w:tab w:val="left" w:pos="1701"/>
      </w:tabs>
      <w:spacing w:line="360" w:lineRule="auto"/>
      <w:ind w:left="1701" w:hanging="567"/>
      <w:jc w:val="both"/>
    </w:pPr>
    <w:rPr>
      <w:sz w:val="28"/>
    </w:rPr>
  </w:style>
  <w:style w:type="paragraph" w:customStyle="1" w:styleId="19">
    <w:name w:val="Абзац списка1"/>
    <w:basedOn w:val="a"/>
    <w:pPr>
      <w:ind w:left="720"/>
    </w:pPr>
  </w:style>
  <w:style w:type="paragraph" w:styleId="aff9">
    <w:name w:val="Normal (Web)"/>
    <w:basedOn w:val="a"/>
    <w:uiPriority w:val="99"/>
    <w:pPr>
      <w:spacing w:before="100" w:after="100"/>
    </w:pPr>
    <w:rPr>
      <w:sz w:val="24"/>
      <w:szCs w:val="24"/>
    </w:rPr>
  </w:style>
  <w:style w:type="paragraph" w:customStyle="1" w:styleId="1a">
    <w:name w:val="Текст примечания1"/>
    <w:basedOn w:val="a"/>
  </w:style>
  <w:style w:type="paragraph" w:styleId="affa">
    <w:name w:val="annotation subject"/>
    <w:basedOn w:val="1a"/>
    <w:next w:val="1a"/>
    <w:rPr>
      <w:b/>
      <w:bCs/>
    </w:rPr>
  </w:style>
  <w:style w:type="paragraph" w:customStyle="1" w:styleId="affb">
    <w:name w:val="Содержимое таблицы"/>
    <w:basedOn w:val="a"/>
    <w:pPr>
      <w:suppressLineNumbers/>
    </w:pPr>
  </w:style>
  <w:style w:type="paragraph" w:customStyle="1" w:styleId="affc">
    <w:name w:val="Заголовок таблицы"/>
    <w:basedOn w:val="affb"/>
    <w:pPr>
      <w:jc w:val="center"/>
    </w:pPr>
    <w:rPr>
      <w:b/>
      <w:bCs/>
    </w:rPr>
  </w:style>
  <w:style w:type="paragraph" w:customStyle="1" w:styleId="affd">
    <w:name w:val="Содержимое врезки"/>
    <w:basedOn w:val="a7"/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35">
    <w:name w:val="Body Text Indent 3"/>
    <w:basedOn w:val="a"/>
    <w:link w:val="312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12">
    <w:name w:val="Основной текст с отступом 3 Знак1"/>
    <w:link w:val="35"/>
    <w:uiPriority w:val="99"/>
    <w:semiHidden/>
    <w:rPr>
      <w:sz w:val="16"/>
      <w:szCs w:val="16"/>
      <w:lang w:eastAsia="ar-SA"/>
    </w:rPr>
  </w:style>
  <w:style w:type="character" w:customStyle="1" w:styleId="ListParagraph11UL1Table-NormalRSHBTable-NormalSubtleEmphasishead5ListParagraph">
    <w:name w:val="Абзац списка Знак;Нумерованый список Знак;List Paragraph1 Знак;Абзац маркированнный Знак;1 Знак;UL Знак;1. Абзац списка Знак;Table-Normal Знак;RSHB_Table-Normal Знак;Предусловия Знак;Subtle Emphasis Знак;ПАРАГРАФ Знак;head 5 Знак;List Paragraph Знак"/>
    <w:link w:val="ListParagraph11UL1Table-NormalRSHBTable-NormalSubtleEmphasishead5-31ListParagraphBulletIRAO"/>
    <w:uiPriority w:val="34"/>
    <w:rPr>
      <w:lang w:eastAsia="ar-SA"/>
    </w:rPr>
  </w:style>
  <w:style w:type="paragraph" w:customStyle="1" w:styleId="Standard">
    <w:name w:val="Standard"/>
    <w:rPr>
      <w:sz w:val="24"/>
      <w:szCs w:val="24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numbering" w:customStyle="1" w:styleId="WWNum12">
    <w:name w:val="WWNum12"/>
    <w:basedOn w:val="a2"/>
  </w:style>
  <w:style w:type="character" w:styleId="affe">
    <w:name w:val="annotation reference"/>
    <w:uiPriority w:val="99"/>
    <w:semiHidden/>
    <w:unhideWhenUsed/>
    <w:rPr>
      <w:sz w:val="16"/>
      <w:szCs w:val="16"/>
    </w:rPr>
  </w:style>
  <w:style w:type="paragraph" w:styleId="afff">
    <w:name w:val="annotation text"/>
    <w:basedOn w:val="a"/>
    <w:link w:val="1b"/>
    <w:uiPriority w:val="99"/>
    <w:semiHidden/>
    <w:unhideWhenUsed/>
  </w:style>
  <w:style w:type="character" w:customStyle="1" w:styleId="1b">
    <w:name w:val="Текст примечания Знак1"/>
    <w:link w:val="afff"/>
    <w:uiPriority w:val="99"/>
    <w:semiHidden/>
    <w:rPr>
      <w:lang w:eastAsia="ar-SA"/>
    </w:r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paragraph" w:styleId="36">
    <w:name w:val="Body Text 3"/>
    <w:basedOn w:val="a"/>
    <w:link w:val="313"/>
    <w:uiPriority w:val="99"/>
    <w:unhideWhenUsed/>
    <w:pPr>
      <w:spacing w:after="120"/>
    </w:pPr>
    <w:rPr>
      <w:sz w:val="16"/>
      <w:szCs w:val="16"/>
    </w:rPr>
  </w:style>
  <w:style w:type="character" w:customStyle="1" w:styleId="313">
    <w:name w:val="Основной текст 3 Знак1"/>
    <w:link w:val="36"/>
    <w:uiPriority w:val="99"/>
    <w:rPr>
      <w:sz w:val="16"/>
      <w:szCs w:val="16"/>
      <w:lang w:eastAsia="ar-SA"/>
    </w:rPr>
  </w:style>
  <w:style w:type="paragraph" w:styleId="26">
    <w:name w:val="Body Text Indent 2"/>
    <w:basedOn w:val="a"/>
    <w:link w:val="211"/>
    <w:uiPriority w:val="99"/>
    <w:semiHidden/>
    <w:unhideWhenUsed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link w:val="26"/>
    <w:uiPriority w:val="99"/>
    <w:semiHidden/>
    <w:rPr>
      <w:lang w:eastAsia="ar-SA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character" w:customStyle="1" w:styleId="a4">
    <w:name w:val="Абзац списка Знак"/>
    <w:aliases w:val="Нумерованый список Знак,List Paragraph1 Знак,Абзац маркированнный Знак,1 Знак,UL Знак,1. Абзац списка Знак,Table-Normal Знак,RSHB_Table-Normal Знак,Предусловия Знак,Subtle Emphasis Знак,ПАРАГРАФ Знак,head 5 Знак,List Paragraph Знак"/>
    <w:link w:val="a3"/>
    <w:uiPriority w:val="34"/>
    <w:rsid w:val="00702026"/>
    <w:rPr>
      <w:lang w:eastAsia="ar-SA"/>
    </w:rPr>
  </w:style>
  <w:style w:type="paragraph" w:customStyle="1" w:styleId="27">
    <w:name w:val="Абзац списка2"/>
    <w:basedOn w:val="a"/>
    <w:rsid w:val="00604DC3"/>
    <w:pPr>
      <w:ind w:left="720"/>
    </w:pPr>
    <w:rPr>
      <w:lang w:eastAsia="ru-RU"/>
    </w:rPr>
  </w:style>
  <w:style w:type="paragraph" w:customStyle="1" w:styleId="1c">
    <w:name w:val="Таблица 1"/>
    <w:basedOn w:val="a"/>
    <w:link w:val="1d"/>
    <w:qFormat/>
    <w:rsid w:val="00604DC3"/>
    <w:pPr>
      <w:widowControl w:val="0"/>
      <w:ind w:right="-108"/>
    </w:pPr>
    <w:rPr>
      <w:sz w:val="24"/>
      <w:szCs w:val="28"/>
      <w:lang w:eastAsia="ru-RU"/>
    </w:rPr>
  </w:style>
  <w:style w:type="character" w:customStyle="1" w:styleId="1d">
    <w:name w:val="Таблица 1 Знак"/>
    <w:link w:val="1c"/>
    <w:locked/>
    <w:rsid w:val="00604DC3"/>
    <w:rPr>
      <w:sz w:val="24"/>
      <w:szCs w:val="28"/>
    </w:rPr>
  </w:style>
  <w:style w:type="paragraph" w:customStyle="1" w:styleId="afff0">
    <w:name w:val="П.З."/>
    <w:basedOn w:val="a"/>
    <w:link w:val="afff1"/>
    <w:rsid w:val="00604DC3"/>
    <w:pPr>
      <w:spacing w:line="360" w:lineRule="auto"/>
      <w:ind w:firstLine="851"/>
      <w:jc w:val="both"/>
    </w:pPr>
    <w:rPr>
      <w:sz w:val="28"/>
      <w:szCs w:val="28"/>
      <w:lang w:eastAsia="ru-RU"/>
    </w:rPr>
  </w:style>
  <w:style w:type="character" w:customStyle="1" w:styleId="afff1">
    <w:name w:val="П.З. Знак"/>
    <w:link w:val="afff0"/>
    <w:locked/>
    <w:rsid w:val="00604DC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351621577" TargetMode="External"/><Relationship Id="rId13" Type="http://schemas.openxmlformats.org/officeDocument/2006/relationships/hyperlink" Target="http://www.gosthelp.ru/text/GOST2111095SPDSPravilavyp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slink://page/vid=5002993?rc=112010?dtn=%CD%D1%C407353?pn=0?sv=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kodeks://link/d?nd=120018180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slink://page/vid=5002993?rc=112010?dtn=%CD%D1%C407353?pn=0?sv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kodeks://link/d?nd=1200181819" TargetMode="External"/><Relationship Id="rId10" Type="http://schemas.openxmlformats.org/officeDocument/2006/relationships/hyperlink" Target="kodeks://link/d?nd=56564900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kodeks://link/d?nd=902145038" TargetMode="External"/><Relationship Id="rId14" Type="http://schemas.openxmlformats.org/officeDocument/2006/relationships/hyperlink" Target="kodeks://link/d?nd=1200107995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2BEA2-B074-4D31-80D9-E7ED62694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7015</Words>
  <Characters>39986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 к договору №</vt:lpstr>
    </vt:vector>
  </TitlesOfParts>
  <Company/>
  <LinksUpToDate>false</LinksUpToDate>
  <CharactersWithSpaces>46908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 к договору №</dc:title>
  <dc:creator>Ерёмин</dc:creator>
  <cp:lastModifiedBy>Головань Г.В.</cp:lastModifiedBy>
  <cp:revision>2</cp:revision>
  <cp:lastPrinted>2025-03-12T10:14:00Z</cp:lastPrinted>
  <dcterms:created xsi:type="dcterms:W3CDTF">2025-05-06T07:38:00Z</dcterms:created>
  <dcterms:modified xsi:type="dcterms:W3CDTF">2025-05-06T07:38:00Z</dcterms:modified>
  <cp:version>1048576</cp:version>
</cp:coreProperties>
</file>