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3866" w14:textId="77777777" w:rsidR="00024DB8" w:rsidRDefault="00000000">
      <w:pPr>
        <w:ind w:firstLine="567"/>
        <w:jc w:val="center"/>
        <w:rPr>
          <w:b/>
          <w:sz w:val="24"/>
          <w:szCs w:val="24"/>
        </w:rPr>
      </w:pPr>
      <w:r>
        <w:rPr>
          <w:b/>
          <w:sz w:val="24"/>
          <w:szCs w:val="24"/>
        </w:rPr>
        <w:t>ТЕХНИЧЕСКОЕ ЗАДАНИЕ</w:t>
      </w:r>
    </w:p>
    <w:p w14:paraId="2DD67008" w14:textId="77777777" w:rsidR="00024DB8" w:rsidRDefault="00000000">
      <w:pPr>
        <w:ind w:firstLine="567"/>
        <w:jc w:val="center"/>
        <w:rPr>
          <w:b/>
          <w:sz w:val="24"/>
          <w:szCs w:val="24"/>
        </w:rPr>
      </w:pPr>
      <w:r>
        <w:rPr>
          <w:b/>
          <w:sz w:val="24"/>
          <w:szCs w:val="24"/>
        </w:rPr>
        <w:t>по объекту:  «</w:t>
      </w:r>
      <w:r>
        <w:rPr>
          <w:b/>
          <w:color w:val="000000"/>
          <w:sz w:val="24"/>
          <w:szCs w:val="24"/>
        </w:rPr>
        <w:t>Ремонт кровли котельной №11 в г. Гатчина Ленинградской области</w:t>
      </w:r>
      <w:r>
        <w:rPr>
          <w:b/>
          <w:sz w:val="24"/>
          <w:szCs w:val="24"/>
        </w:rPr>
        <w:t>»</w:t>
      </w:r>
    </w:p>
    <w:p w14:paraId="1BC072F7" w14:textId="77777777" w:rsidR="00C20399" w:rsidRDefault="00C20399">
      <w:pPr>
        <w:ind w:firstLine="567"/>
        <w:jc w:val="center"/>
        <w:rPr>
          <w:b/>
          <w:sz w:val="24"/>
          <w:szCs w:val="24"/>
        </w:rPr>
      </w:pPr>
    </w:p>
    <w:p w14:paraId="497DA0D5" w14:textId="6ECC8F3C" w:rsidR="00C20399" w:rsidRDefault="00C20399">
      <w:pPr>
        <w:ind w:firstLine="567"/>
        <w:jc w:val="center"/>
        <w:rPr>
          <w:b/>
          <w:sz w:val="24"/>
          <w:szCs w:val="24"/>
        </w:rPr>
      </w:pPr>
      <w:r>
        <w:rPr>
          <w:b/>
          <w:sz w:val="24"/>
          <w:szCs w:val="24"/>
        </w:rPr>
        <w:t xml:space="preserve">ОКПД 2 - </w:t>
      </w:r>
      <w:r w:rsidRPr="00C20399">
        <w:rPr>
          <w:b/>
          <w:sz w:val="24"/>
          <w:szCs w:val="24"/>
        </w:rPr>
        <w:t>43.91.19.190</w:t>
      </w:r>
    </w:p>
    <w:p w14:paraId="1694A79E" w14:textId="77777777" w:rsidR="00024DB8" w:rsidRDefault="00024DB8">
      <w:pPr>
        <w:ind w:firstLine="567"/>
        <w:jc w:val="center"/>
        <w:rPr>
          <w:b/>
          <w:sz w:val="24"/>
          <w:szCs w:val="24"/>
        </w:rPr>
      </w:pPr>
    </w:p>
    <w:p w14:paraId="5FEF2187" w14:textId="77777777" w:rsidR="00024DB8" w:rsidRDefault="00000000">
      <w:pPr>
        <w:jc w:val="both"/>
        <w:rPr>
          <w:b/>
          <w:sz w:val="24"/>
          <w:szCs w:val="24"/>
        </w:rPr>
      </w:pPr>
      <w:r>
        <w:rPr>
          <w:b/>
          <w:sz w:val="24"/>
          <w:szCs w:val="24"/>
        </w:rPr>
        <w:t>Заказчик:</w:t>
      </w:r>
    </w:p>
    <w:p w14:paraId="73E61CAB" w14:textId="77777777" w:rsidR="00024DB8" w:rsidRDefault="00000000">
      <w:pPr>
        <w:jc w:val="both"/>
        <w:rPr>
          <w:sz w:val="24"/>
          <w:szCs w:val="24"/>
        </w:rPr>
      </w:pPr>
      <w:r>
        <w:rPr>
          <w:sz w:val="24"/>
          <w:szCs w:val="24"/>
        </w:rPr>
        <w:t>МУП «Тепловые сети» г. Гатчина.</w:t>
      </w:r>
    </w:p>
    <w:p w14:paraId="5DE6CA26" w14:textId="77777777" w:rsidR="00024DB8" w:rsidRDefault="00024DB8">
      <w:pPr>
        <w:jc w:val="both"/>
        <w:rPr>
          <w:b/>
          <w:sz w:val="24"/>
          <w:szCs w:val="24"/>
        </w:rPr>
      </w:pPr>
    </w:p>
    <w:p w14:paraId="79E601B9" w14:textId="77777777" w:rsidR="00024DB8" w:rsidRDefault="00000000">
      <w:pPr>
        <w:jc w:val="both"/>
        <w:rPr>
          <w:b/>
          <w:sz w:val="24"/>
          <w:szCs w:val="24"/>
        </w:rPr>
      </w:pPr>
      <w:r>
        <w:rPr>
          <w:b/>
          <w:sz w:val="24"/>
          <w:szCs w:val="24"/>
        </w:rPr>
        <w:t>Подрядчик:</w:t>
      </w:r>
    </w:p>
    <w:p w14:paraId="07DD01F5" w14:textId="77777777" w:rsidR="00024DB8" w:rsidRDefault="00000000">
      <w:pPr>
        <w:jc w:val="both"/>
        <w:rPr>
          <w:b/>
          <w:sz w:val="24"/>
          <w:szCs w:val="24"/>
        </w:rPr>
      </w:pPr>
      <w:r>
        <w:rPr>
          <w:sz w:val="24"/>
          <w:szCs w:val="24"/>
        </w:rPr>
        <w:t>определяется по результату конкурса.</w:t>
      </w:r>
    </w:p>
    <w:p w14:paraId="44A0CF46" w14:textId="77777777" w:rsidR="00024DB8" w:rsidRDefault="00024DB8">
      <w:pPr>
        <w:jc w:val="both"/>
        <w:rPr>
          <w:b/>
          <w:sz w:val="24"/>
          <w:szCs w:val="24"/>
        </w:rPr>
      </w:pPr>
    </w:p>
    <w:p w14:paraId="683C7DE7" w14:textId="77777777" w:rsidR="00024DB8" w:rsidRDefault="00000000">
      <w:pPr>
        <w:jc w:val="both"/>
        <w:rPr>
          <w:sz w:val="24"/>
          <w:szCs w:val="24"/>
        </w:rPr>
      </w:pPr>
      <w:r>
        <w:rPr>
          <w:b/>
          <w:sz w:val="24"/>
          <w:szCs w:val="24"/>
        </w:rPr>
        <w:t>Объект:</w:t>
      </w:r>
      <w:r>
        <w:rPr>
          <w:sz w:val="24"/>
          <w:szCs w:val="24"/>
        </w:rPr>
        <w:t xml:space="preserve">  «</w:t>
      </w:r>
      <w:r>
        <w:rPr>
          <w:color w:val="000000"/>
          <w:sz w:val="24"/>
          <w:szCs w:val="24"/>
        </w:rPr>
        <w:t>Ремонт кровли котельной №11 в г. Гатчина Ленинградской области</w:t>
      </w:r>
      <w:r>
        <w:rPr>
          <w:sz w:val="24"/>
          <w:szCs w:val="24"/>
        </w:rPr>
        <w:t>».</w:t>
      </w:r>
    </w:p>
    <w:p w14:paraId="73B70013" w14:textId="77777777" w:rsidR="00024DB8" w:rsidRDefault="00024DB8">
      <w:pPr>
        <w:jc w:val="both"/>
        <w:rPr>
          <w:b/>
          <w:sz w:val="24"/>
          <w:szCs w:val="24"/>
        </w:rPr>
      </w:pPr>
    </w:p>
    <w:p w14:paraId="4E8ACE17" w14:textId="77777777" w:rsidR="00024DB8" w:rsidRDefault="00000000">
      <w:pPr>
        <w:jc w:val="both"/>
        <w:rPr>
          <w:sz w:val="24"/>
          <w:szCs w:val="24"/>
        </w:rPr>
      </w:pPr>
      <w:r>
        <w:rPr>
          <w:b/>
          <w:sz w:val="24"/>
          <w:szCs w:val="24"/>
        </w:rPr>
        <w:t>Адрес объекта:</w:t>
      </w:r>
      <w:r>
        <w:rPr>
          <w:sz w:val="24"/>
          <w:szCs w:val="24"/>
        </w:rPr>
        <w:t xml:space="preserve"> </w:t>
      </w:r>
      <w:r>
        <w:rPr>
          <w:sz w:val="24"/>
          <w:szCs w:val="24"/>
          <w:shd w:val="clear" w:color="auto" w:fill="FFFFFF"/>
        </w:rPr>
        <w:t>Ленинградская обл., г. Гатчина,  ул. Индустриальная, д.1</w:t>
      </w:r>
      <w:r>
        <w:rPr>
          <w:sz w:val="24"/>
          <w:szCs w:val="24"/>
        </w:rPr>
        <w:t>. (Котельная №11 МУП «Тепловые сети» г. Гатчина)</w:t>
      </w:r>
    </w:p>
    <w:p w14:paraId="3E11257E" w14:textId="77777777" w:rsidR="00024DB8" w:rsidRDefault="00024DB8">
      <w:pPr>
        <w:jc w:val="both"/>
        <w:rPr>
          <w:b/>
          <w:sz w:val="24"/>
          <w:szCs w:val="24"/>
        </w:rPr>
      </w:pPr>
    </w:p>
    <w:p w14:paraId="32D82426" w14:textId="77777777" w:rsidR="00024DB8" w:rsidRDefault="00000000">
      <w:pPr>
        <w:jc w:val="both"/>
        <w:rPr>
          <w:sz w:val="24"/>
          <w:szCs w:val="24"/>
        </w:rPr>
      </w:pPr>
      <w:r>
        <w:rPr>
          <w:b/>
          <w:sz w:val="24"/>
          <w:szCs w:val="24"/>
        </w:rPr>
        <w:t>Состав работ:</w:t>
      </w:r>
      <w:r>
        <w:rPr>
          <w:sz w:val="24"/>
          <w:szCs w:val="24"/>
        </w:rPr>
        <w:t xml:space="preserve">  Демонтаж существующего покрытия кровли и монтаж нового покрытия кровли в соответствии с Локальной сметой №82 . Подрядчик выполняет работы в течение 60 дней, своим оборудованием, своими инструментами и из своего материала.</w:t>
      </w:r>
    </w:p>
    <w:p w14:paraId="28EF8353" w14:textId="77777777" w:rsidR="00024DB8" w:rsidRDefault="00024DB8">
      <w:pPr>
        <w:jc w:val="both"/>
        <w:rPr>
          <w:sz w:val="24"/>
          <w:szCs w:val="24"/>
        </w:rPr>
      </w:pPr>
    </w:p>
    <w:p w14:paraId="078DBF81" w14:textId="77777777" w:rsidR="00024DB8" w:rsidRDefault="00000000">
      <w:pPr>
        <w:jc w:val="both"/>
        <w:rPr>
          <w:b/>
          <w:sz w:val="24"/>
          <w:szCs w:val="24"/>
        </w:rPr>
      </w:pPr>
      <w:r>
        <w:rPr>
          <w:b/>
          <w:sz w:val="24"/>
          <w:szCs w:val="24"/>
        </w:rPr>
        <w:t>Общие требования к Подрядчику:</w:t>
      </w:r>
    </w:p>
    <w:p w14:paraId="63F85BC1" w14:textId="77777777" w:rsidR="00024DB8" w:rsidRDefault="00000000">
      <w:pPr>
        <w:ind w:firstLine="567"/>
        <w:jc w:val="both"/>
        <w:rPr>
          <w:sz w:val="24"/>
          <w:szCs w:val="24"/>
        </w:rPr>
      </w:pPr>
      <w:r>
        <w:rPr>
          <w:sz w:val="24"/>
          <w:szCs w:val="24"/>
        </w:rPr>
        <w:t>- наличие необходимых разрешительных и аттестационных документов, свидетельство о допуске для проведения данного вида работ (СРО);</w:t>
      </w:r>
    </w:p>
    <w:p w14:paraId="49E4D52D" w14:textId="77777777" w:rsidR="00024DB8" w:rsidRDefault="00000000">
      <w:pPr>
        <w:ind w:firstLine="567"/>
        <w:jc w:val="both"/>
        <w:rPr>
          <w:sz w:val="24"/>
          <w:szCs w:val="24"/>
        </w:rPr>
      </w:pPr>
      <w:r>
        <w:rPr>
          <w:sz w:val="24"/>
          <w:szCs w:val="24"/>
        </w:rPr>
        <w:t>- наличие опыта работы по данному виду деятельности;</w:t>
      </w:r>
    </w:p>
    <w:p w14:paraId="6AD305EC" w14:textId="77777777" w:rsidR="00024DB8" w:rsidRDefault="00000000">
      <w:pPr>
        <w:ind w:firstLine="567"/>
        <w:jc w:val="both"/>
        <w:rPr>
          <w:sz w:val="24"/>
          <w:szCs w:val="24"/>
        </w:rPr>
      </w:pPr>
      <w:r>
        <w:rPr>
          <w:sz w:val="24"/>
          <w:szCs w:val="24"/>
        </w:rPr>
        <w:t>- наличие необходимых для выполнения работ аттестованных специалистов, специализированного оборудования, техники;</w:t>
      </w:r>
    </w:p>
    <w:p w14:paraId="3C972220" w14:textId="77777777" w:rsidR="00024DB8" w:rsidRDefault="00000000">
      <w:pPr>
        <w:ind w:firstLine="567"/>
        <w:jc w:val="both"/>
        <w:rPr>
          <w:sz w:val="24"/>
          <w:szCs w:val="24"/>
        </w:rPr>
      </w:pPr>
      <w:r>
        <w:rPr>
          <w:sz w:val="24"/>
          <w:szCs w:val="24"/>
        </w:rPr>
        <w:t>- стоимость услуг должна включать все затраты Подрядчика (в том числе проживание персонала, транспортные расходы, необходимые материалы);</w:t>
      </w:r>
    </w:p>
    <w:p w14:paraId="0D04F4FA" w14:textId="77777777" w:rsidR="00024DB8" w:rsidRDefault="00000000">
      <w:pPr>
        <w:ind w:firstLine="567"/>
        <w:jc w:val="both"/>
        <w:rPr>
          <w:sz w:val="24"/>
          <w:szCs w:val="24"/>
        </w:rPr>
      </w:pPr>
      <w:r>
        <w:rPr>
          <w:sz w:val="24"/>
          <w:szCs w:val="24"/>
        </w:rPr>
        <w:t>- при производстве работ Подрядчик должен использовать оборудование, технику и иные механизмы,   предназначенные   только   для   конкретных   условий   работ   или   допущенные   к  применению органами государственного надзора.  Подрядчик берет на себя ответственность за соблюдение правил по технике безопасности при проведении строительно-монтажных работ, за выполнение правил пожарной безопасности и ПТЭ Российской федерации, за сохранность имущества  Заказчика. Подрядчик должен назначить ответственное лицо за технику безопасности и охрану труда на объекте.</w:t>
      </w:r>
    </w:p>
    <w:p w14:paraId="1236DC03" w14:textId="77777777" w:rsidR="00024DB8" w:rsidRDefault="00000000">
      <w:pPr>
        <w:pStyle w:val="aff3"/>
        <w:jc w:val="both"/>
        <w:rPr>
          <w:rFonts w:ascii="Times New Roman" w:hAnsi="Times New Roman"/>
          <w:sz w:val="24"/>
          <w:szCs w:val="24"/>
          <w:shd w:val="clear" w:color="auto" w:fill="FFFFFF"/>
        </w:rPr>
      </w:pPr>
      <w:r>
        <w:rPr>
          <w:rFonts w:ascii="Times New Roman" w:hAnsi="Times New Roman"/>
          <w:sz w:val="24"/>
          <w:szCs w:val="24"/>
          <w:shd w:val="clear" w:color="auto" w:fill="FFFFFF"/>
        </w:rPr>
        <w:t>Подрядчик обязан:</w:t>
      </w:r>
    </w:p>
    <w:p w14:paraId="5DA3139D"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обеспечить свой Персонал необходимыми средствами индивидуальной защиты и следить за их правильным использованием;</w:t>
      </w:r>
    </w:p>
    <w:p w14:paraId="54345489"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содержать закреплённые помещения и прилегающую территорию в соответствии с СанПиН 2.1.3684-21 Санитарно-эпидемиологические правила и нормативы СанПиН 2.1.7.1322-03 Гигиенические требования к размещению и обезвреживанию отходов производства и потребления;</w:t>
      </w:r>
    </w:p>
    <w:p w14:paraId="769BF830"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выполнять работы по наряду-допуску. Не вмешиваться в работу действующего оборудования и оборудования, находящегося в резерве и руководствоваться  нормативными документами по технике безопасности;</w:t>
      </w:r>
    </w:p>
    <w:p w14:paraId="588D4345"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–предусматривать временное водоотведение дождевых стоков с кровли для предотвращения их проникновения в конструкции здания и на технологическое оборудование котельной;</w:t>
      </w:r>
    </w:p>
    <w:p w14:paraId="3E5A9565"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проведение оперативного контроля качества выполняемых ремонтных работ назначенным сотрудником, имеющим необходимый уровень квалификации, и последующее предъявление выполненных и промежуточных работ представителю Заказчика;</w:t>
      </w:r>
    </w:p>
    <w:p w14:paraId="342209AD"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проверку соблюдения технологической дисциплины (выполнение требований технологической документации, качества применяемой оснастки, приспособлений и инструмента);</w:t>
      </w:r>
    </w:p>
    <w:p w14:paraId="18D9FE5A"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shd w:val="clear" w:color="auto" w:fill="FFFFFF"/>
        </w:rPr>
        <w:t>–  выполнение подготовительных работ, требуемых по технологии (подготовка рабочих мест и ремонтных площадок,  подмостей, настилов, прокладка временных кабельных линий, расстановка необходимого оборудования и т.д.);</w:t>
      </w:r>
    </w:p>
    <w:p w14:paraId="7DFF87A0"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выполнение заключительных работ (разборка  лесов, подмостей, настилов, уборка оборудования и рабочей зоны от мусора, отходов и деталей, удаление оборудования, установленного на период ремонта, и т.д.);</w:t>
      </w:r>
    </w:p>
    <w:p w14:paraId="4F030986"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поддержание чистоты и порядка на ремонтной площадке и рабочих местах в процессе выполнения работ и после окончания;</w:t>
      </w:r>
    </w:p>
    <w:p w14:paraId="42913205"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прохождение своим персоналом вводного и первичного инструктажа;</w:t>
      </w:r>
    </w:p>
    <w:p w14:paraId="5738C993"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сбор, разделку и сортировку мусора (отходов), образовавшихся в процессе ремонта, а также вывоз и утилизацию за свой счет;</w:t>
      </w:r>
    </w:p>
    <w:p w14:paraId="3899EB7D"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соблюдение правил внутреннего трудового распорядка теплоснабжающей организации и пропускного режима при нахождении на его территории;</w:t>
      </w:r>
    </w:p>
    <w:p w14:paraId="03EBE125"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соблюдение своим персоналом  правил внутреннего распорядка предприятия, ПТБ и противопожарной безопасности, в том числе для того, чтобы избежать нарушений нормальной эксплуатации действующего оборудования котельной при производстве ремонтных работ;</w:t>
      </w:r>
    </w:p>
    <w:p w14:paraId="0B290DE7"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наличие аттестованного персонала при использовании грузоподъёмных механизмов; наличие аттестованных сварщиков в соответствии с ФНП;</w:t>
      </w:r>
    </w:p>
    <w:p w14:paraId="41071901"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наличие транспортных средств и средств малой механизации;</w:t>
      </w:r>
    </w:p>
    <w:p w14:paraId="48571D25"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наличие специального инструмента, оснастки и т. д;</w:t>
      </w:r>
    </w:p>
    <w:p w14:paraId="5105EFDA"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Подрядчик обязан иметь аттестованный состав персонала;</w:t>
      </w:r>
    </w:p>
    <w:p w14:paraId="6BCF6F1C"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Подрядчик обеспечивает за свой счет доставку персонала на объект;</w:t>
      </w:r>
    </w:p>
    <w:p w14:paraId="0FE67B1D"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Подрядчик обеспечивает за свой счет электроснабжение и водоснабжение</w:t>
      </w:r>
    </w:p>
    <w:p w14:paraId="180DB76B" w14:textId="77777777" w:rsidR="00024DB8" w:rsidRDefault="00000000">
      <w:pPr>
        <w:pStyle w:val="aff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Персоналу Подрядчика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запрещается</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воздействовать на действующее технологическое оборудование и вмешиваться в его работу.</w:t>
      </w:r>
    </w:p>
    <w:p w14:paraId="614239F8" w14:textId="77777777" w:rsidR="00024DB8" w:rsidRDefault="00000000">
      <w:pPr>
        <w:pStyle w:val="aff3"/>
        <w:ind w:firstLine="567"/>
        <w:jc w:val="both"/>
        <w:rPr>
          <w:sz w:val="24"/>
          <w:szCs w:val="24"/>
        </w:rPr>
      </w:pPr>
      <w:r>
        <w:rPr>
          <w:rFonts w:ascii="Times New Roman" w:hAnsi="Times New Roman"/>
          <w:sz w:val="24"/>
          <w:szCs w:val="24"/>
          <w:shd w:val="clear" w:color="auto" w:fill="FFFFFF"/>
        </w:rPr>
        <w:t>При производстве работ в зоне действующего оборудования необходимо согласовать  время и продолжительность его останова, исходя из технологического процесса.</w:t>
      </w:r>
    </w:p>
    <w:p w14:paraId="44B6BE7A" w14:textId="77777777" w:rsidR="00024DB8" w:rsidRDefault="00024DB8">
      <w:pPr>
        <w:ind w:firstLine="567"/>
        <w:jc w:val="both"/>
        <w:rPr>
          <w:sz w:val="24"/>
          <w:szCs w:val="24"/>
        </w:rPr>
      </w:pPr>
    </w:p>
    <w:p w14:paraId="31B630ED" w14:textId="77777777" w:rsidR="00024DB8" w:rsidRDefault="00000000">
      <w:pPr>
        <w:ind w:firstLine="567"/>
        <w:jc w:val="both"/>
        <w:rPr>
          <w:b/>
          <w:sz w:val="24"/>
          <w:szCs w:val="24"/>
        </w:rPr>
      </w:pPr>
      <w:r>
        <w:rPr>
          <w:b/>
          <w:sz w:val="24"/>
          <w:szCs w:val="24"/>
        </w:rPr>
        <w:t>Требования к выполнению работ:</w:t>
      </w:r>
    </w:p>
    <w:p w14:paraId="357FCF70" w14:textId="77777777" w:rsidR="00024DB8" w:rsidRDefault="00000000">
      <w:pPr>
        <w:ind w:firstLine="567"/>
        <w:jc w:val="both"/>
        <w:rPr>
          <w:sz w:val="24"/>
          <w:szCs w:val="24"/>
        </w:rPr>
      </w:pPr>
      <w:r>
        <w:rPr>
          <w:sz w:val="24"/>
          <w:szCs w:val="24"/>
        </w:rPr>
        <w:t>- Подрядчик до начала производства работ разрабатывает и согласовывает с Заказчиком проект производства работ (ППР) и технологические карты на все виды работ.</w:t>
      </w:r>
    </w:p>
    <w:p w14:paraId="0345BF47" w14:textId="77777777" w:rsidR="00024DB8" w:rsidRDefault="00000000">
      <w:pPr>
        <w:ind w:firstLine="567"/>
        <w:jc w:val="both"/>
        <w:rPr>
          <w:sz w:val="24"/>
          <w:szCs w:val="24"/>
        </w:rPr>
      </w:pPr>
      <w:r>
        <w:rPr>
          <w:sz w:val="24"/>
          <w:szCs w:val="24"/>
        </w:rPr>
        <w:t>-  Технология и качество выполняемых работ должны удовлетворять требованиям действующих государственных стандартов, строительных, противопожарных и санитарных норм и правил (ГОСТ, СП, СанПиН), установленным для данных видов работ.</w:t>
      </w:r>
    </w:p>
    <w:p w14:paraId="25C7B420" w14:textId="77777777" w:rsidR="00024DB8" w:rsidRDefault="00000000">
      <w:pPr>
        <w:ind w:firstLine="567"/>
        <w:jc w:val="both"/>
        <w:rPr>
          <w:sz w:val="24"/>
          <w:szCs w:val="24"/>
        </w:rPr>
      </w:pPr>
      <w:r>
        <w:rPr>
          <w:sz w:val="24"/>
          <w:szCs w:val="24"/>
        </w:rPr>
        <w:t>-  Используемые материалы и оборудование должны соответствовать государственным стандартам и техническим условиям.</w:t>
      </w:r>
    </w:p>
    <w:p w14:paraId="79560558"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Подрядчик обязан руководствоваться следующими документами:</w:t>
      </w:r>
    </w:p>
    <w:p w14:paraId="7417EA04"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Локальной сметой №82;</w:t>
      </w:r>
    </w:p>
    <w:p w14:paraId="54798EC4"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Техническим регламент Таможенного Союза «О безопасности оборудования,  работающего под избыточным давлением» ТР ТС 032/2013;</w:t>
      </w:r>
      <w:r>
        <w:rPr>
          <w:rFonts w:ascii="Times New Roman" w:hAnsi="Times New Roman"/>
          <w:sz w:val="24"/>
          <w:szCs w:val="24"/>
        </w:rPr>
        <w:tab/>
      </w:r>
    </w:p>
    <w:p w14:paraId="5666E405"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ФНП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Ростехнадзора от 25.03.2014г.№116);</w:t>
      </w:r>
    </w:p>
    <w:p w14:paraId="44468675"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Правилами технической эксплуатации тепловых энергоустановок;</w:t>
      </w:r>
    </w:p>
    <w:p w14:paraId="60A10CE5"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ФНП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789798"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Правилами по охране труда при эксплуатации электроустановок;</w:t>
      </w:r>
    </w:p>
    <w:p w14:paraId="365C52FF"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Правилами противопожарного режима в Российской Федерации;</w:t>
      </w:r>
    </w:p>
    <w:p w14:paraId="177F5B92"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РД 153-34.0-20.608-2003 Методические указания. Проект производства работ для ремонта энергетического оборудования электростанций. Требования к составу, содержанию и оформлению;</w:t>
      </w:r>
    </w:p>
    <w:p w14:paraId="0BE8B0C8"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РД 34.03.284-96 Инструкцией по организации и производству работ повышенной опасности;</w:t>
      </w:r>
    </w:p>
    <w:p w14:paraId="78D299BB"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СО 34.04.181-2003 «Правила организации технического обслуживания и ремонта оборудования, зданий и сооружений электростанций и сетей»;</w:t>
      </w:r>
    </w:p>
    <w:p w14:paraId="42609A29"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rPr>
        <w:t>–  Правилами работы с персоналом в организациях электроэнергетики Российской Федерации. (утв. Приказом Минтопэнерго РФ от 19.02.2000 года №49);</w:t>
      </w:r>
    </w:p>
    <w:p w14:paraId="0F070139" w14:textId="77777777" w:rsidR="00024DB8" w:rsidRDefault="00000000">
      <w:pPr>
        <w:ind w:firstLine="567"/>
        <w:jc w:val="both"/>
        <w:rPr>
          <w:sz w:val="24"/>
          <w:szCs w:val="24"/>
          <w:lang w:eastAsia="zh-CN"/>
        </w:rPr>
      </w:pPr>
      <w:r>
        <w:rPr>
          <w:sz w:val="24"/>
          <w:szCs w:val="24"/>
        </w:rPr>
        <w:lastRenderedPageBreak/>
        <w:t xml:space="preserve">–  </w:t>
      </w:r>
      <w:r>
        <w:rPr>
          <w:sz w:val="24"/>
          <w:szCs w:val="24"/>
          <w:lang w:eastAsia="zh-CN"/>
        </w:rPr>
        <w:t xml:space="preserve">Федеральный закон от 22.07.2008 № 123-ФЗ «Технический регламент о требованиях пожарной безопасности»; </w:t>
      </w:r>
    </w:p>
    <w:p w14:paraId="1AC69185" w14:textId="77777777" w:rsidR="00024DB8" w:rsidRDefault="00000000">
      <w:pPr>
        <w:ind w:firstLine="567"/>
        <w:jc w:val="both"/>
        <w:rPr>
          <w:sz w:val="24"/>
          <w:szCs w:val="24"/>
          <w:lang w:eastAsia="zh-CN"/>
        </w:rPr>
      </w:pPr>
      <w:r>
        <w:rPr>
          <w:sz w:val="24"/>
          <w:szCs w:val="24"/>
        </w:rPr>
        <w:t xml:space="preserve">–  </w:t>
      </w:r>
      <w:r>
        <w:rPr>
          <w:sz w:val="24"/>
          <w:szCs w:val="24"/>
          <w:lang w:eastAsia="zh-CN"/>
        </w:rPr>
        <w:t>Федеральный закон от 21.12.1994 № 69-ФЗ «О пожарной безопасности»;</w:t>
      </w:r>
    </w:p>
    <w:p w14:paraId="4EC95C6E" w14:textId="77777777" w:rsidR="00024DB8" w:rsidRDefault="00000000">
      <w:pPr>
        <w:ind w:firstLine="567"/>
        <w:jc w:val="both"/>
        <w:rPr>
          <w:sz w:val="24"/>
          <w:szCs w:val="24"/>
          <w:lang w:eastAsia="zh-CN"/>
        </w:rPr>
      </w:pPr>
      <w:r>
        <w:rPr>
          <w:sz w:val="24"/>
          <w:szCs w:val="24"/>
        </w:rPr>
        <w:t xml:space="preserve">–  </w:t>
      </w:r>
      <w:r>
        <w:rPr>
          <w:sz w:val="24"/>
          <w:szCs w:val="24"/>
          <w:lang w:eastAsia="zh-CN"/>
        </w:rPr>
        <w:t>СП 48.13330.2019 «Организация строительства»;</w:t>
      </w:r>
    </w:p>
    <w:p w14:paraId="1DEBBBE2" w14:textId="77777777" w:rsidR="00024DB8" w:rsidRDefault="00000000">
      <w:pPr>
        <w:ind w:firstLine="567"/>
        <w:jc w:val="both"/>
        <w:rPr>
          <w:sz w:val="24"/>
          <w:szCs w:val="24"/>
          <w:lang w:eastAsia="zh-CN"/>
        </w:rPr>
      </w:pPr>
      <w:r>
        <w:rPr>
          <w:sz w:val="24"/>
          <w:szCs w:val="24"/>
        </w:rPr>
        <w:t xml:space="preserve">–  </w:t>
      </w:r>
      <w:r>
        <w:rPr>
          <w:sz w:val="24"/>
          <w:szCs w:val="24"/>
          <w:lang w:eastAsia="zh-CN"/>
        </w:rPr>
        <w:t>СП 17.13330.2017 «Кровли. Актуализированная редакция СНиП II-26-76»;</w:t>
      </w:r>
    </w:p>
    <w:p w14:paraId="7793915C" w14:textId="77777777" w:rsidR="00024DB8" w:rsidRDefault="00000000">
      <w:pPr>
        <w:ind w:firstLine="567"/>
        <w:jc w:val="both"/>
        <w:rPr>
          <w:sz w:val="24"/>
          <w:szCs w:val="24"/>
          <w:lang w:eastAsia="zh-CN"/>
        </w:rPr>
      </w:pPr>
      <w:r>
        <w:rPr>
          <w:sz w:val="24"/>
          <w:szCs w:val="24"/>
        </w:rPr>
        <w:t xml:space="preserve">–  </w:t>
      </w:r>
      <w:r>
        <w:rPr>
          <w:sz w:val="24"/>
          <w:szCs w:val="24"/>
          <w:lang w:eastAsia="zh-CN"/>
        </w:rPr>
        <w:t>Приказ Минтруда России от 28.03.2014 № 155н «Об утверждении Правил по охране труда при работе на высоте»;</w:t>
      </w:r>
    </w:p>
    <w:p w14:paraId="733C6277" w14:textId="77777777" w:rsidR="00024DB8" w:rsidRDefault="00024DB8">
      <w:pPr>
        <w:pStyle w:val="aff3"/>
        <w:ind w:firstLine="567"/>
        <w:jc w:val="both"/>
        <w:rPr>
          <w:rFonts w:ascii="Times New Roman" w:hAnsi="Times New Roman"/>
          <w:sz w:val="24"/>
          <w:szCs w:val="24"/>
        </w:rPr>
      </w:pPr>
    </w:p>
    <w:p w14:paraId="6E9A6CBC" w14:textId="77777777" w:rsidR="00024DB8" w:rsidRDefault="00000000">
      <w:pPr>
        <w:ind w:firstLine="567"/>
        <w:jc w:val="both"/>
        <w:rPr>
          <w:b/>
          <w:sz w:val="24"/>
          <w:szCs w:val="24"/>
        </w:rPr>
      </w:pPr>
      <w:r>
        <w:rPr>
          <w:b/>
          <w:sz w:val="24"/>
          <w:szCs w:val="24"/>
        </w:rPr>
        <w:t>При выполнении работ Подрядчик применяет основные материалы:</w:t>
      </w:r>
    </w:p>
    <w:tbl>
      <w:tblPr>
        <w:tblStyle w:val="aff0"/>
        <w:tblW w:w="0" w:type="auto"/>
        <w:tblLook w:val="04A0" w:firstRow="1" w:lastRow="0" w:firstColumn="1" w:lastColumn="0" w:noHBand="0" w:noVBand="1"/>
      </w:tblPr>
      <w:tblGrid>
        <w:gridCol w:w="436"/>
        <w:gridCol w:w="2941"/>
        <w:gridCol w:w="6937"/>
      </w:tblGrid>
      <w:tr w:rsidR="00024DB8" w14:paraId="1F936248" w14:textId="77777777">
        <w:tc>
          <w:tcPr>
            <w:tcW w:w="436" w:type="dxa"/>
          </w:tcPr>
          <w:p w14:paraId="354A4BBA"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sz w:val="22"/>
                <w:szCs w:val="22"/>
              </w:rPr>
              <w:t>№</w:t>
            </w:r>
          </w:p>
        </w:tc>
        <w:tc>
          <w:tcPr>
            <w:tcW w:w="2941" w:type="dxa"/>
          </w:tcPr>
          <w:p w14:paraId="7E47F9E8"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sz w:val="22"/>
                <w:szCs w:val="22"/>
              </w:rPr>
              <w:t>Наименование</w:t>
            </w:r>
          </w:p>
        </w:tc>
        <w:tc>
          <w:tcPr>
            <w:tcW w:w="6937" w:type="dxa"/>
          </w:tcPr>
          <w:p w14:paraId="2A4B233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2"/>
                <w:szCs w:val="22"/>
              </w:rPr>
            </w:pPr>
            <w:r>
              <w:rPr>
                <w:sz w:val="22"/>
                <w:szCs w:val="22"/>
              </w:rPr>
              <w:t>Технические характеристики</w:t>
            </w:r>
          </w:p>
        </w:tc>
      </w:tr>
      <w:tr w:rsidR="00024DB8" w14:paraId="60202C32" w14:textId="77777777">
        <w:tc>
          <w:tcPr>
            <w:tcW w:w="436" w:type="dxa"/>
          </w:tcPr>
          <w:p w14:paraId="742E217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1</w:t>
            </w:r>
          </w:p>
        </w:tc>
        <w:tc>
          <w:tcPr>
            <w:tcW w:w="2941" w:type="dxa"/>
          </w:tcPr>
          <w:p w14:paraId="28C60295"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color w:val="000000"/>
                <w:sz w:val="22"/>
                <w:szCs w:val="22"/>
              </w:rPr>
              <w:t>Рубероид кровельный РКП-350</w:t>
            </w:r>
          </w:p>
        </w:tc>
        <w:tc>
          <w:tcPr>
            <w:tcW w:w="6937" w:type="dxa"/>
          </w:tcPr>
          <w:p w14:paraId="4F5DE4D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10923-93 «Рубероид. Технические условия»</w:t>
            </w:r>
          </w:p>
        </w:tc>
      </w:tr>
      <w:tr w:rsidR="00024DB8" w14:paraId="0F6EDB88" w14:textId="77777777">
        <w:tc>
          <w:tcPr>
            <w:tcW w:w="436" w:type="dxa"/>
          </w:tcPr>
          <w:p w14:paraId="4D4C672F"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2</w:t>
            </w:r>
          </w:p>
        </w:tc>
        <w:tc>
          <w:tcPr>
            <w:tcW w:w="2941" w:type="dxa"/>
          </w:tcPr>
          <w:p w14:paraId="071F5AEE"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Битум нефтяной кровельный</w:t>
            </w:r>
          </w:p>
        </w:tc>
        <w:tc>
          <w:tcPr>
            <w:tcW w:w="6937" w:type="dxa"/>
          </w:tcPr>
          <w:p w14:paraId="58F022A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9548-2023 «Битумы нефтяные кровельные. Технические условия»</w:t>
            </w:r>
          </w:p>
        </w:tc>
      </w:tr>
      <w:tr w:rsidR="00024DB8" w14:paraId="784C4CCD" w14:textId="77777777">
        <w:tc>
          <w:tcPr>
            <w:tcW w:w="436" w:type="dxa"/>
          </w:tcPr>
          <w:p w14:paraId="2AE8A8F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3</w:t>
            </w:r>
          </w:p>
        </w:tc>
        <w:tc>
          <w:tcPr>
            <w:tcW w:w="2941" w:type="dxa"/>
          </w:tcPr>
          <w:p w14:paraId="3AA75DF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Мастика битумная кровельная</w:t>
            </w:r>
          </w:p>
        </w:tc>
        <w:tc>
          <w:tcPr>
            <w:tcW w:w="6937" w:type="dxa"/>
          </w:tcPr>
          <w:p w14:paraId="41CD33E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2889-80 «Мастика битумная кровельная горячая. Технические условия»</w:t>
            </w:r>
          </w:p>
        </w:tc>
      </w:tr>
      <w:tr w:rsidR="00024DB8" w14:paraId="2B08B5C2" w14:textId="77777777">
        <w:tc>
          <w:tcPr>
            <w:tcW w:w="436" w:type="dxa"/>
          </w:tcPr>
          <w:p w14:paraId="222B3D4D"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4</w:t>
            </w:r>
          </w:p>
        </w:tc>
        <w:tc>
          <w:tcPr>
            <w:tcW w:w="2941" w:type="dxa"/>
          </w:tcPr>
          <w:p w14:paraId="6FDB6AF1"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color w:val="000000"/>
                <w:sz w:val="22"/>
                <w:szCs w:val="22"/>
              </w:rPr>
              <w:t>Материал рулонный битумно-полимерный гидроизоляционный (нижний слой, верхний слой)</w:t>
            </w:r>
          </w:p>
        </w:tc>
        <w:tc>
          <w:tcPr>
            <w:tcW w:w="6937" w:type="dxa"/>
          </w:tcPr>
          <w:p w14:paraId="4FA293B0"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30547-97 «Материалы рулонные кровельные и гидроизоляционные. Общие технические условия»</w:t>
            </w:r>
          </w:p>
        </w:tc>
      </w:tr>
      <w:tr w:rsidR="00024DB8" w14:paraId="1F5B317C" w14:textId="77777777">
        <w:tc>
          <w:tcPr>
            <w:tcW w:w="436" w:type="dxa"/>
          </w:tcPr>
          <w:p w14:paraId="08319FC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5</w:t>
            </w:r>
          </w:p>
        </w:tc>
        <w:tc>
          <w:tcPr>
            <w:tcW w:w="2941" w:type="dxa"/>
          </w:tcPr>
          <w:p w14:paraId="72CA8581"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Пароизоляционная пленка</w:t>
            </w:r>
          </w:p>
        </w:tc>
        <w:tc>
          <w:tcPr>
            <w:tcW w:w="6937" w:type="dxa"/>
          </w:tcPr>
          <w:p w14:paraId="5E709043"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Р 59150-2020 «Материалы пароизоляционные гибкие полимерные (термопластичные и эластомерные). Общие технические условия»</w:t>
            </w:r>
          </w:p>
        </w:tc>
      </w:tr>
      <w:tr w:rsidR="00024DB8" w14:paraId="69EA20F7" w14:textId="77777777">
        <w:tc>
          <w:tcPr>
            <w:tcW w:w="436" w:type="dxa"/>
          </w:tcPr>
          <w:p w14:paraId="08861F0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6</w:t>
            </w:r>
          </w:p>
        </w:tc>
        <w:tc>
          <w:tcPr>
            <w:tcW w:w="2941" w:type="dxa"/>
          </w:tcPr>
          <w:p w14:paraId="1C6196EE"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Пиломатериалы</w:t>
            </w:r>
          </w:p>
        </w:tc>
        <w:tc>
          <w:tcPr>
            <w:tcW w:w="6937" w:type="dxa"/>
          </w:tcPr>
          <w:p w14:paraId="66E7E93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8486-86 «Пиломатериалы хвойных пород. Технические условия», ГОСТ 2695-83 «Пиломатериалы лиственных пород. Технические условия»</w:t>
            </w:r>
          </w:p>
        </w:tc>
      </w:tr>
      <w:tr w:rsidR="00024DB8" w14:paraId="635B14A1" w14:textId="77777777">
        <w:tc>
          <w:tcPr>
            <w:tcW w:w="436" w:type="dxa"/>
          </w:tcPr>
          <w:p w14:paraId="55FFA2F5"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7</w:t>
            </w:r>
          </w:p>
        </w:tc>
        <w:tc>
          <w:tcPr>
            <w:tcW w:w="2941" w:type="dxa"/>
          </w:tcPr>
          <w:p w14:paraId="4B1B7B2D"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Листовая сталь</w:t>
            </w:r>
          </w:p>
        </w:tc>
        <w:tc>
          <w:tcPr>
            <w:tcW w:w="6937" w:type="dxa"/>
          </w:tcPr>
          <w:p w14:paraId="785155F2"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19903-2015 «Прокат листовой горячекатаный. Сортамент», ГОСТ 14918-2020 «Прокат листовой горячеоцинкованный. Технические условия»</w:t>
            </w:r>
          </w:p>
        </w:tc>
      </w:tr>
      <w:tr w:rsidR="00024DB8" w14:paraId="3D7FE937" w14:textId="77777777">
        <w:tc>
          <w:tcPr>
            <w:tcW w:w="436" w:type="dxa"/>
          </w:tcPr>
          <w:p w14:paraId="38335E19"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8</w:t>
            </w:r>
          </w:p>
        </w:tc>
        <w:tc>
          <w:tcPr>
            <w:tcW w:w="2941" w:type="dxa"/>
          </w:tcPr>
          <w:p w14:paraId="25ADB75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Масляная краска</w:t>
            </w:r>
          </w:p>
        </w:tc>
        <w:tc>
          <w:tcPr>
            <w:tcW w:w="6937" w:type="dxa"/>
          </w:tcPr>
          <w:p w14:paraId="145FE279"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Соответствует требованиям ГОСТ 10503-71 «Краски масляные, готовые к применению. Технические условия»</w:t>
            </w:r>
          </w:p>
        </w:tc>
      </w:tr>
      <w:tr w:rsidR="00024DB8" w14:paraId="365C5D6F" w14:textId="77777777">
        <w:tc>
          <w:tcPr>
            <w:tcW w:w="436" w:type="dxa"/>
          </w:tcPr>
          <w:p w14:paraId="6F22B1BA"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9</w:t>
            </w:r>
          </w:p>
        </w:tc>
        <w:tc>
          <w:tcPr>
            <w:tcW w:w="2941" w:type="dxa"/>
          </w:tcPr>
          <w:p w14:paraId="2109291A"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Pr>
                <w:sz w:val="22"/>
                <w:szCs w:val="22"/>
              </w:rPr>
              <w:t>Раствор кладочный</w:t>
            </w:r>
          </w:p>
        </w:tc>
        <w:tc>
          <w:tcPr>
            <w:tcW w:w="6937" w:type="dxa"/>
          </w:tcPr>
          <w:p w14:paraId="777AA016"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ГОСТ 28013-98 «Растворы строительные. Общие технические условия»</w:t>
            </w:r>
          </w:p>
        </w:tc>
      </w:tr>
      <w:tr w:rsidR="00024DB8" w14:paraId="176AAD6A" w14:textId="77777777">
        <w:tc>
          <w:tcPr>
            <w:tcW w:w="10314" w:type="dxa"/>
            <w:gridSpan w:val="3"/>
          </w:tcPr>
          <w:p w14:paraId="10794577"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А также иные ГОСТ на материалы используемые в процессе производства работ.</w:t>
            </w:r>
          </w:p>
        </w:tc>
      </w:tr>
    </w:tbl>
    <w:p w14:paraId="728B8469"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2"/>
          <w:szCs w:val="22"/>
        </w:rPr>
      </w:pPr>
      <w:r>
        <w:rPr>
          <w:color w:val="000000"/>
          <w:sz w:val="24"/>
          <w:szCs w:val="24"/>
        </w:rPr>
        <w:t>Количество материалов для выполнения работ определяется в соответствии с Локальной сметой №82.</w:t>
      </w:r>
    </w:p>
    <w:p w14:paraId="6D63A63B"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2ED0977" w14:textId="77777777" w:rsidR="00024D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 xml:space="preserve">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w:t>
      </w:r>
      <w:r>
        <w:rPr>
          <w:sz w:val="24"/>
          <w:szCs w:val="24"/>
        </w:rPr>
        <w:lastRenderedPageBreak/>
        <w:t>учитывая специфику деятельности. Используемый материал в процессе выполнения ремонтных работ необходимо согласовать с Заказчиком.</w:t>
      </w:r>
    </w:p>
    <w:p w14:paraId="7A90E096" w14:textId="77777777" w:rsidR="00024DB8" w:rsidRDefault="00000000">
      <w:pPr>
        <w:ind w:firstLine="567"/>
        <w:jc w:val="both"/>
        <w:rPr>
          <w:sz w:val="24"/>
          <w:szCs w:val="24"/>
          <w:shd w:val="clear" w:color="auto" w:fill="FFFFFF"/>
        </w:rPr>
      </w:pPr>
      <w:r>
        <w:rPr>
          <w:sz w:val="24"/>
          <w:szCs w:val="24"/>
          <w:shd w:val="clear" w:color="auto" w:fill="FFFFFF"/>
        </w:rPr>
        <w:t>Последовательность выполнения работ должна соответствовать требованиям технологических процессов.</w:t>
      </w:r>
    </w:p>
    <w:p w14:paraId="2304C9D6" w14:textId="77777777" w:rsidR="00024DB8" w:rsidRDefault="00000000">
      <w:pPr>
        <w:widowControl w:val="0"/>
        <w:ind w:firstLine="567"/>
        <w:jc w:val="both"/>
        <w:rPr>
          <w:sz w:val="24"/>
          <w:szCs w:val="24"/>
          <w:lang w:eastAsia="zh-CN"/>
        </w:rPr>
      </w:pPr>
      <w:r>
        <w:rPr>
          <w:sz w:val="24"/>
          <w:szCs w:val="24"/>
        </w:rPr>
        <w:t xml:space="preserve">Выполняемые работы должны осуществляться без повреждений конструкции, инженерных коммуникаций, ограждающих конструкций, зеленых насаждений и прочего имущества Заказчика. </w:t>
      </w:r>
      <w:r>
        <w:rPr>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Подрядчика.  </w:t>
      </w:r>
    </w:p>
    <w:p w14:paraId="09BFED96" w14:textId="77777777" w:rsidR="00024DB8" w:rsidRDefault="00000000">
      <w:pPr>
        <w:ind w:firstLine="567"/>
        <w:jc w:val="both"/>
        <w:rPr>
          <w:sz w:val="24"/>
          <w:szCs w:val="24"/>
        </w:rPr>
      </w:pPr>
      <w:r>
        <w:rPr>
          <w:sz w:val="24"/>
          <w:szCs w:val="24"/>
        </w:rPr>
        <w:t xml:space="preserve">Выполнение работ по текущему ремонту кровли должна соответствовать следующим требованиям: </w:t>
      </w:r>
    </w:p>
    <w:p w14:paraId="230A5AFA" w14:textId="77777777" w:rsidR="00024DB8" w:rsidRDefault="00000000">
      <w:pPr>
        <w:ind w:firstLine="567"/>
        <w:jc w:val="both"/>
        <w:rPr>
          <w:sz w:val="24"/>
          <w:szCs w:val="24"/>
        </w:rPr>
      </w:pPr>
      <w:r>
        <w:rPr>
          <w:sz w:val="24"/>
          <w:szCs w:val="24"/>
        </w:rPr>
        <w:t>- способ укладки рулонных материалов – наплавление, в 2 слоя;</w:t>
      </w:r>
    </w:p>
    <w:p w14:paraId="5F50E73C" w14:textId="77777777" w:rsidR="00024DB8" w:rsidRDefault="00000000">
      <w:pPr>
        <w:ind w:firstLine="567"/>
        <w:jc w:val="both"/>
        <w:rPr>
          <w:sz w:val="24"/>
          <w:szCs w:val="24"/>
        </w:rPr>
      </w:pPr>
      <w:r>
        <w:rPr>
          <w:sz w:val="24"/>
          <w:szCs w:val="24"/>
        </w:rPr>
        <w:t>- наплавление полотнищ должно производиться вдоль оси крыши;</w:t>
      </w:r>
    </w:p>
    <w:p w14:paraId="3DC3CE66" w14:textId="77777777" w:rsidR="00024DB8" w:rsidRDefault="00000000">
      <w:pPr>
        <w:ind w:firstLine="567"/>
        <w:jc w:val="both"/>
        <w:rPr>
          <w:sz w:val="24"/>
          <w:szCs w:val="24"/>
        </w:rPr>
      </w:pPr>
      <w:r>
        <w:rPr>
          <w:sz w:val="24"/>
          <w:szCs w:val="24"/>
        </w:rPr>
        <w:t>- ширина склеивания рулонных материалов в местах продольной и поперечной нахлестки полотнищ должна быть не менее 100 мм;</w:t>
      </w:r>
    </w:p>
    <w:p w14:paraId="1BD20496" w14:textId="77777777" w:rsidR="00024DB8" w:rsidRDefault="00000000">
      <w:pPr>
        <w:ind w:firstLine="567"/>
        <w:jc w:val="both"/>
        <w:rPr>
          <w:sz w:val="24"/>
          <w:szCs w:val="24"/>
        </w:rPr>
      </w:pPr>
      <w:r>
        <w:rPr>
          <w:sz w:val="24"/>
          <w:szCs w:val="24"/>
        </w:rPr>
        <w:t>- высота наклейки рулонных материалов в местах примыканий к вертикальным поверхностям должна быть не менее 100 мм (на высоту наклонного бортика) - для слоев основного водоизоляционного ковра и не менее 250 мм - для дополнительных;</w:t>
      </w:r>
    </w:p>
    <w:p w14:paraId="6306A6B0" w14:textId="77777777" w:rsidR="00024DB8" w:rsidRDefault="00000000">
      <w:pPr>
        <w:ind w:firstLine="567"/>
        <w:jc w:val="both"/>
        <w:rPr>
          <w:sz w:val="24"/>
          <w:szCs w:val="24"/>
        </w:rPr>
      </w:pPr>
      <w:r>
        <w:rPr>
          <w:sz w:val="24"/>
          <w:szCs w:val="24"/>
        </w:rPr>
        <w:t>- в местах установки водосточных воронок основной водоизоляционный ковер, наклеиваемый на фланец воронки, должен быть усилен двумя слоями дополнительного водоизоляционного ковра;</w:t>
      </w:r>
    </w:p>
    <w:p w14:paraId="1135909F" w14:textId="77777777" w:rsidR="00024DB8" w:rsidRDefault="00000000">
      <w:pPr>
        <w:ind w:firstLine="567"/>
        <w:jc w:val="both"/>
        <w:rPr>
          <w:sz w:val="24"/>
          <w:szCs w:val="24"/>
        </w:rPr>
      </w:pPr>
      <w:r>
        <w:rPr>
          <w:sz w:val="24"/>
          <w:szCs w:val="24"/>
        </w:rPr>
        <w:t>- устройство кровли в местах температурных (деформационных) швов в соответствии со СП 17.13330.2017 «Свод правил. Кровли. Актуализированная редакция СНиП II-26-76» (утв. Приказом Минстроя России от 31.05.2017 N 827/пр);</w:t>
      </w:r>
    </w:p>
    <w:p w14:paraId="4EF9DFB4" w14:textId="77777777" w:rsidR="00024DB8" w:rsidRDefault="00000000">
      <w:pPr>
        <w:ind w:firstLine="567"/>
        <w:jc w:val="both"/>
        <w:rPr>
          <w:sz w:val="24"/>
          <w:szCs w:val="24"/>
        </w:rPr>
      </w:pPr>
      <w:r>
        <w:rPr>
          <w:sz w:val="24"/>
          <w:szCs w:val="24"/>
        </w:rPr>
        <w:t>- поверхность кровли не должна иметь вспучиваний воздушных пузырей;</w:t>
      </w:r>
    </w:p>
    <w:p w14:paraId="6307E237" w14:textId="77777777" w:rsidR="00024DB8" w:rsidRDefault="00000000">
      <w:pPr>
        <w:ind w:firstLine="567"/>
        <w:jc w:val="both"/>
        <w:rPr>
          <w:b/>
          <w:sz w:val="24"/>
          <w:szCs w:val="24"/>
        </w:rPr>
      </w:pPr>
      <w:r>
        <w:rPr>
          <w:sz w:val="24"/>
          <w:szCs w:val="24"/>
        </w:rPr>
        <w:t>- устройство примыкания в соответствии с Пособием к строительным нормам «Проектирование и ремонт кровель» (П1-03 к СНБ 5.08.01-2000) – примыкание кровли с выводом на парапет под металлический лист;</w:t>
      </w:r>
    </w:p>
    <w:p w14:paraId="407E526A" w14:textId="77777777" w:rsidR="00024DB8" w:rsidRDefault="00000000">
      <w:pPr>
        <w:ind w:firstLine="567"/>
        <w:jc w:val="both"/>
        <w:rPr>
          <w:sz w:val="24"/>
          <w:szCs w:val="24"/>
        </w:rPr>
      </w:pPr>
      <w:r>
        <w:rPr>
          <w:sz w:val="24"/>
          <w:szCs w:val="24"/>
        </w:rPr>
        <w:t>- 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14:paraId="492C7EB4" w14:textId="77777777" w:rsidR="00024DB8" w:rsidRDefault="00000000">
      <w:pPr>
        <w:ind w:firstLine="567"/>
        <w:jc w:val="both"/>
        <w:rPr>
          <w:sz w:val="24"/>
          <w:szCs w:val="24"/>
        </w:rPr>
      </w:pPr>
      <w:r>
        <w:rPr>
          <w:sz w:val="24"/>
          <w:szCs w:val="24"/>
        </w:rPr>
        <w:t>-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Российской Федерации,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14:paraId="4B05A332" w14:textId="77777777" w:rsidR="00024DB8" w:rsidRDefault="00000000">
      <w:pPr>
        <w:ind w:firstLine="567"/>
        <w:jc w:val="both"/>
        <w:rPr>
          <w:sz w:val="24"/>
          <w:szCs w:val="24"/>
        </w:rPr>
      </w:pPr>
      <w:r>
        <w:rPr>
          <w:sz w:val="24"/>
          <w:szCs w:val="24"/>
        </w:rPr>
        <w:t>- в процессе выполнения работ, случае необходимости, Подрядчик производит демонтаж установленного технологического оборудования Заказчика, по согласованию с Заказчиком, обеспечив его сохранность.</w:t>
      </w:r>
    </w:p>
    <w:p w14:paraId="32528CE8" w14:textId="77777777" w:rsidR="00024DB8" w:rsidRDefault="00000000">
      <w:pPr>
        <w:ind w:firstLine="567"/>
        <w:jc w:val="both"/>
        <w:rPr>
          <w:sz w:val="24"/>
          <w:szCs w:val="24"/>
        </w:rPr>
      </w:pPr>
      <w:r>
        <w:rPr>
          <w:sz w:val="24"/>
          <w:szCs w:val="24"/>
        </w:rPr>
        <w:t>- Подрядчик производит монтаж (установку) демонтированного в процессе производства работ (выполнения работ) технологического оборудования, проводит пусконаладочные работы и передает его Заказчику в исправном работоспособном состоянии;</w:t>
      </w:r>
    </w:p>
    <w:p w14:paraId="23F46EA9" w14:textId="77777777" w:rsidR="00024DB8" w:rsidRDefault="00000000">
      <w:pPr>
        <w:ind w:firstLine="567"/>
        <w:jc w:val="both"/>
        <w:rPr>
          <w:sz w:val="24"/>
          <w:szCs w:val="24"/>
        </w:rPr>
      </w:pPr>
      <w:r>
        <w:rPr>
          <w:sz w:val="24"/>
          <w:szCs w:val="24"/>
        </w:rPr>
        <w:t>- при приемке выполненных работ подлежит освидетельствованию актами скрытых работ:</w:t>
      </w:r>
    </w:p>
    <w:p w14:paraId="7345FCB8" w14:textId="77777777" w:rsidR="00024DB8" w:rsidRDefault="00000000">
      <w:pPr>
        <w:ind w:firstLine="567"/>
        <w:jc w:val="both"/>
        <w:rPr>
          <w:sz w:val="24"/>
          <w:szCs w:val="24"/>
        </w:rPr>
      </w:pPr>
      <w:r>
        <w:rPr>
          <w:sz w:val="24"/>
          <w:szCs w:val="24"/>
        </w:rPr>
        <w:t>примыкания кровли к водоприемным воронкам;</w:t>
      </w:r>
    </w:p>
    <w:p w14:paraId="5EFD08F1" w14:textId="77777777" w:rsidR="00024DB8" w:rsidRDefault="00000000">
      <w:pPr>
        <w:ind w:firstLine="567"/>
        <w:jc w:val="both"/>
        <w:rPr>
          <w:sz w:val="24"/>
          <w:szCs w:val="24"/>
        </w:rPr>
      </w:pPr>
      <w:r>
        <w:rPr>
          <w:sz w:val="24"/>
          <w:szCs w:val="24"/>
        </w:rPr>
        <w:t>примыкание кровли к выступающим частям вентшахт, антенн, растяжек, стоек, парапетов;</w:t>
      </w:r>
    </w:p>
    <w:p w14:paraId="2C4CE72F" w14:textId="77777777" w:rsidR="00024DB8" w:rsidRDefault="00000000">
      <w:pPr>
        <w:ind w:firstLine="567"/>
        <w:jc w:val="both"/>
        <w:rPr>
          <w:sz w:val="24"/>
          <w:szCs w:val="24"/>
        </w:rPr>
      </w:pPr>
      <w:r>
        <w:rPr>
          <w:sz w:val="24"/>
          <w:szCs w:val="24"/>
        </w:rPr>
        <w:t>устройство послойно двух слоев кровельного ковра.</w:t>
      </w:r>
    </w:p>
    <w:p w14:paraId="1D4DC38D" w14:textId="77777777" w:rsidR="00024DB8" w:rsidRDefault="00000000">
      <w:pPr>
        <w:ind w:firstLine="567"/>
        <w:jc w:val="both"/>
        <w:rPr>
          <w:b/>
          <w:sz w:val="24"/>
          <w:szCs w:val="24"/>
        </w:rPr>
      </w:pPr>
      <w:r>
        <w:rPr>
          <w:b/>
          <w:sz w:val="24"/>
          <w:szCs w:val="24"/>
        </w:rPr>
        <w:t>Подрядчик гарантирует выполнение работ с соблюдением следующих условий:</w:t>
      </w:r>
    </w:p>
    <w:p w14:paraId="4B53CB05" w14:textId="77777777" w:rsidR="00024DB8" w:rsidRDefault="00000000">
      <w:pPr>
        <w:widowControl w:val="0"/>
        <w:ind w:firstLine="567"/>
        <w:jc w:val="both"/>
        <w:rPr>
          <w:sz w:val="24"/>
          <w:szCs w:val="24"/>
          <w:lang w:eastAsia="zh-CN"/>
        </w:rPr>
      </w:pPr>
      <w:r>
        <w:rPr>
          <w:sz w:val="24"/>
          <w:szCs w:val="24"/>
        </w:rPr>
        <w:t xml:space="preserve">- </w:t>
      </w:r>
      <w:r>
        <w:rPr>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14:paraId="68A04DA4" w14:textId="1665D0C1" w:rsidR="00024DB8" w:rsidRDefault="00000000">
      <w:pPr>
        <w:ind w:firstLine="567"/>
        <w:jc w:val="both"/>
        <w:rPr>
          <w:sz w:val="24"/>
          <w:szCs w:val="24"/>
        </w:rPr>
      </w:pPr>
      <w:r>
        <w:rPr>
          <w:sz w:val="24"/>
          <w:szCs w:val="24"/>
        </w:rPr>
        <w:lastRenderedPageBreak/>
        <w:t xml:space="preserve">- на время выполнения работ, места выполнения работ должны быть огорожены Подрядчиком специальными знаками и надписями в соответствии с </w:t>
      </w:r>
      <w:r w:rsidR="00C20399" w:rsidRPr="00C20399">
        <w:rPr>
          <w:sz w:val="24"/>
          <w:szCs w:val="24"/>
        </w:rPr>
        <w:t>ГОСТ 12.4.026-2015</w:t>
      </w:r>
      <w:r w:rsidR="00C20399" w:rsidRPr="00C20399">
        <w:rPr>
          <w:sz w:val="24"/>
          <w:szCs w:val="24"/>
        </w:rPr>
        <w:t xml:space="preserve"> </w:t>
      </w:r>
      <w:r>
        <w:rPr>
          <w:sz w:val="24"/>
          <w:szCs w:val="24"/>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68CF69B6" w14:textId="77777777" w:rsidR="00024DB8" w:rsidRDefault="00000000">
      <w:pPr>
        <w:ind w:firstLine="567"/>
        <w:jc w:val="both"/>
        <w:rPr>
          <w:sz w:val="24"/>
          <w:szCs w:val="24"/>
        </w:rPr>
      </w:pPr>
      <w:r>
        <w:rPr>
          <w:sz w:val="24"/>
          <w:szCs w:val="24"/>
        </w:rPr>
        <w:t>- по окончании работ все места выполненных работ Подрядчик очищает от образовавшегося мусора, мыльной пены, убирает ограждающие знаки;</w:t>
      </w:r>
    </w:p>
    <w:p w14:paraId="781762D9" w14:textId="77777777" w:rsidR="00024DB8" w:rsidRDefault="00000000">
      <w:pPr>
        <w:ind w:firstLine="567"/>
        <w:jc w:val="both"/>
        <w:rPr>
          <w:sz w:val="24"/>
          <w:szCs w:val="24"/>
        </w:rPr>
      </w:pPr>
      <w:r>
        <w:rPr>
          <w:sz w:val="24"/>
          <w:szCs w:val="24"/>
        </w:rPr>
        <w:t>- работы по текущему ремонту кровли выполняются своевременно, в полном объеме;</w:t>
      </w:r>
    </w:p>
    <w:p w14:paraId="34382913" w14:textId="77777777" w:rsidR="00024DB8" w:rsidRDefault="00000000">
      <w:pPr>
        <w:ind w:firstLine="567"/>
        <w:contextualSpacing/>
        <w:jc w:val="both"/>
        <w:rPr>
          <w:sz w:val="24"/>
          <w:szCs w:val="24"/>
        </w:rPr>
      </w:pPr>
      <w:r>
        <w:rPr>
          <w:sz w:val="24"/>
        </w:rPr>
        <w:t>- работы выполняются без прерывания рабочего процесса сотрудников МУП «Тепловые сети» г.Гатчина в условиях функционирующего учреждения</w:t>
      </w:r>
      <w:r>
        <w:rPr>
          <w:sz w:val="24"/>
          <w:szCs w:val="24"/>
        </w:rPr>
        <w:t xml:space="preserve"> </w:t>
      </w:r>
      <w:r>
        <w:rPr>
          <w:sz w:val="24"/>
        </w:rPr>
        <w:t>по рабочим дням, а также в выходные и праздничные дни (по согласованию с Заказчиком);</w:t>
      </w:r>
    </w:p>
    <w:p w14:paraId="698C9CAF" w14:textId="77777777" w:rsidR="00024DB8" w:rsidRDefault="00000000">
      <w:pPr>
        <w:ind w:firstLine="567"/>
        <w:jc w:val="both"/>
        <w:rPr>
          <w:sz w:val="24"/>
          <w:szCs w:val="24"/>
        </w:rPr>
      </w:pPr>
      <w:r>
        <w:rPr>
          <w:sz w:val="24"/>
          <w:szCs w:val="24"/>
        </w:rPr>
        <w:t>- работы выполняются профессионально, с соблюдением технологии по ремонту кровли, и последовательности осуществления требуемых технологических операций;</w:t>
      </w:r>
    </w:p>
    <w:p w14:paraId="5263DD29" w14:textId="77777777" w:rsidR="00024DB8" w:rsidRDefault="00000000">
      <w:pPr>
        <w:ind w:firstLine="567"/>
        <w:jc w:val="both"/>
        <w:rPr>
          <w:sz w:val="24"/>
          <w:szCs w:val="24"/>
        </w:rPr>
      </w:pPr>
      <w:r>
        <w:rPr>
          <w:sz w:val="24"/>
          <w:szCs w:val="24"/>
        </w:rPr>
        <w:t>- после выполненных  работ на поверхности в водоизоляционном ковре не должно быть внешних дефектов, трещин, вздутий, разрывов, пробоин, отслоений, а также отслоений в местах нахлесток,</w:t>
      </w:r>
    </w:p>
    <w:p w14:paraId="5C2843D6" w14:textId="77777777" w:rsidR="00024DB8" w:rsidRDefault="00000000">
      <w:pPr>
        <w:ind w:firstLine="567"/>
        <w:jc w:val="both"/>
        <w:rPr>
          <w:sz w:val="24"/>
          <w:szCs w:val="24"/>
        </w:rPr>
      </w:pPr>
      <w:r>
        <w:rPr>
          <w:sz w:val="24"/>
          <w:szCs w:val="24"/>
        </w:rPr>
        <w:t xml:space="preserve"> - после выполнения работ кровля должна удовлетворять следующим требованиям:</w:t>
      </w:r>
    </w:p>
    <w:p w14:paraId="0FBF4FB2" w14:textId="77777777" w:rsidR="00024DB8" w:rsidRDefault="00000000">
      <w:pPr>
        <w:ind w:firstLine="567"/>
        <w:jc w:val="both"/>
        <w:rPr>
          <w:sz w:val="24"/>
          <w:szCs w:val="24"/>
        </w:rPr>
      </w:pPr>
      <w:r>
        <w:rPr>
          <w:sz w:val="24"/>
          <w:szCs w:val="24"/>
        </w:rPr>
        <w:t>иметь заданные уклоны;</w:t>
      </w:r>
    </w:p>
    <w:p w14:paraId="3961292B" w14:textId="77777777" w:rsidR="00024DB8" w:rsidRDefault="00000000">
      <w:pPr>
        <w:ind w:firstLine="567"/>
        <w:jc w:val="both"/>
        <w:rPr>
          <w:sz w:val="24"/>
          <w:szCs w:val="24"/>
        </w:rPr>
      </w:pPr>
      <w:r>
        <w:rPr>
          <w:sz w:val="24"/>
          <w:szCs w:val="24"/>
        </w:rPr>
        <w:t>не иметь местных обратных уклонов, где может задерживаться вода;</w:t>
      </w:r>
    </w:p>
    <w:p w14:paraId="5F7537BA" w14:textId="77777777" w:rsidR="00024DB8" w:rsidRDefault="00000000">
      <w:pPr>
        <w:ind w:firstLine="567"/>
        <w:jc w:val="both"/>
        <w:rPr>
          <w:sz w:val="24"/>
          <w:szCs w:val="24"/>
        </w:rPr>
      </w:pPr>
      <w:r>
        <w:rPr>
          <w:sz w:val="24"/>
          <w:szCs w:val="24"/>
        </w:rPr>
        <w:t>кровельный ковер должен быть надежно приклеен к основанию, не расслаиваться и не иметь пузырей, впадин;</w:t>
      </w:r>
    </w:p>
    <w:p w14:paraId="2EE7C3FF" w14:textId="77777777" w:rsidR="00024DB8" w:rsidRDefault="00000000">
      <w:pPr>
        <w:ind w:firstLine="567"/>
        <w:jc w:val="both"/>
        <w:rPr>
          <w:sz w:val="24"/>
          <w:szCs w:val="24"/>
        </w:rPr>
      </w:pPr>
      <w:r>
        <w:rPr>
          <w:sz w:val="24"/>
          <w:szCs w:val="24"/>
        </w:rPr>
        <w:t>- 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p>
    <w:p w14:paraId="0C56D6EC" w14:textId="77777777" w:rsidR="00024DB8" w:rsidRDefault="00000000">
      <w:pPr>
        <w:ind w:firstLine="567"/>
        <w:jc w:val="both"/>
        <w:rPr>
          <w:color w:val="000000"/>
          <w:sz w:val="24"/>
          <w:szCs w:val="24"/>
        </w:rPr>
      </w:pPr>
      <w:r>
        <w:rPr>
          <w:color w:val="000000"/>
          <w:sz w:val="24"/>
          <w:szCs w:val="24"/>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p w14:paraId="7A7FC192" w14:textId="77777777" w:rsidR="00024DB8" w:rsidRDefault="00000000">
      <w:pPr>
        <w:ind w:firstLine="567"/>
        <w:jc w:val="both"/>
        <w:rPr>
          <w:sz w:val="24"/>
          <w:szCs w:val="24"/>
        </w:rPr>
      </w:pPr>
      <w:r>
        <w:rPr>
          <w:sz w:val="24"/>
          <w:szCs w:val="24"/>
        </w:rPr>
        <w:t>Во время нахождения на территории Заказчика представителей Подрядчиком,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14:paraId="1231F3D4" w14:textId="77777777" w:rsidR="00024DB8" w:rsidRDefault="00000000">
      <w:pPr>
        <w:ind w:firstLine="567"/>
        <w:jc w:val="both"/>
        <w:rPr>
          <w:sz w:val="24"/>
          <w:szCs w:val="16"/>
        </w:rPr>
      </w:pPr>
      <w:r>
        <w:rPr>
          <w:sz w:val="24"/>
          <w:szCs w:val="16"/>
        </w:rPr>
        <w:t xml:space="preserve">Подрядчик выполняет работы надлежащего качества </w:t>
      </w:r>
      <w:r>
        <w:rPr>
          <w:color w:val="000000"/>
          <w:sz w:val="24"/>
          <w:szCs w:val="16"/>
        </w:rPr>
        <w:t xml:space="preserve">в соответствии с требованиями, установленными договором, законодательством РФ, государственными стандартами, иными нормами и правилами и обеспечивает </w:t>
      </w:r>
      <w:r>
        <w:rPr>
          <w:sz w:val="24"/>
          <w:szCs w:val="16"/>
        </w:rPr>
        <w:t>постоянный контроль качества за выполняемыми работами.</w:t>
      </w:r>
    </w:p>
    <w:p w14:paraId="2163D42C" w14:textId="77777777" w:rsidR="00024DB8" w:rsidRDefault="00000000">
      <w:pPr>
        <w:ind w:firstLine="567"/>
        <w:jc w:val="both"/>
        <w:rPr>
          <w:sz w:val="24"/>
          <w:szCs w:val="16"/>
        </w:rPr>
      </w:pPr>
      <w:r>
        <w:rPr>
          <w:sz w:val="24"/>
          <w:szCs w:val="16"/>
        </w:rPr>
        <w:t>Персоналу Подрядчика запрещается:</w:t>
      </w:r>
    </w:p>
    <w:p w14:paraId="0DCF72C1" w14:textId="77777777" w:rsidR="00024DB8" w:rsidRDefault="00000000">
      <w:pPr>
        <w:ind w:firstLine="567"/>
        <w:jc w:val="both"/>
        <w:rPr>
          <w:sz w:val="24"/>
          <w:szCs w:val="16"/>
        </w:rPr>
      </w:pPr>
      <w:r>
        <w:rPr>
          <w:sz w:val="24"/>
          <w:szCs w:val="16"/>
        </w:rPr>
        <w:t>- употребление спиртных напитков, наркотических средств и психотропных веществ на территории Заказчика;</w:t>
      </w:r>
    </w:p>
    <w:p w14:paraId="6A7216A0" w14:textId="77777777" w:rsidR="00024DB8" w:rsidRDefault="00000000">
      <w:pPr>
        <w:ind w:firstLine="567"/>
        <w:jc w:val="both"/>
        <w:rPr>
          <w:sz w:val="24"/>
          <w:szCs w:val="16"/>
        </w:rPr>
      </w:pPr>
      <w:r>
        <w:rPr>
          <w:sz w:val="24"/>
          <w:szCs w:val="16"/>
        </w:rPr>
        <w:t xml:space="preserve">- курение производится в специально отведенных местах на территории Заказчика; </w:t>
      </w:r>
    </w:p>
    <w:p w14:paraId="35DAE107" w14:textId="77777777" w:rsidR="00024DB8" w:rsidRDefault="00000000">
      <w:pPr>
        <w:ind w:firstLine="567"/>
        <w:jc w:val="both"/>
        <w:rPr>
          <w:sz w:val="24"/>
          <w:szCs w:val="16"/>
        </w:rPr>
      </w:pPr>
      <w:r>
        <w:rPr>
          <w:sz w:val="24"/>
          <w:szCs w:val="16"/>
        </w:rPr>
        <w:t>- появление в состоянии алкогольного и наркотического опьянения на территории Заказчика.</w:t>
      </w:r>
    </w:p>
    <w:p w14:paraId="28F78869" w14:textId="77777777" w:rsidR="00024DB8" w:rsidRDefault="00000000">
      <w:pPr>
        <w:ind w:firstLine="567"/>
        <w:jc w:val="both"/>
        <w:rPr>
          <w:sz w:val="24"/>
          <w:szCs w:val="16"/>
        </w:rPr>
      </w:pPr>
      <w:r>
        <w:rPr>
          <w:sz w:val="24"/>
          <w:szCs w:val="16"/>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14:paraId="3B38E6D5" w14:textId="77777777" w:rsidR="00024DB8" w:rsidRDefault="00024DB8">
      <w:pPr>
        <w:ind w:firstLine="567"/>
        <w:jc w:val="both"/>
        <w:rPr>
          <w:sz w:val="24"/>
          <w:szCs w:val="24"/>
        </w:rPr>
      </w:pPr>
    </w:p>
    <w:p w14:paraId="10FC462F" w14:textId="77777777" w:rsidR="00024DB8" w:rsidRDefault="00000000">
      <w:pPr>
        <w:ind w:firstLine="567"/>
        <w:jc w:val="both"/>
        <w:rPr>
          <w:b/>
          <w:sz w:val="24"/>
          <w:szCs w:val="24"/>
        </w:rPr>
      </w:pPr>
      <w:r>
        <w:rPr>
          <w:b/>
          <w:sz w:val="24"/>
          <w:szCs w:val="24"/>
        </w:rPr>
        <w:t>Сроки выполнения работ:</w:t>
      </w:r>
    </w:p>
    <w:p w14:paraId="391D3385" w14:textId="77777777" w:rsidR="00024DB8" w:rsidRDefault="00000000">
      <w:pPr>
        <w:ind w:firstLine="567"/>
        <w:jc w:val="both"/>
        <w:rPr>
          <w:sz w:val="24"/>
          <w:szCs w:val="24"/>
        </w:rPr>
      </w:pPr>
      <w:r>
        <w:rPr>
          <w:sz w:val="24"/>
          <w:szCs w:val="24"/>
        </w:rPr>
        <w:t>60  дней с момента подписания контракта с учетом сдачи всей исполнительной, учетной и бухгалтерской документации.</w:t>
      </w:r>
    </w:p>
    <w:p w14:paraId="304E42DE" w14:textId="77777777" w:rsidR="00024DB8" w:rsidRDefault="00024DB8">
      <w:pPr>
        <w:ind w:firstLine="567"/>
        <w:jc w:val="both"/>
        <w:rPr>
          <w:sz w:val="24"/>
          <w:szCs w:val="24"/>
        </w:rPr>
      </w:pPr>
    </w:p>
    <w:p w14:paraId="4568186A" w14:textId="77777777" w:rsidR="00024DB8" w:rsidRDefault="00000000">
      <w:pPr>
        <w:ind w:firstLine="567"/>
        <w:jc w:val="both"/>
        <w:rPr>
          <w:sz w:val="24"/>
          <w:szCs w:val="24"/>
        </w:rPr>
      </w:pPr>
      <w:r>
        <w:rPr>
          <w:sz w:val="24"/>
          <w:szCs w:val="24"/>
        </w:rPr>
        <w:t>По окончании работ предоставить исполнительную документацию согласно нормативных документов. Исполнительная документация должна включать:</w:t>
      </w:r>
    </w:p>
    <w:p w14:paraId="457D6536" w14:textId="77777777" w:rsidR="00024DB8" w:rsidRDefault="00000000">
      <w:pPr>
        <w:ind w:firstLine="567"/>
        <w:jc w:val="both"/>
        <w:rPr>
          <w:sz w:val="24"/>
          <w:szCs w:val="24"/>
        </w:rPr>
      </w:pPr>
      <w:r>
        <w:rPr>
          <w:sz w:val="24"/>
          <w:szCs w:val="24"/>
        </w:rPr>
        <w:t>- общий журнал работ;</w:t>
      </w:r>
    </w:p>
    <w:p w14:paraId="76A0A620" w14:textId="77777777" w:rsidR="00024DB8" w:rsidRDefault="00000000">
      <w:pPr>
        <w:ind w:firstLine="567"/>
        <w:jc w:val="both"/>
        <w:rPr>
          <w:sz w:val="24"/>
          <w:szCs w:val="24"/>
        </w:rPr>
      </w:pPr>
      <w:r>
        <w:rPr>
          <w:sz w:val="24"/>
          <w:szCs w:val="24"/>
        </w:rPr>
        <w:t>-  акты освидетельствования скрытых работ с фотоматериалами;</w:t>
      </w:r>
    </w:p>
    <w:p w14:paraId="0C120DD8" w14:textId="77777777" w:rsidR="00024DB8" w:rsidRDefault="00000000">
      <w:pPr>
        <w:ind w:firstLine="567"/>
        <w:jc w:val="both"/>
        <w:rPr>
          <w:sz w:val="24"/>
          <w:szCs w:val="24"/>
        </w:rPr>
      </w:pPr>
      <w:r>
        <w:rPr>
          <w:sz w:val="24"/>
          <w:szCs w:val="24"/>
        </w:rPr>
        <w:t>-  паспорта и сертификаты на используемые материалы;</w:t>
      </w:r>
    </w:p>
    <w:p w14:paraId="2BA9C075" w14:textId="77777777" w:rsidR="00024DB8" w:rsidRDefault="00000000">
      <w:pPr>
        <w:ind w:firstLine="567"/>
        <w:jc w:val="both"/>
        <w:rPr>
          <w:sz w:val="24"/>
          <w:szCs w:val="24"/>
        </w:rPr>
      </w:pPr>
      <w:r>
        <w:rPr>
          <w:sz w:val="24"/>
          <w:szCs w:val="24"/>
        </w:rPr>
        <w:t>-  приказ о назначении ответственных лиц за производство работ.</w:t>
      </w:r>
    </w:p>
    <w:p w14:paraId="2A4909B1" w14:textId="77777777" w:rsidR="00024DB8" w:rsidRDefault="00024DB8">
      <w:pPr>
        <w:ind w:firstLine="567"/>
        <w:jc w:val="both"/>
        <w:rPr>
          <w:sz w:val="24"/>
          <w:szCs w:val="24"/>
        </w:rPr>
      </w:pPr>
    </w:p>
    <w:p w14:paraId="4F05A630" w14:textId="77777777" w:rsidR="00024DB8" w:rsidRDefault="00000000">
      <w:pPr>
        <w:pStyle w:val="aff3"/>
        <w:ind w:firstLine="567"/>
        <w:rPr>
          <w:rFonts w:ascii="Times New Roman" w:hAnsi="Times New Roman"/>
          <w:b/>
          <w:iCs/>
          <w:sz w:val="24"/>
          <w:szCs w:val="24"/>
          <w:shd w:val="clear" w:color="auto" w:fill="FFFFFF"/>
        </w:rPr>
      </w:pPr>
      <w:r>
        <w:rPr>
          <w:rFonts w:ascii="Times New Roman" w:hAnsi="Times New Roman"/>
          <w:b/>
          <w:iCs/>
          <w:sz w:val="24"/>
          <w:szCs w:val="24"/>
          <w:shd w:val="clear" w:color="auto" w:fill="FFFFFF"/>
        </w:rPr>
        <w:t>Требования к гарантийным обязательствам.</w:t>
      </w:r>
    </w:p>
    <w:p w14:paraId="26C565F1" w14:textId="77777777" w:rsidR="00024DB8" w:rsidRDefault="00000000">
      <w:pPr>
        <w:pStyle w:val="aff3"/>
        <w:ind w:firstLine="567"/>
        <w:jc w:val="both"/>
        <w:rPr>
          <w:rFonts w:ascii="Times New Roman" w:hAnsi="Times New Roman"/>
          <w:sz w:val="24"/>
          <w:szCs w:val="24"/>
        </w:rPr>
      </w:pPr>
      <w:r>
        <w:rPr>
          <w:rFonts w:ascii="Times New Roman" w:hAnsi="Times New Roman"/>
          <w:sz w:val="24"/>
          <w:szCs w:val="24"/>
          <w:shd w:val="clear" w:color="auto" w:fill="FFFFFF"/>
        </w:rPr>
        <w:lastRenderedPageBreak/>
        <w:t>Гарантийный срок на работы, выполненные Подрядчиком, с момента подписания Сторонами последнего Акта о приемке выполненных работ составляет – 5 лет. Если в гарантийный срок обнаружатся дефекты из-за некачественно выполненных работ, Подрядчик обязан за свой счёт устранить их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7DE4949B" w14:textId="77777777" w:rsidR="00024DB8" w:rsidRDefault="00024DB8">
      <w:pPr>
        <w:ind w:firstLine="567"/>
        <w:rPr>
          <w:sz w:val="24"/>
          <w:szCs w:val="24"/>
        </w:rPr>
      </w:pPr>
    </w:p>
    <w:p w14:paraId="4525F824" w14:textId="77777777" w:rsidR="00024DB8" w:rsidRDefault="00024DB8">
      <w:pPr>
        <w:ind w:firstLine="567"/>
        <w:rPr>
          <w:sz w:val="24"/>
          <w:szCs w:val="24"/>
        </w:rPr>
      </w:pPr>
    </w:p>
    <w:p w14:paraId="5CAD6467" w14:textId="77777777" w:rsidR="00024DB8" w:rsidRDefault="00000000">
      <w:pPr>
        <w:ind w:firstLine="567"/>
        <w:rPr>
          <w:bCs/>
          <w:sz w:val="24"/>
          <w:szCs w:val="24"/>
        </w:rPr>
      </w:pPr>
      <w:r>
        <w:rPr>
          <w:bCs/>
          <w:sz w:val="24"/>
          <w:szCs w:val="24"/>
        </w:rPr>
        <w:t>Главный инженер</w:t>
      </w:r>
    </w:p>
    <w:p w14:paraId="02F1AFC5" w14:textId="77777777" w:rsidR="00024DB8" w:rsidRDefault="00000000">
      <w:pPr>
        <w:ind w:firstLine="567"/>
        <w:rPr>
          <w:bCs/>
          <w:sz w:val="24"/>
          <w:szCs w:val="24"/>
        </w:rPr>
      </w:pPr>
      <w:r>
        <w:rPr>
          <w:bCs/>
          <w:sz w:val="24"/>
          <w:szCs w:val="24"/>
        </w:rPr>
        <w:t xml:space="preserve">МУП «Тепловые сети» г. Гатчина                                                </w:t>
      </w:r>
      <w:r>
        <w:rPr>
          <w:bCs/>
          <w:sz w:val="24"/>
          <w:szCs w:val="24"/>
        </w:rPr>
        <w:tab/>
        <w:t>М.Н. Свягина</w:t>
      </w:r>
    </w:p>
    <w:sectPr w:rsidR="00024DB8">
      <w:pgSz w:w="11906" w:h="16838"/>
      <w:pgMar w:top="851" w:right="567" w:bottom="71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E925" w14:textId="77777777" w:rsidR="00AC63C7" w:rsidRDefault="00AC63C7">
      <w:r>
        <w:separator/>
      </w:r>
    </w:p>
  </w:endnote>
  <w:endnote w:type="continuationSeparator" w:id="0">
    <w:p w14:paraId="4D61155D" w14:textId="77777777" w:rsidR="00AC63C7" w:rsidRDefault="00AC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26CC" w14:textId="77777777" w:rsidR="00AC63C7" w:rsidRDefault="00AC63C7">
      <w:r>
        <w:separator/>
      </w:r>
    </w:p>
  </w:footnote>
  <w:footnote w:type="continuationSeparator" w:id="0">
    <w:p w14:paraId="0BB54D25" w14:textId="77777777" w:rsidR="00AC63C7" w:rsidRDefault="00AC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B62"/>
    <w:multiLevelType w:val="multilevel"/>
    <w:tmpl w:val="2EB684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EE38D4"/>
    <w:multiLevelType w:val="multilevel"/>
    <w:tmpl w:val="DC2037F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1120313B"/>
    <w:multiLevelType w:val="multilevel"/>
    <w:tmpl w:val="9D26681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CD458B"/>
    <w:multiLevelType w:val="multilevel"/>
    <w:tmpl w:val="674658BA"/>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833"/>
        </w:tabs>
        <w:ind w:left="833" w:hanging="72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419"/>
        </w:tabs>
        <w:ind w:left="1419" w:hanging="108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2005"/>
        </w:tabs>
        <w:ind w:left="2005" w:hanging="1440"/>
      </w:pPr>
      <w:rPr>
        <w:rFonts w:hint="default"/>
      </w:rPr>
    </w:lvl>
    <w:lvl w:ilvl="6">
      <w:start w:val="1"/>
      <w:numFmt w:val="decimal"/>
      <w:lvlText w:val="%1.%2.%3.%4.%5.%6.%7."/>
      <w:lvlJc w:val="left"/>
      <w:pPr>
        <w:tabs>
          <w:tab w:val="num" w:pos="2478"/>
        </w:tabs>
        <w:ind w:left="2478" w:hanging="1800"/>
      </w:pPr>
      <w:rPr>
        <w:rFonts w:hint="default"/>
      </w:rPr>
    </w:lvl>
    <w:lvl w:ilvl="7">
      <w:start w:val="1"/>
      <w:numFmt w:val="decimal"/>
      <w:lvlText w:val="%1.%2.%3.%4.%5.%6.%7.%8."/>
      <w:lvlJc w:val="left"/>
      <w:pPr>
        <w:tabs>
          <w:tab w:val="num" w:pos="2591"/>
        </w:tabs>
        <w:ind w:left="2591" w:hanging="1800"/>
      </w:pPr>
      <w:rPr>
        <w:rFonts w:hint="default"/>
      </w:rPr>
    </w:lvl>
    <w:lvl w:ilvl="8">
      <w:start w:val="1"/>
      <w:numFmt w:val="decimal"/>
      <w:lvlText w:val="%1.%2.%3.%4.%5.%6.%7.%8.%9."/>
      <w:lvlJc w:val="left"/>
      <w:pPr>
        <w:tabs>
          <w:tab w:val="num" w:pos="3064"/>
        </w:tabs>
        <w:ind w:left="3064" w:hanging="2160"/>
      </w:pPr>
      <w:rPr>
        <w:rFonts w:hint="default"/>
      </w:rPr>
    </w:lvl>
  </w:abstractNum>
  <w:abstractNum w:abstractNumId="4" w15:restartNumberingAfterBreak="0">
    <w:nsid w:val="24992C93"/>
    <w:multiLevelType w:val="multilevel"/>
    <w:tmpl w:val="87566982"/>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2D6E1A58"/>
    <w:multiLevelType w:val="hybridMultilevel"/>
    <w:tmpl w:val="C7A231E6"/>
    <w:lvl w:ilvl="0" w:tplc="BF3C1B0C">
      <w:start w:val="1"/>
      <w:numFmt w:val="decimal"/>
      <w:lvlText w:val="%1."/>
      <w:lvlJc w:val="left"/>
      <w:pPr>
        <w:ind w:left="720" w:hanging="360"/>
      </w:pPr>
      <w:rPr>
        <w:rFonts w:hint="default"/>
      </w:rPr>
    </w:lvl>
    <w:lvl w:ilvl="1" w:tplc="12EAFBA8">
      <w:start w:val="1"/>
      <w:numFmt w:val="lowerLetter"/>
      <w:lvlText w:val="%2."/>
      <w:lvlJc w:val="left"/>
      <w:pPr>
        <w:ind w:left="1440" w:hanging="360"/>
      </w:pPr>
    </w:lvl>
    <w:lvl w:ilvl="2" w:tplc="E0246B60">
      <w:start w:val="1"/>
      <w:numFmt w:val="lowerRoman"/>
      <w:lvlText w:val="%3."/>
      <w:lvlJc w:val="right"/>
      <w:pPr>
        <w:ind w:left="2160" w:hanging="180"/>
      </w:pPr>
    </w:lvl>
    <w:lvl w:ilvl="3" w:tplc="A054214C">
      <w:start w:val="1"/>
      <w:numFmt w:val="decimal"/>
      <w:lvlText w:val="%4."/>
      <w:lvlJc w:val="left"/>
      <w:pPr>
        <w:ind w:left="2880" w:hanging="360"/>
      </w:pPr>
    </w:lvl>
    <w:lvl w:ilvl="4" w:tplc="A322D7AE">
      <w:start w:val="1"/>
      <w:numFmt w:val="lowerLetter"/>
      <w:lvlText w:val="%5."/>
      <w:lvlJc w:val="left"/>
      <w:pPr>
        <w:ind w:left="3600" w:hanging="360"/>
      </w:pPr>
    </w:lvl>
    <w:lvl w:ilvl="5" w:tplc="E53A8A40">
      <w:start w:val="1"/>
      <w:numFmt w:val="lowerRoman"/>
      <w:lvlText w:val="%6."/>
      <w:lvlJc w:val="right"/>
      <w:pPr>
        <w:ind w:left="4320" w:hanging="180"/>
      </w:pPr>
    </w:lvl>
    <w:lvl w:ilvl="6" w:tplc="5A9C7FC0">
      <w:start w:val="1"/>
      <w:numFmt w:val="decimal"/>
      <w:lvlText w:val="%7."/>
      <w:lvlJc w:val="left"/>
      <w:pPr>
        <w:ind w:left="5040" w:hanging="360"/>
      </w:pPr>
    </w:lvl>
    <w:lvl w:ilvl="7" w:tplc="79DC8B78">
      <w:start w:val="1"/>
      <w:numFmt w:val="lowerLetter"/>
      <w:lvlText w:val="%8."/>
      <w:lvlJc w:val="left"/>
      <w:pPr>
        <w:ind w:left="5760" w:hanging="360"/>
      </w:pPr>
    </w:lvl>
    <w:lvl w:ilvl="8" w:tplc="F54296E6">
      <w:start w:val="1"/>
      <w:numFmt w:val="lowerRoman"/>
      <w:lvlText w:val="%9."/>
      <w:lvlJc w:val="right"/>
      <w:pPr>
        <w:ind w:left="6480" w:hanging="180"/>
      </w:pPr>
    </w:lvl>
  </w:abstractNum>
  <w:abstractNum w:abstractNumId="6" w15:restartNumberingAfterBreak="0">
    <w:nsid w:val="2E507127"/>
    <w:multiLevelType w:val="multilevel"/>
    <w:tmpl w:val="55A6158E"/>
    <w:lvl w:ilvl="0">
      <w:start w:val="1"/>
      <w:numFmt w:val="decimal"/>
      <w:lvlText w:val="%1."/>
      <w:lvlJc w:val="left"/>
      <w:pPr>
        <w:ind w:left="360" w:hanging="360"/>
      </w:pPr>
      <w:rPr>
        <w:b/>
      </w:r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37BEB"/>
    <w:multiLevelType w:val="multilevel"/>
    <w:tmpl w:val="8496D99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417588"/>
    <w:multiLevelType w:val="multilevel"/>
    <w:tmpl w:val="4A2603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E820A6"/>
    <w:multiLevelType w:val="multilevel"/>
    <w:tmpl w:val="642434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600"/>
        </w:tabs>
        <w:ind w:left="6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8870E37"/>
    <w:multiLevelType w:val="multilevel"/>
    <w:tmpl w:val="F9EC60E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6F7642"/>
    <w:multiLevelType w:val="hybridMultilevel"/>
    <w:tmpl w:val="0988FE1A"/>
    <w:lvl w:ilvl="0" w:tplc="BC3489DE">
      <w:start w:val="1"/>
      <w:numFmt w:val="bullet"/>
      <w:lvlText w:val=""/>
      <w:lvlJc w:val="left"/>
      <w:pPr>
        <w:ind w:left="720" w:hanging="360"/>
      </w:pPr>
      <w:rPr>
        <w:rFonts w:ascii="Symbol" w:hAnsi="Symbol" w:hint="default"/>
      </w:rPr>
    </w:lvl>
    <w:lvl w:ilvl="1" w:tplc="ACA22F44">
      <w:start w:val="1"/>
      <w:numFmt w:val="bullet"/>
      <w:lvlText w:val="o"/>
      <w:lvlJc w:val="left"/>
      <w:pPr>
        <w:ind w:left="1440" w:hanging="360"/>
      </w:pPr>
      <w:rPr>
        <w:rFonts w:ascii="Courier New" w:hAnsi="Courier New" w:cs="Courier New" w:hint="default"/>
      </w:rPr>
    </w:lvl>
    <w:lvl w:ilvl="2" w:tplc="924CFF2E">
      <w:start w:val="1"/>
      <w:numFmt w:val="bullet"/>
      <w:lvlText w:val=""/>
      <w:lvlJc w:val="left"/>
      <w:pPr>
        <w:ind w:left="2160" w:hanging="360"/>
      </w:pPr>
      <w:rPr>
        <w:rFonts w:ascii="Wingdings" w:hAnsi="Wingdings" w:hint="default"/>
      </w:rPr>
    </w:lvl>
    <w:lvl w:ilvl="3" w:tplc="2BE40E00">
      <w:start w:val="1"/>
      <w:numFmt w:val="bullet"/>
      <w:lvlText w:val=""/>
      <w:lvlJc w:val="left"/>
      <w:pPr>
        <w:ind w:left="2880" w:hanging="360"/>
      </w:pPr>
      <w:rPr>
        <w:rFonts w:ascii="Symbol" w:hAnsi="Symbol" w:hint="default"/>
      </w:rPr>
    </w:lvl>
    <w:lvl w:ilvl="4" w:tplc="7DCCA28A">
      <w:start w:val="1"/>
      <w:numFmt w:val="bullet"/>
      <w:lvlText w:val="o"/>
      <w:lvlJc w:val="left"/>
      <w:pPr>
        <w:ind w:left="3600" w:hanging="360"/>
      </w:pPr>
      <w:rPr>
        <w:rFonts w:ascii="Courier New" w:hAnsi="Courier New" w:cs="Courier New" w:hint="default"/>
      </w:rPr>
    </w:lvl>
    <w:lvl w:ilvl="5" w:tplc="15189F72">
      <w:start w:val="1"/>
      <w:numFmt w:val="bullet"/>
      <w:lvlText w:val=""/>
      <w:lvlJc w:val="left"/>
      <w:pPr>
        <w:ind w:left="4320" w:hanging="360"/>
      </w:pPr>
      <w:rPr>
        <w:rFonts w:ascii="Wingdings" w:hAnsi="Wingdings" w:hint="default"/>
      </w:rPr>
    </w:lvl>
    <w:lvl w:ilvl="6" w:tplc="4BEE4AD0">
      <w:start w:val="1"/>
      <w:numFmt w:val="bullet"/>
      <w:lvlText w:val=""/>
      <w:lvlJc w:val="left"/>
      <w:pPr>
        <w:ind w:left="5040" w:hanging="360"/>
      </w:pPr>
      <w:rPr>
        <w:rFonts w:ascii="Symbol" w:hAnsi="Symbol" w:hint="default"/>
      </w:rPr>
    </w:lvl>
    <w:lvl w:ilvl="7" w:tplc="A0EC0C6E">
      <w:start w:val="1"/>
      <w:numFmt w:val="bullet"/>
      <w:lvlText w:val="o"/>
      <w:lvlJc w:val="left"/>
      <w:pPr>
        <w:ind w:left="5760" w:hanging="360"/>
      </w:pPr>
      <w:rPr>
        <w:rFonts w:ascii="Courier New" w:hAnsi="Courier New" w:cs="Courier New" w:hint="default"/>
      </w:rPr>
    </w:lvl>
    <w:lvl w:ilvl="8" w:tplc="4A924326">
      <w:start w:val="1"/>
      <w:numFmt w:val="bullet"/>
      <w:lvlText w:val=""/>
      <w:lvlJc w:val="left"/>
      <w:pPr>
        <w:ind w:left="6480" w:hanging="360"/>
      </w:pPr>
      <w:rPr>
        <w:rFonts w:ascii="Wingdings" w:hAnsi="Wingdings" w:hint="default"/>
      </w:rPr>
    </w:lvl>
  </w:abstractNum>
  <w:abstractNum w:abstractNumId="12" w15:restartNumberingAfterBreak="0">
    <w:nsid w:val="66050B94"/>
    <w:multiLevelType w:val="multilevel"/>
    <w:tmpl w:val="A266A5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2643E65"/>
    <w:multiLevelType w:val="multilevel"/>
    <w:tmpl w:val="EA22B7CA"/>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C99427B"/>
    <w:multiLevelType w:val="multilevel"/>
    <w:tmpl w:val="76F2AC46"/>
    <w:lvl w:ilvl="0">
      <w:start w:val="5"/>
      <w:numFmt w:val="decimal"/>
      <w:lvlText w:val="%1."/>
      <w:lvlJc w:val="left"/>
      <w:pPr>
        <w:tabs>
          <w:tab w:val="num" w:pos="480"/>
        </w:tabs>
        <w:ind w:left="480" w:hanging="480"/>
      </w:pPr>
      <w:rPr>
        <w:rFonts w:hint="default"/>
        <w:color w:val="auto"/>
      </w:rPr>
    </w:lvl>
    <w:lvl w:ilvl="1">
      <w:start w:val="2"/>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16cid:durableId="1311054112">
    <w:abstractNumId w:val="4"/>
  </w:num>
  <w:num w:numId="2" w16cid:durableId="1758139346">
    <w:abstractNumId w:val="8"/>
  </w:num>
  <w:num w:numId="3" w16cid:durableId="1163862580">
    <w:abstractNumId w:val="13"/>
  </w:num>
  <w:num w:numId="4" w16cid:durableId="692614049">
    <w:abstractNumId w:val="3"/>
  </w:num>
  <w:num w:numId="5" w16cid:durableId="652607617">
    <w:abstractNumId w:val="0"/>
  </w:num>
  <w:num w:numId="6" w16cid:durableId="2037849673">
    <w:abstractNumId w:val="1"/>
  </w:num>
  <w:num w:numId="7" w16cid:durableId="1088188942">
    <w:abstractNumId w:val="12"/>
  </w:num>
  <w:num w:numId="8" w16cid:durableId="1709452645">
    <w:abstractNumId w:val="7"/>
  </w:num>
  <w:num w:numId="9" w16cid:durableId="1184515256">
    <w:abstractNumId w:val="2"/>
  </w:num>
  <w:num w:numId="10" w16cid:durableId="639698924">
    <w:abstractNumId w:val="9"/>
  </w:num>
  <w:num w:numId="11" w16cid:durableId="1965385770">
    <w:abstractNumId w:val="10"/>
  </w:num>
  <w:num w:numId="12" w16cid:durableId="1032152059">
    <w:abstractNumId w:val="14"/>
  </w:num>
  <w:num w:numId="13" w16cid:durableId="789132679">
    <w:abstractNumId w:val="5"/>
  </w:num>
  <w:num w:numId="14" w16cid:durableId="255675958">
    <w:abstractNumId w:val="11"/>
  </w:num>
  <w:num w:numId="15" w16cid:durableId="793788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DB8"/>
    <w:rsid w:val="00024DB8"/>
    <w:rsid w:val="00AC63C7"/>
    <w:rsid w:val="00C20399"/>
    <w:rsid w:val="00CD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DD54"/>
  <w15:docId w15:val="{CCACA2F3-D198-4178-AEF2-B6212E5C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pPr>
      <w:keepNext/>
      <w:numPr>
        <w:numId w:val="1"/>
      </w:numPr>
      <w:spacing w:before="240" w:after="60"/>
      <w:outlineLvl w:val="0"/>
    </w:pPr>
    <w:rPr>
      <w:rFonts w:ascii="Arial" w:hAnsi="Arial" w:cs="Arial"/>
      <w:b/>
      <w:bCs/>
      <w:sz w:val="32"/>
      <w:szCs w:val="32"/>
    </w:rPr>
  </w:style>
  <w:style w:type="paragraph" w:styleId="21">
    <w:name w:val="heading 2"/>
    <w:basedOn w:val="a0"/>
    <w:next w:val="a0"/>
    <w:link w:val="22"/>
    <w:qFormat/>
    <w:pPr>
      <w:keepNext/>
      <w:spacing w:before="120" w:after="120"/>
      <w:jc w:val="center"/>
      <w:outlineLvl w:val="1"/>
    </w:pPr>
    <w:rPr>
      <w:rFonts w:ascii="Arial" w:hAnsi="Arial"/>
      <w:b/>
      <w:i/>
      <w:sz w:val="28"/>
    </w:rPr>
  </w:style>
  <w:style w:type="paragraph" w:styleId="3">
    <w:name w:val="heading 3"/>
    <w:basedOn w:val="a0"/>
    <w:link w:val="31"/>
    <w:qFormat/>
    <w:pPr>
      <w:numPr>
        <w:ilvl w:val="2"/>
        <w:numId w:val="1"/>
      </w:numPr>
      <w:spacing w:before="100" w:beforeAutospacing="1" w:after="100" w:afterAutospacing="1"/>
      <w:outlineLvl w:val="2"/>
    </w:pPr>
    <w:rPr>
      <w:b/>
      <w:bCs/>
      <w:sz w:val="27"/>
      <w:szCs w:val="27"/>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sz w:val="22"/>
      <w:szCs w:val="22"/>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2">
    <w:name w:val="Заголовок 2 Знак"/>
    <w:basedOn w:val="a1"/>
    <w:link w:val="21"/>
    <w:uiPriority w:val="9"/>
    <w:rPr>
      <w:rFonts w:ascii="Arial" w:eastAsia="Arial" w:hAnsi="Arial" w:cs="Arial"/>
      <w:sz w:val="34"/>
    </w:rPr>
  </w:style>
  <w:style w:type="character" w:customStyle="1" w:styleId="31">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after="200"/>
    </w:pPr>
    <w:rPr>
      <w:sz w:val="24"/>
      <w:szCs w:val="24"/>
    </w:rPr>
  </w:style>
  <w:style w:type="character" w:customStyle="1" w:styleId="a7">
    <w:name w:val="Подзаголовок Знак"/>
    <w:basedOn w:val="a1"/>
    <w:link w:val="a6"/>
    <w:uiPriority w:val="11"/>
    <w:rPr>
      <w:sz w:val="24"/>
      <w:szCs w:val="24"/>
    </w:rPr>
  </w:style>
  <w:style w:type="paragraph" w:styleId="23">
    <w:name w:val="Quote"/>
    <w:basedOn w:val="a0"/>
    <w:next w:val="a0"/>
    <w:link w:val="24"/>
    <w:uiPriority w:val="29"/>
    <w:qFormat/>
    <w:pPr>
      <w:ind w:left="720" w:right="720"/>
    </w:pPr>
    <w:rPr>
      <w:i/>
    </w:rPr>
  </w:style>
  <w:style w:type="character" w:customStyle="1" w:styleId="24">
    <w:name w:val="Цитата 2 Знак"/>
    <w:link w:val="23"/>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1"/>
    <w:link w:val="ab"/>
    <w:uiPriority w:val="99"/>
  </w:style>
  <w:style w:type="character" w:customStyle="1" w:styleId="ac">
    <w:name w:val="Нижний колонтитул Знак"/>
    <w:basedOn w:val="a1"/>
    <w:link w:val="ad"/>
    <w:uiPriority w:val="99"/>
  </w:style>
  <w:style w:type="paragraph" w:styleId="ae">
    <w:name w:val="caption"/>
    <w:basedOn w:val="a0"/>
    <w:next w:val="a0"/>
    <w:link w:val="af"/>
    <w:uiPriority w:val="35"/>
    <w:semiHidden/>
    <w:unhideWhenUsed/>
    <w:qFormat/>
    <w:pPr>
      <w:spacing w:line="276" w:lineRule="auto"/>
    </w:pPr>
    <w:rPr>
      <w:b/>
      <w:bCs/>
      <w:color w:val="4F81BD" w:themeColor="accent1"/>
      <w:sz w:val="18"/>
      <w:szCs w:val="18"/>
    </w:rPr>
  </w:style>
  <w:style w:type="character" w:customStyle="1" w:styleId="af">
    <w:name w:val="Название объекта Знак"/>
    <w:basedOn w:val="a1"/>
    <w:link w:val="ae"/>
    <w:uiPriority w:val="35"/>
    <w:rPr>
      <w:b/>
      <w:bCs/>
      <w:color w:val="4F81BD" w:themeColor="accent1"/>
      <w:sz w:val="18"/>
      <w:szCs w:val="18"/>
    </w:r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0"/>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1"/>
    <w:uiPriority w:val="99"/>
    <w:unhideWhenUsed/>
    <w:rPr>
      <w:vertAlign w:val="superscript"/>
    </w:rPr>
  </w:style>
  <w:style w:type="paragraph" w:styleId="af3">
    <w:name w:val="endnote text"/>
    <w:basedOn w:val="a0"/>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6">
    <w:name w:val="toc 2"/>
    <w:basedOn w:val="a0"/>
    <w:next w:val="a0"/>
    <w:uiPriority w:val="39"/>
    <w:unhideWhenUsed/>
    <w:pPr>
      <w:spacing w:after="57"/>
      <w:ind w:left="283"/>
    </w:pPr>
  </w:style>
  <w:style w:type="paragraph" w:styleId="33">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6">
    <w:name w:val="TOC Heading"/>
    <w:uiPriority w:val="39"/>
    <w:unhideWhenUsed/>
  </w:style>
  <w:style w:type="paragraph" w:styleId="af7">
    <w:name w:val="table of figures"/>
    <w:basedOn w:val="a0"/>
    <w:next w:val="a0"/>
    <w:uiPriority w:val="99"/>
    <w:unhideWhenUsed/>
  </w:style>
  <w:style w:type="character" w:styleId="af8">
    <w:name w:val="Hyperlink"/>
    <w:rPr>
      <w:color w:val="0000FF"/>
      <w:u w:val="single"/>
    </w:rPr>
  </w:style>
  <w:style w:type="paragraph" w:styleId="a">
    <w:name w:val="List Number"/>
    <w:basedOn w:val="a0"/>
    <w:pPr>
      <w:numPr>
        <w:ilvl w:val="1"/>
        <w:numId w:val="1"/>
      </w:numPr>
    </w:pPr>
    <w:rPr>
      <w:sz w:val="24"/>
      <w:szCs w:val="24"/>
    </w:rPr>
  </w:style>
  <w:style w:type="paragraph" w:customStyle="1" w:styleId="34">
    <w:name w:val="Стиль3"/>
    <w:basedOn w:val="27"/>
    <w:pPr>
      <w:widowControl w:val="0"/>
      <w:tabs>
        <w:tab w:val="num" w:pos="720"/>
        <w:tab w:val="num" w:pos="1209"/>
        <w:tab w:val="num" w:pos="1487"/>
        <w:tab w:val="num" w:pos="1800"/>
      </w:tabs>
      <w:spacing w:after="0" w:line="240" w:lineRule="auto"/>
      <w:ind w:left="1260" w:hanging="720"/>
      <w:jc w:val="both"/>
    </w:pPr>
    <w:rPr>
      <w:sz w:val="24"/>
      <w:szCs w:val="24"/>
    </w:rPr>
  </w:style>
  <w:style w:type="paragraph" w:styleId="27">
    <w:name w:val="Body Text Indent 2"/>
    <w:basedOn w:val="a0"/>
    <w:pPr>
      <w:spacing w:after="120" w:line="480" w:lineRule="auto"/>
      <w:ind w:left="283"/>
    </w:pPr>
  </w:style>
  <w:style w:type="paragraph" w:styleId="ad">
    <w:name w:val="footer"/>
    <w:basedOn w:val="a0"/>
    <w:link w:val="ac"/>
    <w:pPr>
      <w:tabs>
        <w:tab w:val="center" w:pos="4677"/>
        <w:tab w:val="right" w:pos="9355"/>
      </w:tabs>
    </w:pPr>
  </w:style>
  <w:style w:type="character" w:styleId="af9">
    <w:name w:val="page number"/>
    <w:basedOn w:val="a1"/>
  </w:style>
  <w:style w:type="paragraph" w:styleId="ab">
    <w:name w:val="header"/>
    <w:basedOn w:val="a0"/>
    <w:link w:val="aa"/>
    <w:pPr>
      <w:tabs>
        <w:tab w:val="center" w:pos="4153"/>
        <w:tab w:val="right" w:pos="8306"/>
      </w:tabs>
    </w:pPr>
  </w:style>
  <w:style w:type="paragraph" w:styleId="28">
    <w:name w:val="Body Text 2"/>
    <w:basedOn w:val="a0"/>
    <w:pPr>
      <w:ind w:right="81"/>
      <w:jc w:val="both"/>
    </w:pPr>
    <w:rPr>
      <w:b/>
      <w:bCs/>
      <w:i/>
      <w:iCs/>
      <w:sz w:val="24"/>
      <w:szCs w:val="24"/>
    </w:rPr>
  </w:style>
  <w:style w:type="paragraph" w:styleId="afa">
    <w:name w:val="Body Text Indent"/>
    <w:basedOn w:val="a0"/>
    <w:pPr>
      <w:spacing w:after="120"/>
      <w:ind w:left="283"/>
    </w:pPr>
  </w:style>
  <w:style w:type="paragraph" w:customStyle="1" w:styleId="ConsNonformat">
    <w:name w:val="ConsNonformat"/>
    <w:pPr>
      <w:widowControl w:val="0"/>
      <w:ind w:right="19772"/>
    </w:pPr>
    <w:rPr>
      <w:rFonts w:ascii="Courier New" w:hAnsi="Courier New" w:cs="Courier New"/>
    </w:rPr>
  </w:style>
  <w:style w:type="paragraph" w:styleId="afb">
    <w:name w:val="Normal (Web)"/>
    <w:basedOn w:val="a0"/>
    <w:pPr>
      <w:spacing w:before="100" w:beforeAutospacing="1" w:after="100" w:afterAutospacing="1"/>
    </w:pPr>
    <w:rPr>
      <w:sz w:val="24"/>
      <w:szCs w:val="24"/>
    </w:rPr>
  </w:style>
  <w:style w:type="paragraph" w:styleId="afc">
    <w:name w:val="Body Text"/>
    <w:basedOn w:val="a0"/>
    <w:pPr>
      <w:spacing w:after="120"/>
    </w:pPr>
  </w:style>
  <w:style w:type="paragraph" w:styleId="afd">
    <w:name w:val="Balloon Text"/>
    <w:basedOn w:val="a0"/>
    <w:semiHidden/>
    <w:rPr>
      <w:rFonts w:ascii="Tahoma" w:hAnsi="Tahoma" w:cs="Tahoma"/>
      <w:sz w:val="16"/>
      <w:szCs w:val="16"/>
    </w:rPr>
  </w:style>
  <w:style w:type="paragraph" w:customStyle="1" w:styleId="2">
    <w:name w:val="Стиль2"/>
    <w:basedOn w:val="20"/>
    <w:pPr>
      <w:keepNext/>
      <w:keepLines/>
      <w:widowControl w:val="0"/>
      <w:numPr>
        <w:ilvl w:val="0"/>
      </w:numPr>
      <w:suppressLineNumbers/>
      <w:tabs>
        <w:tab w:val="clear" w:pos="432"/>
        <w:tab w:val="num" w:pos="576"/>
      </w:tabs>
      <w:spacing w:after="60"/>
      <w:ind w:left="576" w:hanging="576"/>
      <w:jc w:val="both"/>
    </w:pPr>
    <w:rPr>
      <w:b/>
      <w:sz w:val="24"/>
    </w:rPr>
  </w:style>
  <w:style w:type="paragraph" w:styleId="20">
    <w:name w:val="List Number 2"/>
    <w:basedOn w:val="a0"/>
    <w:pPr>
      <w:numPr>
        <w:ilvl w:val="1"/>
        <w:numId w:val="3"/>
      </w:numPr>
      <w:tabs>
        <w:tab w:val="clear" w:pos="576"/>
        <w:tab w:val="num" w:pos="432"/>
      </w:tabs>
      <w:ind w:left="432" w:hanging="432"/>
    </w:pPr>
  </w:style>
  <w:style w:type="paragraph" w:customStyle="1" w:styleId="30">
    <w:name w:val="Стиль3 Знак Знак"/>
    <w:basedOn w:val="27"/>
    <w:pPr>
      <w:widowControl w:val="0"/>
      <w:numPr>
        <w:ilvl w:val="2"/>
        <w:numId w:val="3"/>
      </w:numPr>
      <w:spacing w:after="0" w:line="240" w:lineRule="auto"/>
      <w:jc w:val="both"/>
    </w:pPr>
    <w:rPr>
      <w:sz w:val="24"/>
    </w:rPr>
  </w:style>
  <w:style w:type="character" w:customStyle="1" w:styleId="35">
    <w:name w:val="Стиль3 Знак Знак Знак"/>
    <w:rPr>
      <w:sz w:val="24"/>
      <w:lang w:val="ru-RU" w:eastAsia="ru-RU" w:bidi="ar-SA"/>
    </w:rPr>
  </w:style>
  <w:style w:type="paragraph" w:customStyle="1" w:styleId="ConsNormal">
    <w:name w:val="ConsNormal"/>
    <w:semiHidden/>
    <w:pPr>
      <w:widowControl w:val="0"/>
      <w:ind w:right="19772" w:firstLine="720"/>
    </w:pPr>
    <w:rPr>
      <w:rFonts w:ascii="Arial" w:hAnsi="Arial" w:cs="Arial"/>
    </w:rPr>
  </w:style>
  <w:style w:type="paragraph" w:styleId="afe">
    <w:name w:val="Plain Text"/>
    <w:basedOn w:val="a0"/>
    <w:rPr>
      <w:rFonts w:ascii="Courier New" w:hAnsi="Courier New" w:cs="Courier New"/>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
    <w:name w:val="Note Heading"/>
    <w:basedOn w:val="a0"/>
    <w:next w:val="a0"/>
    <w:pPr>
      <w:spacing w:after="60"/>
      <w:jc w:val="both"/>
    </w:pPr>
    <w:rPr>
      <w:sz w:val="24"/>
      <w:szCs w:val="24"/>
    </w:rPr>
  </w:style>
  <w:style w:type="paragraph" w:customStyle="1" w:styleId="13">
    <w:name w:val="Обычный1"/>
  </w:style>
  <w:style w:type="paragraph" w:styleId="36">
    <w:name w:val="Body Text Indent 3"/>
    <w:basedOn w:val="a0"/>
    <w:pPr>
      <w:spacing w:after="120"/>
      <w:ind w:left="283"/>
    </w:pPr>
    <w:rPr>
      <w:sz w:val="16"/>
      <w:szCs w:val="16"/>
    </w:rPr>
  </w:style>
  <w:style w:type="paragraph" w:customStyle="1" w:styleId="110">
    <w:name w:val="заголовок 11"/>
    <w:basedOn w:val="a0"/>
    <w:next w:val="a0"/>
    <w:pPr>
      <w:keepNext/>
      <w:jc w:val="center"/>
    </w:pPr>
    <w:rPr>
      <w:sz w:val="24"/>
    </w:rPr>
  </w:style>
  <w:style w:type="paragraph" w:styleId="37">
    <w:name w:val="Body Text 3"/>
    <w:basedOn w:val="a0"/>
    <w:pPr>
      <w:ind w:right="-52"/>
      <w:jc w:val="both"/>
    </w:pPr>
    <w:rPr>
      <w:sz w:val="22"/>
      <w:szCs w:val="22"/>
    </w:rPr>
  </w:style>
  <w:style w:type="character" w:customStyle="1" w:styleId="label">
    <w:name w:val="label"/>
    <w:basedOn w:val="a1"/>
  </w:style>
  <w:style w:type="paragraph" w:customStyle="1" w:styleId="StGen0">
    <w:name w:val="StGen0"/>
    <w:basedOn w:val="a0"/>
    <w:pPr>
      <w:spacing w:after="160" w:line="240" w:lineRule="exact"/>
    </w:pPr>
    <w:rPr>
      <w:rFonts w:ascii="Verdana" w:hAnsi="Verdana"/>
      <w:lang w:val="en-US" w:eastAsia="en-US"/>
    </w:rPr>
  </w:style>
  <w:style w:type="table" w:styleId="af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Знак Знак Знак"/>
    <w:basedOn w:val="a0"/>
    <w:pPr>
      <w:spacing w:after="160" w:line="240" w:lineRule="exact"/>
    </w:pPr>
    <w:rPr>
      <w:rFonts w:ascii="Verdana" w:hAnsi="Verdana"/>
      <w:lang w:val="en-US" w:eastAsia="en-US"/>
    </w:rPr>
  </w:style>
  <w:style w:type="paragraph" w:customStyle="1" w:styleId="aff2">
    <w:name w:val="Обычный без отступа"/>
    <w:basedOn w:val="a0"/>
    <w:next w:val="a0"/>
    <w:pPr>
      <w:jc w:val="both"/>
    </w:pPr>
    <w:rPr>
      <w:sz w:val="24"/>
    </w:rPr>
  </w:style>
  <w:style w:type="paragraph" w:styleId="aff3">
    <w:name w:val="No Spacing"/>
    <w:uiPriority w:val="1"/>
    <w:qFormat/>
    <w:rPr>
      <w:rFonts w:ascii="Calibri" w:hAnsi="Calibri"/>
      <w:sz w:val="22"/>
      <w:szCs w:val="22"/>
    </w:rPr>
  </w:style>
  <w:style w:type="character" w:customStyle="1" w:styleId="apple-converted-space">
    <w:name w:val="apple-converted-space"/>
    <w:basedOn w:val="a1"/>
  </w:style>
  <w:style w:type="paragraph" w:styleId="aff4">
    <w:name w:val="List Paragraph"/>
    <w:basedOn w:val="a0"/>
    <w:uiPriority w:val="34"/>
    <w:qFormat/>
    <w:pPr>
      <w:ind w:left="720"/>
      <w:contextualSpacing/>
    </w:pPr>
  </w:style>
  <w:style w:type="paragraph" w:customStyle="1" w:styleId="510">
    <w:name w:val="Основной текст (5)1"/>
    <w:basedOn w:val="a0"/>
    <w:link w:val="53"/>
    <w:pPr>
      <w:shd w:val="clear" w:color="auto" w:fill="FFFFFF"/>
      <w:spacing w:line="346" w:lineRule="exact"/>
      <w:ind w:hanging="440"/>
      <w:jc w:val="both"/>
    </w:pPr>
    <w:rPr>
      <w:rFonts w:ascii="Verdana" w:eastAsia="Verdana" w:hAnsi="Verdana" w:cs="Verdana"/>
      <w:i/>
      <w:iCs/>
      <w:color w:val="000000"/>
      <w:spacing w:val="-10"/>
      <w:sz w:val="19"/>
      <w:szCs w:val="19"/>
    </w:rPr>
  </w:style>
  <w:style w:type="character" w:customStyle="1" w:styleId="53">
    <w:name w:val="Основной текст (5)_"/>
    <w:basedOn w:val="a1"/>
    <w:link w:val="510"/>
    <w:rPr>
      <w:rFonts w:ascii="Verdana" w:eastAsia="Verdana" w:hAnsi="Verdana" w:cs="Verdana"/>
      <w:i/>
      <w:iCs/>
      <w:color w:val="000000"/>
      <w:spacing w:val="-1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2611</Words>
  <Characters>14883</Characters>
  <Application>Microsoft Office Word</Application>
  <DocSecurity>0</DocSecurity>
  <Lines>124</Lines>
  <Paragraphs>34</Paragraphs>
  <ScaleCrop>false</ScaleCrop>
  <Company>ОКС администрации и ЖКХ</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Шустова Наталья Николаевна</dc:creator>
  <cp:lastModifiedBy>Данила Данила</cp:lastModifiedBy>
  <cp:revision>16</cp:revision>
  <dcterms:created xsi:type="dcterms:W3CDTF">2018-06-19T14:20:00Z</dcterms:created>
  <dcterms:modified xsi:type="dcterms:W3CDTF">2025-04-10T06:46:00Z</dcterms:modified>
</cp:coreProperties>
</file>