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9D" w:rsidRPr="00691322" w:rsidRDefault="00DD6CF8" w:rsidP="00D23E9D">
      <w:pPr>
        <w:tabs>
          <w:tab w:val="left" w:pos="3164"/>
          <w:tab w:val="left" w:pos="5530"/>
        </w:tabs>
        <w:spacing w:after="0" w:line="240" w:lineRule="auto"/>
        <w:jc w:val="center"/>
        <w:rPr>
          <w:rFonts w:ascii="Times New Roman" w:hAnsi="Times New Roman"/>
          <w:b/>
          <w:caps/>
          <w:smallCaps/>
          <w:sz w:val="24"/>
          <w:szCs w:val="24"/>
        </w:rPr>
      </w:pPr>
      <w:r>
        <w:rPr>
          <w:rFonts w:ascii="Times New Roman" w:hAnsi="Times New Roman"/>
          <w:b/>
          <w:caps/>
          <w:smallCaps/>
          <w:sz w:val="24"/>
          <w:szCs w:val="24"/>
        </w:rPr>
        <w:t xml:space="preserve"> </w:t>
      </w:r>
      <w:r w:rsidR="00D23E9D" w:rsidRPr="00691322">
        <w:rPr>
          <w:rFonts w:ascii="Times New Roman" w:hAnsi="Times New Roman"/>
          <w:b/>
          <w:caps/>
          <w:smallCaps/>
          <w:sz w:val="24"/>
          <w:szCs w:val="24"/>
        </w:rPr>
        <w:t>ИЗВЕЩЕНИЕ</w:t>
      </w:r>
    </w:p>
    <w:p w:rsidR="005351CD" w:rsidRPr="00DA757F" w:rsidRDefault="00D23E9D" w:rsidP="00D23E9D">
      <w:pPr>
        <w:tabs>
          <w:tab w:val="left" w:pos="3164"/>
          <w:tab w:val="left" w:pos="5530"/>
        </w:tabs>
        <w:spacing w:after="0" w:line="240" w:lineRule="auto"/>
        <w:jc w:val="center"/>
        <w:rPr>
          <w:rFonts w:ascii="Times New Roman" w:hAnsi="Times New Roman"/>
          <w:b/>
          <w:sz w:val="24"/>
          <w:szCs w:val="24"/>
        </w:rPr>
      </w:pPr>
      <w:r w:rsidRPr="00DA757F">
        <w:rPr>
          <w:rFonts w:ascii="Times New Roman" w:hAnsi="Times New Roman"/>
          <w:b/>
          <w:sz w:val="24"/>
          <w:szCs w:val="24"/>
        </w:rPr>
        <w:t xml:space="preserve">О ПРОВЕДЕНИИ ЗАПРОСА </w:t>
      </w:r>
      <w:r w:rsidR="005351CD" w:rsidRPr="00DA757F">
        <w:rPr>
          <w:rFonts w:ascii="Times New Roman" w:hAnsi="Times New Roman"/>
          <w:b/>
          <w:sz w:val="24"/>
          <w:szCs w:val="24"/>
        </w:rPr>
        <w:t>КОТИРОВОК В</w:t>
      </w:r>
      <w:r w:rsidRPr="00DA757F">
        <w:rPr>
          <w:rFonts w:ascii="Times New Roman" w:hAnsi="Times New Roman"/>
          <w:b/>
          <w:sz w:val="24"/>
          <w:szCs w:val="24"/>
        </w:rPr>
        <w:t xml:space="preserve"> ЭЛЕКТРОННОЙ ФОРМЕ</w:t>
      </w:r>
    </w:p>
    <w:p w:rsidR="00D23E9D" w:rsidRPr="00DA757F" w:rsidRDefault="00D23E9D" w:rsidP="00D23E9D">
      <w:pPr>
        <w:tabs>
          <w:tab w:val="left" w:pos="3164"/>
          <w:tab w:val="left" w:pos="5530"/>
        </w:tabs>
        <w:spacing w:after="0" w:line="240" w:lineRule="auto"/>
        <w:jc w:val="center"/>
        <w:rPr>
          <w:rFonts w:ascii="Times New Roman" w:hAnsi="Times New Roman"/>
          <w:b/>
          <w:sz w:val="24"/>
          <w:szCs w:val="24"/>
        </w:rPr>
      </w:pPr>
      <w:r w:rsidRPr="00DA757F">
        <w:rPr>
          <w:rFonts w:ascii="Times New Roman" w:hAnsi="Times New Roman"/>
          <w:b/>
          <w:sz w:val="24"/>
          <w:szCs w:val="24"/>
        </w:rPr>
        <w:t>НА ПОСТАВКУ ТОВАРА</w:t>
      </w:r>
    </w:p>
    <w:p w:rsidR="00693EE9" w:rsidRPr="00DA757F" w:rsidRDefault="00693EE9" w:rsidP="00693EE9">
      <w:pPr>
        <w:tabs>
          <w:tab w:val="left" w:pos="3164"/>
          <w:tab w:val="left" w:pos="5530"/>
        </w:tabs>
        <w:spacing w:after="0" w:line="240" w:lineRule="auto"/>
        <w:jc w:val="center"/>
        <w:outlineLvl w:val="0"/>
        <w:rPr>
          <w:rFonts w:ascii="Times New Roman" w:hAnsi="Times New Roman"/>
          <w:b/>
          <w:sz w:val="24"/>
          <w:szCs w:val="24"/>
        </w:rPr>
      </w:pPr>
    </w:p>
    <w:p w:rsidR="00693EE9" w:rsidRPr="006B56A5" w:rsidRDefault="00693EE9" w:rsidP="006B56A5">
      <w:pPr>
        <w:tabs>
          <w:tab w:val="left" w:pos="3164"/>
          <w:tab w:val="left" w:pos="5530"/>
        </w:tabs>
        <w:spacing w:after="0" w:line="240" w:lineRule="auto"/>
        <w:jc w:val="center"/>
        <w:outlineLvl w:val="0"/>
        <w:rPr>
          <w:rFonts w:ascii="Times New Roman" w:hAnsi="Times New Roman"/>
          <w:b/>
          <w:sz w:val="24"/>
          <w:szCs w:val="24"/>
        </w:rPr>
      </w:pPr>
      <w:r w:rsidRPr="00D52DAE">
        <w:rPr>
          <w:rFonts w:ascii="Times New Roman" w:hAnsi="Times New Roman"/>
          <w:b/>
          <w:sz w:val="24"/>
          <w:szCs w:val="24"/>
        </w:rPr>
        <w:t xml:space="preserve">г. Белоярский                                                                 </w:t>
      </w:r>
      <w:r w:rsidR="001F69E6" w:rsidRPr="00D52DAE">
        <w:rPr>
          <w:rFonts w:ascii="Times New Roman" w:hAnsi="Times New Roman"/>
          <w:b/>
          <w:sz w:val="24"/>
          <w:szCs w:val="24"/>
        </w:rPr>
        <w:t xml:space="preserve">         </w:t>
      </w:r>
      <w:r w:rsidR="00B37A8D" w:rsidRPr="00D52DAE">
        <w:rPr>
          <w:rFonts w:ascii="Times New Roman" w:hAnsi="Times New Roman"/>
          <w:b/>
          <w:sz w:val="24"/>
          <w:szCs w:val="24"/>
        </w:rPr>
        <w:t xml:space="preserve">     </w:t>
      </w:r>
      <w:r w:rsidR="001F69E6" w:rsidRPr="00D52DAE">
        <w:rPr>
          <w:rFonts w:ascii="Times New Roman" w:hAnsi="Times New Roman"/>
          <w:b/>
          <w:sz w:val="24"/>
          <w:szCs w:val="24"/>
        </w:rPr>
        <w:t xml:space="preserve">             </w:t>
      </w:r>
      <w:r w:rsidRPr="00D52DAE">
        <w:rPr>
          <w:rFonts w:ascii="Times New Roman" w:hAnsi="Times New Roman"/>
          <w:b/>
          <w:sz w:val="24"/>
          <w:szCs w:val="24"/>
        </w:rPr>
        <w:t xml:space="preserve">            </w:t>
      </w:r>
      <w:r w:rsidR="0032244B" w:rsidRPr="00D52DAE">
        <w:rPr>
          <w:rFonts w:ascii="Times New Roman" w:hAnsi="Times New Roman"/>
          <w:b/>
          <w:sz w:val="24"/>
          <w:szCs w:val="24"/>
        </w:rPr>
        <w:t xml:space="preserve"> </w:t>
      </w:r>
      <w:r w:rsidR="00D2449F" w:rsidRPr="00D52DAE">
        <w:rPr>
          <w:rFonts w:ascii="Times New Roman" w:hAnsi="Times New Roman"/>
          <w:b/>
          <w:sz w:val="24"/>
          <w:szCs w:val="24"/>
        </w:rPr>
        <w:t>«</w:t>
      </w:r>
      <w:r w:rsidR="00D52DAE" w:rsidRPr="00D52DAE">
        <w:rPr>
          <w:rFonts w:ascii="Times New Roman" w:hAnsi="Times New Roman"/>
          <w:b/>
          <w:sz w:val="24"/>
          <w:szCs w:val="24"/>
        </w:rPr>
        <w:t>25</w:t>
      </w:r>
      <w:r w:rsidR="00D2449F" w:rsidRPr="00D52DAE">
        <w:rPr>
          <w:rFonts w:ascii="Times New Roman" w:hAnsi="Times New Roman"/>
          <w:b/>
          <w:sz w:val="24"/>
          <w:szCs w:val="24"/>
        </w:rPr>
        <w:t>»</w:t>
      </w:r>
      <w:r w:rsidRPr="00D52DAE">
        <w:rPr>
          <w:rFonts w:ascii="Times New Roman" w:hAnsi="Times New Roman"/>
          <w:b/>
          <w:sz w:val="24"/>
          <w:szCs w:val="24"/>
        </w:rPr>
        <w:t xml:space="preserve"> </w:t>
      </w:r>
      <w:r w:rsidR="007B5145" w:rsidRPr="00D52DAE">
        <w:rPr>
          <w:rFonts w:ascii="Times New Roman" w:hAnsi="Times New Roman"/>
          <w:b/>
          <w:sz w:val="24"/>
          <w:szCs w:val="24"/>
        </w:rPr>
        <w:t>марта</w:t>
      </w:r>
      <w:r w:rsidR="00DA757F" w:rsidRPr="00D52DAE">
        <w:rPr>
          <w:rFonts w:ascii="Times New Roman" w:hAnsi="Times New Roman"/>
          <w:b/>
          <w:sz w:val="24"/>
          <w:szCs w:val="24"/>
        </w:rPr>
        <w:t xml:space="preserve"> 2025</w:t>
      </w:r>
      <w:r w:rsidR="006B56A5" w:rsidRPr="00D52DAE">
        <w:rPr>
          <w:rFonts w:ascii="Times New Roman" w:hAnsi="Times New Roman"/>
          <w:b/>
          <w:sz w:val="24"/>
          <w:szCs w:val="24"/>
        </w:rPr>
        <w:t xml:space="preserve"> г.</w:t>
      </w:r>
    </w:p>
    <w:tbl>
      <w:tblPr>
        <w:tblpPr w:leftFromText="180" w:rightFromText="180" w:vertAnchor="text" w:tblpXSpec="center" w:tblpY="1"/>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6804"/>
      </w:tblGrid>
      <w:tr w:rsidR="002419AA" w:rsidRPr="00691322" w:rsidTr="00D2449F">
        <w:trPr>
          <w:trHeight w:val="89"/>
          <w:jc w:val="center"/>
        </w:trPr>
        <w:tc>
          <w:tcPr>
            <w:tcW w:w="675" w:type="dxa"/>
            <w:vAlign w:val="center"/>
          </w:tcPr>
          <w:p w:rsidR="002419AA" w:rsidRPr="00691322" w:rsidRDefault="002419AA" w:rsidP="00693EE9">
            <w:pPr>
              <w:suppressAutoHyphens/>
              <w:snapToGrid w:val="0"/>
              <w:spacing w:after="0" w:line="240" w:lineRule="auto"/>
              <w:jc w:val="both"/>
              <w:rPr>
                <w:rFonts w:ascii="Times New Roman" w:hAnsi="Times New Roman"/>
                <w:b/>
                <w:bCs/>
                <w:color w:val="000000"/>
                <w:lang w:eastAsia="ar-SA"/>
              </w:rPr>
            </w:pPr>
            <w:r w:rsidRPr="00691322">
              <w:rPr>
                <w:rFonts w:ascii="Times New Roman" w:hAnsi="Times New Roman"/>
                <w:b/>
                <w:bCs/>
                <w:color w:val="000000"/>
                <w:lang w:eastAsia="ar-SA"/>
              </w:rPr>
              <w:t>№ п/п</w:t>
            </w:r>
          </w:p>
        </w:tc>
        <w:tc>
          <w:tcPr>
            <w:tcW w:w="2977" w:type="dxa"/>
            <w:vAlign w:val="center"/>
          </w:tcPr>
          <w:p w:rsidR="002419AA" w:rsidRPr="00691322" w:rsidRDefault="002419AA" w:rsidP="00693EE9">
            <w:pPr>
              <w:suppressLineNumbers/>
              <w:suppressAutoHyphens/>
              <w:snapToGrid w:val="0"/>
              <w:spacing w:after="0" w:line="240" w:lineRule="auto"/>
              <w:rPr>
                <w:rFonts w:ascii="Times New Roman" w:hAnsi="Times New Roman"/>
                <w:b/>
                <w:bCs/>
                <w:color w:val="000000"/>
                <w:lang w:eastAsia="ar-SA"/>
              </w:rPr>
            </w:pPr>
            <w:r w:rsidRPr="00691322">
              <w:rPr>
                <w:rFonts w:ascii="Times New Roman" w:hAnsi="Times New Roman"/>
                <w:b/>
                <w:bCs/>
                <w:color w:val="000000"/>
                <w:lang w:eastAsia="ar-SA"/>
              </w:rPr>
              <w:t>Наименование показателя</w:t>
            </w:r>
          </w:p>
        </w:tc>
        <w:tc>
          <w:tcPr>
            <w:tcW w:w="6804" w:type="dxa"/>
            <w:vAlign w:val="center"/>
          </w:tcPr>
          <w:p w:rsidR="002419AA" w:rsidRPr="00691322" w:rsidRDefault="002419AA" w:rsidP="00693EE9">
            <w:pPr>
              <w:suppressLineNumbers/>
              <w:suppressAutoHyphens/>
              <w:snapToGrid w:val="0"/>
              <w:spacing w:after="0" w:line="240" w:lineRule="auto"/>
              <w:jc w:val="center"/>
              <w:rPr>
                <w:rFonts w:ascii="Times New Roman" w:hAnsi="Times New Roman"/>
                <w:b/>
                <w:bCs/>
                <w:color w:val="000000"/>
                <w:lang w:eastAsia="ar-SA"/>
              </w:rPr>
            </w:pPr>
            <w:r w:rsidRPr="00691322">
              <w:rPr>
                <w:rFonts w:ascii="Times New Roman" w:hAnsi="Times New Roman"/>
                <w:b/>
                <w:bCs/>
                <w:color w:val="000000"/>
                <w:lang w:eastAsia="ar-SA"/>
              </w:rPr>
              <w:t>Значение (пояснение)</w:t>
            </w:r>
          </w:p>
        </w:tc>
      </w:tr>
      <w:tr w:rsidR="002419AA" w:rsidRPr="00691322" w:rsidTr="00E36BE1">
        <w:trPr>
          <w:trHeight w:val="325"/>
          <w:jc w:val="center"/>
        </w:trPr>
        <w:tc>
          <w:tcPr>
            <w:tcW w:w="675" w:type="dxa"/>
            <w:vAlign w:val="center"/>
          </w:tcPr>
          <w:p w:rsidR="002419AA" w:rsidRPr="00691322" w:rsidRDefault="002419AA" w:rsidP="00693EE9">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w:t>
            </w:r>
          </w:p>
        </w:tc>
        <w:tc>
          <w:tcPr>
            <w:tcW w:w="2977" w:type="dxa"/>
            <w:vAlign w:val="center"/>
          </w:tcPr>
          <w:p w:rsidR="002419AA" w:rsidRPr="00325E09" w:rsidRDefault="002419AA" w:rsidP="00325E09">
            <w:pPr>
              <w:spacing w:after="0" w:line="240" w:lineRule="auto"/>
              <w:rPr>
                <w:rFonts w:ascii="Times New Roman" w:hAnsi="Times New Roman"/>
              </w:rPr>
            </w:pPr>
            <w:r w:rsidRPr="00325E09">
              <w:rPr>
                <w:rFonts w:ascii="Times New Roman" w:hAnsi="Times New Roman"/>
              </w:rPr>
              <w:t>Способ закупки</w:t>
            </w:r>
          </w:p>
        </w:tc>
        <w:tc>
          <w:tcPr>
            <w:tcW w:w="6804" w:type="dxa"/>
            <w:vAlign w:val="center"/>
          </w:tcPr>
          <w:p w:rsidR="002419AA" w:rsidRPr="00325E09" w:rsidRDefault="00BC073C" w:rsidP="00325E09">
            <w:pPr>
              <w:spacing w:after="0" w:line="240" w:lineRule="auto"/>
              <w:rPr>
                <w:rFonts w:ascii="Times New Roman" w:hAnsi="Times New Roman"/>
              </w:rPr>
            </w:pPr>
            <w:r>
              <w:rPr>
                <w:rFonts w:ascii="Times New Roman" w:hAnsi="Times New Roman"/>
              </w:rPr>
              <w:t>Запрос котировок</w:t>
            </w:r>
            <w:r w:rsidR="00325E09">
              <w:rPr>
                <w:rFonts w:ascii="Times New Roman" w:hAnsi="Times New Roman"/>
              </w:rPr>
              <w:t xml:space="preserve"> </w:t>
            </w:r>
            <w:r w:rsidR="00691322" w:rsidRPr="00325E09">
              <w:rPr>
                <w:rFonts w:ascii="Times New Roman" w:hAnsi="Times New Roman"/>
              </w:rPr>
              <w:t>в электронной форме</w:t>
            </w:r>
            <w:r w:rsidR="00006001">
              <w:rPr>
                <w:rFonts w:ascii="Times New Roman" w:hAnsi="Times New Roman"/>
              </w:rPr>
              <w:t>.</w:t>
            </w:r>
          </w:p>
        </w:tc>
      </w:tr>
      <w:tr w:rsidR="002419AA" w:rsidRPr="00424108" w:rsidTr="00D2449F">
        <w:trPr>
          <w:trHeight w:val="1442"/>
          <w:jc w:val="center"/>
        </w:trPr>
        <w:tc>
          <w:tcPr>
            <w:tcW w:w="675" w:type="dxa"/>
            <w:vAlign w:val="center"/>
          </w:tcPr>
          <w:p w:rsidR="002419AA" w:rsidRPr="00691322" w:rsidRDefault="002419AA" w:rsidP="00693EE9">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2.</w:t>
            </w:r>
          </w:p>
        </w:tc>
        <w:tc>
          <w:tcPr>
            <w:tcW w:w="2977" w:type="dxa"/>
            <w:vAlign w:val="center"/>
          </w:tcPr>
          <w:p w:rsidR="002419AA" w:rsidRPr="00325E09"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Заказчик</w:t>
            </w:r>
          </w:p>
        </w:tc>
        <w:tc>
          <w:tcPr>
            <w:tcW w:w="6804" w:type="dxa"/>
            <w:vAlign w:val="center"/>
          </w:tcPr>
          <w:p w:rsidR="002419AA" w:rsidRPr="00325E09" w:rsidRDefault="00550D5B" w:rsidP="00693EE9">
            <w:pPr>
              <w:spacing w:after="0" w:line="240" w:lineRule="auto"/>
              <w:jc w:val="both"/>
              <w:rPr>
                <w:rFonts w:ascii="Times New Roman" w:hAnsi="Times New Roman"/>
                <w:color w:val="000000" w:themeColor="text1"/>
              </w:rPr>
            </w:pPr>
            <w:r w:rsidRPr="00325E09">
              <w:rPr>
                <w:rFonts w:ascii="Times New Roman" w:hAnsi="Times New Roman"/>
                <w:b/>
                <w:color w:val="000000" w:themeColor="text1"/>
              </w:rPr>
              <w:t>Муниципальное унитарное предприятие Белоярского района «Белоярские Коммунальные Системы»</w:t>
            </w:r>
          </w:p>
          <w:p w:rsidR="002419AA" w:rsidRPr="00325E09" w:rsidRDefault="00B35489" w:rsidP="00693EE9">
            <w:pPr>
              <w:spacing w:after="0" w:line="240" w:lineRule="auto"/>
              <w:jc w:val="both"/>
              <w:rPr>
                <w:rFonts w:ascii="Times New Roman" w:hAnsi="Times New Roman"/>
              </w:rPr>
            </w:pPr>
            <w:r>
              <w:rPr>
                <w:rFonts w:ascii="Times New Roman" w:hAnsi="Times New Roman"/>
              </w:rPr>
              <w:t>Юридический адрес: 628162, Ханты-Мансийский автономный округ</w:t>
            </w:r>
            <w:r w:rsidR="002419AA" w:rsidRPr="00325E09">
              <w:rPr>
                <w:rFonts w:ascii="Times New Roman" w:hAnsi="Times New Roman"/>
              </w:rPr>
              <w:t xml:space="preserve">-Югра, г. Белоярский, 3 </w:t>
            </w:r>
            <w:proofErr w:type="spellStart"/>
            <w:r w:rsidR="002419AA" w:rsidRPr="00325E09">
              <w:rPr>
                <w:rFonts w:ascii="Times New Roman" w:hAnsi="Times New Roman"/>
              </w:rPr>
              <w:t>мкр</w:t>
            </w:r>
            <w:proofErr w:type="spellEnd"/>
            <w:r w:rsidR="002419AA" w:rsidRPr="00325E09">
              <w:rPr>
                <w:rFonts w:ascii="Times New Roman" w:hAnsi="Times New Roman"/>
              </w:rPr>
              <w:t>, дом 27А</w:t>
            </w:r>
          </w:p>
          <w:p w:rsidR="002419AA" w:rsidRPr="00325E09" w:rsidRDefault="002419AA" w:rsidP="00693EE9">
            <w:pPr>
              <w:spacing w:after="0" w:line="240" w:lineRule="auto"/>
              <w:jc w:val="both"/>
              <w:rPr>
                <w:rFonts w:ascii="Times New Roman" w:hAnsi="Times New Roman"/>
              </w:rPr>
            </w:pPr>
            <w:r w:rsidRPr="00325E09">
              <w:rPr>
                <w:rFonts w:ascii="Times New Roman" w:hAnsi="Times New Roman"/>
              </w:rPr>
              <w:t xml:space="preserve">ИНН </w:t>
            </w:r>
            <w:r w:rsidR="00550D5B" w:rsidRPr="00325E09">
              <w:rPr>
                <w:rFonts w:ascii="Times New Roman" w:hAnsi="Times New Roman"/>
              </w:rPr>
              <w:t>8611013174, КПП 861101001</w:t>
            </w:r>
          </w:p>
          <w:p w:rsidR="002419AA" w:rsidRPr="00325E09" w:rsidRDefault="006B56A5" w:rsidP="00693EE9">
            <w:pPr>
              <w:spacing w:after="0" w:line="240" w:lineRule="auto"/>
              <w:jc w:val="both"/>
              <w:rPr>
                <w:rFonts w:ascii="Times New Roman" w:hAnsi="Times New Roman"/>
              </w:rPr>
            </w:pPr>
            <w:r>
              <w:rPr>
                <w:rFonts w:ascii="Times New Roman" w:hAnsi="Times New Roman"/>
              </w:rPr>
              <w:t>Тел.: +7 (34670) 2-41-49</w:t>
            </w:r>
            <w:r w:rsidR="00550D5B" w:rsidRPr="00325E09">
              <w:rPr>
                <w:rFonts w:ascii="Times New Roman" w:hAnsi="Times New Roman"/>
              </w:rPr>
              <w:t xml:space="preserve"> </w:t>
            </w:r>
          </w:p>
          <w:p w:rsidR="002419AA" w:rsidRPr="00A97A87"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lang w:val="en-US"/>
              </w:rPr>
              <w:t>e</w:t>
            </w:r>
            <w:r w:rsidRPr="00A97A87">
              <w:rPr>
                <w:rFonts w:ascii="Times New Roman" w:hAnsi="Times New Roman"/>
              </w:rPr>
              <w:t>-</w:t>
            </w:r>
            <w:r w:rsidRPr="00325E09">
              <w:rPr>
                <w:rFonts w:ascii="Times New Roman" w:hAnsi="Times New Roman"/>
                <w:lang w:val="en-US"/>
              </w:rPr>
              <w:t>mail</w:t>
            </w:r>
            <w:r w:rsidRPr="00A97A87">
              <w:rPr>
                <w:rFonts w:ascii="Times New Roman" w:hAnsi="Times New Roman"/>
              </w:rPr>
              <w:t xml:space="preserve">: </w:t>
            </w:r>
            <w:r w:rsidR="00550D5B" w:rsidRPr="00325E09">
              <w:rPr>
                <w:rStyle w:val="a9"/>
                <w:rFonts w:ascii="Times New Roman" w:hAnsi="Times New Roman"/>
                <w:lang w:val="en-US"/>
              </w:rPr>
              <w:t>info</w:t>
            </w:r>
            <w:r w:rsidR="00550D5B" w:rsidRPr="00A97A87">
              <w:rPr>
                <w:rStyle w:val="a9"/>
                <w:rFonts w:ascii="Times New Roman" w:hAnsi="Times New Roman"/>
              </w:rPr>
              <w:t>@</w:t>
            </w:r>
            <w:proofErr w:type="spellStart"/>
            <w:r w:rsidR="00550D5B" w:rsidRPr="00325E09">
              <w:rPr>
                <w:rStyle w:val="a9"/>
                <w:rFonts w:ascii="Times New Roman" w:hAnsi="Times New Roman"/>
                <w:lang w:val="en-US"/>
              </w:rPr>
              <w:t>rsobks</w:t>
            </w:r>
            <w:proofErr w:type="spellEnd"/>
            <w:r w:rsidR="00550D5B" w:rsidRPr="00A97A87">
              <w:rPr>
                <w:rStyle w:val="a9"/>
                <w:rFonts w:ascii="Times New Roman" w:hAnsi="Times New Roman"/>
              </w:rPr>
              <w:t>.</w:t>
            </w:r>
            <w:proofErr w:type="spellStart"/>
            <w:r w:rsidR="00550D5B" w:rsidRPr="00325E09">
              <w:rPr>
                <w:rStyle w:val="a9"/>
                <w:rFonts w:ascii="Times New Roman" w:hAnsi="Times New Roman"/>
                <w:lang w:val="en-US"/>
              </w:rPr>
              <w:t>ru</w:t>
            </w:r>
            <w:proofErr w:type="spellEnd"/>
          </w:p>
        </w:tc>
      </w:tr>
      <w:tr w:rsidR="002419AA" w:rsidRPr="00691322" w:rsidTr="006B56A5">
        <w:trPr>
          <w:trHeight w:val="608"/>
          <w:jc w:val="center"/>
        </w:trPr>
        <w:tc>
          <w:tcPr>
            <w:tcW w:w="675" w:type="dxa"/>
            <w:vAlign w:val="center"/>
          </w:tcPr>
          <w:p w:rsidR="002419AA" w:rsidRPr="00691322" w:rsidRDefault="002419AA" w:rsidP="00693EE9">
            <w:pPr>
              <w:suppressAutoHyphens/>
              <w:snapToGrid w:val="0"/>
              <w:spacing w:after="0" w:line="240" w:lineRule="auto"/>
              <w:jc w:val="center"/>
              <w:rPr>
                <w:rFonts w:ascii="Times New Roman" w:hAnsi="Times New Roman"/>
                <w:color w:val="000000"/>
                <w:lang w:val="de-DE" w:eastAsia="ar-SA"/>
              </w:rPr>
            </w:pPr>
            <w:r w:rsidRPr="00691322">
              <w:rPr>
                <w:rFonts w:ascii="Times New Roman" w:hAnsi="Times New Roman"/>
                <w:color w:val="000000"/>
                <w:lang w:eastAsia="ar-SA"/>
              </w:rPr>
              <w:t>3</w:t>
            </w:r>
            <w:r w:rsidRPr="00691322">
              <w:rPr>
                <w:rFonts w:ascii="Times New Roman" w:hAnsi="Times New Roman"/>
                <w:color w:val="000000"/>
                <w:lang w:val="de-DE" w:eastAsia="ar-SA"/>
              </w:rPr>
              <w:t>.</w:t>
            </w:r>
          </w:p>
        </w:tc>
        <w:tc>
          <w:tcPr>
            <w:tcW w:w="2977" w:type="dxa"/>
            <w:vAlign w:val="center"/>
          </w:tcPr>
          <w:p w:rsidR="002419AA" w:rsidRPr="00325E09" w:rsidRDefault="002419AA" w:rsidP="00693EE9">
            <w:pPr>
              <w:suppressLineNumbers/>
              <w:tabs>
                <w:tab w:val="left" w:pos="709"/>
                <w:tab w:val="left" w:pos="1985"/>
              </w:tab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Предмет договора</w:t>
            </w:r>
          </w:p>
        </w:tc>
        <w:tc>
          <w:tcPr>
            <w:tcW w:w="6804" w:type="dxa"/>
            <w:shd w:val="clear" w:color="auto" w:fill="auto"/>
            <w:vAlign w:val="center"/>
          </w:tcPr>
          <w:p w:rsidR="002419AA" w:rsidRPr="00B37A8D" w:rsidRDefault="0029706C" w:rsidP="00532B49">
            <w:pPr>
              <w:spacing w:after="0" w:line="240" w:lineRule="auto"/>
              <w:jc w:val="both"/>
              <w:rPr>
                <w:rFonts w:ascii="Times New Roman" w:hAnsi="Times New Roman"/>
                <w:sz w:val="24"/>
                <w:szCs w:val="24"/>
              </w:rPr>
            </w:pPr>
            <w:r w:rsidRPr="00701CC8">
              <w:rPr>
                <w:rFonts w:ascii="Times New Roman" w:hAnsi="Times New Roman"/>
                <w:sz w:val="24"/>
                <w:szCs w:val="24"/>
              </w:rPr>
              <w:t>Приобретение газоанализатор отходящих газов для настройки режимов горения котлов.</w:t>
            </w:r>
          </w:p>
        </w:tc>
      </w:tr>
      <w:tr w:rsidR="002419AA" w:rsidRPr="00691322" w:rsidTr="00D2449F">
        <w:trPr>
          <w:trHeight w:val="43"/>
          <w:jc w:val="center"/>
        </w:trPr>
        <w:tc>
          <w:tcPr>
            <w:tcW w:w="675" w:type="dxa"/>
            <w:vAlign w:val="center"/>
          </w:tcPr>
          <w:p w:rsidR="002419AA" w:rsidRPr="00691322" w:rsidRDefault="002419AA" w:rsidP="00693EE9">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4</w:t>
            </w:r>
          </w:p>
        </w:tc>
        <w:tc>
          <w:tcPr>
            <w:tcW w:w="2977" w:type="dxa"/>
            <w:vAlign w:val="center"/>
          </w:tcPr>
          <w:p w:rsidR="002419AA" w:rsidRPr="00325E09"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Количество поставляемого товара, работ, услуг</w:t>
            </w:r>
          </w:p>
        </w:tc>
        <w:tc>
          <w:tcPr>
            <w:tcW w:w="6804" w:type="dxa"/>
            <w:vAlign w:val="center"/>
          </w:tcPr>
          <w:p w:rsidR="002419AA" w:rsidRPr="00325E09"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В соответствии с Техническим заданием (Приложение №</w:t>
            </w:r>
            <w:r w:rsidR="00693EE9" w:rsidRPr="00325E09">
              <w:rPr>
                <w:rFonts w:ascii="Times New Roman" w:hAnsi="Times New Roman"/>
                <w:color w:val="000000"/>
                <w:lang w:eastAsia="ar-SA"/>
              </w:rPr>
              <w:t xml:space="preserve"> </w:t>
            </w:r>
            <w:r w:rsidRPr="00325E09">
              <w:rPr>
                <w:rFonts w:ascii="Times New Roman" w:hAnsi="Times New Roman"/>
                <w:color w:val="000000"/>
                <w:lang w:eastAsia="ar-SA"/>
              </w:rPr>
              <w:t>1 к документации о закупке)</w:t>
            </w:r>
          </w:p>
        </w:tc>
      </w:tr>
      <w:tr w:rsidR="002419AA" w:rsidRPr="00691322" w:rsidTr="00D2449F">
        <w:trPr>
          <w:trHeight w:val="43"/>
          <w:jc w:val="center"/>
        </w:trPr>
        <w:tc>
          <w:tcPr>
            <w:tcW w:w="675" w:type="dxa"/>
            <w:vAlign w:val="center"/>
          </w:tcPr>
          <w:p w:rsidR="002419AA" w:rsidRPr="00691322" w:rsidRDefault="002419AA" w:rsidP="00693EE9">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5.</w:t>
            </w:r>
          </w:p>
        </w:tc>
        <w:tc>
          <w:tcPr>
            <w:tcW w:w="2977" w:type="dxa"/>
            <w:vAlign w:val="center"/>
          </w:tcPr>
          <w:p w:rsidR="002419AA" w:rsidRPr="00325E09"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Требования к качеству поставляемого товара, работ, услуг</w:t>
            </w:r>
          </w:p>
        </w:tc>
        <w:tc>
          <w:tcPr>
            <w:tcW w:w="6804" w:type="dxa"/>
            <w:vAlign w:val="center"/>
          </w:tcPr>
          <w:p w:rsidR="002419AA" w:rsidRPr="00325E09" w:rsidRDefault="002419AA" w:rsidP="00693EE9">
            <w:pPr>
              <w:suppressLineNumbers/>
              <w:suppressAutoHyphens/>
              <w:snapToGrid w:val="0"/>
              <w:spacing w:after="0" w:line="240" w:lineRule="auto"/>
              <w:jc w:val="both"/>
              <w:rPr>
                <w:rFonts w:ascii="Times New Roman" w:hAnsi="Times New Roman"/>
                <w:color w:val="000000"/>
                <w:lang w:eastAsia="ar-SA"/>
              </w:rPr>
            </w:pPr>
            <w:r w:rsidRPr="00325E09">
              <w:rPr>
                <w:rFonts w:ascii="Times New Roman" w:hAnsi="Times New Roman"/>
                <w:color w:val="000000"/>
                <w:lang w:eastAsia="ar-SA"/>
              </w:rPr>
              <w:t>В соответствии с Техническим заданием (Приложение №</w:t>
            </w:r>
            <w:r w:rsidR="00693EE9" w:rsidRPr="00325E09">
              <w:rPr>
                <w:rFonts w:ascii="Times New Roman" w:hAnsi="Times New Roman"/>
                <w:color w:val="000000"/>
                <w:lang w:eastAsia="ar-SA"/>
              </w:rPr>
              <w:t xml:space="preserve"> </w:t>
            </w:r>
            <w:r w:rsidRPr="00325E09">
              <w:rPr>
                <w:rFonts w:ascii="Times New Roman" w:hAnsi="Times New Roman"/>
                <w:color w:val="000000"/>
                <w:lang w:eastAsia="ar-SA"/>
              </w:rPr>
              <w:t xml:space="preserve">1 к Документации о закупке) </w:t>
            </w:r>
          </w:p>
        </w:tc>
      </w:tr>
      <w:tr w:rsidR="009809F8" w:rsidRPr="00691322" w:rsidTr="00D2449F">
        <w:trPr>
          <w:trHeight w:val="43"/>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6.</w:t>
            </w:r>
          </w:p>
        </w:tc>
        <w:tc>
          <w:tcPr>
            <w:tcW w:w="2977" w:type="dxa"/>
            <w:vAlign w:val="center"/>
          </w:tcPr>
          <w:p w:rsidR="009809F8" w:rsidRPr="00325E09" w:rsidRDefault="009809F8" w:rsidP="009809F8">
            <w:pPr>
              <w:suppressAutoHyphens/>
              <w:spacing w:after="0" w:line="240" w:lineRule="auto"/>
              <w:rPr>
                <w:rFonts w:ascii="Times New Roman" w:hAnsi="Times New Roman"/>
                <w:lang w:eastAsia="ar-SA"/>
              </w:rPr>
            </w:pPr>
            <w:r w:rsidRPr="00325E09">
              <w:rPr>
                <w:rFonts w:ascii="Times New Roman" w:hAnsi="Times New Roman"/>
                <w:color w:val="000000"/>
                <w:lang w:eastAsia="ar-SA"/>
              </w:rPr>
              <w:t>Место</w:t>
            </w:r>
            <w:r w:rsidRPr="00325E09">
              <w:rPr>
                <w:rFonts w:ascii="Times New Roman" w:hAnsi="Times New Roman"/>
                <w:lang w:eastAsia="ar-SA"/>
              </w:rPr>
              <w:t xml:space="preserve"> поставки товара, работ, услуг</w:t>
            </w:r>
          </w:p>
        </w:tc>
        <w:tc>
          <w:tcPr>
            <w:tcW w:w="6804" w:type="dxa"/>
            <w:vAlign w:val="center"/>
          </w:tcPr>
          <w:p w:rsidR="009809F8" w:rsidRPr="00325E09" w:rsidRDefault="009809F8" w:rsidP="009809F8">
            <w:pPr>
              <w:suppressLineNumbers/>
              <w:suppressAutoHyphens/>
              <w:snapToGrid w:val="0"/>
              <w:spacing w:after="0" w:line="240" w:lineRule="auto"/>
              <w:jc w:val="both"/>
              <w:rPr>
                <w:rFonts w:ascii="Times New Roman" w:hAnsi="Times New Roman"/>
                <w:color w:val="000000"/>
                <w:lang w:eastAsia="ar-SA"/>
              </w:rPr>
            </w:pPr>
            <w:r>
              <w:rPr>
                <w:rFonts w:ascii="Times New Roman" w:eastAsia="Courier New" w:hAnsi="Times New Roman"/>
                <w:bCs/>
                <w:sz w:val="24"/>
                <w:lang w:bidi="ru-RU"/>
              </w:rPr>
              <w:t xml:space="preserve">Ханты-Мансийский автономный округ </w:t>
            </w:r>
            <w:r w:rsidRPr="0082121C">
              <w:rPr>
                <w:rFonts w:ascii="Times New Roman" w:eastAsia="Courier New" w:hAnsi="Times New Roman"/>
                <w:bCs/>
                <w:sz w:val="24"/>
                <w:lang w:bidi="ru-RU"/>
              </w:rPr>
              <w:t>-</w:t>
            </w:r>
            <w:r>
              <w:rPr>
                <w:rFonts w:ascii="Times New Roman" w:eastAsia="Courier New" w:hAnsi="Times New Roman"/>
                <w:bCs/>
                <w:sz w:val="24"/>
                <w:lang w:bidi="ru-RU"/>
              </w:rPr>
              <w:t xml:space="preserve"> </w:t>
            </w:r>
            <w:r w:rsidRPr="0082121C">
              <w:rPr>
                <w:rFonts w:ascii="Times New Roman" w:eastAsia="Courier New" w:hAnsi="Times New Roman"/>
                <w:bCs/>
                <w:sz w:val="24"/>
                <w:lang w:bidi="ru-RU"/>
              </w:rPr>
              <w:t>Югра г. Б</w:t>
            </w:r>
            <w:r>
              <w:rPr>
                <w:rFonts w:ascii="Times New Roman" w:eastAsia="Courier New" w:hAnsi="Times New Roman"/>
                <w:bCs/>
                <w:sz w:val="24"/>
                <w:lang w:bidi="ru-RU"/>
              </w:rPr>
              <w:t xml:space="preserve">елоярский, </w:t>
            </w:r>
            <w:r w:rsidR="00EA3C0F">
              <w:rPr>
                <w:rFonts w:ascii="Times New Roman" w:hAnsi="Times New Roman"/>
                <w:sz w:val="24"/>
                <w:szCs w:val="24"/>
              </w:rPr>
              <w:t>ул. Центральная 27А</w:t>
            </w:r>
            <w:r w:rsidRPr="0082121C">
              <w:rPr>
                <w:rFonts w:ascii="Times New Roman" w:eastAsia="Courier New" w:hAnsi="Times New Roman"/>
                <w:bCs/>
                <w:sz w:val="24"/>
                <w:lang w:bidi="ru-RU"/>
              </w:rPr>
              <w:t xml:space="preserve"> в рабочие дни с 8 до 16.00, выходной – суббота-воскресенье.</w:t>
            </w:r>
          </w:p>
        </w:tc>
      </w:tr>
      <w:tr w:rsidR="009809F8" w:rsidRPr="00691322" w:rsidTr="00D2449F">
        <w:trPr>
          <w:trHeight w:val="43"/>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7.</w:t>
            </w:r>
          </w:p>
        </w:tc>
        <w:tc>
          <w:tcPr>
            <w:tcW w:w="2977"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Начальная (максимальная) цена договора</w:t>
            </w:r>
          </w:p>
        </w:tc>
        <w:tc>
          <w:tcPr>
            <w:tcW w:w="6804" w:type="dxa"/>
            <w:shd w:val="clear" w:color="auto" w:fill="auto"/>
            <w:vAlign w:val="center"/>
          </w:tcPr>
          <w:p w:rsidR="009809F8" w:rsidRPr="00560CCE" w:rsidRDefault="00D52DAE" w:rsidP="009809F8">
            <w:pPr>
              <w:spacing w:after="0" w:line="240" w:lineRule="auto"/>
              <w:jc w:val="both"/>
              <w:rPr>
                <w:rFonts w:ascii="Times New Roman" w:eastAsia="Courier New" w:hAnsi="Times New Roman"/>
                <w:sz w:val="24"/>
                <w:szCs w:val="24"/>
              </w:rPr>
            </w:pPr>
            <w:r>
              <w:rPr>
                <w:rFonts w:ascii="Times New Roman" w:eastAsia="Courier New" w:hAnsi="Times New Roman"/>
                <w:b/>
                <w:sz w:val="24"/>
                <w:szCs w:val="24"/>
              </w:rPr>
              <w:t>282 791 (Двести восемьдесят две тысячи семьсот девяносто один) рубль 51 копейка</w:t>
            </w:r>
            <w:r w:rsidR="009809F8" w:rsidRPr="00560CCE">
              <w:rPr>
                <w:rFonts w:ascii="Times New Roman" w:eastAsia="Courier New" w:hAnsi="Times New Roman"/>
                <w:b/>
                <w:sz w:val="24"/>
                <w:szCs w:val="24"/>
              </w:rPr>
              <w:t>,</w:t>
            </w:r>
            <w:r w:rsidR="009809F8" w:rsidRPr="00560CCE">
              <w:rPr>
                <w:rFonts w:ascii="Times New Roman" w:eastAsia="Courier New" w:hAnsi="Times New Roman"/>
                <w:sz w:val="24"/>
                <w:szCs w:val="24"/>
              </w:rPr>
              <w:t xml:space="preserve"> в том числе НДС (если предусмотрен).</w:t>
            </w:r>
          </w:p>
        </w:tc>
      </w:tr>
      <w:tr w:rsidR="007B5145" w:rsidRPr="00691322" w:rsidTr="00701CC8">
        <w:trPr>
          <w:trHeight w:val="732"/>
          <w:jc w:val="center"/>
        </w:trPr>
        <w:tc>
          <w:tcPr>
            <w:tcW w:w="675" w:type="dxa"/>
            <w:vAlign w:val="center"/>
          </w:tcPr>
          <w:p w:rsidR="007B5145" w:rsidRPr="00691322" w:rsidRDefault="007B5145" w:rsidP="007B5145">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8.</w:t>
            </w:r>
          </w:p>
        </w:tc>
        <w:tc>
          <w:tcPr>
            <w:tcW w:w="2977" w:type="dxa"/>
            <w:tcBorders>
              <w:top w:val="single" w:sz="4" w:space="0" w:color="auto"/>
              <w:left w:val="single" w:sz="4" w:space="0" w:color="auto"/>
              <w:bottom w:val="single" w:sz="4" w:space="0" w:color="auto"/>
              <w:right w:val="single" w:sz="4" w:space="0" w:color="auto"/>
            </w:tcBorders>
            <w:vAlign w:val="center"/>
          </w:tcPr>
          <w:p w:rsidR="007B5145" w:rsidRDefault="007B5145" w:rsidP="007B5145">
            <w:pPr>
              <w:suppressLineNumbers/>
              <w:suppressAutoHyphens/>
              <w:snapToGrid w:val="0"/>
              <w:spacing w:after="0" w:line="240" w:lineRule="auto"/>
              <w:jc w:val="both"/>
              <w:rPr>
                <w:rFonts w:ascii="Times New Roman" w:hAnsi="Times New Roman"/>
                <w:color w:val="000000"/>
                <w:lang w:eastAsia="ar-SA"/>
              </w:rPr>
            </w:pPr>
            <w:r>
              <w:rPr>
                <w:rFonts w:ascii="Times New Roman" w:hAnsi="Times New Roman"/>
                <w:color w:val="000000"/>
                <w:lang w:eastAsia="ar-SA"/>
              </w:rPr>
              <w:t>Сроки поставки товара, работ, услуг</w:t>
            </w:r>
          </w:p>
        </w:tc>
        <w:tc>
          <w:tcPr>
            <w:tcW w:w="6804" w:type="dxa"/>
            <w:tcBorders>
              <w:top w:val="single" w:sz="4" w:space="0" w:color="auto"/>
              <w:left w:val="single" w:sz="4" w:space="0" w:color="auto"/>
              <w:bottom w:val="single" w:sz="4" w:space="0" w:color="auto"/>
              <w:right w:val="single" w:sz="4" w:space="0" w:color="auto"/>
            </w:tcBorders>
            <w:vAlign w:val="center"/>
          </w:tcPr>
          <w:p w:rsidR="000900ED" w:rsidRPr="00701CC8" w:rsidRDefault="000900ED" w:rsidP="007B5145">
            <w:pPr>
              <w:tabs>
                <w:tab w:val="left" w:pos="284"/>
              </w:tabs>
              <w:autoSpaceDE w:val="0"/>
              <w:autoSpaceDN w:val="0"/>
              <w:adjustRightInd w:val="0"/>
              <w:spacing w:after="0" w:line="240" w:lineRule="auto"/>
              <w:jc w:val="both"/>
              <w:rPr>
                <w:rFonts w:ascii="Times New Roman" w:hAnsi="Times New Roman"/>
                <w:iCs/>
              </w:rPr>
            </w:pPr>
            <w:r w:rsidRPr="00701CC8">
              <w:rPr>
                <w:rFonts w:ascii="Times New Roman" w:eastAsia="NSimSun" w:hAnsi="Times New Roman"/>
                <w:sz w:val="24"/>
                <w:lang w:eastAsia="en-US"/>
              </w:rPr>
              <w:t>с момента заключения договора по 15 июня 2025 года (доставка в течение 8-12 недель)</w:t>
            </w:r>
          </w:p>
        </w:tc>
      </w:tr>
      <w:tr w:rsidR="009809F8" w:rsidRPr="00691322" w:rsidTr="00D2449F">
        <w:trPr>
          <w:trHeight w:val="43"/>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9.</w:t>
            </w:r>
          </w:p>
        </w:tc>
        <w:tc>
          <w:tcPr>
            <w:tcW w:w="2977"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Сведения о включенных (не включенных) в цену поставки товара, оказания услуг, выполнения работ расходах.</w:t>
            </w:r>
          </w:p>
        </w:tc>
        <w:tc>
          <w:tcPr>
            <w:tcW w:w="6804"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rPr>
              <w:t>Цена Договора включает в себя стоимость товара, доставку товара в соответствии с п. 6 извещения, а также все расходы на погрузочно-разгрузочные работы, страхование, уплату таможенных пошлин, все виды налогов, сборов и другие обязательные платежи, а также иные расходы Поставщика, связанные с исполнением настоящего Договора.</w:t>
            </w:r>
          </w:p>
        </w:tc>
      </w:tr>
      <w:tr w:rsidR="009809F8" w:rsidRPr="00691322" w:rsidTr="00701CC8">
        <w:trPr>
          <w:trHeight w:val="2746"/>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10.</w:t>
            </w:r>
          </w:p>
        </w:tc>
        <w:tc>
          <w:tcPr>
            <w:tcW w:w="2977"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Форма, срок и порядок оплаты поставленного товара, работ, услуг</w:t>
            </w:r>
          </w:p>
        </w:tc>
        <w:tc>
          <w:tcPr>
            <w:tcW w:w="6804" w:type="dxa"/>
            <w:vAlign w:val="center"/>
          </w:tcPr>
          <w:p w:rsidR="009809F8" w:rsidRPr="00691322" w:rsidRDefault="009809F8" w:rsidP="009809F8">
            <w:pPr>
              <w:spacing w:after="0" w:line="240" w:lineRule="auto"/>
              <w:jc w:val="both"/>
              <w:rPr>
                <w:rFonts w:ascii="Times New Roman" w:hAnsi="Times New Roman"/>
                <w:spacing w:val="-7"/>
              </w:rPr>
            </w:pPr>
            <w:r w:rsidRPr="00691322">
              <w:rPr>
                <w:rFonts w:ascii="Times New Roman" w:hAnsi="Times New Roman"/>
                <w:spacing w:val="-7"/>
              </w:rPr>
              <w:t>Оплата товара производится Заказчиком российскими рублями по безналичному расчету, путём перечисления денежных средств на расчетный счет Поставщика.</w:t>
            </w:r>
          </w:p>
          <w:p w:rsidR="009809F8" w:rsidRPr="00691322" w:rsidRDefault="009809F8" w:rsidP="009809F8">
            <w:pPr>
              <w:spacing w:after="0" w:line="240" w:lineRule="auto"/>
              <w:jc w:val="both"/>
              <w:rPr>
                <w:rFonts w:ascii="Times New Roman" w:hAnsi="Times New Roman"/>
                <w:spacing w:val="-7"/>
              </w:rPr>
            </w:pPr>
            <w:r w:rsidRPr="00691322">
              <w:rPr>
                <w:rFonts w:ascii="Times New Roman" w:hAnsi="Times New Roman"/>
                <w:spacing w:val="-7"/>
              </w:rPr>
              <w:t xml:space="preserve">Расчет производится на условиях 50% предоплаты стоимости товара (партии товара) при условии готовности товара (партии товара) к отгрузке. </w:t>
            </w:r>
          </w:p>
          <w:p w:rsidR="009809F8" w:rsidRPr="00691322" w:rsidRDefault="009809F8" w:rsidP="009809F8">
            <w:pPr>
              <w:spacing w:after="0" w:line="240" w:lineRule="auto"/>
              <w:jc w:val="both"/>
              <w:rPr>
                <w:rFonts w:ascii="Times New Roman" w:hAnsi="Times New Roman"/>
                <w:b/>
                <w:spacing w:val="-7"/>
              </w:rPr>
            </w:pPr>
            <w:r w:rsidRPr="00691322">
              <w:rPr>
                <w:rFonts w:ascii="Times New Roman" w:hAnsi="Times New Roman"/>
                <w:spacing w:val="-7"/>
              </w:rPr>
              <w:t xml:space="preserve">Окончательный расчет </w:t>
            </w:r>
            <w:r w:rsidRPr="00581553">
              <w:rPr>
                <w:rFonts w:ascii="Times New Roman" w:hAnsi="Times New Roman"/>
                <w:spacing w:val="-7"/>
              </w:rPr>
              <w:t xml:space="preserve">производится в течение </w:t>
            </w:r>
            <w:r w:rsidR="00581553" w:rsidRPr="00581553">
              <w:rPr>
                <w:rFonts w:ascii="Times New Roman" w:hAnsi="Times New Roman"/>
                <w:b/>
                <w:spacing w:val="-7"/>
              </w:rPr>
              <w:t>7 (сем</w:t>
            </w:r>
            <w:r w:rsidR="00BC073C">
              <w:rPr>
                <w:rFonts w:ascii="Times New Roman" w:hAnsi="Times New Roman"/>
                <w:b/>
                <w:spacing w:val="-7"/>
              </w:rPr>
              <w:t>и) рабочих</w:t>
            </w:r>
            <w:r w:rsidRPr="00581553">
              <w:rPr>
                <w:rFonts w:ascii="Times New Roman" w:hAnsi="Times New Roman"/>
                <w:b/>
                <w:spacing w:val="-7"/>
              </w:rPr>
              <w:t xml:space="preserve"> дней </w:t>
            </w:r>
            <w:r w:rsidRPr="00581553">
              <w:rPr>
                <w:rFonts w:ascii="Times New Roman" w:hAnsi="Times New Roman"/>
                <w:spacing w:val="-7"/>
              </w:rPr>
              <w:t>с момента передачи товара на основании выставленного счета и /или счета-фактуры, товарной накладной и/или универсального передаточного документа, подписанного Сторонами. Датой оплаты является дата списания денежных средств с расчетного счета Заказчика.</w:t>
            </w:r>
          </w:p>
        </w:tc>
      </w:tr>
      <w:tr w:rsidR="009809F8" w:rsidRPr="00691322" w:rsidTr="00701CC8">
        <w:trPr>
          <w:trHeight w:val="487"/>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lang w:eastAsia="ar-SA"/>
              </w:rPr>
            </w:pPr>
            <w:r w:rsidRPr="00691322">
              <w:rPr>
                <w:rFonts w:ascii="Times New Roman" w:hAnsi="Times New Roman"/>
                <w:lang w:eastAsia="ar-SA"/>
              </w:rPr>
              <w:t>11.</w:t>
            </w:r>
          </w:p>
        </w:tc>
        <w:tc>
          <w:tcPr>
            <w:tcW w:w="2977"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lang w:eastAsia="ar-SA"/>
              </w:rPr>
            </w:pPr>
            <w:r w:rsidRPr="00691322">
              <w:rPr>
                <w:rFonts w:ascii="Times New Roman" w:hAnsi="Times New Roman"/>
                <w:lang w:eastAsia="ar-SA"/>
              </w:rPr>
              <w:t xml:space="preserve">Источник финансирования </w:t>
            </w:r>
          </w:p>
        </w:tc>
        <w:tc>
          <w:tcPr>
            <w:tcW w:w="6804"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lang w:eastAsia="ar-SA"/>
              </w:rPr>
            </w:pPr>
            <w:r w:rsidRPr="00691322">
              <w:rPr>
                <w:rFonts w:ascii="Times New Roman" w:hAnsi="Times New Roman"/>
                <w:lang w:eastAsia="ar-SA"/>
              </w:rPr>
              <w:t>Внебюджетные средства</w:t>
            </w:r>
          </w:p>
        </w:tc>
      </w:tr>
      <w:tr w:rsidR="009809F8" w:rsidRPr="00BC0E86" w:rsidTr="00D2449F">
        <w:trPr>
          <w:trHeight w:val="43"/>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12.</w:t>
            </w:r>
          </w:p>
        </w:tc>
        <w:tc>
          <w:tcPr>
            <w:tcW w:w="2977" w:type="dxa"/>
            <w:vAlign w:val="center"/>
          </w:tcPr>
          <w:p w:rsidR="009809F8" w:rsidRPr="00691322" w:rsidRDefault="009809F8" w:rsidP="009809F8">
            <w:pPr>
              <w:suppressAutoHyphens/>
              <w:spacing w:after="0" w:line="240" w:lineRule="auto"/>
              <w:jc w:val="both"/>
              <w:rPr>
                <w:rFonts w:ascii="Times New Roman" w:hAnsi="Times New Roman"/>
                <w:lang w:eastAsia="ar-SA"/>
              </w:rPr>
            </w:pPr>
            <w:r w:rsidRPr="00691322">
              <w:rPr>
                <w:rFonts w:ascii="Times New Roman" w:hAnsi="Times New Roman"/>
                <w:lang w:eastAsia="ar-SA"/>
              </w:rPr>
              <w:t>Место подачи котировочных заявок, срок их подачи, в том числе дата и время окончания срока подачи котировочных заявок</w:t>
            </w:r>
          </w:p>
        </w:tc>
        <w:tc>
          <w:tcPr>
            <w:tcW w:w="6804" w:type="dxa"/>
            <w:vAlign w:val="center"/>
          </w:tcPr>
          <w:p w:rsidR="009809F8" w:rsidRPr="00D52DAE" w:rsidRDefault="009809F8" w:rsidP="009809F8">
            <w:pPr>
              <w:suppressLineNumbers/>
              <w:suppressAutoHyphens/>
              <w:snapToGrid w:val="0"/>
              <w:spacing w:after="0" w:line="240" w:lineRule="auto"/>
              <w:jc w:val="both"/>
              <w:rPr>
                <w:rFonts w:ascii="Times New Roman" w:hAnsi="Times New Roman"/>
                <w:shd w:val="clear" w:color="auto" w:fill="FFFFFF"/>
              </w:rPr>
            </w:pPr>
            <w:r w:rsidRPr="00D52DAE">
              <w:rPr>
                <w:rFonts w:ascii="Times New Roman" w:hAnsi="Times New Roman"/>
                <w:lang w:eastAsia="ar-SA"/>
              </w:rPr>
              <w:t xml:space="preserve">Участник размещения заказа подает заявку на участие в запросе котировок в форме электронного документа на электронную торговую площадку - </w:t>
            </w:r>
            <w:r w:rsidRPr="00D52DAE">
              <w:rPr>
                <w:rFonts w:ascii="Times New Roman" w:hAnsi="Times New Roman"/>
                <w:shd w:val="clear" w:color="auto" w:fill="FFFFFF"/>
              </w:rPr>
              <w:t>Электронная </w:t>
            </w:r>
            <w:r w:rsidRPr="00D52DAE">
              <w:rPr>
                <w:rFonts w:ascii="Times New Roman" w:hAnsi="Times New Roman"/>
                <w:bCs/>
                <w:shd w:val="clear" w:color="auto" w:fill="FFFFFF"/>
              </w:rPr>
              <w:t>площадка</w:t>
            </w:r>
            <w:r w:rsidRPr="00D52DAE">
              <w:rPr>
                <w:rFonts w:ascii="Times New Roman" w:hAnsi="Times New Roman"/>
                <w:shd w:val="clear" w:color="auto" w:fill="FFFFFF"/>
              </w:rPr>
              <w:t> ЭТП ТОРГИ-ОНЛАЙН</w:t>
            </w:r>
          </w:p>
          <w:p w:rsidR="009809F8" w:rsidRPr="00D52DAE" w:rsidRDefault="00DD12B9" w:rsidP="009809F8">
            <w:pPr>
              <w:suppressLineNumbers/>
              <w:suppressAutoHyphens/>
              <w:snapToGrid w:val="0"/>
              <w:spacing w:after="0" w:line="240" w:lineRule="auto"/>
              <w:jc w:val="both"/>
              <w:rPr>
                <w:rFonts w:ascii="Times New Roman" w:hAnsi="Times New Roman"/>
                <w:shd w:val="clear" w:color="auto" w:fill="FFFFFF"/>
              </w:rPr>
            </w:pPr>
            <w:hyperlink r:id="rId8" w:tooltip="http://etp.torgi-online.com" w:history="1">
              <w:r w:rsidR="009809F8" w:rsidRPr="00D52DAE">
                <w:rPr>
                  <w:rStyle w:val="a9"/>
                </w:rPr>
                <w:t>http://etp.torgi-online.com</w:t>
              </w:r>
            </w:hyperlink>
          </w:p>
          <w:p w:rsidR="009809F8" w:rsidRPr="00D52DAE" w:rsidRDefault="009809F8" w:rsidP="009809F8">
            <w:pPr>
              <w:suppressLineNumbers/>
              <w:suppressAutoHyphens/>
              <w:snapToGrid w:val="0"/>
              <w:spacing w:after="0" w:line="240" w:lineRule="auto"/>
              <w:jc w:val="both"/>
              <w:rPr>
                <w:rFonts w:ascii="Times New Roman" w:hAnsi="Times New Roman"/>
                <w:bCs/>
                <w:lang w:eastAsia="ar-SA"/>
              </w:rPr>
            </w:pPr>
            <w:r w:rsidRPr="00D52DAE">
              <w:rPr>
                <w:rFonts w:ascii="Times New Roman" w:hAnsi="Times New Roman"/>
                <w:b/>
                <w:bCs/>
                <w:lang w:eastAsia="ar-SA"/>
              </w:rPr>
              <w:t>Дата начала срока подачи заявок</w:t>
            </w:r>
            <w:r w:rsidRPr="00D52DAE">
              <w:rPr>
                <w:rFonts w:ascii="Times New Roman" w:hAnsi="Times New Roman"/>
                <w:bCs/>
                <w:lang w:eastAsia="ar-SA"/>
              </w:rPr>
              <w:t xml:space="preserve">: с момента размещения в единой информационной системе. </w:t>
            </w:r>
          </w:p>
          <w:p w:rsidR="009809F8" w:rsidRPr="00D52DAE" w:rsidRDefault="009809F8" w:rsidP="009809F8">
            <w:pPr>
              <w:suppressLineNumbers/>
              <w:suppressAutoHyphens/>
              <w:snapToGrid w:val="0"/>
              <w:spacing w:after="0" w:line="240" w:lineRule="auto"/>
              <w:jc w:val="both"/>
              <w:rPr>
                <w:rFonts w:ascii="Times New Roman" w:hAnsi="Times New Roman"/>
                <w:b/>
                <w:bCs/>
                <w:u w:val="single"/>
                <w:lang w:eastAsia="ar-SA"/>
              </w:rPr>
            </w:pPr>
            <w:r w:rsidRPr="00D52DAE">
              <w:rPr>
                <w:rFonts w:ascii="Times New Roman" w:hAnsi="Times New Roman"/>
                <w:b/>
                <w:bCs/>
                <w:lang w:eastAsia="ar-SA"/>
              </w:rPr>
              <w:t xml:space="preserve">Дата окончания срока подачи заявок: </w:t>
            </w:r>
            <w:r w:rsidR="00D52DAE" w:rsidRPr="00D52DAE">
              <w:rPr>
                <w:rFonts w:ascii="Times New Roman" w:hAnsi="Times New Roman"/>
                <w:b/>
                <w:bCs/>
                <w:u w:val="single"/>
                <w:lang w:eastAsia="ar-SA"/>
              </w:rPr>
              <w:t>02 апреля</w:t>
            </w:r>
            <w:r w:rsidR="00DA757F" w:rsidRPr="00D52DAE">
              <w:rPr>
                <w:rFonts w:ascii="Times New Roman" w:hAnsi="Times New Roman"/>
                <w:b/>
                <w:bCs/>
                <w:u w:val="single"/>
                <w:lang w:eastAsia="ar-SA"/>
              </w:rPr>
              <w:t xml:space="preserve"> 2025 г. 16</w:t>
            </w:r>
            <w:r w:rsidRPr="00D52DAE">
              <w:rPr>
                <w:rFonts w:ascii="Times New Roman" w:hAnsi="Times New Roman"/>
                <w:b/>
                <w:bCs/>
                <w:u w:val="single"/>
                <w:lang w:eastAsia="ar-SA"/>
              </w:rPr>
              <w:t xml:space="preserve">:00 ч. </w:t>
            </w:r>
          </w:p>
          <w:p w:rsidR="009809F8" w:rsidRPr="00D52DAE" w:rsidRDefault="009809F8" w:rsidP="009809F8">
            <w:pPr>
              <w:suppressLineNumbers/>
              <w:suppressAutoHyphens/>
              <w:snapToGrid w:val="0"/>
              <w:spacing w:after="0" w:line="240" w:lineRule="auto"/>
              <w:jc w:val="both"/>
              <w:rPr>
                <w:rFonts w:ascii="Times New Roman" w:hAnsi="Times New Roman"/>
                <w:bCs/>
                <w:lang w:eastAsia="ar-SA"/>
              </w:rPr>
            </w:pPr>
            <w:r w:rsidRPr="00D52DAE">
              <w:rPr>
                <w:rFonts w:ascii="Times New Roman" w:hAnsi="Times New Roman"/>
                <w:b/>
                <w:bCs/>
                <w:u w:val="single"/>
                <w:lang w:eastAsia="ar-SA"/>
              </w:rPr>
              <w:t>(время местное Заказчика).</w:t>
            </w:r>
          </w:p>
        </w:tc>
      </w:tr>
      <w:tr w:rsidR="009809F8" w:rsidRPr="00691322" w:rsidTr="007B5145">
        <w:trPr>
          <w:trHeight w:val="272"/>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lastRenderedPageBreak/>
              <w:t>13.</w:t>
            </w:r>
          </w:p>
        </w:tc>
        <w:tc>
          <w:tcPr>
            <w:tcW w:w="2977" w:type="dxa"/>
            <w:vAlign w:val="center"/>
          </w:tcPr>
          <w:p w:rsidR="009809F8" w:rsidRPr="00691322" w:rsidRDefault="009809F8" w:rsidP="009809F8">
            <w:pPr>
              <w:suppressAutoHyphens/>
              <w:spacing w:after="0" w:line="240" w:lineRule="auto"/>
              <w:jc w:val="both"/>
              <w:rPr>
                <w:rFonts w:ascii="Times New Roman" w:hAnsi="Times New Roman"/>
                <w:lang w:eastAsia="ar-SA"/>
              </w:rPr>
            </w:pPr>
            <w:r w:rsidRPr="00691322">
              <w:rPr>
                <w:rFonts w:ascii="Times New Roman" w:hAnsi="Times New Roman"/>
                <w:lang w:eastAsia="ar-SA"/>
              </w:rPr>
              <w:t>Место и дата рассмотрения котировочных заявок участников закупки и подведения итогов закупки</w:t>
            </w:r>
          </w:p>
        </w:tc>
        <w:tc>
          <w:tcPr>
            <w:tcW w:w="6804" w:type="dxa"/>
            <w:vAlign w:val="center"/>
          </w:tcPr>
          <w:p w:rsidR="00BC073C" w:rsidRPr="00D52DAE" w:rsidRDefault="009809F8" w:rsidP="009809F8">
            <w:pPr>
              <w:suppressAutoHyphens/>
              <w:snapToGrid w:val="0"/>
              <w:spacing w:after="0" w:line="240" w:lineRule="auto"/>
              <w:jc w:val="both"/>
              <w:rPr>
                <w:rFonts w:ascii="Times New Roman" w:hAnsi="Times New Roman"/>
              </w:rPr>
            </w:pPr>
            <w:r w:rsidRPr="00D52DAE">
              <w:rPr>
                <w:rFonts w:ascii="Times New Roman" w:hAnsi="Times New Roman"/>
              </w:rPr>
              <w:t xml:space="preserve">628162, </w:t>
            </w:r>
            <w:r w:rsidR="00B35489" w:rsidRPr="00D52DAE">
              <w:rPr>
                <w:rFonts w:ascii="Times New Roman" w:hAnsi="Times New Roman"/>
              </w:rPr>
              <w:t>Ханты-Мансийский автономный округ-Югра, г. Белоярский</w:t>
            </w:r>
            <w:r w:rsidRPr="00D52DAE">
              <w:rPr>
                <w:rFonts w:ascii="Times New Roman" w:hAnsi="Times New Roman"/>
              </w:rPr>
              <w:t xml:space="preserve">, 3 </w:t>
            </w:r>
            <w:proofErr w:type="spellStart"/>
            <w:r w:rsidRPr="00D52DAE">
              <w:rPr>
                <w:rFonts w:ascii="Times New Roman" w:hAnsi="Times New Roman"/>
              </w:rPr>
              <w:t>мкр</w:t>
            </w:r>
            <w:proofErr w:type="spellEnd"/>
            <w:r w:rsidRPr="00D52DAE">
              <w:rPr>
                <w:rFonts w:ascii="Times New Roman" w:hAnsi="Times New Roman"/>
              </w:rPr>
              <w:t>, дом 27А</w:t>
            </w:r>
          </w:p>
          <w:p w:rsidR="009809F8" w:rsidRPr="00D52DAE" w:rsidRDefault="00D52DAE" w:rsidP="0066433C">
            <w:pPr>
              <w:suppressAutoHyphens/>
              <w:snapToGrid w:val="0"/>
              <w:spacing w:after="0" w:line="240" w:lineRule="auto"/>
              <w:jc w:val="both"/>
              <w:rPr>
                <w:rFonts w:ascii="Times New Roman" w:hAnsi="Times New Roman"/>
              </w:rPr>
            </w:pPr>
            <w:r w:rsidRPr="00D52DAE">
              <w:rPr>
                <w:rFonts w:ascii="Times New Roman" w:hAnsi="Times New Roman"/>
                <w:b/>
              </w:rPr>
              <w:t>03 апреля</w:t>
            </w:r>
            <w:r w:rsidR="00DA757F" w:rsidRPr="00D52DAE">
              <w:rPr>
                <w:rFonts w:ascii="Times New Roman" w:hAnsi="Times New Roman"/>
                <w:b/>
              </w:rPr>
              <w:t xml:space="preserve"> 2025</w:t>
            </w:r>
            <w:r w:rsidR="009809F8" w:rsidRPr="00D52DAE">
              <w:rPr>
                <w:rFonts w:ascii="Times New Roman" w:hAnsi="Times New Roman"/>
                <w:b/>
              </w:rPr>
              <w:t xml:space="preserve"> г.</w:t>
            </w:r>
          </w:p>
        </w:tc>
      </w:tr>
      <w:tr w:rsidR="009809F8" w:rsidRPr="00691322" w:rsidTr="00D2449F">
        <w:trPr>
          <w:trHeight w:val="277"/>
          <w:jc w:val="center"/>
        </w:trPr>
        <w:tc>
          <w:tcPr>
            <w:tcW w:w="675" w:type="dxa"/>
            <w:vAlign w:val="center"/>
          </w:tcPr>
          <w:p w:rsidR="009809F8" w:rsidRPr="00691322" w:rsidRDefault="009809F8" w:rsidP="009809F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14.</w:t>
            </w:r>
          </w:p>
        </w:tc>
        <w:tc>
          <w:tcPr>
            <w:tcW w:w="2977" w:type="dxa"/>
            <w:vAlign w:val="center"/>
          </w:tcPr>
          <w:p w:rsidR="009809F8" w:rsidRPr="00691322" w:rsidRDefault="009809F8" w:rsidP="009809F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 xml:space="preserve">Срок, место и порядок предоставления документации о закупке </w:t>
            </w:r>
          </w:p>
        </w:tc>
        <w:tc>
          <w:tcPr>
            <w:tcW w:w="6804" w:type="dxa"/>
            <w:vAlign w:val="center"/>
          </w:tcPr>
          <w:p w:rsidR="009809F8" w:rsidRPr="0082121C" w:rsidRDefault="009809F8" w:rsidP="009809F8">
            <w:pPr>
              <w:spacing w:after="0" w:line="240" w:lineRule="auto"/>
              <w:jc w:val="both"/>
              <w:rPr>
                <w:rFonts w:ascii="Times New Roman" w:eastAsia="Courier New" w:hAnsi="Times New Roman"/>
                <w:color w:val="000000"/>
                <w:sz w:val="24"/>
                <w:szCs w:val="24"/>
                <w:lang w:eastAsia="ar-SA"/>
              </w:rPr>
            </w:pPr>
            <w:r w:rsidRPr="0082121C">
              <w:rPr>
                <w:rFonts w:ascii="Times New Roman" w:eastAsia="Courier New" w:hAnsi="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9" w:history="1">
              <w:r w:rsidRPr="0082121C">
                <w:rPr>
                  <w:rFonts w:ascii="Times New Roman" w:eastAsia="Courier New" w:hAnsi="Times New Roman"/>
                  <w:color w:val="0000FF"/>
                  <w:sz w:val="24"/>
                  <w:szCs w:val="24"/>
                  <w:u w:val="single"/>
                  <w:lang w:eastAsia="ar-SA"/>
                </w:rPr>
                <w:t>www.zakupki.gov.ru</w:t>
              </w:r>
            </w:hyperlink>
            <w:r w:rsidRPr="0082121C">
              <w:rPr>
                <w:rFonts w:ascii="Times New Roman" w:eastAsia="Courier New" w:hAnsi="Times New Roman"/>
                <w:color w:val="000000"/>
                <w:sz w:val="24"/>
                <w:szCs w:val="24"/>
                <w:lang w:eastAsia="ar-SA"/>
              </w:rPr>
              <w:t xml:space="preserve"> (далее также – официальный сайт, ЕИС) размещается информация о закупке.</w:t>
            </w:r>
          </w:p>
          <w:p w:rsidR="009809F8" w:rsidRPr="004B799D" w:rsidRDefault="009809F8" w:rsidP="009809F8">
            <w:pPr>
              <w:widowControl w:val="0"/>
              <w:spacing w:after="0" w:line="240" w:lineRule="auto"/>
              <w:jc w:val="both"/>
              <w:rPr>
                <w:rFonts w:ascii="Times New Roman" w:eastAsia="Courier New" w:hAnsi="Times New Roman"/>
                <w:color w:val="000000"/>
                <w:sz w:val="24"/>
                <w:szCs w:val="24"/>
                <w:lang w:eastAsia="ar-SA"/>
              </w:rPr>
            </w:pPr>
            <w:r w:rsidRPr="0082121C">
              <w:rPr>
                <w:rFonts w:ascii="Times New Roman" w:eastAsia="Courier New" w:hAnsi="Times New Roman"/>
                <w:color w:val="000000"/>
                <w:sz w:val="24"/>
                <w:szCs w:val="24"/>
                <w:lang w:eastAsia="ar-SA"/>
              </w:rPr>
              <w:t xml:space="preserve">В ЕИС и на сайте электронной торговой площадке ЭТП «Торги – онлайн» </w:t>
            </w:r>
            <w:hyperlink r:id="rId10" w:history="1">
              <w:r w:rsidRPr="0082121C">
                <w:rPr>
                  <w:rFonts w:ascii="Times New Roman" w:eastAsia="Courier New" w:hAnsi="Times New Roman"/>
                  <w:color w:val="0000FF"/>
                  <w:sz w:val="24"/>
                  <w:szCs w:val="24"/>
                  <w:u w:val="single"/>
                  <w:lang w:eastAsia="ar-SA"/>
                </w:rPr>
                <w:t>http://etp.torgi-online.com</w:t>
              </w:r>
            </w:hyperlink>
            <w:r w:rsidRPr="0082121C">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 извещения и аукционная документация.</w:t>
            </w:r>
          </w:p>
        </w:tc>
      </w:tr>
      <w:tr w:rsidR="0066433C" w:rsidRPr="00691322" w:rsidTr="00D2449F">
        <w:trPr>
          <w:trHeight w:val="274"/>
          <w:jc w:val="center"/>
        </w:trPr>
        <w:tc>
          <w:tcPr>
            <w:tcW w:w="675" w:type="dxa"/>
            <w:vAlign w:val="center"/>
          </w:tcPr>
          <w:p w:rsidR="0066433C" w:rsidRPr="00691322" w:rsidRDefault="0066433C" w:rsidP="0066433C">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15.</w:t>
            </w:r>
          </w:p>
        </w:tc>
        <w:tc>
          <w:tcPr>
            <w:tcW w:w="2977" w:type="dxa"/>
            <w:vAlign w:val="center"/>
          </w:tcPr>
          <w:p w:rsidR="0066433C" w:rsidRPr="00691322" w:rsidRDefault="0066433C" w:rsidP="0066433C">
            <w:pPr>
              <w:suppressAutoHyphens/>
              <w:spacing w:after="0" w:line="240" w:lineRule="auto"/>
              <w:rPr>
                <w:rFonts w:ascii="Times New Roman" w:hAnsi="Times New Roman"/>
                <w:color w:val="000000"/>
                <w:lang w:eastAsia="ar-SA"/>
              </w:rPr>
            </w:pPr>
            <w:r w:rsidRPr="00691322">
              <w:rPr>
                <w:rFonts w:ascii="Times New Roman" w:hAnsi="Times New Roman"/>
                <w:lang w:eastAsia="ar-SA"/>
              </w:rPr>
              <w:t>Форма, порядок, дата начала и дата окончания срока предоставления участникам закупки разъяснений положений извещения о закупке</w:t>
            </w:r>
          </w:p>
        </w:tc>
        <w:tc>
          <w:tcPr>
            <w:tcW w:w="6804" w:type="dxa"/>
            <w:vAlign w:val="center"/>
          </w:tcPr>
          <w:p w:rsidR="0063664E" w:rsidRDefault="0066433C" w:rsidP="0066433C">
            <w:pPr>
              <w:suppressAutoHyphens/>
              <w:spacing w:after="0" w:line="240" w:lineRule="auto"/>
              <w:jc w:val="both"/>
              <w:rPr>
                <w:rFonts w:ascii="Times New Roman" w:hAnsi="Times New Roman"/>
                <w:lang w:eastAsia="ar-SA"/>
              </w:rPr>
            </w:pPr>
            <w:r w:rsidRPr="00691322">
              <w:rPr>
                <w:rFonts w:ascii="Times New Roman" w:hAnsi="Times New Roman"/>
                <w:lang w:eastAsia="ar-SA"/>
              </w:rPr>
              <w:t xml:space="preserve">Любой претендент вправе направить заказчику запрос разъяснений положений извещения и/или документации </w:t>
            </w:r>
            <w:r w:rsidR="0063664E">
              <w:rPr>
                <w:rFonts w:ascii="Times New Roman" w:hAnsi="Times New Roman"/>
                <w:lang w:eastAsia="ar-SA"/>
              </w:rPr>
              <w:t>на проведение запроса котировок.</w:t>
            </w:r>
          </w:p>
          <w:p w:rsidR="0066433C" w:rsidRDefault="0066433C" w:rsidP="0066433C">
            <w:pPr>
              <w:suppressAutoHyphens/>
              <w:spacing w:after="0" w:line="240" w:lineRule="auto"/>
              <w:jc w:val="both"/>
              <w:rPr>
                <w:rFonts w:ascii="Times New Roman" w:hAnsi="Times New Roman"/>
                <w:lang w:eastAsia="ar-SA"/>
              </w:rPr>
            </w:pPr>
            <w:r w:rsidRPr="00691322">
              <w:rPr>
                <w:rFonts w:ascii="Times New Roman" w:hAnsi="Times New Roman"/>
                <w:lang w:eastAsia="ar-SA"/>
              </w:rPr>
              <w:t>Заказчик в течение 3 рабочих дней</w:t>
            </w:r>
            <w:r w:rsidRPr="00691322">
              <w:rPr>
                <w:rFonts w:ascii="Times New Roman" w:hAnsi="Times New Roman"/>
              </w:rPr>
              <w:t xml:space="preserve"> со</w:t>
            </w:r>
            <w:r w:rsidRPr="00691322">
              <w:rPr>
                <w:rFonts w:ascii="Times New Roman" w:hAnsi="Times New Roman"/>
                <w:lang w:eastAsia="ar-SA"/>
              </w:rPr>
              <w:t xml:space="preserve"> дня поступления запроса на разъяснение положений извещения и/или документации направляет разъяснения претенденту, направившему запрос.</w:t>
            </w:r>
          </w:p>
          <w:p w:rsidR="0066433C" w:rsidRPr="0063664E" w:rsidRDefault="0066433C" w:rsidP="0066433C">
            <w:pPr>
              <w:suppressAutoHyphens/>
              <w:spacing w:after="0" w:line="240" w:lineRule="auto"/>
              <w:jc w:val="both"/>
              <w:rPr>
                <w:rFonts w:ascii="Times New Roman" w:hAnsi="Times New Roman"/>
                <w:lang w:eastAsia="ar-SA"/>
              </w:rPr>
            </w:pPr>
            <w:r w:rsidRPr="0063664E">
              <w:rPr>
                <w:rFonts w:ascii="Times New Roman" w:hAnsi="Times New Roman"/>
                <w:lang w:eastAsia="ar-SA"/>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66433C" w:rsidRPr="00691322" w:rsidTr="00D2449F">
        <w:trPr>
          <w:trHeight w:val="43"/>
          <w:jc w:val="center"/>
        </w:trPr>
        <w:tc>
          <w:tcPr>
            <w:tcW w:w="675" w:type="dxa"/>
            <w:vAlign w:val="center"/>
          </w:tcPr>
          <w:p w:rsidR="0066433C" w:rsidRPr="00691322" w:rsidRDefault="0066433C" w:rsidP="0066433C">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16.</w:t>
            </w:r>
          </w:p>
        </w:tc>
        <w:tc>
          <w:tcPr>
            <w:tcW w:w="2977" w:type="dxa"/>
            <w:vAlign w:val="center"/>
          </w:tcPr>
          <w:p w:rsidR="0063664E" w:rsidRDefault="0066433C" w:rsidP="0066433C">
            <w:pPr>
              <w:suppressLineNumbers/>
              <w:tabs>
                <w:tab w:val="left" w:pos="709"/>
                <w:tab w:val="left" w:pos="1985"/>
              </w:tabs>
              <w:suppressAutoHyphens/>
              <w:spacing w:after="0" w:line="240" w:lineRule="auto"/>
              <w:rPr>
                <w:rFonts w:ascii="Times New Roman" w:hAnsi="Times New Roman"/>
                <w:bCs/>
                <w:lang w:eastAsia="ar-SA"/>
              </w:rPr>
            </w:pPr>
            <w:r w:rsidRPr="00691322">
              <w:rPr>
                <w:rFonts w:ascii="Times New Roman" w:hAnsi="Times New Roman"/>
                <w:bCs/>
                <w:lang w:eastAsia="ar-SA"/>
              </w:rPr>
              <w:t>Общие требования к участникам закупки</w:t>
            </w: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Pr="0063664E" w:rsidRDefault="0063664E" w:rsidP="0063664E">
            <w:pPr>
              <w:rPr>
                <w:rFonts w:ascii="Times New Roman" w:hAnsi="Times New Roman"/>
                <w:lang w:eastAsia="ar-SA"/>
              </w:rPr>
            </w:pPr>
          </w:p>
          <w:p w:rsidR="0063664E" w:rsidRDefault="0063664E" w:rsidP="0063664E">
            <w:pPr>
              <w:rPr>
                <w:rFonts w:ascii="Times New Roman" w:hAnsi="Times New Roman"/>
                <w:lang w:eastAsia="ar-SA"/>
              </w:rPr>
            </w:pPr>
          </w:p>
          <w:p w:rsidR="0063664E" w:rsidRDefault="0063664E" w:rsidP="0063664E">
            <w:pPr>
              <w:rPr>
                <w:rFonts w:ascii="Times New Roman" w:hAnsi="Times New Roman"/>
                <w:lang w:eastAsia="ar-SA"/>
              </w:rPr>
            </w:pPr>
          </w:p>
          <w:p w:rsidR="0066433C" w:rsidRPr="0063664E" w:rsidRDefault="0066433C" w:rsidP="0063664E">
            <w:pPr>
              <w:rPr>
                <w:rFonts w:ascii="Times New Roman" w:hAnsi="Times New Roman"/>
                <w:lang w:eastAsia="ar-SA"/>
              </w:rPr>
            </w:pPr>
          </w:p>
        </w:tc>
        <w:tc>
          <w:tcPr>
            <w:tcW w:w="6804" w:type="dxa"/>
            <w:vAlign w:val="center"/>
          </w:tcPr>
          <w:p w:rsidR="0066433C" w:rsidRPr="0063664E" w:rsidRDefault="0066433C" w:rsidP="0066433C">
            <w:pPr>
              <w:keepNext/>
              <w:keepLines/>
              <w:suppressAutoHyphens/>
              <w:spacing w:after="0" w:line="240" w:lineRule="auto"/>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lastRenderedPageBreak/>
              <w:t>Участником может быть любое юридическое либо физическое лицо.</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2) участник закупки должен отвечать требованиям документации о закупке;</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6) сведения об участнике закупки отсутствуют в реестрах недобросовестных поставщиков, ведение которых предусмотрено Законом № 223-ФЗ и (или) Законом № 44-ФЗ;</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6433C" w:rsidRPr="0063664E" w:rsidRDefault="0066433C" w:rsidP="0066433C">
            <w:pPr>
              <w:pStyle w:val="ConsPlusNormal"/>
              <w:ind w:firstLine="709"/>
              <w:jc w:val="both"/>
              <w:rPr>
                <w:rFonts w:ascii="Times New Roman" w:hAnsi="Times New Roman"/>
              </w:rPr>
            </w:pPr>
            <w:r w:rsidRPr="0063664E">
              <w:rPr>
                <w:rFonts w:ascii="Times New Roman" w:hAnsi="Times New Roman"/>
              </w:rPr>
              <w:t xml:space="preserve">8) отсутствие у участника закупки - физического лица либо у руководителя, членов коллегиального исполнительного </w:t>
            </w:r>
            <w:r w:rsidRPr="0063664E">
              <w:rPr>
                <w:rFonts w:ascii="Times New Roman" w:hAnsi="Times New Roman"/>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433C" w:rsidRPr="0063664E" w:rsidRDefault="0066433C" w:rsidP="0066433C">
            <w:pPr>
              <w:spacing w:after="0" w:line="240" w:lineRule="auto"/>
              <w:ind w:firstLine="709"/>
              <w:jc w:val="both"/>
              <w:rPr>
                <w:rFonts w:ascii="Times New Roman" w:eastAsia="Calibri" w:hAnsi="Times New Roman"/>
                <w:sz w:val="24"/>
                <w:szCs w:val="24"/>
                <w:lang w:eastAsia="ar-SA"/>
              </w:rPr>
            </w:pPr>
            <w:r w:rsidRPr="0063664E">
              <w:rPr>
                <w:rFonts w:ascii="Times New Roman" w:eastAsia="Calibri" w:hAnsi="Times New Roman"/>
                <w:sz w:val="24"/>
                <w:szCs w:val="24"/>
                <w:lang w:eastAsia="ar-SA"/>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664E">
              <w:rPr>
                <w:rFonts w:ascii="Times New Roman" w:eastAsia="Calibri" w:hAnsi="Times New Roman"/>
                <w:sz w:val="24"/>
                <w:szCs w:val="24"/>
                <w:lang w:eastAsia="ar-SA"/>
              </w:rPr>
              <w:t>неполнородными</w:t>
            </w:r>
            <w:proofErr w:type="spellEnd"/>
            <w:r w:rsidRPr="0063664E">
              <w:rPr>
                <w:rFonts w:ascii="Times New Roman" w:eastAsia="Calibri" w:hAnsi="Times New Roman"/>
                <w:sz w:val="24"/>
                <w:szCs w:val="24"/>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433C" w:rsidRPr="0063664E" w:rsidRDefault="0066433C" w:rsidP="0066433C">
            <w:pPr>
              <w:pStyle w:val="ConsPlusNormal"/>
              <w:ind w:firstLine="709"/>
              <w:jc w:val="both"/>
              <w:rPr>
                <w:rFonts w:ascii="Times New Roman" w:hAnsi="Times New Roman"/>
              </w:rPr>
            </w:pPr>
            <w:r w:rsidRPr="0063664E">
              <w:rPr>
                <w:rFonts w:ascii="Times New Roman" w:hAnsi="Times New Roman"/>
              </w:rPr>
              <w:t>10) участник закупки не является офшорной компанией;</w:t>
            </w:r>
          </w:p>
          <w:p w:rsidR="0066433C" w:rsidRPr="0063664E" w:rsidRDefault="0066433C" w:rsidP="0066433C">
            <w:pPr>
              <w:pStyle w:val="ConsPlusNormal"/>
              <w:ind w:firstLine="709"/>
              <w:jc w:val="both"/>
              <w:rPr>
                <w:rFonts w:ascii="Times New Roman" w:hAnsi="Times New Roman"/>
              </w:rPr>
            </w:pPr>
            <w:r w:rsidRPr="0063664E">
              <w:rPr>
                <w:rFonts w:ascii="Times New Roman" w:hAnsi="Times New Roman"/>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rsidR="0066433C" w:rsidRPr="0063664E" w:rsidRDefault="0066433C" w:rsidP="0066433C">
            <w:pPr>
              <w:keepNext/>
              <w:keepLines/>
              <w:suppressAutoHyphens/>
              <w:spacing w:after="0" w:line="240" w:lineRule="auto"/>
              <w:jc w:val="both"/>
              <w:rPr>
                <w:rFonts w:ascii="Times New Roman" w:eastAsia="Calibri" w:hAnsi="Times New Roman"/>
                <w:sz w:val="24"/>
                <w:szCs w:val="24"/>
                <w:lang w:eastAsia="ar-SA"/>
              </w:rPr>
            </w:pPr>
          </w:p>
        </w:tc>
      </w:tr>
      <w:tr w:rsidR="0066433C" w:rsidRPr="00691322" w:rsidTr="00D2449F">
        <w:trPr>
          <w:trHeight w:val="1124"/>
          <w:jc w:val="center"/>
        </w:trPr>
        <w:tc>
          <w:tcPr>
            <w:tcW w:w="675" w:type="dxa"/>
            <w:vAlign w:val="center"/>
          </w:tcPr>
          <w:p w:rsidR="0066433C" w:rsidRPr="00691322" w:rsidRDefault="0066433C" w:rsidP="0066433C">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lastRenderedPageBreak/>
              <w:t>17.</w:t>
            </w:r>
          </w:p>
        </w:tc>
        <w:tc>
          <w:tcPr>
            <w:tcW w:w="2977" w:type="dxa"/>
            <w:vAlign w:val="center"/>
          </w:tcPr>
          <w:p w:rsidR="0066433C" w:rsidRPr="00691322" w:rsidRDefault="0066433C" w:rsidP="0066433C">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Обязательный пакет документов.</w:t>
            </w:r>
          </w:p>
          <w:p w:rsidR="0066433C" w:rsidRPr="00691322" w:rsidRDefault="0066433C" w:rsidP="0066433C">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Отсутствие какого-либо документа из требуемого перечня, может являться основанием для отказа в допуске к закупочной процедуре.</w:t>
            </w:r>
          </w:p>
        </w:tc>
        <w:tc>
          <w:tcPr>
            <w:tcW w:w="6804" w:type="dxa"/>
            <w:vAlign w:val="center"/>
          </w:tcPr>
          <w:p w:rsidR="0066433C" w:rsidRPr="0063664E" w:rsidRDefault="0066433C" w:rsidP="0066433C">
            <w:pPr>
              <w:suppressAutoHyphens/>
              <w:snapToGrid w:val="0"/>
              <w:spacing w:after="0" w:line="240" w:lineRule="auto"/>
              <w:ind w:firstLine="609"/>
              <w:jc w:val="both"/>
              <w:rPr>
                <w:rFonts w:ascii="Times New Roman" w:hAnsi="Times New Roman"/>
                <w:color w:val="000000"/>
                <w:lang w:eastAsia="ar-SA"/>
              </w:rPr>
            </w:pPr>
            <w:r w:rsidRPr="0063664E">
              <w:rPr>
                <w:rFonts w:ascii="Times New Roman" w:hAnsi="Times New Roman"/>
                <w:color w:val="000000"/>
                <w:lang w:eastAsia="ar-SA"/>
              </w:rPr>
              <w:t>Участник подает заявку подает заявку в свободной форме.</w:t>
            </w:r>
          </w:p>
          <w:p w:rsidR="0066433C" w:rsidRPr="0063664E" w:rsidRDefault="0066433C" w:rsidP="0063664E">
            <w:pPr>
              <w:suppressAutoHyphens/>
              <w:snapToGrid w:val="0"/>
              <w:spacing w:after="0" w:line="240" w:lineRule="auto"/>
              <w:ind w:firstLine="609"/>
              <w:jc w:val="both"/>
              <w:rPr>
                <w:rFonts w:ascii="Times New Roman" w:hAnsi="Times New Roman"/>
                <w:color w:val="000000"/>
                <w:lang w:eastAsia="ar-SA"/>
              </w:rPr>
            </w:pPr>
            <w:r w:rsidRPr="0063664E">
              <w:rPr>
                <w:rFonts w:ascii="Times New Roman" w:hAnsi="Times New Roman"/>
                <w:color w:val="000000"/>
                <w:lang w:eastAsia="ar-SA"/>
              </w:rPr>
              <w:t xml:space="preserve">1. </w:t>
            </w:r>
            <w:r w:rsidRPr="0063664E">
              <w:rPr>
                <w:rFonts w:ascii="Times New Roman" w:hAnsi="Times New Roman"/>
                <w:b/>
                <w:color w:val="000000"/>
                <w:lang w:eastAsia="ar-SA"/>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1) информацию и документы об участнике закупки:</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в)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г)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д)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е)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ж)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з)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и)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2) декларация, подтверждающая на дату подачи заявки на участие в конкурентной закупке соответствие требованиям, установленным настоящим извещением;</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3) предложение участника конкурентной закупки в отношении предмета такой закупки:</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б)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 xml:space="preserve">в) </w:t>
            </w:r>
            <w:r w:rsidRPr="0063664E">
              <w:rPr>
                <w:rFonts w:ascii="Times New Roman" w:eastAsia="Calibri" w:hAnsi="Times New Roman"/>
                <w:lang w:eastAsia="en-US"/>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г) предложение о цене договора (единицы товара, работы, услуги), за исключением проведения аукциона в электронной форме;</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Заявка на участие в конкурентной закупке может содержать:</w:t>
            </w:r>
          </w:p>
          <w:p w:rsidR="0066433C" w:rsidRPr="0063664E" w:rsidRDefault="0066433C" w:rsidP="0066433C">
            <w:pPr>
              <w:adjustRightInd w:val="0"/>
              <w:spacing w:after="0" w:line="240" w:lineRule="auto"/>
              <w:ind w:firstLine="709"/>
              <w:jc w:val="both"/>
              <w:rPr>
                <w:rFonts w:ascii="Times New Roman" w:hAnsi="Times New Roman"/>
              </w:rPr>
            </w:pPr>
            <w:r w:rsidRPr="0063664E">
              <w:rPr>
                <w:rFonts w:ascii="Times New Roman" w:hAnsi="Times New Roman"/>
              </w:rPr>
              <w:t>1) эскиз, рисунок, чертеж, фотографию, иное изображение товара, на поставку которого осуществляется закупка;</w:t>
            </w:r>
          </w:p>
          <w:p w:rsidR="0066433C" w:rsidRPr="0063664E" w:rsidRDefault="0066433C" w:rsidP="0063664E">
            <w:pPr>
              <w:adjustRightInd w:val="0"/>
              <w:spacing w:after="0" w:line="240" w:lineRule="auto"/>
              <w:ind w:firstLine="709"/>
              <w:jc w:val="both"/>
              <w:rPr>
                <w:rFonts w:ascii="Times New Roman" w:hAnsi="Times New Roman"/>
              </w:rPr>
            </w:pPr>
            <w:r w:rsidRPr="0063664E">
              <w:rPr>
                <w:rFonts w:ascii="Times New Roman" w:hAnsi="Times New Roman"/>
              </w:rPr>
              <w:t>2) иные документы, подтверждающие соответствие участника закупки и (или) товара, работы, услуги требованиям, установленным в документации о проведении конкурентной закупки.</w:t>
            </w:r>
          </w:p>
        </w:tc>
      </w:tr>
      <w:tr w:rsidR="00424108" w:rsidRPr="00691322" w:rsidTr="00D2449F">
        <w:trPr>
          <w:trHeight w:val="43"/>
          <w:jc w:val="center"/>
        </w:trPr>
        <w:tc>
          <w:tcPr>
            <w:tcW w:w="675" w:type="dxa"/>
            <w:vAlign w:val="center"/>
          </w:tcPr>
          <w:p w:rsidR="00424108" w:rsidRPr="00691322" w:rsidRDefault="00424108" w:rsidP="00424108">
            <w:pPr>
              <w:suppressLineNumbers/>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18.</w:t>
            </w:r>
          </w:p>
        </w:tc>
        <w:tc>
          <w:tcPr>
            <w:tcW w:w="2977" w:type="dxa"/>
            <w:vAlign w:val="center"/>
          </w:tcPr>
          <w:p w:rsidR="00424108" w:rsidRPr="00691322" w:rsidRDefault="00424108" w:rsidP="00424108">
            <w:pPr>
              <w:tabs>
                <w:tab w:val="left" w:pos="0"/>
                <w:tab w:val="left" w:pos="851"/>
              </w:tabs>
              <w:suppressAutoHyphens/>
              <w:spacing w:after="0" w:line="240" w:lineRule="auto"/>
              <w:jc w:val="both"/>
              <w:rPr>
                <w:rFonts w:ascii="Times New Roman" w:hAnsi="Times New Roman"/>
                <w:bCs/>
                <w:lang w:eastAsia="ar-SA"/>
              </w:rPr>
            </w:pPr>
            <w:r w:rsidRPr="00691322">
              <w:rPr>
                <w:rFonts w:ascii="Times New Roman" w:hAnsi="Times New Roman"/>
                <w:bCs/>
                <w:lang w:eastAsia="ar-SA"/>
              </w:rPr>
              <w:t>Порядок подачи заявок на участие в запросе котировок и условия его проведения</w:t>
            </w:r>
          </w:p>
        </w:tc>
        <w:tc>
          <w:tcPr>
            <w:tcW w:w="6804" w:type="dxa"/>
            <w:vAlign w:val="center"/>
          </w:tcPr>
          <w:p w:rsidR="00424108" w:rsidRPr="00691322" w:rsidRDefault="00424108" w:rsidP="00424108">
            <w:pPr>
              <w:shd w:val="clear" w:color="auto" w:fill="FFFFFF"/>
              <w:suppressAutoHyphens/>
              <w:spacing w:after="0" w:line="240" w:lineRule="auto"/>
              <w:jc w:val="both"/>
              <w:rPr>
                <w:rFonts w:ascii="Times New Roman" w:hAnsi="Times New Roman"/>
                <w:lang w:eastAsia="ar-SA"/>
              </w:rPr>
            </w:pPr>
            <w:r w:rsidRPr="00691322">
              <w:rPr>
                <w:rFonts w:ascii="Times New Roman" w:hAnsi="Times New Roman"/>
                <w:lang w:eastAsia="ar-SA"/>
              </w:rPr>
              <w:t>Для участия в запросе котировок в электронной форме Участник должен пройти регистрацию и аккредитацию на сайте электронной площадки в соответствии с Регламентом работы данной площадки.</w:t>
            </w:r>
          </w:p>
          <w:p w:rsidR="00424108" w:rsidRPr="00691322" w:rsidRDefault="00424108" w:rsidP="00424108">
            <w:pPr>
              <w:suppressLineNumbers/>
              <w:suppressAutoHyphens/>
              <w:spacing w:after="0" w:line="240" w:lineRule="auto"/>
              <w:jc w:val="both"/>
              <w:rPr>
                <w:rFonts w:ascii="Times New Roman" w:hAnsi="Times New Roman"/>
              </w:rPr>
            </w:pPr>
            <w:r w:rsidRPr="00691322">
              <w:rPr>
                <w:rFonts w:ascii="Times New Roman" w:hAnsi="Times New Roman"/>
              </w:rPr>
              <w:t>Проведение запроса котировок осуществляется в соответствии с Регламентом торгов, размещенном на сайте Электронной площадки.</w:t>
            </w:r>
          </w:p>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spacing w:val="-4"/>
                <w:lang w:eastAsia="ar-SA"/>
              </w:rPr>
              <w:t xml:space="preserve">Заявка </w:t>
            </w:r>
            <w:r w:rsidRPr="00691322">
              <w:rPr>
                <w:rFonts w:ascii="Times New Roman" w:hAnsi="Times New Roman"/>
                <w:lang w:eastAsia="ar-SA"/>
              </w:rPr>
              <w:t xml:space="preserve">на участие в запросе котировок </w:t>
            </w:r>
            <w:r w:rsidRPr="00691322">
              <w:rPr>
                <w:rFonts w:ascii="Times New Roman" w:hAnsi="Times New Roman"/>
                <w:spacing w:val="-4"/>
                <w:lang w:eastAsia="ar-SA"/>
              </w:rPr>
              <w:t xml:space="preserve">подается Участником  </w:t>
            </w:r>
            <w:r w:rsidRPr="00691322">
              <w:rPr>
                <w:rFonts w:ascii="Times New Roman" w:hAnsi="Times New Roman"/>
                <w:lang w:eastAsia="ar-SA"/>
              </w:rPr>
              <w:t xml:space="preserve"> в соответствии с Регламентом работы площадки.</w:t>
            </w:r>
          </w:p>
        </w:tc>
      </w:tr>
      <w:tr w:rsidR="00424108" w:rsidRPr="00691322" w:rsidTr="00D2449F">
        <w:trPr>
          <w:trHeight w:val="757"/>
          <w:jc w:val="center"/>
        </w:trPr>
        <w:tc>
          <w:tcPr>
            <w:tcW w:w="675" w:type="dxa"/>
            <w:vAlign w:val="center"/>
          </w:tcPr>
          <w:p w:rsidR="00424108" w:rsidRPr="00691322" w:rsidRDefault="00424108" w:rsidP="00424108">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19.</w:t>
            </w:r>
          </w:p>
        </w:tc>
        <w:tc>
          <w:tcPr>
            <w:tcW w:w="2977" w:type="dxa"/>
            <w:vAlign w:val="center"/>
          </w:tcPr>
          <w:p w:rsidR="00424108" w:rsidRPr="00691322" w:rsidRDefault="00424108" w:rsidP="00424108">
            <w:pPr>
              <w:suppressLineNumbers/>
              <w:suppressAutoHyphens/>
              <w:snapToGrid w:val="0"/>
              <w:spacing w:after="0" w:line="240" w:lineRule="auto"/>
              <w:jc w:val="both"/>
              <w:rPr>
                <w:rFonts w:ascii="Times New Roman" w:hAnsi="Times New Roman"/>
                <w:lang w:eastAsia="ar-SA"/>
              </w:rPr>
            </w:pPr>
            <w:r w:rsidRPr="00691322">
              <w:rPr>
                <w:rFonts w:ascii="Times New Roman" w:hAnsi="Times New Roman"/>
                <w:lang w:eastAsia="ar-SA"/>
              </w:rPr>
              <w:t>Критерий оценки и сопоставления заявок на участие в закупке</w:t>
            </w:r>
          </w:p>
        </w:tc>
        <w:tc>
          <w:tcPr>
            <w:tcW w:w="6804" w:type="dxa"/>
            <w:vAlign w:val="center"/>
          </w:tcPr>
          <w:p w:rsidR="00424108" w:rsidRPr="00691322" w:rsidRDefault="00424108" w:rsidP="00424108">
            <w:pPr>
              <w:suppressAutoHyphens/>
              <w:snapToGrid w:val="0"/>
              <w:spacing w:after="0" w:line="240" w:lineRule="auto"/>
              <w:jc w:val="both"/>
              <w:rPr>
                <w:rFonts w:ascii="Times New Roman" w:hAnsi="Times New Roman"/>
                <w:lang w:eastAsia="ar-SA"/>
              </w:rPr>
            </w:pPr>
            <w:r w:rsidRPr="00691322">
              <w:rPr>
                <w:rFonts w:ascii="Times New Roman" w:hAnsi="Times New Roman"/>
                <w:lang w:eastAsia="ar-SA"/>
              </w:rPr>
              <w:t>Критериями оценки заявок на участие в запросе котировок является полное соответствие техническому заданию и наименьшая цена.</w:t>
            </w:r>
          </w:p>
          <w:p w:rsidR="00424108" w:rsidRPr="00691322" w:rsidRDefault="00424108" w:rsidP="00424108">
            <w:pPr>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При наличии двух заявок с одинаково низкой ценой, победившей признается заявка, поступившая к Заказчику ранее.</w:t>
            </w:r>
          </w:p>
        </w:tc>
      </w:tr>
      <w:tr w:rsidR="00424108" w:rsidRPr="00691322" w:rsidTr="00D2449F">
        <w:trPr>
          <w:trHeight w:val="413"/>
          <w:jc w:val="center"/>
        </w:trPr>
        <w:tc>
          <w:tcPr>
            <w:tcW w:w="675" w:type="dxa"/>
            <w:vAlign w:val="center"/>
          </w:tcPr>
          <w:p w:rsidR="00424108" w:rsidRPr="00691322" w:rsidRDefault="00424108" w:rsidP="00424108">
            <w:pPr>
              <w:suppressAutoHyphens/>
              <w:snapToGrid w:val="0"/>
              <w:spacing w:after="0" w:line="240" w:lineRule="auto"/>
              <w:jc w:val="center"/>
              <w:rPr>
                <w:rFonts w:ascii="Times New Roman" w:hAnsi="Times New Roman"/>
                <w:color w:val="000000"/>
                <w:lang w:eastAsia="ar-SA"/>
              </w:rPr>
            </w:pPr>
            <w:r w:rsidRPr="00691322">
              <w:rPr>
                <w:rFonts w:ascii="Times New Roman" w:hAnsi="Times New Roman"/>
                <w:color w:val="000000"/>
                <w:lang w:eastAsia="ar-SA"/>
              </w:rPr>
              <w:t>20.</w:t>
            </w:r>
          </w:p>
        </w:tc>
        <w:tc>
          <w:tcPr>
            <w:tcW w:w="2977" w:type="dxa"/>
            <w:vAlign w:val="center"/>
          </w:tcPr>
          <w:p w:rsidR="00424108" w:rsidRPr="00691322" w:rsidRDefault="00424108" w:rsidP="0042410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Срок и порядок заключения договора победителем в проведении запроса котировок</w:t>
            </w:r>
          </w:p>
        </w:tc>
        <w:tc>
          <w:tcPr>
            <w:tcW w:w="6804" w:type="dxa"/>
            <w:vAlign w:val="center"/>
          </w:tcPr>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Договор заключается в электронной форме на автоматизированной торговой площадке и подписывается электронно-цифровыми подписями уполномоченных представителей сторон.</w:t>
            </w:r>
          </w:p>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Договор может быть заключен не ранее чем через 10 дней со дня размещения на официальном сайте протокола рассмотрения и оценки котировочных заявок и не позднее 20 дней со дня публикации протокола рассмотрения и оценки котировочных заявок в единой информационной системе.</w:t>
            </w:r>
          </w:p>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Срок действия договора - в течение трех месяцев с момента его подписания договора.</w:t>
            </w:r>
          </w:p>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договор.</w:t>
            </w:r>
          </w:p>
        </w:tc>
      </w:tr>
      <w:tr w:rsidR="00424108" w:rsidRPr="00691322" w:rsidTr="00D2449F">
        <w:trPr>
          <w:trHeight w:val="325"/>
          <w:jc w:val="center"/>
        </w:trPr>
        <w:tc>
          <w:tcPr>
            <w:tcW w:w="675" w:type="dxa"/>
            <w:vAlign w:val="center"/>
          </w:tcPr>
          <w:p w:rsidR="00424108" w:rsidRPr="00691322" w:rsidRDefault="00424108" w:rsidP="00424108">
            <w:pPr>
              <w:suppressAutoHyphens/>
              <w:snapToGrid w:val="0"/>
              <w:spacing w:after="0" w:line="240" w:lineRule="auto"/>
              <w:rPr>
                <w:rFonts w:ascii="Times New Roman" w:hAnsi="Times New Roman"/>
                <w:color w:val="000000"/>
                <w:lang w:eastAsia="ar-SA"/>
              </w:rPr>
            </w:pPr>
            <w:r w:rsidRPr="00691322">
              <w:rPr>
                <w:rFonts w:ascii="Times New Roman" w:hAnsi="Times New Roman"/>
                <w:color w:val="000000"/>
                <w:lang w:eastAsia="ar-SA"/>
              </w:rPr>
              <w:t>21.</w:t>
            </w:r>
          </w:p>
        </w:tc>
        <w:tc>
          <w:tcPr>
            <w:tcW w:w="2977" w:type="dxa"/>
            <w:vAlign w:val="center"/>
          </w:tcPr>
          <w:p w:rsidR="00424108" w:rsidRPr="00691322" w:rsidRDefault="00424108" w:rsidP="0042410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Размер обеспечения заявки</w:t>
            </w:r>
          </w:p>
        </w:tc>
        <w:tc>
          <w:tcPr>
            <w:tcW w:w="6804" w:type="dxa"/>
            <w:vAlign w:val="center"/>
          </w:tcPr>
          <w:p w:rsidR="00424108" w:rsidRPr="00691322" w:rsidRDefault="00424108" w:rsidP="00424108">
            <w:pPr>
              <w:suppressAutoHyphens/>
              <w:spacing w:after="0" w:line="240" w:lineRule="auto"/>
              <w:jc w:val="both"/>
              <w:rPr>
                <w:rFonts w:ascii="Times New Roman" w:hAnsi="Times New Roman"/>
                <w:b/>
                <w:lang w:eastAsia="ar-SA"/>
              </w:rPr>
            </w:pPr>
            <w:r w:rsidRPr="00691322">
              <w:rPr>
                <w:rFonts w:ascii="Times New Roman" w:hAnsi="Times New Roman"/>
                <w:b/>
                <w:lang w:eastAsia="ar-SA"/>
              </w:rPr>
              <w:t>Не требуется</w:t>
            </w:r>
          </w:p>
        </w:tc>
      </w:tr>
      <w:tr w:rsidR="00424108" w:rsidRPr="00691322" w:rsidTr="00D2449F">
        <w:trPr>
          <w:trHeight w:val="375"/>
          <w:jc w:val="center"/>
        </w:trPr>
        <w:tc>
          <w:tcPr>
            <w:tcW w:w="675" w:type="dxa"/>
            <w:vAlign w:val="center"/>
          </w:tcPr>
          <w:p w:rsidR="00424108" w:rsidRPr="00691322" w:rsidRDefault="00424108" w:rsidP="00424108">
            <w:pPr>
              <w:suppressAutoHyphens/>
              <w:snapToGrid w:val="0"/>
              <w:spacing w:after="0" w:line="240" w:lineRule="auto"/>
              <w:rPr>
                <w:rFonts w:ascii="Times New Roman" w:hAnsi="Times New Roman"/>
                <w:color w:val="000000"/>
                <w:lang w:eastAsia="ar-SA"/>
              </w:rPr>
            </w:pPr>
            <w:r w:rsidRPr="00691322">
              <w:rPr>
                <w:rFonts w:ascii="Times New Roman" w:hAnsi="Times New Roman"/>
                <w:color w:val="000000"/>
                <w:lang w:eastAsia="ar-SA"/>
              </w:rPr>
              <w:t>22.</w:t>
            </w:r>
          </w:p>
        </w:tc>
        <w:tc>
          <w:tcPr>
            <w:tcW w:w="2977" w:type="dxa"/>
            <w:vAlign w:val="center"/>
          </w:tcPr>
          <w:p w:rsidR="00424108" w:rsidRPr="00691322" w:rsidRDefault="00424108" w:rsidP="00424108">
            <w:pPr>
              <w:suppressLineNumbers/>
              <w:suppressAutoHyphens/>
              <w:snapToGrid w:val="0"/>
              <w:spacing w:after="0" w:line="240" w:lineRule="auto"/>
              <w:jc w:val="both"/>
              <w:rPr>
                <w:rFonts w:ascii="Times New Roman" w:hAnsi="Times New Roman"/>
                <w:color w:val="000000"/>
                <w:lang w:eastAsia="ar-SA"/>
              </w:rPr>
            </w:pPr>
            <w:r w:rsidRPr="00691322">
              <w:rPr>
                <w:rFonts w:ascii="Times New Roman" w:hAnsi="Times New Roman"/>
                <w:color w:val="000000"/>
                <w:lang w:eastAsia="ar-SA"/>
              </w:rPr>
              <w:t>Размер обеспечения исполнения договора</w:t>
            </w:r>
          </w:p>
        </w:tc>
        <w:tc>
          <w:tcPr>
            <w:tcW w:w="6804" w:type="dxa"/>
            <w:vAlign w:val="center"/>
          </w:tcPr>
          <w:p w:rsidR="00424108" w:rsidRPr="00691322" w:rsidRDefault="00424108" w:rsidP="00424108">
            <w:pPr>
              <w:suppressAutoHyphens/>
              <w:spacing w:after="0" w:line="240" w:lineRule="auto"/>
              <w:jc w:val="both"/>
              <w:rPr>
                <w:rFonts w:ascii="Times New Roman" w:hAnsi="Times New Roman"/>
                <w:b/>
                <w:bCs/>
                <w:lang w:eastAsia="ar-SA"/>
              </w:rPr>
            </w:pPr>
            <w:r w:rsidRPr="00691322">
              <w:rPr>
                <w:rFonts w:ascii="Times New Roman" w:hAnsi="Times New Roman"/>
                <w:b/>
                <w:bCs/>
                <w:lang w:eastAsia="ar-SA"/>
              </w:rPr>
              <w:t>Не требуется</w:t>
            </w:r>
          </w:p>
        </w:tc>
      </w:tr>
      <w:tr w:rsidR="00424108" w:rsidRPr="00691322" w:rsidTr="00284A3B">
        <w:trPr>
          <w:trHeight w:val="416"/>
          <w:jc w:val="center"/>
        </w:trPr>
        <w:tc>
          <w:tcPr>
            <w:tcW w:w="675" w:type="dxa"/>
            <w:vAlign w:val="center"/>
          </w:tcPr>
          <w:p w:rsidR="00424108" w:rsidRPr="00691322" w:rsidRDefault="00424108" w:rsidP="00424108">
            <w:pPr>
              <w:suppressAutoHyphens/>
              <w:spacing w:after="0" w:line="240" w:lineRule="auto"/>
              <w:rPr>
                <w:rFonts w:ascii="Times New Roman" w:hAnsi="Times New Roman"/>
                <w:lang w:eastAsia="ar-SA"/>
              </w:rPr>
            </w:pPr>
            <w:r w:rsidRPr="00691322">
              <w:rPr>
                <w:rFonts w:ascii="Times New Roman" w:hAnsi="Times New Roman"/>
                <w:lang w:eastAsia="ar-SA"/>
              </w:rPr>
              <w:t>23.</w:t>
            </w:r>
          </w:p>
        </w:tc>
        <w:tc>
          <w:tcPr>
            <w:tcW w:w="2977" w:type="dxa"/>
            <w:vAlign w:val="center"/>
          </w:tcPr>
          <w:p w:rsidR="00424108" w:rsidRPr="00691322" w:rsidRDefault="00424108" w:rsidP="00424108">
            <w:pPr>
              <w:suppressLineNumbers/>
              <w:tabs>
                <w:tab w:val="left" w:pos="709"/>
                <w:tab w:val="left" w:pos="1985"/>
              </w:tabs>
              <w:suppressAutoHyphens/>
              <w:spacing w:after="0" w:line="240" w:lineRule="auto"/>
              <w:jc w:val="both"/>
              <w:rPr>
                <w:rFonts w:ascii="Times New Roman" w:hAnsi="Times New Roman"/>
                <w:lang w:eastAsia="ar-SA"/>
              </w:rPr>
            </w:pPr>
            <w:r w:rsidRPr="00691322">
              <w:rPr>
                <w:rFonts w:ascii="Times New Roman" w:hAnsi="Times New Roman"/>
                <w:lang w:eastAsia="ar-SA"/>
              </w:rPr>
              <w:t>Внесение изменений в документацию о закупке</w:t>
            </w:r>
          </w:p>
        </w:tc>
        <w:tc>
          <w:tcPr>
            <w:tcW w:w="6804" w:type="dxa"/>
            <w:vAlign w:val="center"/>
          </w:tcPr>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rPr>
              <w:t>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w:t>
            </w:r>
            <w:r w:rsidRPr="00691322">
              <w:rPr>
                <w:rFonts w:ascii="Times New Roman" w:hAnsi="Times New Roman"/>
                <w:lang w:eastAsia="ar-SA"/>
              </w:rPr>
              <w:t>.</w:t>
            </w:r>
          </w:p>
        </w:tc>
      </w:tr>
      <w:tr w:rsidR="00424108" w:rsidRPr="00691322" w:rsidTr="00D2449F">
        <w:trPr>
          <w:trHeight w:val="698"/>
          <w:jc w:val="center"/>
        </w:trPr>
        <w:tc>
          <w:tcPr>
            <w:tcW w:w="675" w:type="dxa"/>
            <w:vAlign w:val="center"/>
          </w:tcPr>
          <w:p w:rsidR="00424108" w:rsidRPr="00691322" w:rsidRDefault="00424108" w:rsidP="00424108">
            <w:pPr>
              <w:suppressAutoHyphens/>
              <w:spacing w:after="0" w:line="240" w:lineRule="auto"/>
              <w:rPr>
                <w:rFonts w:ascii="Times New Roman" w:hAnsi="Times New Roman"/>
                <w:lang w:eastAsia="ar-SA"/>
              </w:rPr>
            </w:pPr>
            <w:r w:rsidRPr="00691322">
              <w:rPr>
                <w:rFonts w:ascii="Times New Roman" w:hAnsi="Times New Roman"/>
                <w:lang w:eastAsia="ar-SA"/>
              </w:rPr>
              <w:t>24.</w:t>
            </w:r>
          </w:p>
        </w:tc>
        <w:tc>
          <w:tcPr>
            <w:tcW w:w="2977" w:type="dxa"/>
            <w:vAlign w:val="center"/>
          </w:tcPr>
          <w:p w:rsidR="00424108" w:rsidRPr="00691322" w:rsidRDefault="00424108" w:rsidP="00424108">
            <w:pPr>
              <w:suppressLineNumbers/>
              <w:tabs>
                <w:tab w:val="left" w:pos="709"/>
                <w:tab w:val="left" w:pos="1985"/>
              </w:tabs>
              <w:suppressAutoHyphens/>
              <w:spacing w:after="0" w:line="240" w:lineRule="auto"/>
              <w:jc w:val="both"/>
              <w:rPr>
                <w:rFonts w:ascii="Times New Roman" w:hAnsi="Times New Roman"/>
                <w:lang w:eastAsia="ar-SA"/>
              </w:rPr>
            </w:pPr>
            <w:r w:rsidRPr="00691322">
              <w:rPr>
                <w:rFonts w:ascii="Times New Roman" w:hAnsi="Times New Roman"/>
                <w:lang w:eastAsia="ar-SA"/>
              </w:rPr>
              <w:t>Информация о праве участник</w:t>
            </w:r>
          </w:p>
        </w:tc>
        <w:tc>
          <w:tcPr>
            <w:tcW w:w="6804" w:type="dxa"/>
            <w:vAlign w:val="center"/>
          </w:tcPr>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Участник закупки имеет право изменить или отозвать котировочную заявку до окончания срока подачи заявок;</w:t>
            </w:r>
          </w:p>
        </w:tc>
      </w:tr>
      <w:tr w:rsidR="00424108" w:rsidRPr="00691322" w:rsidTr="00D2449F">
        <w:trPr>
          <w:trHeight w:val="612"/>
          <w:jc w:val="center"/>
        </w:trPr>
        <w:tc>
          <w:tcPr>
            <w:tcW w:w="675" w:type="dxa"/>
            <w:vAlign w:val="center"/>
          </w:tcPr>
          <w:p w:rsidR="00424108" w:rsidRPr="00691322" w:rsidRDefault="00424108" w:rsidP="00424108">
            <w:pPr>
              <w:suppressAutoHyphens/>
              <w:spacing w:after="0" w:line="240" w:lineRule="auto"/>
              <w:rPr>
                <w:rFonts w:ascii="Times New Roman" w:hAnsi="Times New Roman"/>
                <w:lang w:eastAsia="ar-SA"/>
              </w:rPr>
            </w:pPr>
            <w:r w:rsidRPr="00691322">
              <w:rPr>
                <w:rFonts w:ascii="Times New Roman" w:hAnsi="Times New Roman"/>
                <w:lang w:eastAsia="ar-SA"/>
              </w:rPr>
              <w:t>25.</w:t>
            </w:r>
          </w:p>
        </w:tc>
        <w:tc>
          <w:tcPr>
            <w:tcW w:w="2977" w:type="dxa"/>
            <w:vAlign w:val="center"/>
          </w:tcPr>
          <w:p w:rsidR="00424108" w:rsidRPr="00691322" w:rsidRDefault="00424108" w:rsidP="00424108">
            <w:pPr>
              <w:suppressLineNumbers/>
              <w:tabs>
                <w:tab w:val="left" w:pos="709"/>
                <w:tab w:val="left" w:pos="1985"/>
              </w:tabs>
              <w:suppressAutoHyphens/>
              <w:spacing w:after="0" w:line="240" w:lineRule="auto"/>
              <w:jc w:val="both"/>
              <w:rPr>
                <w:rFonts w:ascii="Times New Roman" w:hAnsi="Times New Roman"/>
                <w:lang w:eastAsia="ar-SA"/>
              </w:rPr>
            </w:pPr>
            <w:r w:rsidRPr="00691322">
              <w:rPr>
                <w:rFonts w:ascii="Times New Roman" w:hAnsi="Times New Roman"/>
                <w:lang w:eastAsia="ar-SA"/>
              </w:rPr>
              <w:t>Информация о праве Заказчика</w:t>
            </w:r>
          </w:p>
        </w:tc>
        <w:tc>
          <w:tcPr>
            <w:tcW w:w="6804" w:type="dxa"/>
            <w:vAlign w:val="center"/>
          </w:tcPr>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tc>
      </w:tr>
      <w:tr w:rsidR="00424108" w:rsidRPr="00691322" w:rsidTr="00D2449F">
        <w:trPr>
          <w:trHeight w:val="441"/>
          <w:jc w:val="center"/>
        </w:trPr>
        <w:tc>
          <w:tcPr>
            <w:tcW w:w="675" w:type="dxa"/>
            <w:tcBorders>
              <w:bottom w:val="single" w:sz="4" w:space="0" w:color="auto"/>
            </w:tcBorders>
            <w:vAlign w:val="center"/>
          </w:tcPr>
          <w:p w:rsidR="00424108" w:rsidRPr="00691322" w:rsidRDefault="00424108" w:rsidP="00424108">
            <w:pPr>
              <w:suppressAutoHyphens/>
              <w:spacing w:after="0" w:line="240" w:lineRule="auto"/>
              <w:rPr>
                <w:rFonts w:ascii="Times New Roman" w:hAnsi="Times New Roman"/>
                <w:lang w:eastAsia="ar-SA"/>
              </w:rPr>
            </w:pPr>
            <w:r w:rsidRPr="00691322">
              <w:rPr>
                <w:rFonts w:ascii="Times New Roman" w:hAnsi="Times New Roman"/>
                <w:lang w:eastAsia="ar-SA"/>
              </w:rPr>
              <w:t>26.</w:t>
            </w:r>
          </w:p>
        </w:tc>
        <w:tc>
          <w:tcPr>
            <w:tcW w:w="2977" w:type="dxa"/>
            <w:tcBorders>
              <w:bottom w:val="single" w:sz="4" w:space="0" w:color="auto"/>
            </w:tcBorders>
            <w:vAlign w:val="center"/>
          </w:tcPr>
          <w:p w:rsidR="00424108" w:rsidRPr="00691322" w:rsidRDefault="00424108" w:rsidP="00424108">
            <w:pPr>
              <w:suppressLineNumbers/>
              <w:tabs>
                <w:tab w:val="left" w:pos="709"/>
                <w:tab w:val="left" w:pos="1985"/>
              </w:tabs>
              <w:suppressAutoHyphens/>
              <w:spacing w:after="0" w:line="240" w:lineRule="auto"/>
              <w:jc w:val="both"/>
              <w:rPr>
                <w:rFonts w:ascii="Times New Roman" w:hAnsi="Times New Roman"/>
                <w:lang w:eastAsia="ar-SA"/>
              </w:rPr>
            </w:pPr>
            <w:r w:rsidRPr="00691322">
              <w:rPr>
                <w:rFonts w:ascii="Times New Roman" w:hAnsi="Times New Roman"/>
                <w:lang w:eastAsia="ar-SA"/>
              </w:rPr>
              <w:t>Ответственность в случае уклонения поставщика от заключения договора</w:t>
            </w:r>
          </w:p>
        </w:tc>
        <w:tc>
          <w:tcPr>
            <w:tcW w:w="6804" w:type="dxa"/>
            <w:tcBorders>
              <w:bottom w:val="single" w:sz="4" w:space="0" w:color="auto"/>
            </w:tcBorders>
            <w:vAlign w:val="center"/>
          </w:tcPr>
          <w:p w:rsidR="00424108" w:rsidRPr="00691322" w:rsidRDefault="00424108" w:rsidP="00424108">
            <w:pPr>
              <w:suppressAutoHyphens/>
              <w:spacing w:after="0" w:line="240" w:lineRule="auto"/>
              <w:jc w:val="both"/>
              <w:rPr>
                <w:rFonts w:ascii="Times New Roman" w:hAnsi="Times New Roman"/>
                <w:lang w:eastAsia="ar-SA"/>
              </w:rPr>
            </w:pPr>
            <w:r w:rsidRPr="00691322">
              <w:rPr>
                <w:rFonts w:ascii="Times New Roman" w:hAnsi="Times New Roman"/>
                <w:lang w:eastAsia="ar-SA"/>
              </w:rPr>
              <w:t>Заказчик передает информацию об уклонении от заключения договора в ФАС России для включения в список РНП.</w:t>
            </w:r>
          </w:p>
        </w:tc>
      </w:tr>
      <w:tr w:rsidR="00701CC8" w:rsidRPr="00691322" w:rsidTr="00E70DE2">
        <w:trPr>
          <w:trHeight w:val="441"/>
          <w:jc w:val="center"/>
        </w:trPr>
        <w:tc>
          <w:tcPr>
            <w:tcW w:w="675" w:type="dxa"/>
            <w:tcBorders>
              <w:top w:val="single" w:sz="4" w:space="0" w:color="auto"/>
              <w:left w:val="single" w:sz="4" w:space="0" w:color="auto"/>
              <w:right w:val="single" w:sz="4" w:space="0" w:color="auto"/>
            </w:tcBorders>
            <w:vAlign w:val="center"/>
          </w:tcPr>
          <w:p w:rsidR="00701CC8" w:rsidRDefault="00701CC8" w:rsidP="00024F27">
            <w:pPr>
              <w:suppressAutoHyphens/>
              <w:spacing w:after="0" w:line="240" w:lineRule="auto"/>
              <w:rPr>
                <w:rFonts w:ascii="Times New Roman" w:hAnsi="Times New Roman"/>
                <w:lang w:eastAsia="ar-SA"/>
              </w:rPr>
            </w:pPr>
            <w:r>
              <w:rPr>
                <w:rFonts w:ascii="Times New Roman" w:hAnsi="Times New Roman"/>
                <w:lang w:eastAsia="ar-SA"/>
              </w:rPr>
              <w:t>27.</w:t>
            </w:r>
          </w:p>
        </w:tc>
        <w:tc>
          <w:tcPr>
            <w:tcW w:w="9781" w:type="dxa"/>
            <w:gridSpan w:val="2"/>
            <w:tcBorders>
              <w:top w:val="single" w:sz="4" w:space="0" w:color="auto"/>
              <w:left w:val="single" w:sz="4" w:space="0" w:color="auto"/>
              <w:bottom w:val="single" w:sz="4" w:space="0" w:color="auto"/>
              <w:right w:val="single" w:sz="4" w:space="0" w:color="auto"/>
            </w:tcBorders>
            <w:vAlign w:val="center"/>
          </w:tcPr>
          <w:p w:rsidR="00701CC8" w:rsidRDefault="00701CC8" w:rsidP="00255E2D">
            <w:pPr>
              <w:suppressAutoHyphens/>
              <w:spacing w:after="0" w:line="240" w:lineRule="auto"/>
              <w:jc w:val="both"/>
              <w:rPr>
                <w:rFonts w:ascii="Times New Roman" w:eastAsia="Courier New" w:hAnsi="Times New Roman"/>
                <w:bCs/>
                <w:color w:val="000000"/>
                <w:sz w:val="24"/>
              </w:rPr>
            </w:pPr>
          </w:p>
          <w:p w:rsidR="00701CC8" w:rsidRDefault="00701CC8" w:rsidP="00255E2D">
            <w:pPr>
              <w:suppressAutoHyphens/>
              <w:spacing w:after="0" w:line="240" w:lineRule="auto"/>
              <w:jc w:val="both"/>
              <w:rPr>
                <w:rFonts w:ascii="Times New Roman" w:eastAsia="Courier New" w:hAnsi="Times New Roman"/>
                <w:bCs/>
                <w:color w:val="000000"/>
                <w:sz w:val="24"/>
              </w:rPr>
            </w:pPr>
            <w:r w:rsidRPr="00701CC8">
              <w:rPr>
                <w:rFonts w:ascii="Times New Roman" w:eastAsia="Courier New" w:hAnsi="Times New Roman"/>
                <w:bCs/>
                <w:color w:val="000000"/>
                <w:sz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1CC8" w:rsidRDefault="00701CC8" w:rsidP="00701CC8">
            <w:pPr>
              <w:suppressAutoHyphens/>
              <w:spacing w:after="0" w:line="240" w:lineRule="auto"/>
              <w:rPr>
                <w:rFonts w:ascii="Times New Roman" w:hAnsi="Times New Roman"/>
                <w:highlight w:val="red"/>
                <w:lang w:eastAsia="ar-SA"/>
              </w:rPr>
            </w:pPr>
          </w:p>
          <w:tbl>
            <w:tblPr>
              <w:tblW w:w="9371" w:type="dxa"/>
              <w:tblInd w:w="93" w:type="dxa"/>
              <w:tblLayout w:type="fixed"/>
              <w:tblLook w:val="04A0" w:firstRow="1" w:lastRow="0" w:firstColumn="1" w:lastColumn="0" w:noHBand="0" w:noVBand="1"/>
            </w:tblPr>
            <w:tblGrid>
              <w:gridCol w:w="1049"/>
              <w:gridCol w:w="1429"/>
              <w:gridCol w:w="2296"/>
              <w:gridCol w:w="1329"/>
              <w:gridCol w:w="1559"/>
              <w:gridCol w:w="1709"/>
            </w:tblGrid>
            <w:tr w:rsidR="00701CC8" w:rsidRPr="0098239D" w:rsidTr="00907677">
              <w:trPr>
                <w:trHeight w:val="315"/>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Закупка</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Код</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Наименование</w:t>
                  </w:r>
                </w:p>
              </w:tc>
              <w:tc>
                <w:tcPr>
                  <w:tcW w:w="4597" w:type="dxa"/>
                  <w:gridSpan w:val="3"/>
                  <w:tcBorders>
                    <w:top w:val="single" w:sz="4" w:space="0" w:color="auto"/>
                    <w:left w:val="nil"/>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Национальный режим</w:t>
                  </w:r>
                </w:p>
              </w:tc>
            </w:tr>
            <w:tr w:rsidR="00701CC8" w:rsidRPr="0098239D" w:rsidTr="00907677">
              <w:trPr>
                <w:trHeight w:val="1065"/>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701CC8" w:rsidRPr="00701CC8" w:rsidRDefault="00701CC8" w:rsidP="00DD12B9">
                  <w:pPr>
                    <w:framePr w:hSpace="180" w:wrap="around" w:vAnchor="text" w:hAnchor="text" w:xAlign="center" w:y="1"/>
                    <w:rPr>
                      <w:rFonts w:ascii="Times New Roman" w:hAnsi="Times New Roman"/>
                      <w:b/>
                      <w:bCs/>
                      <w:sz w:val="20"/>
                      <w:szCs w:val="20"/>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701CC8" w:rsidRPr="00701CC8" w:rsidRDefault="00701CC8" w:rsidP="00DD12B9">
                  <w:pPr>
                    <w:framePr w:hSpace="180" w:wrap="around" w:vAnchor="text" w:hAnchor="text" w:xAlign="center" w:y="1"/>
                    <w:rPr>
                      <w:rFonts w:ascii="Times New Roman" w:hAnsi="Times New Roman"/>
                      <w:b/>
                      <w:bCs/>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701CC8" w:rsidRPr="00701CC8" w:rsidRDefault="00701CC8" w:rsidP="00DD12B9">
                  <w:pPr>
                    <w:framePr w:hSpace="180" w:wrap="around" w:vAnchor="text" w:hAnchor="text" w:xAlign="center" w:y="1"/>
                    <w:rPr>
                      <w:rFonts w:ascii="Times New Roman" w:hAnsi="Times New Roman"/>
                      <w:b/>
                      <w:bCs/>
                      <w:sz w:val="20"/>
                      <w:szCs w:val="20"/>
                    </w:rPr>
                  </w:pPr>
                </w:p>
              </w:tc>
              <w:tc>
                <w:tcPr>
                  <w:tcW w:w="1329" w:type="dxa"/>
                  <w:tcBorders>
                    <w:top w:val="nil"/>
                    <w:left w:val="nil"/>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1875 (Запрет)</w:t>
                  </w:r>
                </w:p>
              </w:tc>
              <w:tc>
                <w:tcPr>
                  <w:tcW w:w="1559" w:type="dxa"/>
                  <w:tcBorders>
                    <w:top w:val="nil"/>
                    <w:left w:val="nil"/>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1875 (Ограничение)</w:t>
                  </w:r>
                </w:p>
              </w:tc>
              <w:tc>
                <w:tcPr>
                  <w:tcW w:w="1709" w:type="dxa"/>
                  <w:tcBorders>
                    <w:top w:val="nil"/>
                    <w:left w:val="nil"/>
                    <w:bottom w:val="single" w:sz="4" w:space="0" w:color="auto"/>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b/>
                      <w:bCs/>
                      <w:sz w:val="20"/>
                      <w:szCs w:val="20"/>
                    </w:rPr>
                  </w:pPr>
                  <w:r w:rsidRPr="00701CC8">
                    <w:rPr>
                      <w:rFonts w:ascii="Times New Roman" w:hAnsi="Times New Roman"/>
                      <w:b/>
                      <w:bCs/>
                      <w:sz w:val="20"/>
                      <w:szCs w:val="20"/>
                    </w:rPr>
                    <w:t>1875 (Преимущество)</w:t>
                  </w:r>
                </w:p>
              </w:tc>
            </w:tr>
            <w:tr w:rsidR="00701CC8" w:rsidRPr="0098239D" w:rsidTr="00907677">
              <w:trPr>
                <w:trHeight w:val="315"/>
              </w:trPr>
              <w:tc>
                <w:tcPr>
                  <w:tcW w:w="1049" w:type="dxa"/>
                  <w:tcBorders>
                    <w:top w:val="nil"/>
                    <w:left w:val="single" w:sz="4" w:space="0" w:color="auto"/>
                    <w:bottom w:val="nil"/>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sz w:val="20"/>
                      <w:szCs w:val="20"/>
                    </w:rPr>
                  </w:pPr>
                  <w:r w:rsidRPr="00701CC8">
                    <w:rPr>
                      <w:rFonts w:ascii="Times New Roman" w:hAnsi="Times New Roman"/>
                      <w:sz w:val="20"/>
                      <w:szCs w:val="20"/>
                    </w:rPr>
                    <w:t>1</w:t>
                  </w:r>
                </w:p>
              </w:tc>
              <w:tc>
                <w:tcPr>
                  <w:tcW w:w="1429" w:type="dxa"/>
                  <w:tcBorders>
                    <w:top w:val="nil"/>
                    <w:left w:val="nil"/>
                    <w:bottom w:val="nil"/>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sz w:val="20"/>
                      <w:szCs w:val="20"/>
                    </w:rPr>
                  </w:pPr>
                  <w:r w:rsidRPr="00701CC8">
                    <w:rPr>
                      <w:rFonts w:ascii="Times New Roman" w:hAnsi="Times New Roman"/>
                      <w:sz w:val="20"/>
                      <w:szCs w:val="20"/>
                    </w:rPr>
                    <w:t>26.51.53.110</w:t>
                  </w:r>
                </w:p>
              </w:tc>
              <w:tc>
                <w:tcPr>
                  <w:tcW w:w="2296" w:type="dxa"/>
                  <w:tcBorders>
                    <w:top w:val="nil"/>
                    <w:left w:val="nil"/>
                    <w:bottom w:val="nil"/>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sz w:val="20"/>
                      <w:szCs w:val="20"/>
                    </w:rPr>
                  </w:pPr>
                  <w:r w:rsidRPr="00701CC8">
                    <w:rPr>
                      <w:rFonts w:ascii="Times New Roman" w:hAnsi="Times New Roman"/>
                      <w:sz w:val="20"/>
                      <w:szCs w:val="20"/>
                    </w:rPr>
                    <w:t>Газоанализатор многокомпонентный «Полар-7 2.1-1» или эквивалент</w:t>
                  </w:r>
                </w:p>
              </w:tc>
              <w:tc>
                <w:tcPr>
                  <w:tcW w:w="1329" w:type="dxa"/>
                  <w:tcBorders>
                    <w:top w:val="nil"/>
                    <w:left w:val="nil"/>
                    <w:bottom w:val="nil"/>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1559" w:type="dxa"/>
                  <w:tcBorders>
                    <w:top w:val="nil"/>
                    <w:left w:val="nil"/>
                    <w:bottom w:val="nil"/>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1709" w:type="dxa"/>
                  <w:tcBorders>
                    <w:top w:val="nil"/>
                    <w:left w:val="nil"/>
                    <w:bottom w:val="nil"/>
                    <w:right w:val="single" w:sz="4" w:space="0" w:color="auto"/>
                  </w:tcBorders>
                  <w:shd w:val="clear" w:color="auto" w:fill="auto"/>
                  <w:vAlign w:val="center"/>
                  <w:hideMark/>
                </w:tcPr>
                <w:p w:rsidR="00701CC8" w:rsidRPr="00701CC8" w:rsidRDefault="00701CC8" w:rsidP="00DD12B9">
                  <w:pPr>
                    <w:framePr w:hSpace="180" w:wrap="around" w:vAnchor="text" w:hAnchor="text" w:xAlign="center" w:y="1"/>
                    <w:jc w:val="center"/>
                    <w:rPr>
                      <w:rFonts w:ascii="Times New Roman" w:hAnsi="Times New Roman"/>
                      <w:sz w:val="20"/>
                      <w:szCs w:val="20"/>
                    </w:rPr>
                  </w:pPr>
                  <w:r w:rsidRPr="00701CC8">
                    <w:rPr>
                      <w:rFonts w:ascii="MS Gothic" w:eastAsia="MS Gothic" w:hAnsi="MS Gothic" w:cs="MS Gothic" w:hint="eastAsia"/>
                      <w:sz w:val="20"/>
                      <w:szCs w:val="20"/>
                    </w:rPr>
                    <w:t>✓</w:t>
                  </w:r>
                </w:p>
              </w:tc>
            </w:tr>
            <w:tr w:rsidR="00701CC8" w:rsidRPr="0098239D" w:rsidTr="00907677">
              <w:trPr>
                <w:trHeight w:val="315"/>
              </w:trPr>
              <w:tc>
                <w:tcPr>
                  <w:tcW w:w="1049" w:type="dxa"/>
                  <w:tcBorders>
                    <w:top w:val="nil"/>
                    <w:left w:val="single" w:sz="4" w:space="0" w:color="auto"/>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rPr>
                      <w:rFonts w:ascii="Times New Roman" w:hAnsi="Times New Roman"/>
                      <w:sz w:val="20"/>
                      <w:szCs w:val="20"/>
                    </w:rPr>
                  </w:pPr>
                </w:p>
              </w:tc>
              <w:tc>
                <w:tcPr>
                  <w:tcW w:w="1429" w:type="dxa"/>
                  <w:tcBorders>
                    <w:top w:val="nil"/>
                    <w:left w:val="nil"/>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2296" w:type="dxa"/>
                  <w:tcBorders>
                    <w:top w:val="nil"/>
                    <w:left w:val="nil"/>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1329" w:type="dxa"/>
                  <w:tcBorders>
                    <w:top w:val="nil"/>
                    <w:left w:val="nil"/>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1559" w:type="dxa"/>
                  <w:tcBorders>
                    <w:top w:val="nil"/>
                    <w:left w:val="nil"/>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Times New Roman" w:hAnsi="Times New Roman"/>
                      <w:sz w:val="20"/>
                      <w:szCs w:val="20"/>
                    </w:rPr>
                  </w:pPr>
                </w:p>
              </w:tc>
              <w:tc>
                <w:tcPr>
                  <w:tcW w:w="1709" w:type="dxa"/>
                  <w:tcBorders>
                    <w:top w:val="nil"/>
                    <w:left w:val="nil"/>
                    <w:bottom w:val="single" w:sz="4" w:space="0" w:color="auto"/>
                    <w:right w:val="single" w:sz="4" w:space="0" w:color="auto"/>
                  </w:tcBorders>
                  <w:shd w:val="clear" w:color="auto" w:fill="auto"/>
                  <w:vAlign w:val="center"/>
                </w:tcPr>
                <w:p w:rsidR="00701CC8" w:rsidRPr="00701CC8" w:rsidRDefault="00701CC8" w:rsidP="00DD12B9">
                  <w:pPr>
                    <w:framePr w:hSpace="180" w:wrap="around" w:vAnchor="text" w:hAnchor="text" w:xAlign="center" w:y="1"/>
                    <w:jc w:val="center"/>
                    <w:rPr>
                      <w:rFonts w:ascii="MS Gothic" w:eastAsia="MS Gothic" w:hAnsi="MS Gothic" w:cs="MS Gothic"/>
                      <w:sz w:val="20"/>
                      <w:szCs w:val="20"/>
                    </w:rPr>
                  </w:pPr>
                </w:p>
              </w:tc>
            </w:tr>
          </w:tbl>
          <w:p w:rsidR="00701CC8" w:rsidRDefault="00701CC8" w:rsidP="00255E2D">
            <w:pPr>
              <w:suppressAutoHyphens/>
              <w:spacing w:after="0" w:line="240" w:lineRule="auto"/>
              <w:jc w:val="both"/>
              <w:rPr>
                <w:rFonts w:ascii="Times New Roman" w:eastAsia="Courier New" w:hAnsi="Times New Roman"/>
                <w:bCs/>
                <w:color w:val="000000"/>
                <w:sz w:val="24"/>
              </w:rPr>
            </w:pP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 xml:space="preserve">Номер реестровой записи из реестра российской промышленной продукции, содержащей в том числе (подпункт «а» пункта 3 Постановления № 1875): </w:t>
            </w: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 xml:space="preserve">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 719 для целей осуществления закупок (информация указана в разделе «Сведения о происхождении продукции» (открывается при нажатии на содержащей в том числе (подпункт «а» пункта 3 Постановления № 1875): </w:t>
            </w: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 719 для целей осуществления закупок (информация указана в разделе «Сведения о происхождении продукции» (открывается при нажатии на первичный регистрационный номер реестровой записи или реестровый номер) и выписке из реестра, сформированной на сайте);</w:t>
            </w: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информацию об уровне радиоэлектронной продукции (для товара, являющегося в соответствии с Постановлением № 719 радиоэлектронной продукцией первого или второго уровня) (информация указана в выписке из реестра, сформированной на сайте).</w:t>
            </w:r>
          </w:p>
          <w:p w:rsidR="00701CC8" w:rsidRPr="00701CC8" w:rsidRDefault="00701CC8" w:rsidP="00701CC8">
            <w:pPr>
              <w:suppressAutoHyphens/>
              <w:spacing w:after="0" w:line="240" w:lineRule="auto"/>
              <w:jc w:val="both"/>
              <w:rPr>
                <w:rFonts w:ascii="Times New Roman" w:hAnsi="Times New Roman"/>
                <w:lang w:eastAsia="ar-SA"/>
              </w:rPr>
            </w:pP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Номер реестровой записи из евразийского реестра промышленных товаров, содержащей в том числе (подпункт «б» пункта 3 Постановления № 1875):</w:t>
            </w:r>
          </w:p>
          <w:p w:rsidR="00701CC8" w:rsidRPr="00701CC8" w:rsidRDefault="00701CC8" w:rsidP="00701CC8">
            <w:pPr>
              <w:suppressAutoHyphens/>
              <w:spacing w:after="0" w:line="240" w:lineRule="auto"/>
              <w:jc w:val="both"/>
              <w:rPr>
                <w:rFonts w:ascii="Times New Roman" w:hAnsi="Times New Roman"/>
                <w:lang w:eastAsia="ar-SA"/>
              </w:rPr>
            </w:pPr>
            <w:r w:rsidRPr="00701CC8">
              <w:rPr>
                <w:rFonts w:ascii="Times New Roman" w:hAnsi="Times New Roman"/>
                <w:lang w:eastAsia="ar-SA"/>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(информация указана в реестре и выписке из реестра, сформированной на сайте);</w:t>
            </w:r>
          </w:p>
          <w:p w:rsidR="00701CC8" w:rsidRPr="00255E2D" w:rsidRDefault="00701CC8" w:rsidP="00701CC8">
            <w:pPr>
              <w:suppressAutoHyphens/>
              <w:spacing w:after="0" w:line="240" w:lineRule="auto"/>
              <w:jc w:val="both"/>
              <w:rPr>
                <w:rFonts w:ascii="Times New Roman" w:hAnsi="Times New Roman"/>
                <w:highlight w:val="red"/>
                <w:lang w:eastAsia="ar-SA"/>
              </w:rPr>
            </w:pPr>
            <w:r w:rsidRPr="00701CC8">
              <w:rPr>
                <w:rFonts w:ascii="Times New Roman" w:hAnsi="Times New Roman"/>
                <w:lang w:eastAsia="ar-SA"/>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или второго уровня). Для радиоэлектронной продукции из ЕАЭС уровни отсутствуют.</w:t>
            </w:r>
          </w:p>
        </w:tc>
      </w:tr>
    </w:tbl>
    <w:p w:rsidR="002A5EA9" w:rsidRDefault="002A5EA9" w:rsidP="002A5EA9">
      <w:pPr>
        <w:tabs>
          <w:tab w:val="left" w:pos="0"/>
        </w:tabs>
        <w:spacing w:after="0" w:line="240" w:lineRule="auto"/>
        <w:rPr>
          <w:rFonts w:ascii="Times New Roman" w:hAnsi="Times New Roman"/>
        </w:rPr>
      </w:pPr>
    </w:p>
    <w:p w:rsidR="00255E2D" w:rsidRDefault="00255E2D" w:rsidP="002A5EA9">
      <w:pPr>
        <w:tabs>
          <w:tab w:val="left" w:pos="0"/>
        </w:tabs>
        <w:spacing w:after="0" w:line="240" w:lineRule="auto"/>
        <w:rPr>
          <w:rFonts w:ascii="Times New Roman" w:hAnsi="Times New Roman"/>
        </w:rPr>
      </w:pPr>
    </w:p>
    <w:p w:rsidR="00255E2D" w:rsidRDefault="00255E2D" w:rsidP="002A5EA9">
      <w:pPr>
        <w:tabs>
          <w:tab w:val="left" w:pos="0"/>
        </w:tabs>
        <w:spacing w:after="0" w:line="240" w:lineRule="auto"/>
        <w:rPr>
          <w:rFonts w:ascii="Times New Roman" w:hAnsi="Times New Roman"/>
        </w:rPr>
      </w:pPr>
      <w:bookmarkStart w:id="0" w:name="_GoBack"/>
      <w:bookmarkEnd w:id="0"/>
    </w:p>
    <w:sectPr w:rsidR="00255E2D" w:rsidSect="00D2449F">
      <w:footerReference w:type="default" r:id="rId11"/>
      <w:pgSz w:w="11906" w:h="16838"/>
      <w:pgMar w:top="851" w:right="707" w:bottom="567" w:left="1134" w:header="709"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4B" w:rsidRDefault="00453E4B" w:rsidP="005F6E49">
      <w:pPr>
        <w:spacing w:after="0" w:line="240" w:lineRule="auto"/>
      </w:pPr>
      <w:r>
        <w:separator/>
      </w:r>
    </w:p>
  </w:endnote>
  <w:endnote w:type="continuationSeparator" w:id="0">
    <w:p w:rsidR="00453E4B" w:rsidRDefault="00453E4B" w:rsidP="005F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17" w:rsidRPr="00424108" w:rsidRDefault="0029706C" w:rsidP="00424108">
    <w:pPr>
      <w:pStyle w:val="a7"/>
      <w:jc w:val="center"/>
      <w:rPr>
        <w:sz w:val="18"/>
        <w:szCs w:val="18"/>
      </w:rPr>
    </w:pPr>
    <w:r w:rsidRPr="0029706C">
      <w:rPr>
        <w:rFonts w:ascii="Times New Roman" w:hAnsi="Times New Roman"/>
        <w:bCs/>
        <w:sz w:val="18"/>
        <w:szCs w:val="18"/>
      </w:rPr>
      <w:t xml:space="preserve">Приобретение газоанализатор отходящих газов для </w:t>
    </w:r>
    <w:r w:rsidRPr="00D52DAE">
      <w:rPr>
        <w:rFonts w:ascii="Times New Roman" w:hAnsi="Times New Roman"/>
        <w:bCs/>
        <w:sz w:val="18"/>
        <w:szCs w:val="18"/>
      </w:rPr>
      <w:t>настройки режимов горения котлов</w:t>
    </w:r>
    <w:r w:rsidR="006A021F" w:rsidRPr="00D52DAE">
      <w:rPr>
        <w:rFonts w:ascii="Times New Roman" w:hAnsi="Times New Roman"/>
        <w:bCs/>
        <w:sz w:val="18"/>
        <w:szCs w:val="18"/>
      </w:rPr>
      <w:t xml:space="preserve"> </w:t>
    </w:r>
    <w:r w:rsidR="00424108" w:rsidRPr="00D52DAE">
      <w:rPr>
        <w:rFonts w:ascii="Times New Roman" w:hAnsi="Times New Roman"/>
        <w:bCs/>
        <w:sz w:val="18"/>
        <w:szCs w:val="18"/>
      </w:rPr>
      <w:t>от</w:t>
    </w:r>
    <w:r w:rsidR="00A46FA5" w:rsidRPr="00D52DAE">
      <w:rPr>
        <w:rFonts w:ascii="Times New Roman" w:hAnsi="Times New Roman"/>
        <w:bCs/>
        <w:sz w:val="18"/>
        <w:szCs w:val="18"/>
      </w:rPr>
      <w:t xml:space="preserve"> </w:t>
    </w:r>
    <w:r w:rsidR="00D52DAE" w:rsidRPr="00D52DAE">
      <w:rPr>
        <w:rFonts w:ascii="Times New Roman" w:hAnsi="Times New Roman"/>
        <w:bCs/>
        <w:sz w:val="18"/>
        <w:szCs w:val="18"/>
      </w:rPr>
      <w:t>25</w:t>
    </w:r>
    <w:r w:rsidR="00A46FA5" w:rsidRPr="00D52DAE">
      <w:rPr>
        <w:rFonts w:ascii="Times New Roman" w:hAnsi="Times New Roman"/>
        <w:bCs/>
        <w:sz w:val="18"/>
        <w:szCs w:val="18"/>
      </w:rPr>
      <w:t>.03</w:t>
    </w:r>
    <w:r w:rsidR="00DA757F" w:rsidRPr="00D52DAE">
      <w:rPr>
        <w:rFonts w:ascii="Times New Roman" w:hAnsi="Times New Roman"/>
        <w:bCs/>
        <w:sz w:val="18"/>
        <w:szCs w:val="18"/>
      </w:rPr>
      <w:t>.2025</w:t>
    </w:r>
    <w:r w:rsidR="00625717" w:rsidRPr="00D52DAE">
      <w:rPr>
        <w:rFonts w:ascii="Times New Roman" w:hAnsi="Times New Roman"/>
        <w:bCs/>
        <w:sz w:val="18"/>
        <w:szCs w:val="18"/>
      </w:rPr>
      <w:t>г.</w:t>
    </w:r>
  </w:p>
  <w:p w:rsidR="0016428E" w:rsidRPr="00325E09" w:rsidRDefault="0016428E" w:rsidP="00325E0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4B" w:rsidRDefault="00453E4B" w:rsidP="005F6E49">
      <w:pPr>
        <w:spacing w:after="0" w:line="240" w:lineRule="auto"/>
      </w:pPr>
      <w:r>
        <w:separator/>
      </w:r>
    </w:p>
  </w:footnote>
  <w:footnote w:type="continuationSeparator" w:id="0">
    <w:p w:rsidR="00453E4B" w:rsidRDefault="00453E4B" w:rsidP="005F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240C8E"/>
    <w:multiLevelType w:val="multilevel"/>
    <w:tmpl w:val="C02A7E8A"/>
    <w:lvl w:ilvl="0">
      <w:start w:val="1"/>
      <w:numFmt w:val="decimal"/>
      <w:lvlText w:val="%1."/>
      <w:lvlJc w:val="left"/>
      <w:pPr>
        <w:ind w:left="927" w:hanging="360"/>
      </w:pPr>
      <w:rPr>
        <w:rFonts w:ascii="Times New Roman" w:eastAsia="Times New Roman" w:hAnsi="Times New Roman" w:cs="Times New Roman" w:hint="default"/>
        <w:sz w:val="26"/>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 w15:restartNumberingAfterBreak="0">
    <w:nsid w:val="12E05CD8"/>
    <w:multiLevelType w:val="hybridMultilevel"/>
    <w:tmpl w:val="97620CC2"/>
    <w:lvl w:ilvl="0" w:tplc="0EF2D3BE">
      <w:start w:val="1"/>
      <w:numFmt w:val="decimal"/>
      <w:lvlText w:val="%1."/>
      <w:lvlJc w:val="left"/>
      <w:pPr>
        <w:ind w:left="720" w:hanging="360"/>
      </w:pPr>
      <w:rPr>
        <w:rFonts w:ascii="Times New Roman" w:eastAsia="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0E12B50"/>
    <w:multiLevelType w:val="hybridMultilevel"/>
    <w:tmpl w:val="0824C7A2"/>
    <w:lvl w:ilvl="0" w:tplc="B2D66F80">
      <w:start w:val="1"/>
      <w:numFmt w:val="decimal"/>
      <w:suff w:val="space"/>
      <w:lvlText w:val="%1."/>
      <w:lvlJc w:val="left"/>
      <w:pPr>
        <w:ind w:left="1353" w:hanging="360"/>
      </w:pPr>
      <w:rPr>
        <w:rFonts w:ascii="Times New Roman" w:eastAsia="Times New Roman" w:hAnsi="Times New Roman" w:cs="Times New Roman" w:hint="default"/>
        <w:b w:val="0"/>
        <w:sz w:val="24"/>
        <w:szCs w:val="24"/>
      </w:rPr>
    </w:lvl>
    <w:lvl w:ilvl="1" w:tplc="04190019" w:tentative="1">
      <w:start w:val="1"/>
      <w:numFmt w:val="lowerLetter"/>
      <w:lvlText w:val="%2."/>
      <w:lvlJc w:val="left"/>
      <w:pPr>
        <w:ind w:left="-4874" w:hanging="360"/>
      </w:pPr>
      <w:rPr>
        <w:rFonts w:cs="Times New Roman"/>
      </w:rPr>
    </w:lvl>
    <w:lvl w:ilvl="2" w:tplc="0419001B" w:tentative="1">
      <w:start w:val="1"/>
      <w:numFmt w:val="lowerRoman"/>
      <w:lvlText w:val="%3."/>
      <w:lvlJc w:val="right"/>
      <w:pPr>
        <w:ind w:left="-4154" w:hanging="180"/>
      </w:pPr>
      <w:rPr>
        <w:rFonts w:cs="Times New Roman"/>
      </w:rPr>
    </w:lvl>
    <w:lvl w:ilvl="3" w:tplc="0419000F" w:tentative="1">
      <w:start w:val="1"/>
      <w:numFmt w:val="decimal"/>
      <w:lvlText w:val="%4."/>
      <w:lvlJc w:val="left"/>
      <w:pPr>
        <w:ind w:left="-3434" w:hanging="360"/>
      </w:pPr>
      <w:rPr>
        <w:rFonts w:cs="Times New Roman"/>
      </w:rPr>
    </w:lvl>
    <w:lvl w:ilvl="4" w:tplc="04190019" w:tentative="1">
      <w:start w:val="1"/>
      <w:numFmt w:val="lowerLetter"/>
      <w:lvlText w:val="%5."/>
      <w:lvlJc w:val="left"/>
      <w:pPr>
        <w:ind w:left="-2714" w:hanging="360"/>
      </w:pPr>
      <w:rPr>
        <w:rFonts w:cs="Times New Roman"/>
      </w:rPr>
    </w:lvl>
    <w:lvl w:ilvl="5" w:tplc="0419001B" w:tentative="1">
      <w:start w:val="1"/>
      <w:numFmt w:val="lowerRoman"/>
      <w:lvlText w:val="%6."/>
      <w:lvlJc w:val="right"/>
      <w:pPr>
        <w:ind w:left="-1994" w:hanging="180"/>
      </w:pPr>
      <w:rPr>
        <w:rFonts w:cs="Times New Roman"/>
      </w:rPr>
    </w:lvl>
    <w:lvl w:ilvl="6" w:tplc="0419000F" w:tentative="1">
      <w:start w:val="1"/>
      <w:numFmt w:val="decimal"/>
      <w:lvlText w:val="%7."/>
      <w:lvlJc w:val="left"/>
      <w:pPr>
        <w:ind w:left="-1274" w:hanging="360"/>
      </w:pPr>
      <w:rPr>
        <w:rFonts w:cs="Times New Roman"/>
      </w:rPr>
    </w:lvl>
    <w:lvl w:ilvl="7" w:tplc="04190019" w:tentative="1">
      <w:start w:val="1"/>
      <w:numFmt w:val="lowerLetter"/>
      <w:lvlText w:val="%8."/>
      <w:lvlJc w:val="left"/>
      <w:pPr>
        <w:ind w:left="-554" w:hanging="360"/>
      </w:pPr>
      <w:rPr>
        <w:rFonts w:cs="Times New Roman"/>
      </w:rPr>
    </w:lvl>
    <w:lvl w:ilvl="8" w:tplc="0419001B" w:tentative="1">
      <w:start w:val="1"/>
      <w:numFmt w:val="lowerRoman"/>
      <w:lvlText w:val="%9."/>
      <w:lvlJc w:val="right"/>
      <w:pPr>
        <w:ind w:left="166" w:hanging="180"/>
      </w:pPr>
      <w:rPr>
        <w:rFonts w:cs="Times New Roman"/>
      </w:rPr>
    </w:lvl>
  </w:abstractNum>
  <w:abstractNum w:abstractNumId="4" w15:restartNumberingAfterBreak="0">
    <w:nsid w:val="55DC1C4F"/>
    <w:multiLevelType w:val="multilevel"/>
    <w:tmpl w:val="C02A7E8A"/>
    <w:lvl w:ilvl="0">
      <w:start w:val="1"/>
      <w:numFmt w:val="decimal"/>
      <w:lvlText w:val="%1."/>
      <w:lvlJc w:val="left"/>
      <w:pPr>
        <w:ind w:left="927" w:hanging="360"/>
      </w:pPr>
      <w:rPr>
        <w:rFonts w:ascii="Times New Roman" w:eastAsia="Times New Roman" w:hAnsi="Times New Roman" w:cs="Times New Roman" w:hint="default"/>
        <w:sz w:val="26"/>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F0CDD"/>
    <w:rsid w:val="00000D94"/>
    <w:rsid w:val="00002B85"/>
    <w:rsid w:val="00006001"/>
    <w:rsid w:val="00007491"/>
    <w:rsid w:val="00011D62"/>
    <w:rsid w:val="00014A43"/>
    <w:rsid w:val="00014F12"/>
    <w:rsid w:val="00016A62"/>
    <w:rsid w:val="00024F27"/>
    <w:rsid w:val="00031AA6"/>
    <w:rsid w:val="00042FAA"/>
    <w:rsid w:val="000454E8"/>
    <w:rsid w:val="0004657F"/>
    <w:rsid w:val="00063822"/>
    <w:rsid w:val="000650EC"/>
    <w:rsid w:val="00071429"/>
    <w:rsid w:val="00072A44"/>
    <w:rsid w:val="00075C0A"/>
    <w:rsid w:val="00076A0C"/>
    <w:rsid w:val="000857CE"/>
    <w:rsid w:val="000900ED"/>
    <w:rsid w:val="0009085A"/>
    <w:rsid w:val="00093D50"/>
    <w:rsid w:val="000967DB"/>
    <w:rsid w:val="000A0078"/>
    <w:rsid w:val="000B01DD"/>
    <w:rsid w:val="000B64F4"/>
    <w:rsid w:val="000C0839"/>
    <w:rsid w:val="000C2D0A"/>
    <w:rsid w:val="000C4710"/>
    <w:rsid w:val="000C70C2"/>
    <w:rsid w:val="000D7BAB"/>
    <w:rsid w:val="000E67A3"/>
    <w:rsid w:val="00101892"/>
    <w:rsid w:val="00101F0E"/>
    <w:rsid w:val="00123335"/>
    <w:rsid w:val="00132731"/>
    <w:rsid w:val="001359BB"/>
    <w:rsid w:val="00136A8B"/>
    <w:rsid w:val="0014191C"/>
    <w:rsid w:val="00146007"/>
    <w:rsid w:val="001504B1"/>
    <w:rsid w:val="00152A6F"/>
    <w:rsid w:val="00154B1A"/>
    <w:rsid w:val="0016428E"/>
    <w:rsid w:val="0016545E"/>
    <w:rsid w:val="0017019C"/>
    <w:rsid w:val="001726DB"/>
    <w:rsid w:val="0017381E"/>
    <w:rsid w:val="00183705"/>
    <w:rsid w:val="001A11CC"/>
    <w:rsid w:val="001B7D1B"/>
    <w:rsid w:val="001C25A9"/>
    <w:rsid w:val="001C2633"/>
    <w:rsid w:val="001C5B55"/>
    <w:rsid w:val="001C67D6"/>
    <w:rsid w:val="001E4974"/>
    <w:rsid w:val="001E52FE"/>
    <w:rsid w:val="001F2145"/>
    <w:rsid w:val="001F69E6"/>
    <w:rsid w:val="00200B82"/>
    <w:rsid w:val="00201A4A"/>
    <w:rsid w:val="00202B59"/>
    <w:rsid w:val="00210490"/>
    <w:rsid w:val="00211EC0"/>
    <w:rsid w:val="00215B09"/>
    <w:rsid w:val="00221605"/>
    <w:rsid w:val="00227844"/>
    <w:rsid w:val="002316CE"/>
    <w:rsid w:val="00235216"/>
    <w:rsid w:val="002369FC"/>
    <w:rsid w:val="00240AD0"/>
    <w:rsid w:val="002419AA"/>
    <w:rsid w:val="00252F1A"/>
    <w:rsid w:val="0025458F"/>
    <w:rsid w:val="00255E2D"/>
    <w:rsid w:val="00264BBB"/>
    <w:rsid w:val="00264F02"/>
    <w:rsid w:val="00267749"/>
    <w:rsid w:val="00267D76"/>
    <w:rsid w:val="00275835"/>
    <w:rsid w:val="00276221"/>
    <w:rsid w:val="00277B6C"/>
    <w:rsid w:val="00284A3B"/>
    <w:rsid w:val="00295542"/>
    <w:rsid w:val="002956B2"/>
    <w:rsid w:val="0029706C"/>
    <w:rsid w:val="002A2C65"/>
    <w:rsid w:val="002A5EA9"/>
    <w:rsid w:val="002E086C"/>
    <w:rsid w:val="002E4E68"/>
    <w:rsid w:val="002F0E6D"/>
    <w:rsid w:val="002F40C9"/>
    <w:rsid w:val="002F4A9E"/>
    <w:rsid w:val="003013BB"/>
    <w:rsid w:val="00312ED6"/>
    <w:rsid w:val="00316A33"/>
    <w:rsid w:val="0032244B"/>
    <w:rsid w:val="00325E09"/>
    <w:rsid w:val="00330B76"/>
    <w:rsid w:val="00335A48"/>
    <w:rsid w:val="00346823"/>
    <w:rsid w:val="00361301"/>
    <w:rsid w:val="00362196"/>
    <w:rsid w:val="00364A11"/>
    <w:rsid w:val="003877C0"/>
    <w:rsid w:val="0039045E"/>
    <w:rsid w:val="003A5F60"/>
    <w:rsid w:val="003C5B8A"/>
    <w:rsid w:val="003C6BDE"/>
    <w:rsid w:val="003C775C"/>
    <w:rsid w:val="003C7ED2"/>
    <w:rsid w:val="003D3432"/>
    <w:rsid w:val="003E3DA3"/>
    <w:rsid w:val="003E517B"/>
    <w:rsid w:val="0041175B"/>
    <w:rsid w:val="0041598C"/>
    <w:rsid w:val="00415E79"/>
    <w:rsid w:val="00416E98"/>
    <w:rsid w:val="004172C6"/>
    <w:rsid w:val="00424108"/>
    <w:rsid w:val="0042414D"/>
    <w:rsid w:val="00424624"/>
    <w:rsid w:val="00424C64"/>
    <w:rsid w:val="004320DB"/>
    <w:rsid w:val="004324FE"/>
    <w:rsid w:val="00445F77"/>
    <w:rsid w:val="00446A1C"/>
    <w:rsid w:val="00453E4B"/>
    <w:rsid w:val="00467763"/>
    <w:rsid w:val="004710E7"/>
    <w:rsid w:val="004762D8"/>
    <w:rsid w:val="004775F6"/>
    <w:rsid w:val="00481E4F"/>
    <w:rsid w:val="00485CBD"/>
    <w:rsid w:val="00487128"/>
    <w:rsid w:val="0049034D"/>
    <w:rsid w:val="00491C56"/>
    <w:rsid w:val="0049206E"/>
    <w:rsid w:val="004A00D7"/>
    <w:rsid w:val="004B33A5"/>
    <w:rsid w:val="004B799D"/>
    <w:rsid w:val="004C092E"/>
    <w:rsid w:val="004C4537"/>
    <w:rsid w:val="004C581E"/>
    <w:rsid w:val="004D0002"/>
    <w:rsid w:val="004D2EBE"/>
    <w:rsid w:val="004D2EEE"/>
    <w:rsid w:val="004D6C54"/>
    <w:rsid w:val="004E0910"/>
    <w:rsid w:val="004F0478"/>
    <w:rsid w:val="004F16F2"/>
    <w:rsid w:val="004F29C6"/>
    <w:rsid w:val="00503416"/>
    <w:rsid w:val="00521058"/>
    <w:rsid w:val="0052295D"/>
    <w:rsid w:val="00524232"/>
    <w:rsid w:val="00532B49"/>
    <w:rsid w:val="005351CD"/>
    <w:rsid w:val="00543C5A"/>
    <w:rsid w:val="00550D5B"/>
    <w:rsid w:val="005515BD"/>
    <w:rsid w:val="005542D1"/>
    <w:rsid w:val="005564AA"/>
    <w:rsid w:val="00560CCE"/>
    <w:rsid w:val="00565E29"/>
    <w:rsid w:val="0057515E"/>
    <w:rsid w:val="00581553"/>
    <w:rsid w:val="005A2072"/>
    <w:rsid w:val="005A20D1"/>
    <w:rsid w:val="005A3150"/>
    <w:rsid w:val="005B165E"/>
    <w:rsid w:val="005B3CC3"/>
    <w:rsid w:val="005B429C"/>
    <w:rsid w:val="005B5315"/>
    <w:rsid w:val="005D2E3D"/>
    <w:rsid w:val="005D65DD"/>
    <w:rsid w:val="005D664E"/>
    <w:rsid w:val="005E2495"/>
    <w:rsid w:val="005E4BCC"/>
    <w:rsid w:val="005F03A7"/>
    <w:rsid w:val="005F4351"/>
    <w:rsid w:val="005F6E49"/>
    <w:rsid w:val="00610C8F"/>
    <w:rsid w:val="00625717"/>
    <w:rsid w:val="00625AEB"/>
    <w:rsid w:val="0063664E"/>
    <w:rsid w:val="00640610"/>
    <w:rsid w:val="00640D91"/>
    <w:rsid w:val="00644872"/>
    <w:rsid w:val="00647840"/>
    <w:rsid w:val="00662A95"/>
    <w:rsid w:val="0066369B"/>
    <w:rsid w:val="0066433C"/>
    <w:rsid w:val="00667937"/>
    <w:rsid w:val="0067156F"/>
    <w:rsid w:val="00680CCD"/>
    <w:rsid w:val="00681F0E"/>
    <w:rsid w:val="006864A4"/>
    <w:rsid w:val="00691322"/>
    <w:rsid w:val="00693EE9"/>
    <w:rsid w:val="006A021F"/>
    <w:rsid w:val="006B56A5"/>
    <w:rsid w:val="006B6930"/>
    <w:rsid w:val="006C4F27"/>
    <w:rsid w:val="006D5C1F"/>
    <w:rsid w:val="006E040B"/>
    <w:rsid w:val="006F20BF"/>
    <w:rsid w:val="006F3453"/>
    <w:rsid w:val="00701CC8"/>
    <w:rsid w:val="00712B36"/>
    <w:rsid w:val="00720BC6"/>
    <w:rsid w:val="00721C13"/>
    <w:rsid w:val="00724797"/>
    <w:rsid w:val="00731F90"/>
    <w:rsid w:val="00740380"/>
    <w:rsid w:val="00753A79"/>
    <w:rsid w:val="0075564D"/>
    <w:rsid w:val="00760A4D"/>
    <w:rsid w:val="007641A1"/>
    <w:rsid w:val="00782681"/>
    <w:rsid w:val="00796B98"/>
    <w:rsid w:val="007A4AE8"/>
    <w:rsid w:val="007A7BC9"/>
    <w:rsid w:val="007B5145"/>
    <w:rsid w:val="007B7012"/>
    <w:rsid w:val="007B7487"/>
    <w:rsid w:val="007C0200"/>
    <w:rsid w:val="007C0C9E"/>
    <w:rsid w:val="007C1492"/>
    <w:rsid w:val="007D5193"/>
    <w:rsid w:val="007D7D21"/>
    <w:rsid w:val="007E37A8"/>
    <w:rsid w:val="007F209E"/>
    <w:rsid w:val="007F6385"/>
    <w:rsid w:val="00802A0A"/>
    <w:rsid w:val="00817BDB"/>
    <w:rsid w:val="0082121C"/>
    <w:rsid w:val="008310A1"/>
    <w:rsid w:val="00832599"/>
    <w:rsid w:val="00835044"/>
    <w:rsid w:val="00837DA9"/>
    <w:rsid w:val="0085015D"/>
    <w:rsid w:val="008537DE"/>
    <w:rsid w:val="0085425D"/>
    <w:rsid w:val="008554E5"/>
    <w:rsid w:val="00857168"/>
    <w:rsid w:val="008621AD"/>
    <w:rsid w:val="00866190"/>
    <w:rsid w:val="008700AF"/>
    <w:rsid w:val="008771A9"/>
    <w:rsid w:val="00894669"/>
    <w:rsid w:val="008A02DB"/>
    <w:rsid w:val="008A4771"/>
    <w:rsid w:val="008B3CA2"/>
    <w:rsid w:val="008C0F0A"/>
    <w:rsid w:val="008C6384"/>
    <w:rsid w:val="008F0CDD"/>
    <w:rsid w:val="00903C2B"/>
    <w:rsid w:val="0090541D"/>
    <w:rsid w:val="009062CC"/>
    <w:rsid w:val="009072E7"/>
    <w:rsid w:val="00911E8E"/>
    <w:rsid w:val="00917051"/>
    <w:rsid w:val="009236F2"/>
    <w:rsid w:val="0092687E"/>
    <w:rsid w:val="00927366"/>
    <w:rsid w:val="009375CE"/>
    <w:rsid w:val="00937782"/>
    <w:rsid w:val="009445DB"/>
    <w:rsid w:val="00950773"/>
    <w:rsid w:val="00952CF7"/>
    <w:rsid w:val="00971FBE"/>
    <w:rsid w:val="009809F8"/>
    <w:rsid w:val="00986300"/>
    <w:rsid w:val="009A2579"/>
    <w:rsid w:val="009B0F62"/>
    <w:rsid w:val="009C0FD5"/>
    <w:rsid w:val="009C3860"/>
    <w:rsid w:val="009D2CD7"/>
    <w:rsid w:val="009E2400"/>
    <w:rsid w:val="009F3A98"/>
    <w:rsid w:val="00A01BBE"/>
    <w:rsid w:val="00A042F2"/>
    <w:rsid w:val="00A12084"/>
    <w:rsid w:val="00A139E4"/>
    <w:rsid w:val="00A22B4D"/>
    <w:rsid w:val="00A235B6"/>
    <w:rsid w:val="00A27A17"/>
    <w:rsid w:val="00A27B4D"/>
    <w:rsid w:val="00A3230F"/>
    <w:rsid w:val="00A35D4D"/>
    <w:rsid w:val="00A37F00"/>
    <w:rsid w:val="00A40439"/>
    <w:rsid w:val="00A46FA5"/>
    <w:rsid w:val="00A5065E"/>
    <w:rsid w:val="00A509F9"/>
    <w:rsid w:val="00A63CF0"/>
    <w:rsid w:val="00A6581B"/>
    <w:rsid w:val="00A668FC"/>
    <w:rsid w:val="00A7459C"/>
    <w:rsid w:val="00A82611"/>
    <w:rsid w:val="00A827A8"/>
    <w:rsid w:val="00A843E7"/>
    <w:rsid w:val="00A84545"/>
    <w:rsid w:val="00A8723D"/>
    <w:rsid w:val="00A9616A"/>
    <w:rsid w:val="00A97A87"/>
    <w:rsid w:val="00AB2D11"/>
    <w:rsid w:val="00AB3A42"/>
    <w:rsid w:val="00AB6E0D"/>
    <w:rsid w:val="00AC2E0E"/>
    <w:rsid w:val="00AC655A"/>
    <w:rsid w:val="00AD010D"/>
    <w:rsid w:val="00AD3BC7"/>
    <w:rsid w:val="00AE1A83"/>
    <w:rsid w:val="00AE5A59"/>
    <w:rsid w:val="00AE6B22"/>
    <w:rsid w:val="00AF4AE5"/>
    <w:rsid w:val="00B002AF"/>
    <w:rsid w:val="00B04893"/>
    <w:rsid w:val="00B13150"/>
    <w:rsid w:val="00B21ECA"/>
    <w:rsid w:val="00B26AC5"/>
    <w:rsid w:val="00B306AA"/>
    <w:rsid w:val="00B35489"/>
    <w:rsid w:val="00B37A8D"/>
    <w:rsid w:val="00B70612"/>
    <w:rsid w:val="00B72659"/>
    <w:rsid w:val="00B72A23"/>
    <w:rsid w:val="00B748AF"/>
    <w:rsid w:val="00B94A22"/>
    <w:rsid w:val="00BA05A0"/>
    <w:rsid w:val="00BA3351"/>
    <w:rsid w:val="00BA7DFC"/>
    <w:rsid w:val="00BB0451"/>
    <w:rsid w:val="00BB5639"/>
    <w:rsid w:val="00BB7BC6"/>
    <w:rsid w:val="00BC073C"/>
    <w:rsid w:val="00BC0E86"/>
    <w:rsid w:val="00BC2E2D"/>
    <w:rsid w:val="00BC755E"/>
    <w:rsid w:val="00BC7B38"/>
    <w:rsid w:val="00BF056C"/>
    <w:rsid w:val="00BF062E"/>
    <w:rsid w:val="00BF0EE1"/>
    <w:rsid w:val="00C00CA6"/>
    <w:rsid w:val="00C06CC5"/>
    <w:rsid w:val="00C2234D"/>
    <w:rsid w:val="00C24FCD"/>
    <w:rsid w:val="00C331B9"/>
    <w:rsid w:val="00C44ACD"/>
    <w:rsid w:val="00C46CC7"/>
    <w:rsid w:val="00C470A2"/>
    <w:rsid w:val="00C55DB8"/>
    <w:rsid w:val="00C57D8E"/>
    <w:rsid w:val="00C666E9"/>
    <w:rsid w:val="00C76B84"/>
    <w:rsid w:val="00C85AF8"/>
    <w:rsid w:val="00CA735A"/>
    <w:rsid w:val="00CC1AE2"/>
    <w:rsid w:val="00CC33A3"/>
    <w:rsid w:val="00CC529A"/>
    <w:rsid w:val="00CC53D3"/>
    <w:rsid w:val="00CF18DE"/>
    <w:rsid w:val="00CF5075"/>
    <w:rsid w:val="00D00D15"/>
    <w:rsid w:val="00D11DFF"/>
    <w:rsid w:val="00D133E0"/>
    <w:rsid w:val="00D14523"/>
    <w:rsid w:val="00D238CA"/>
    <w:rsid w:val="00D23E9D"/>
    <w:rsid w:val="00D2449F"/>
    <w:rsid w:val="00D3311C"/>
    <w:rsid w:val="00D4040A"/>
    <w:rsid w:val="00D52DAE"/>
    <w:rsid w:val="00D6136F"/>
    <w:rsid w:val="00D75E26"/>
    <w:rsid w:val="00D7685D"/>
    <w:rsid w:val="00D84CCE"/>
    <w:rsid w:val="00D85B87"/>
    <w:rsid w:val="00D90BBA"/>
    <w:rsid w:val="00D966EB"/>
    <w:rsid w:val="00DA35C2"/>
    <w:rsid w:val="00DA3B60"/>
    <w:rsid w:val="00DA4A9C"/>
    <w:rsid w:val="00DA757F"/>
    <w:rsid w:val="00DA7912"/>
    <w:rsid w:val="00DB2A8F"/>
    <w:rsid w:val="00DB37A0"/>
    <w:rsid w:val="00DC54F4"/>
    <w:rsid w:val="00DD12B9"/>
    <w:rsid w:val="00DD6CF8"/>
    <w:rsid w:val="00DE2DEB"/>
    <w:rsid w:val="00DE3D91"/>
    <w:rsid w:val="00DF7F55"/>
    <w:rsid w:val="00E0596D"/>
    <w:rsid w:val="00E106EA"/>
    <w:rsid w:val="00E11D5F"/>
    <w:rsid w:val="00E23388"/>
    <w:rsid w:val="00E23AB7"/>
    <w:rsid w:val="00E34E03"/>
    <w:rsid w:val="00E35C39"/>
    <w:rsid w:val="00E36BE1"/>
    <w:rsid w:val="00E37F2D"/>
    <w:rsid w:val="00E42531"/>
    <w:rsid w:val="00E50534"/>
    <w:rsid w:val="00E604AB"/>
    <w:rsid w:val="00E650D0"/>
    <w:rsid w:val="00E72DA3"/>
    <w:rsid w:val="00E76032"/>
    <w:rsid w:val="00E7643A"/>
    <w:rsid w:val="00E77F2A"/>
    <w:rsid w:val="00E8367A"/>
    <w:rsid w:val="00E85365"/>
    <w:rsid w:val="00E85DD9"/>
    <w:rsid w:val="00E874CF"/>
    <w:rsid w:val="00E901A7"/>
    <w:rsid w:val="00E94514"/>
    <w:rsid w:val="00EA3C0F"/>
    <w:rsid w:val="00EA4C40"/>
    <w:rsid w:val="00EA58DA"/>
    <w:rsid w:val="00EA758C"/>
    <w:rsid w:val="00EB5622"/>
    <w:rsid w:val="00EC1024"/>
    <w:rsid w:val="00EC128D"/>
    <w:rsid w:val="00EC3B6F"/>
    <w:rsid w:val="00ED7558"/>
    <w:rsid w:val="00EF0357"/>
    <w:rsid w:val="00EF5E61"/>
    <w:rsid w:val="00EF67CF"/>
    <w:rsid w:val="00F023E6"/>
    <w:rsid w:val="00F07DFA"/>
    <w:rsid w:val="00F15649"/>
    <w:rsid w:val="00F17317"/>
    <w:rsid w:val="00F17B4F"/>
    <w:rsid w:val="00F26DE0"/>
    <w:rsid w:val="00F30C9D"/>
    <w:rsid w:val="00F34DDB"/>
    <w:rsid w:val="00F40F70"/>
    <w:rsid w:val="00F63EC1"/>
    <w:rsid w:val="00F67711"/>
    <w:rsid w:val="00F80933"/>
    <w:rsid w:val="00F93A6C"/>
    <w:rsid w:val="00F96F60"/>
    <w:rsid w:val="00FA00EC"/>
    <w:rsid w:val="00FA5510"/>
    <w:rsid w:val="00FA5ED9"/>
    <w:rsid w:val="00FC0724"/>
    <w:rsid w:val="00FD0959"/>
    <w:rsid w:val="00FD1ABA"/>
    <w:rsid w:val="00FD50D6"/>
    <w:rsid w:val="00FE2A65"/>
    <w:rsid w:val="00FE61C1"/>
    <w:rsid w:val="00FF1B72"/>
    <w:rsid w:val="00FF5886"/>
    <w:rsid w:val="00F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3B922656-B9F1-4A23-86E0-6673FC00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CDD"/>
    <w:pPr>
      <w:spacing w:after="200" w:line="276" w:lineRule="auto"/>
    </w:pPr>
    <w:rPr>
      <w:rFonts w:eastAsia="Times New Roman"/>
    </w:rPr>
  </w:style>
  <w:style w:type="paragraph" w:styleId="1">
    <w:name w:val="heading 1"/>
    <w:basedOn w:val="a"/>
    <w:link w:val="10"/>
    <w:uiPriority w:val="9"/>
    <w:qFormat/>
    <w:locked/>
    <w:rsid w:val="00625AEB"/>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nhideWhenUsed/>
    <w:qFormat/>
    <w:locked/>
    <w:rsid w:val="00072A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0CDD"/>
    <w:pPr>
      <w:ind w:left="720"/>
      <w:contextualSpacing/>
    </w:pPr>
  </w:style>
  <w:style w:type="table" w:styleId="a4">
    <w:name w:val="Table Grid"/>
    <w:basedOn w:val="a1"/>
    <w:uiPriority w:val="39"/>
    <w:locked/>
    <w:rsid w:val="00AE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6E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6E49"/>
    <w:rPr>
      <w:rFonts w:eastAsia="Times New Roman"/>
    </w:rPr>
  </w:style>
  <w:style w:type="paragraph" w:styleId="a7">
    <w:name w:val="footer"/>
    <w:basedOn w:val="a"/>
    <w:link w:val="a8"/>
    <w:uiPriority w:val="99"/>
    <w:unhideWhenUsed/>
    <w:rsid w:val="005F6E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E49"/>
    <w:rPr>
      <w:rFonts w:eastAsia="Times New Roman"/>
    </w:rPr>
  </w:style>
  <w:style w:type="paragraph" w:customStyle="1" w:styleId="DefinitionTerm">
    <w:name w:val="Definition Term"/>
    <w:basedOn w:val="a"/>
    <w:next w:val="DefinitionList"/>
    <w:uiPriority w:val="99"/>
    <w:rsid w:val="00E8367A"/>
    <w:pPr>
      <w:autoSpaceDE w:val="0"/>
      <w:autoSpaceDN w:val="0"/>
      <w:adjustRightInd w:val="0"/>
      <w:spacing w:after="0" w:line="240" w:lineRule="auto"/>
    </w:pPr>
    <w:rPr>
      <w:rFonts w:ascii="Times New Roman" w:eastAsia="Calibri" w:hAnsi="Times New Roman"/>
      <w:sz w:val="24"/>
      <w:szCs w:val="24"/>
    </w:rPr>
  </w:style>
  <w:style w:type="paragraph" w:customStyle="1" w:styleId="DefinitionList">
    <w:name w:val="Definition List"/>
    <w:basedOn w:val="a"/>
    <w:next w:val="DefinitionTerm"/>
    <w:uiPriority w:val="99"/>
    <w:rsid w:val="00E8367A"/>
    <w:pPr>
      <w:autoSpaceDE w:val="0"/>
      <w:autoSpaceDN w:val="0"/>
      <w:adjustRightInd w:val="0"/>
      <w:spacing w:after="0" w:line="240" w:lineRule="auto"/>
      <w:ind w:left="360"/>
    </w:pPr>
    <w:rPr>
      <w:rFonts w:ascii="Times New Roman" w:eastAsia="Calibri" w:hAnsi="Times New Roman"/>
      <w:sz w:val="24"/>
      <w:szCs w:val="24"/>
    </w:rPr>
  </w:style>
  <w:style w:type="character" w:customStyle="1" w:styleId="FontStyle34">
    <w:name w:val="Font Style34"/>
    <w:basedOn w:val="a0"/>
    <w:uiPriority w:val="99"/>
    <w:rsid w:val="008621AD"/>
    <w:rPr>
      <w:rFonts w:ascii="Times New Roman" w:hAnsi="Times New Roman" w:cs="Times New Roman"/>
      <w:sz w:val="22"/>
      <w:szCs w:val="22"/>
    </w:rPr>
  </w:style>
  <w:style w:type="character" w:customStyle="1" w:styleId="10">
    <w:name w:val="Заголовок 1 Знак"/>
    <w:basedOn w:val="a0"/>
    <w:link w:val="1"/>
    <w:uiPriority w:val="9"/>
    <w:rsid w:val="00625AEB"/>
    <w:rPr>
      <w:rFonts w:ascii="Times New Roman" w:eastAsia="Times New Roman" w:hAnsi="Times New Roman"/>
      <w:b/>
      <w:bCs/>
      <w:kern w:val="36"/>
      <w:sz w:val="48"/>
      <w:szCs w:val="48"/>
    </w:rPr>
  </w:style>
  <w:style w:type="character" w:customStyle="1" w:styleId="3shyt">
    <w:name w:val="_3shyt"/>
    <w:basedOn w:val="a0"/>
    <w:rsid w:val="00625AEB"/>
  </w:style>
  <w:style w:type="character" w:customStyle="1" w:styleId="40">
    <w:name w:val="Заголовок 4 Знак"/>
    <w:basedOn w:val="a0"/>
    <w:link w:val="4"/>
    <w:rsid w:val="00072A44"/>
    <w:rPr>
      <w:rFonts w:asciiTheme="majorHAnsi" w:eastAsiaTheme="majorEastAsia" w:hAnsiTheme="majorHAnsi" w:cstheme="majorBidi"/>
      <w:b/>
      <w:bCs/>
      <w:i/>
      <w:iCs/>
      <w:color w:val="4F81BD" w:themeColor="accent1"/>
    </w:rPr>
  </w:style>
  <w:style w:type="character" w:styleId="a9">
    <w:name w:val="Hyperlink"/>
    <w:basedOn w:val="a0"/>
    <w:uiPriority w:val="99"/>
    <w:unhideWhenUsed/>
    <w:rsid w:val="00072A44"/>
    <w:rPr>
      <w:color w:val="0000FF"/>
      <w:u w:val="single"/>
    </w:rPr>
  </w:style>
  <w:style w:type="character" w:customStyle="1" w:styleId="3">
    <w:name w:val="Основной текст (3)_"/>
    <w:basedOn w:val="a0"/>
    <w:link w:val="30"/>
    <w:uiPriority w:val="99"/>
    <w:locked/>
    <w:rsid w:val="0025458F"/>
    <w:rPr>
      <w:rFonts w:ascii="Times New Roman" w:hAnsi="Times New Roman"/>
      <w:b/>
      <w:bCs/>
      <w:sz w:val="19"/>
      <w:szCs w:val="19"/>
      <w:shd w:val="clear" w:color="auto" w:fill="FFFFFF"/>
    </w:rPr>
  </w:style>
  <w:style w:type="paragraph" w:customStyle="1" w:styleId="30">
    <w:name w:val="Основной текст (3)"/>
    <w:basedOn w:val="a"/>
    <w:link w:val="3"/>
    <w:uiPriority w:val="99"/>
    <w:rsid w:val="0025458F"/>
    <w:pPr>
      <w:widowControl w:val="0"/>
      <w:shd w:val="clear" w:color="auto" w:fill="FFFFFF"/>
      <w:spacing w:before="120" w:after="0" w:line="221" w:lineRule="exact"/>
      <w:jc w:val="both"/>
    </w:pPr>
    <w:rPr>
      <w:rFonts w:ascii="Times New Roman" w:eastAsia="Calibri" w:hAnsi="Times New Roman"/>
      <w:b/>
      <w:bCs/>
      <w:sz w:val="19"/>
      <w:szCs w:val="19"/>
    </w:rPr>
  </w:style>
  <w:style w:type="character" w:customStyle="1" w:styleId="2">
    <w:name w:val="Основной текст (2)_"/>
    <w:basedOn w:val="a0"/>
    <w:link w:val="21"/>
    <w:uiPriority w:val="99"/>
    <w:locked/>
    <w:rsid w:val="0025458F"/>
    <w:rPr>
      <w:rFonts w:ascii="Times New Roman" w:hAnsi="Times New Roman"/>
      <w:sz w:val="19"/>
      <w:szCs w:val="19"/>
      <w:shd w:val="clear" w:color="auto" w:fill="FFFFFF"/>
    </w:rPr>
  </w:style>
  <w:style w:type="paragraph" w:customStyle="1" w:styleId="21">
    <w:name w:val="Основной текст (2)1"/>
    <w:basedOn w:val="a"/>
    <w:link w:val="2"/>
    <w:uiPriority w:val="99"/>
    <w:rsid w:val="0025458F"/>
    <w:pPr>
      <w:widowControl w:val="0"/>
      <w:shd w:val="clear" w:color="auto" w:fill="FFFFFF"/>
      <w:spacing w:after="120" w:line="240" w:lineRule="atLeast"/>
      <w:jc w:val="both"/>
    </w:pPr>
    <w:rPr>
      <w:rFonts w:ascii="Times New Roman" w:eastAsia="Calibri" w:hAnsi="Times New Roman"/>
      <w:sz w:val="19"/>
      <w:szCs w:val="19"/>
    </w:rPr>
  </w:style>
  <w:style w:type="character" w:customStyle="1" w:styleId="210">
    <w:name w:val="Основной текст (2) + Полужирный1"/>
    <w:basedOn w:val="2"/>
    <w:uiPriority w:val="99"/>
    <w:rsid w:val="0025458F"/>
    <w:rPr>
      <w:rFonts w:ascii="Times New Roman" w:hAnsi="Times New Roman" w:cs="Times New Roman"/>
      <w:b/>
      <w:bCs/>
      <w:sz w:val="19"/>
      <w:szCs w:val="19"/>
      <w:u w:val="none"/>
      <w:shd w:val="clear" w:color="auto" w:fill="FFFFFF"/>
    </w:rPr>
  </w:style>
  <w:style w:type="paragraph" w:customStyle="1" w:styleId="ConsPlusNormal">
    <w:name w:val="ConsPlusNormal"/>
    <w:link w:val="ConsPlusNormal0"/>
    <w:rsid w:val="002419AA"/>
    <w:pPr>
      <w:suppressAutoHyphens/>
      <w:autoSpaceDE w:val="0"/>
      <w:ind w:firstLine="720"/>
    </w:pPr>
    <w:rPr>
      <w:rFonts w:ascii="Arial" w:hAnsi="Arial"/>
      <w:sz w:val="24"/>
      <w:szCs w:val="24"/>
      <w:lang w:eastAsia="ar-SA"/>
    </w:rPr>
  </w:style>
  <w:style w:type="character" w:customStyle="1" w:styleId="aa">
    <w:name w:val="Гипертекстовая ссылка"/>
    <w:uiPriority w:val="99"/>
    <w:rsid w:val="002419AA"/>
    <w:rPr>
      <w:b/>
      <w:bCs/>
      <w:color w:val="008000"/>
      <w:sz w:val="20"/>
      <w:szCs w:val="20"/>
      <w:u w:val="single"/>
    </w:rPr>
  </w:style>
  <w:style w:type="character" w:customStyle="1" w:styleId="ConsPlusNormal0">
    <w:name w:val="ConsPlusNormal Знак"/>
    <w:link w:val="ConsPlusNormal"/>
    <w:locked/>
    <w:rsid w:val="002419AA"/>
    <w:rPr>
      <w:rFonts w:ascii="Arial" w:hAnsi="Arial"/>
      <w:sz w:val="24"/>
      <w:szCs w:val="24"/>
      <w:lang w:eastAsia="ar-SA"/>
    </w:rPr>
  </w:style>
  <w:style w:type="paragraph" w:customStyle="1" w:styleId="ab">
    <w:name w:val="Подподпункт"/>
    <w:basedOn w:val="a"/>
    <w:link w:val="ac"/>
    <w:rsid w:val="002419AA"/>
    <w:pPr>
      <w:tabs>
        <w:tab w:val="num" w:pos="1701"/>
      </w:tabs>
      <w:spacing w:after="0" w:line="360" w:lineRule="auto"/>
      <w:ind w:left="1701" w:hanging="567"/>
      <w:jc w:val="both"/>
    </w:pPr>
    <w:rPr>
      <w:rFonts w:ascii="Times New Roman" w:hAnsi="Times New Roman"/>
      <w:sz w:val="28"/>
      <w:szCs w:val="20"/>
    </w:rPr>
  </w:style>
  <w:style w:type="character" w:customStyle="1" w:styleId="ac">
    <w:name w:val="Подподпункт Знак"/>
    <w:link w:val="ab"/>
    <w:rsid w:val="002419AA"/>
    <w:rPr>
      <w:rFonts w:ascii="Times New Roman" w:eastAsia="Times New Roman" w:hAnsi="Times New Roman"/>
      <w:sz w:val="28"/>
      <w:szCs w:val="20"/>
    </w:rPr>
  </w:style>
  <w:style w:type="paragraph" w:styleId="ad">
    <w:name w:val="Balloon Text"/>
    <w:basedOn w:val="a"/>
    <w:link w:val="ae"/>
    <w:uiPriority w:val="99"/>
    <w:semiHidden/>
    <w:unhideWhenUsed/>
    <w:rsid w:val="00E5053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50534"/>
    <w:rPr>
      <w:rFonts w:ascii="Segoe UI" w:eastAsia="Times New Roman" w:hAnsi="Segoe UI" w:cs="Segoe UI"/>
      <w:sz w:val="18"/>
      <w:szCs w:val="18"/>
    </w:rPr>
  </w:style>
  <w:style w:type="paragraph" w:styleId="af">
    <w:name w:val="No Spacing"/>
    <w:uiPriority w:val="1"/>
    <w:qFormat/>
    <w:rsid w:val="00312ED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5198">
      <w:bodyDiv w:val="1"/>
      <w:marLeft w:val="0"/>
      <w:marRight w:val="0"/>
      <w:marTop w:val="0"/>
      <w:marBottom w:val="0"/>
      <w:divBdr>
        <w:top w:val="none" w:sz="0" w:space="0" w:color="auto"/>
        <w:left w:val="none" w:sz="0" w:space="0" w:color="auto"/>
        <w:bottom w:val="none" w:sz="0" w:space="0" w:color="auto"/>
        <w:right w:val="none" w:sz="0" w:space="0" w:color="auto"/>
      </w:divBdr>
    </w:div>
    <w:div w:id="767038889">
      <w:bodyDiv w:val="1"/>
      <w:marLeft w:val="0"/>
      <w:marRight w:val="0"/>
      <w:marTop w:val="0"/>
      <w:marBottom w:val="0"/>
      <w:divBdr>
        <w:top w:val="none" w:sz="0" w:space="0" w:color="auto"/>
        <w:left w:val="none" w:sz="0" w:space="0" w:color="auto"/>
        <w:bottom w:val="none" w:sz="0" w:space="0" w:color="auto"/>
        <w:right w:val="none" w:sz="0" w:space="0" w:color="auto"/>
      </w:divBdr>
    </w:div>
    <w:div w:id="814033039">
      <w:bodyDiv w:val="1"/>
      <w:marLeft w:val="0"/>
      <w:marRight w:val="0"/>
      <w:marTop w:val="0"/>
      <w:marBottom w:val="0"/>
      <w:divBdr>
        <w:top w:val="none" w:sz="0" w:space="0" w:color="auto"/>
        <w:left w:val="none" w:sz="0" w:space="0" w:color="auto"/>
        <w:bottom w:val="none" w:sz="0" w:space="0" w:color="auto"/>
        <w:right w:val="none" w:sz="0" w:space="0" w:color="auto"/>
      </w:divBdr>
    </w:div>
    <w:div w:id="893352089">
      <w:bodyDiv w:val="1"/>
      <w:marLeft w:val="0"/>
      <w:marRight w:val="0"/>
      <w:marTop w:val="0"/>
      <w:marBottom w:val="0"/>
      <w:divBdr>
        <w:top w:val="none" w:sz="0" w:space="0" w:color="auto"/>
        <w:left w:val="none" w:sz="0" w:space="0" w:color="auto"/>
        <w:bottom w:val="none" w:sz="0" w:space="0" w:color="auto"/>
        <w:right w:val="none" w:sz="0" w:space="0" w:color="auto"/>
      </w:divBdr>
    </w:div>
    <w:div w:id="1169713631">
      <w:bodyDiv w:val="1"/>
      <w:marLeft w:val="0"/>
      <w:marRight w:val="0"/>
      <w:marTop w:val="0"/>
      <w:marBottom w:val="0"/>
      <w:divBdr>
        <w:top w:val="none" w:sz="0" w:space="0" w:color="auto"/>
        <w:left w:val="none" w:sz="0" w:space="0" w:color="auto"/>
        <w:bottom w:val="none" w:sz="0" w:space="0" w:color="auto"/>
        <w:right w:val="none" w:sz="0" w:space="0" w:color="auto"/>
      </w:divBdr>
    </w:div>
    <w:div w:id="1179810626">
      <w:bodyDiv w:val="1"/>
      <w:marLeft w:val="0"/>
      <w:marRight w:val="0"/>
      <w:marTop w:val="0"/>
      <w:marBottom w:val="0"/>
      <w:divBdr>
        <w:top w:val="none" w:sz="0" w:space="0" w:color="auto"/>
        <w:left w:val="none" w:sz="0" w:space="0" w:color="auto"/>
        <w:bottom w:val="none" w:sz="0" w:space="0" w:color="auto"/>
        <w:right w:val="none" w:sz="0" w:space="0" w:color="auto"/>
      </w:divBdr>
    </w:div>
    <w:div w:id="1479302469">
      <w:bodyDiv w:val="1"/>
      <w:marLeft w:val="0"/>
      <w:marRight w:val="0"/>
      <w:marTop w:val="0"/>
      <w:marBottom w:val="0"/>
      <w:divBdr>
        <w:top w:val="none" w:sz="0" w:space="0" w:color="auto"/>
        <w:left w:val="none" w:sz="0" w:space="0" w:color="auto"/>
        <w:bottom w:val="none" w:sz="0" w:space="0" w:color="auto"/>
        <w:right w:val="none" w:sz="0" w:space="0" w:color="auto"/>
      </w:divBdr>
    </w:div>
    <w:div w:id="1547181070">
      <w:bodyDiv w:val="1"/>
      <w:marLeft w:val="0"/>
      <w:marRight w:val="0"/>
      <w:marTop w:val="0"/>
      <w:marBottom w:val="0"/>
      <w:divBdr>
        <w:top w:val="none" w:sz="0" w:space="0" w:color="auto"/>
        <w:left w:val="none" w:sz="0" w:space="0" w:color="auto"/>
        <w:bottom w:val="none" w:sz="0" w:space="0" w:color="auto"/>
        <w:right w:val="none" w:sz="0" w:space="0" w:color="auto"/>
      </w:divBdr>
    </w:div>
    <w:div w:id="161710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9500">
          <w:marLeft w:val="0"/>
          <w:marRight w:val="0"/>
          <w:marTop w:val="0"/>
          <w:marBottom w:val="0"/>
          <w:divBdr>
            <w:top w:val="none" w:sz="0" w:space="0" w:color="auto"/>
            <w:left w:val="none" w:sz="0" w:space="0" w:color="auto"/>
            <w:bottom w:val="none" w:sz="0" w:space="0" w:color="auto"/>
            <w:right w:val="none" w:sz="0" w:space="0" w:color="auto"/>
          </w:divBdr>
        </w:div>
        <w:div w:id="569199133">
          <w:marLeft w:val="0"/>
          <w:marRight w:val="0"/>
          <w:marTop w:val="0"/>
          <w:marBottom w:val="0"/>
          <w:divBdr>
            <w:top w:val="none" w:sz="0" w:space="0" w:color="auto"/>
            <w:left w:val="none" w:sz="0" w:space="0" w:color="auto"/>
            <w:bottom w:val="none" w:sz="0" w:space="0" w:color="auto"/>
            <w:right w:val="none" w:sz="0" w:space="0" w:color="auto"/>
          </w:divBdr>
        </w:div>
        <w:div w:id="1349796894">
          <w:marLeft w:val="0"/>
          <w:marRight w:val="0"/>
          <w:marTop w:val="0"/>
          <w:marBottom w:val="0"/>
          <w:divBdr>
            <w:top w:val="none" w:sz="0" w:space="0" w:color="auto"/>
            <w:left w:val="none" w:sz="0" w:space="0" w:color="auto"/>
            <w:bottom w:val="none" w:sz="0" w:space="0" w:color="auto"/>
            <w:right w:val="none" w:sz="0" w:space="0" w:color="auto"/>
          </w:divBdr>
        </w:div>
        <w:div w:id="1050036714">
          <w:marLeft w:val="0"/>
          <w:marRight w:val="0"/>
          <w:marTop w:val="0"/>
          <w:marBottom w:val="0"/>
          <w:divBdr>
            <w:top w:val="none" w:sz="0" w:space="0" w:color="auto"/>
            <w:left w:val="none" w:sz="0" w:space="0" w:color="auto"/>
            <w:bottom w:val="none" w:sz="0" w:space="0" w:color="auto"/>
            <w:right w:val="none" w:sz="0" w:space="0" w:color="auto"/>
          </w:divBdr>
        </w:div>
        <w:div w:id="897786851">
          <w:marLeft w:val="0"/>
          <w:marRight w:val="0"/>
          <w:marTop w:val="0"/>
          <w:marBottom w:val="0"/>
          <w:divBdr>
            <w:top w:val="none" w:sz="0" w:space="0" w:color="auto"/>
            <w:left w:val="none" w:sz="0" w:space="0" w:color="auto"/>
            <w:bottom w:val="none" w:sz="0" w:space="0" w:color="auto"/>
            <w:right w:val="none" w:sz="0" w:space="0" w:color="auto"/>
          </w:divBdr>
        </w:div>
      </w:divsChild>
    </w:div>
    <w:div w:id="1875922464">
      <w:bodyDiv w:val="1"/>
      <w:marLeft w:val="0"/>
      <w:marRight w:val="0"/>
      <w:marTop w:val="0"/>
      <w:marBottom w:val="0"/>
      <w:divBdr>
        <w:top w:val="none" w:sz="0" w:space="0" w:color="auto"/>
        <w:left w:val="none" w:sz="0" w:space="0" w:color="auto"/>
        <w:bottom w:val="none" w:sz="0" w:space="0" w:color="auto"/>
        <w:right w:val="none" w:sz="0" w:space="0" w:color="auto"/>
      </w:divBdr>
      <w:divsChild>
        <w:div w:id="361564007">
          <w:marLeft w:val="0"/>
          <w:marRight w:val="0"/>
          <w:marTop w:val="0"/>
          <w:marBottom w:val="0"/>
          <w:divBdr>
            <w:top w:val="none" w:sz="0" w:space="0" w:color="auto"/>
            <w:left w:val="none" w:sz="0" w:space="0" w:color="auto"/>
            <w:bottom w:val="none" w:sz="0" w:space="0" w:color="auto"/>
            <w:right w:val="none" w:sz="0" w:space="0" w:color="auto"/>
          </w:divBdr>
        </w:div>
        <w:div w:id="2012104396">
          <w:marLeft w:val="0"/>
          <w:marRight w:val="0"/>
          <w:marTop w:val="0"/>
          <w:marBottom w:val="0"/>
          <w:divBdr>
            <w:top w:val="none" w:sz="0" w:space="0" w:color="auto"/>
            <w:left w:val="none" w:sz="0" w:space="0" w:color="auto"/>
            <w:bottom w:val="none" w:sz="0" w:space="0" w:color="auto"/>
            <w:right w:val="none" w:sz="0" w:space="0" w:color="auto"/>
          </w:divBdr>
        </w:div>
        <w:div w:id="328409412">
          <w:marLeft w:val="0"/>
          <w:marRight w:val="0"/>
          <w:marTop w:val="0"/>
          <w:marBottom w:val="0"/>
          <w:divBdr>
            <w:top w:val="none" w:sz="0" w:space="0" w:color="auto"/>
            <w:left w:val="none" w:sz="0" w:space="0" w:color="auto"/>
            <w:bottom w:val="none" w:sz="0" w:space="0" w:color="auto"/>
            <w:right w:val="none" w:sz="0" w:space="0" w:color="auto"/>
          </w:divBdr>
        </w:div>
        <w:div w:id="850216838">
          <w:marLeft w:val="0"/>
          <w:marRight w:val="0"/>
          <w:marTop w:val="0"/>
          <w:marBottom w:val="0"/>
          <w:divBdr>
            <w:top w:val="none" w:sz="0" w:space="0" w:color="auto"/>
            <w:left w:val="none" w:sz="0" w:space="0" w:color="auto"/>
            <w:bottom w:val="none" w:sz="0" w:space="0" w:color="auto"/>
            <w:right w:val="none" w:sz="0" w:space="0" w:color="auto"/>
          </w:divBdr>
        </w:div>
      </w:divsChild>
    </w:div>
    <w:div w:id="1925334299">
      <w:bodyDiv w:val="1"/>
      <w:marLeft w:val="0"/>
      <w:marRight w:val="0"/>
      <w:marTop w:val="0"/>
      <w:marBottom w:val="0"/>
      <w:divBdr>
        <w:top w:val="none" w:sz="0" w:space="0" w:color="auto"/>
        <w:left w:val="none" w:sz="0" w:space="0" w:color="auto"/>
        <w:bottom w:val="none" w:sz="0" w:space="0" w:color="auto"/>
        <w:right w:val="none" w:sz="0" w:space="0" w:color="auto"/>
      </w:divBdr>
    </w:div>
    <w:div w:id="2072077181">
      <w:bodyDiv w:val="1"/>
      <w:marLeft w:val="0"/>
      <w:marRight w:val="0"/>
      <w:marTop w:val="0"/>
      <w:marBottom w:val="0"/>
      <w:divBdr>
        <w:top w:val="none" w:sz="0" w:space="0" w:color="auto"/>
        <w:left w:val="none" w:sz="0" w:space="0" w:color="auto"/>
        <w:bottom w:val="none" w:sz="0" w:space="0" w:color="auto"/>
        <w:right w:val="none" w:sz="0" w:space="0" w:color="auto"/>
      </w:divBdr>
    </w:div>
    <w:div w:id="21237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3C31-2F7D-4BE7-B3D3-690B2093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3243</TotalTime>
  <Pages>8</Pages>
  <Words>3416</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keg</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urotdel</cp:lastModifiedBy>
  <cp:revision>199</cp:revision>
  <cp:lastPrinted>2025-03-06T03:44:00Z</cp:lastPrinted>
  <dcterms:created xsi:type="dcterms:W3CDTF">2017-11-01T09:08:00Z</dcterms:created>
  <dcterms:modified xsi:type="dcterms:W3CDTF">2025-03-25T10:14:00Z</dcterms:modified>
</cp:coreProperties>
</file>