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5FC0" w14:textId="77777777" w:rsidR="000F0A99" w:rsidRPr="000F0A99" w:rsidRDefault="000F0A99" w:rsidP="000F0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lang w:eastAsia="ru-RU"/>
        </w:rPr>
      </w:pPr>
      <w:r w:rsidRPr="000F0A99">
        <w:rPr>
          <w:rFonts w:ascii="Times New Roman" w:eastAsia="Times New Roman" w:hAnsi="Times New Roman" w:cs="Times New Roman"/>
          <w:b/>
          <w:lang w:eastAsia="ru-RU"/>
        </w:rPr>
        <w:t xml:space="preserve">ГРАЖДАНСКО-ПРАВОВОЙ ДОГОВОР </w:t>
      </w:r>
      <w:r w:rsidRPr="000F0A99">
        <w:rPr>
          <w:rFonts w:ascii="Times New Roman" w:eastAsia="Times New Roman" w:hAnsi="Times New Roman" w:cs="Times New Roman"/>
          <w:b/>
          <w:spacing w:val="-2"/>
          <w:lang w:eastAsia="ru-RU"/>
        </w:rPr>
        <w:t xml:space="preserve">№ </w:t>
      </w:r>
      <w:r w:rsidRPr="000F0A99">
        <w:rPr>
          <w:rFonts w:ascii="Times New Roman" w:eastAsia="Times New Roman" w:hAnsi="Times New Roman" w:cs="Times New Roman"/>
          <w:color w:val="333333"/>
          <w:lang w:eastAsia="ru-RU"/>
        </w:rPr>
        <w:t>____________________</w:t>
      </w:r>
    </w:p>
    <w:p w14:paraId="4CBE3565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на оказание услуг по техническому обслуживанию медицинской техники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0F0A99">
        <w:rPr>
          <w:rFonts w:ascii="Times New Roman" w:eastAsia="Times New Roman" w:hAnsi="Times New Roman" w:cs="Times New Roman"/>
          <w:lang w:eastAsia="ru-RU"/>
        </w:rPr>
        <w:tab/>
      </w:r>
      <w:r w:rsidRPr="000F0A99">
        <w:rPr>
          <w:rFonts w:ascii="Times New Roman" w:eastAsia="Times New Roman" w:hAnsi="Times New Roman" w:cs="Times New Roman"/>
          <w:lang w:eastAsia="ru-RU"/>
        </w:rPr>
        <w:tab/>
      </w:r>
      <w:r w:rsidRPr="000F0A99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Pr="000F0A9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«___»  _________ 201___ г.</w:t>
      </w:r>
    </w:p>
    <w:p w14:paraId="38134C11" w14:textId="77777777" w:rsidR="000F0A99" w:rsidRPr="000F0A99" w:rsidRDefault="000F0A99" w:rsidP="000F0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318372" w14:textId="0E3930F4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 бюджетное стационарное учреждение социального обслуживания системы социальной защиты населения Краснокамский психоневрологический интернат «Раздолье» (ГБУ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0A99">
        <w:rPr>
          <w:rFonts w:ascii="Times New Roman" w:eastAsia="Times New Roman" w:hAnsi="Times New Roman" w:cs="Times New Roman"/>
          <w:color w:val="000000"/>
          <w:lang w:eastAsia="ru-RU"/>
        </w:rPr>
        <w:t xml:space="preserve">Краснокамский ПНИ "Раздолье"), именуемое в дальнейшем «Заказчик», в лице директора Тимировой Ирины Фирзинатовны, действующей на основании Устава,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________________________________________________________</w:t>
      </w:r>
      <w:r w:rsidRPr="000F0A99">
        <w:rPr>
          <w:rFonts w:ascii="Times New Roman" w:eastAsia="Times New Roman" w:hAnsi="Times New Roman" w:cs="Times New Roman"/>
          <w:color w:val="000000"/>
          <w:lang w:eastAsia="ru-RU"/>
        </w:rPr>
        <w:t xml:space="preserve">с другой стороны, </w:t>
      </w:r>
      <w:r w:rsidR="00C430DE" w:rsidRPr="00C430DE">
        <w:rPr>
          <w:rFonts w:ascii="Times New Roman" w:eastAsia="Times New Roman" w:hAnsi="Times New Roman" w:cs="Times New Roman"/>
          <w:color w:val="000000"/>
          <w:lang w:eastAsia="ru-RU"/>
        </w:rPr>
        <w:t xml:space="preserve">вместе именуемые в дальнейшем "Стороны", в соответствии с Федеральным законом от 18 июля 2011 г. N 223-ФЗ "О закупках товаров, работ, услуг отдельными видами юридических лиц" и Положением о закупке товаров, работ, услуг для нужд </w:t>
      </w:r>
      <w:r w:rsidR="00342D27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C430DE" w:rsidRPr="00C430DE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заключили договор (далее - </w:t>
      </w:r>
      <w:r w:rsidR="00C430DE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C430DE" w:rsidRPr="00C430DE">
        <w:rPr>
          <w:rFonts w:ascii="Times New Roman" w:eastAsia="Times New Roman" w:hAnsi="Times New Roman" w:cs="Times New Roman"/>
          <w:color w:val="000000"/>
          <w:lang w:eastAsia="ru-RU"/>
        </w:rPr>
        <w:t>)  нижеследующем:</w:t>
      </w:r>
    </w:p>
    <w:p w14:paraId="0D8C7699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0" w:name="Par688"/>
      <w:bookmarkEnd w:id="0"/>
      <w:r w:rsidRPr="000F0A99">
        <w:rPr>
          <w:rFonts w:ascii="Times New Roman" w:eastAsia="Times New Roman" w:hAnsi="Times New Roman" w:cs="Times New Roman"/>
          <w:b/>
          <w:lang w:eastAsia="ru-RU"/>
        </w:rPr>
        <w:t>1.ПРЕДМЕТ ДОГОВОРА</w:t>
      </w:r>
    </w:p>
    <w:p w14:paraId="60AE7850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4A7FC3" w14:textId="77777777" w:rsidR="000F0A99" w:rsidRPr="000F0A99" w:rsidRDefault="000F0A99" w:rsidP="000F0A99">
      <w:pPr>
        <w:widowControl w:val="0"/>
        <w:numPr>
          <w:ilvl w:val="1"/>
          <w:numId w:val="1"/>
        </w:numPr>
        <w:tabs>
          <w:tab w:val="left" w:pos="390"/>
        </w:tabs>
        <w:suppressAutoHyphens/>
        <w:spacing w:after="0" w:line="240" w:lineRule="auto"/>
        <w:ind w:left="390"/>
        <w:jc w:val="both"/>
        <w:rPr>
          <w:rFonts w:ascii="Times New Roman" w:eastAsia="Calibri" w:hAnsi="Times New Roman" w:cs="Times New Roman"/>
        </w:rPr>
      </w:pPr>
      <w:bookmarkStart w:id="1" w:name="Par690"/>
      <w:bookmarkEnd w:id="1"/>
      <w:r w:rsidRPr="000F0A99">
        <w:rPr>
          <w:rFonts w:ascii="Times New Roman" w:eastAsia="Calibri" w:hAnsi="Times New Roman" w:cs="Times New Roman"/>
        </w:rPr>
        <w:t>Заказчик поручает, а Исполнитель принимает на себя оказание услуг по техническому обслуживанию (в дальнейшем - ТО) медицинской техники (в дальнейшем - МТ) для нужд ___________________, согласно перечню МТ (Приложение №1 к договору), являющегося неотъемлемой частью договора.</w:t>
      </w:r>
    </w:p>
    <w:p w14:paraId="6514287D" w14:textId="77777777" w:rsidR="000F0A99" w:rsidRPr="000F0A99" w:rsidRDefault="000F0A99" w:rsidP="000F0A99">
      <w:pPr>
        <w:widowControl w:val="0"/>
        <w:numPr>
          <w:ilvl w:val="1"/>
          <w:numId w:val="1"/>
        </w:numPr>
        <w:tabs>
          <w:tab w:val="left" w:pos="390"/>
        </w:tabs>
        <w:suppressAutoHyphens/>
        <w:spacing w:after="0" w:line="240" w:lineRule="auto"/>
        <w:ind w:left="390"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Заказчик оплачивает Исполнителю услуги по данному договору в порядке и сроки, предусмотренные настоящим договором.</w:t>
      </w:r>
    </w:p>
    <w:p w14:paraId="51623CA5" w14:textId="77777777" w:rsidR="000F0A99" w:rsidRPr="000F0A99" w:rsidRDefault="000F0A99" w:rsidP="000F0A9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</w:rPr>
      </w:pPr>
      <w:r w:rsidRPr="000F0A99">
        <w:rPr>
          <w:rFonts w:ascii="Times New Roman" w:eastAsia="Calibri" w:hAnsi="Times New Roman" w:cs="Times New Roman"/>
          <w:b/>
        </w:rPr>
        <w:t>ОБЩИЕ ПОЛОЖЕНИЯ</w:t>
      </w:r>
    </w:p>
    <w:p w14:paraId="40BD5BBC" w14:textId="77777777" w:rsidR="000F0A99" w:rsidRPr="000F0A99" w:rsidRDefault="000F0A99" w:rsidP="000F0A99">
      <w:pPr>
        <w:spacing w:after="200" w:line="240" w:lineRule="auto"/>
        <w:contextualSpacing/>
        <w:mirrorIndents/>
        <w:rPr>
          <w:rFonts w:ascii="Times New Roman" w:eastAsia="Calibri" w:hAnsi="Times New Roman" w:cs="Times New Roman"/>
        </w:rPr>
      </w:pPr>
    </w:p>
    <w:p w14:paraId="3B751450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2.1. Техническое обслуживание включает в себя комплекс регламентированных нормативной и эксплуатационной документацией мероприятий и операций по поддержанию исправности и работоспособности МТ при использовании ее по назначению.</w:t>
      </w:r>
    </w:p>
    <w:p w14:paraId="159912D0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2.2. На техническое обслуживание принимаются МТ технически исправная, полностью укомплектованная, в т.ч. технической документацией.</w:t>
      </w:r>
    </w:p>
    <w:p w14:paraId="2C736F8F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 xml:space="preserve">2.3. Техническое обслуживание включает в себя плановое (периодическое) и внеплановое (текущее) обслуживание. </w:t>
      </w:r>
    </w:p>
    <w:p w14:paraId="638B8B0D" w14:textId="77777777" w:rsidR="000F0A99" w:rsidRPr="000F0A99" w:rsidRDefault="000F0A99" w:rsidP="000F0A99">
      <w:pPr>
        <w:spacing w:after="200" w:line="240" w:lineRule="auto"/>
        <w:contextualSpacing/>
        <w:mirrorIndents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2.3.1 Плановое ТО в себя:</w:t>
      </w:r>
    </w:p>
    <w:p w14:paraId="7B626436" w14:textId="77777777" w:rsidR="000F0A99" w:rsidRPr="000F0A99" w:rsidRDefault="000F0A99" w:rsidP="000F0A99">
      <w:pPr>
        <w:spacing w:after="200" w:line="240" w:lineRule="auto"/>
        <w:contextualSpacing/>
        <w:mirrorIndents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периодический (плановый) осмотр технического состояния;</w:t>
      </w:r>
    </w:p>
    <w:p w14:paraId="08AB5A71" w14:textId="77777777" w:rsidR="000F0A99" w:rsidRPr="000F0A99" w:rsidRDefault="000F0A99" w:rsidP="000F0A99">
      <w:pPr>
        <w:spacing w:after="200" w:line="240" w:lineRule="auto"/>
        <w:contextualSpacing/>
        <w:mirrorIndents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периодическое техническое обслуживание;</w:t>
      </w:r>
    </w:p>
    <w:p w14:paraId="30B9470A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bookmarkStart w:id="2" w:name="_Hlk513456287"/>
      <w:r w:rsidRPr="000F0A99">
        <w:rPr>
          <w:rFonts w:ascii="Times New Roman" w:eastAsia="Calibri" w:hAnsi="Times New Roman" w:cs="Times New Roman"/>
        </w:rPr>
        <w:t xml:space="preserve">2.3.1.1. Периодический (плановый) осмотр технического состояния (в дальнейшем ПОТС) проводится </w:t>
      </w:r>
      <w:r w:rsidRPr="000F0A99">
        <w:rPr>
          <w:rFonts w:ascii="Times New Roman" w:eastAsia="Calibri" w:hAnsi="Times New Roman" w:cs="Times New Roman"/>
          <w:b/>
        </w:rPr>
        <w:t xml:space="preserve">в соответствии с графиком ТО, согласованном сторонами, </w:t>
      </w:r>
      <w:r w:rsidRPr="000F0A99">
        <w:rPr>
          <w:rFonts w:ascii="Times New Roman" w:eastAsia="Times New Roman" w:hAnsi="Times New Roman" w:cs="Times New Roman"/>
          <w:b/>
          <w:lang w:eastAsia="ru-RU"/>
        </w:rPr>
        <w:t>в соответствии с периодичностью, указанной в ТЗ и перечне МТ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0F0A99">
        <w:rPr>
          <w:rFonts w:ascii="Times New Roman" w:eastAsia="Calibri" w:hAnsi="Times New Roman" w:cs="Times New Roman"/>
        </w:rPr>
        <w:t>для МТ, находящейся на ежемесячном ТО – не реже 1 раза в месяц)  и включает в себя:</w:t>
      </w:r>
    </w:p>
    <w:p w14:paraId="4EE727FE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внешний осмотр МТ;</w:t>
      </w:r>
    </w:p>
    <w:p w14:paraId="14F6218E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определение состояния основных, вспомогательных, дополнительных устройств и комплектности МТ;</w:t>
      </w:r>
    </w:p>
    <w:p w14:paraId="4171F5BD" w14:textId="77777777" w:rsidR="000F0A99" w:rsidRPr="000F0A99" w:rsidRDefault="000F0A99" w:rsidP="000F0A99">
      <w:pPr>
        <w:tabs>
          <w:tab w:val="left" w:pos="142"/>
        </w:tabs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 xml:space="preserve">- </w:t>
      </w:r>
      <w:r w:rsidRPr="000F0A99">
        <w:rPr>
          <w:rFonts w:ascii="Times New Roman" w:eastAsia="Calibri" w:hAnsi="Times New Roman" w:cs="Times New Roman"/>
        </w:rPr>
        <w:tab/>
        <w:t>осмотр состояния деталей, узлов, механизмов, устройств и приспособлений, подверженных повышенному износу;</w:t>
      </w:r>
    </w:p>
    <w:p w14:paraId="4BED337E" w14:textId="77777777" w:rsidR="000F0A99" w:rsidRPr="000F0A99" w:rsidRDefault="000F0A99" w:rsidP="000F0A99">
      <w:pPr>
        <w:tabs>
          <w:tab w:val="left" w:pos="142"/>
        </w:tabs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 xml:space="preserve">- </w:t>
      </w:r>
      <w:r w:rsidRPr="000F0A99">
        <w:rPr>
          <w:rFonts w:ascii="Times New Roman" w:eastAsia="Calibri" w:hAnsi="Times New Roman" w:cs="Times New Roman"/>
        </w:rPr>
        <w:tab/>
        <w:t>выявление видимых повреждений покрытий, следов коррозии, нарушение герметичности, течи магистралей и трубопроводов без частичной или полной разборки МТ;</w:t>
      </w:r>
    </w:p>
    <w:p w14:paraId="65DD4ED3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проверка заправки изделия эксплуатационными и расходными материалами, а также отсутствия их утечки, просачивания и т.д.;</w:t>
      </w:r>
    </w:p>
    <w:p w14:paraId="7625DDA0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проверка исправности встроенных контрольно-измерительных приборов;</w:t>
      </w:r>
    </w:p>
    <w:p w14:paraId="25B42F53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проверка целостности заземляющего, сетевого и соединительных проводников, кабелей, трубопроводов, магистралей, экранов, ограждений, блокировок, защитных и коммутирующих устройств;</w:t>
      </w:r>
    </w:p>
    <w:p w14:paraId="0C8841B9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проверка органов управления, контроля, индикации и сигнализации на целостность, четкость фиксации, отсутствие люфтов, срабатываемости защитных и предохранительных устройств;</w:t>
      </w:r>
    </w:p>
    <w:p w14:paraId="624DFD05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проверка работоспособности МТ в целом при выполнении ею основных функций, обусловленных назначением изделия, в соответствии с условиями эксплуатационной документации.</w:t>
      </w:r>
    </w:p>
    <w:p w14:paraId="64F0861A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 xml:space="preserve">2.3.1.2. Периодическое техническое обслуживание (ПТО) включает типовые регламентные услуги, </w:t>
      </w:r>
      <w:r w:rsidRPr="000F0A99">
        <w:rPr>
          <w:rFonts w:ascii="Times New Roman" w:eastAsia="Calibri" w:hAnsi="Times New Roman" w:cs="Times New Roman"/>
          <w:b/>
        </w:rPr>
        <w:t>проводится в соответствии с графиком ТО, согласованном сторонами, но не реже 1-го раза в месяц (для МТ, находящейся на ежемесячном ТО)</w:t>
      </w:r>
      <w:r w:rsidRPr="000F0A99">
        <w:rPr>
          <w:rFonts w:ascii="Times New Roman" w:eastAsia="Calibri" w:hAnsi="Times New Roman" w:cs="Times New Roman"/>
        </w:rPr>
        <w:t xml:space="preserve"> и включает в себя:</w:t>
      </w:r>
    </w:p>
    <w:p w14:paraId="7A5572C0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общая протирка и очистка от пыли, грязи и т.п. МТ в целом и ее основных частей (с частичной блочно-узловой разборкой);</w:t>
      </w:r>
    </w:p>
    <w:p w14:paraId="3B2031C0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смазка основных механизмов и узлов (в соответствии с эксплуатационной документацией);</w:t>
      </w:r>
    </w:p>
    <w:p w14:paraId="5D217248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дозаправка МТ эксплуатационными материалами;</w:t>
      </w:r>
    </w:p>
    <w:p w14:paraId="672A24B2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lastRenderedPageBreak/>
        <w:t>- зачистка контактов реле, пускателей и т.д.;</w:t>
      </w:r>
    </w:p>
    <w:p w14:paraId="56CEBA1F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очистка оптических поверхностей от загрязнений;</w:t>
      </w:r>
    </w:p>
    <w:p w14:paraId="53C721F5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затяжка всех ослабленных крепежных элементов, уплотнений, сальников, стыковок и т.п.;</w:t>
      </w:r>
    </w:p>
    <w:p w14:paraId="196EA706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замена водяных и воздушных фильтров;</w:t>
      </w:r>
    </w:p>
    <w:p w14:paraId="450A3DB0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все виды настроек и регулировок, не влияющие на выходные параметры;</w:t>
      </w:r>
    </w:p>
    <w:p w14:paraId="34ED5EBB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специфические услуги для конкретного типа МТ, объем и содержание которых установлены в эксплуатационной документации;</w:t>
      </w:r>
    </w:p>
    <w:p w14:paraId="115804F4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демонтаж и монтаж встроенных контрольно-измерительных приборов для проведения метрологической поверки в соответствии с графиком поверки.</w:t>
      </w:r>
    </w:p>
    <w:p w14:paraId="78C2B005" w14:textId="77777777" w:rsidR="000F0A99" w:rsidRPr="000F0A99" w:rsidRDefault="000F0A99" w:rsidP="000F0A99">
      <w:pPr>
        <w:spacing w:after="200" w:line="240" w:lineRule="auto"/>
        <w:contextualSpacing/>
        <w:mirrorIndents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2.3.2. Внеплановое (текущее) ТО проводится только для МТ, находящейся на ежемесячном ТО и включает в себя:</w:t>
      </w:r>
    </w:p>
    <w:p w14:paraId="5FE7B689" w14:textId="77777777" w:rsidR="000F0A99" w:rsidRPr="000F0A99" w:rsidRDefault="000F0A99" w:rsidP="000F0A99">
      <w:pPr>
        <w:spacing w:after="200" w:line="240" w:lineRule="auto"/>
        <w:contextualSpacing/>
        <w:mirrorIndents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внеплановый (текущий) осмотр технического состояния (ВОТС);</w:t>
      </w:r>
    </w:p>
    <w:p w14:paraId="57529663" w14:textId="77777777" w:rsidR="000F0A99" w:rsidRPr="000F0A99" w:rsidRDefault="000F0A99" w:rsidP="000F0A99">
      <w:pPr>
        <w:spacing w:after="200" w:line="240" w:lineRule="auto"/>
        <w:contextualSpacing/>
        <w:mirrorIndents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внеплановое (текущее) техническое обслуживание (ВТО).</w:t>
      </w:r>
    </w:p>
    <w:p w14:paraId="16602E08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ВТО выполняется по заявкам Заказчика в необходимых объёмах по результатам ВОТС МТ и включает в себя устранение мелких неисправностей:</w:t>
      </w:r>
    </w:p>
    <w:p w14:paraId="02D2A920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замена плавких предохранителей, автоматов защиты;</w:t>
      </w:r>
    </w:p>
    <w:p w14:paraId="66AED749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восстановление или замена сетевых вилок, выключателей, переключателей режима услуг, концевых выключателей;</w:t>
      </w:r>
    </w:p>
    <w:p w14:paraId="5C86013C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восстановление или замена электродов, внешних кабельных соединений и отведений;</w:t>
      </w:r>
    </w:p>
    <w:p w14:paraId="1BEA32FD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удаление следов коррозии и окисление с наружных поверхностей МТ;</w:t>
      </w:r>
    </w:p>
    <w:p w14:paraId="02B2E5BC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замена шлангов при их разрыве;</w:t>
      </w:r>
    </w:p>
    <w:p w14:paraId="24241E43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замена внешних разъемных соединений, прокладок, не влекущих полной разборки аппарата;</w:t>
      </w:r>
    </w:p>
    <w:p w14:paraId="18A9B654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- замена элементов индикации, контроля подсветки, не влекущих полной разборки аппарата.</w:t>
      </w:r>
    </w:p>
    <w:p w14:paraId="41C471A8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  <w:i/>
        </w:rPr>
      </w:pPr>
      <w:r w:rsidRPr="000F0A99">
        <w:rPr>
          <w:rFonts w:ascii="Times New Roman" w:eastAsia="Calibri" w:hAnsi="Times New Roman" w:cs="Times New Roman"/>
          <w:i/>
        </w:rPr>
        <w:t>Примечания:</w:t>
      </w:r>
    </w:p>
    <w:p w14:paraId="28491C44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  <w:i/>
        </w:rPr>
      </w:pPr>
      <w:r w:rsidRPr="000F0A99">
        <w:rPr>
          <w:rFonts w:ascii="Times New Roman" w:eastAsia="Calibri" w:hAnsi="Times New Roman" w:cs="Times New Roman"/>
          <w:i/>
        </w:rPr>
        <w:t>1) Стоимость заправочных, расходных, эксплуатационных материалов и запасных частей, заменяемых при выполнении ТО, в стоимость ТО не входит.</w:t>
      </w:r>
    </w:p>
    <w:p w14:paraId="17CE1534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  <w:i/>
        </w:rPr>
      </w:pPr>
      <w:r w:rsidRPr="000F0A99">
        <w:rPr>
          <w:rFonts w:ascii="Times New Roman" w:eastAsia="Calibri" w:hAnsi="Times New Roman" w:cs="Times New Roman"/>
          <w:i/>
        </w:rPr>
        <w:t>2) В состав услуг по ТО МТ не входят (выполняются и оплачиваются по отдельным договорам):</w:t>
      </w:r>
    </w:p>
    <w:p w14:paraId="58101DB8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  <w:i/>
        </w:rPr>
      </w:pPr>
      <w:r w:rsidRPr="000F0A99">
        <w:rPr>
          <w:rFonts w:ascii="Times New Roman" w:eastAsia="Calibri" w:hAnsi="Times New Roman" w:cs="Times New Roman"/>
          <w:i/>
        </w:rPr>
        <w:t>- внеплановое техническое обслуживание МТ, не стоящих на ежемесячном ТО;</w:t>
      </w:r>
    </w:p>
    <w:p w14:paraId="7D50EDA9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  <w:i/>
        </w:rPr>
      </w:pPr>
      <w:r w:rsidRPr="000F0A99">
        <w:rPr>
          <w:rFonts w:ascii="Times New Roman" w:eastAsia="Calibri" w:hAnsi="Times New Roman" w:cs="Times New Roman"/>
          <w:i/>
        </w:rPr>
        <w:t>- ввод в эксплуатацию медицинской техники;</w:t>
      </w:r>
    </w:p>
    <w:p w14:paraId="24BA7A16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  <w:i/>
        </w:rPr>
      </w:pPr>
      <w:r w:rsidRPr="000F0A99">
        <w:rPr>
          <w:rFonts w:ascii="Times New Roman" w:eastAsia="Calibri" w:hAnsi="Times New Roman" w:cs="Times New Roman"/>
          <w:i/>
        </w:rPr>
        <w:t>- текущий ремонт;</w:t>
      </w:r>
    </w:p>
    <w:p w14:paraId="20EA640D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  <w:i/>
        </w:rPr>
      </w:pPr>
      <w:r w:rsidRPr="000F0A99">
        <w:rPr>
          <w:rFonts w:ascii="Times New Roman" w:eastAsia="Calibri" w:hAnsi="Times New Roman" w:cs="Times New Roman"/>
          <w:i/>
        </w:rPr>
        <w:t>- диагностика неисправностей для проведения текущего ремонта;</w:t>
      </w:r>
    </w:p>
    <w:p w14:paraId="5B0D1A31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  <w:i/>
        </w:rPr>
      </w:pPr>
      <w:r w:rsidRPr="000F0A99">
        <w:rPr>
          <w:rFonts w:ascii="Times New Roman" w:eastAsia="Calibri" w:hAnsi="Times New Roman" w:cs="Times New Roman"/>
          <w:i/>
        </w:rPr>
        <w:t>- обслуживание силовой электропроводки, электроарматуры и пусковых устройств, не входящих в комплект МТ, а также заземляющих контуров и магистралей заземления, водопроводных и канализационных сетей, подведенных к МТ.</w:t>
      </w:r>
    </w:p>
    <w:bookmarkEnd w:id="2"/>
    <w:p w14:paraId="20B2B0FB" w14:textId="77777777" w:rsidR="000F0A99" w:rsidRPr="000F0A99" w:rsidRDefault="000F0A99" w:rsidP="000F0A99">
      <w:pPr>
        <w:tabs>
          <w:tab w:val="left" w:pos="2375"/>
        </w:tabs>
        <w:spacing w:after="120" w:line="240" w:lineRule="auto"/>
        <w:ind w:left="283"/>
        <w:contextualSpacing/>
        <w:mirrorIndents/>
        <w:rPr>
          <w:rFonts w:ascii="Times New Roman" w:eastAsia="Calibri" w:hAnsi="Times New Roman" w:cs="Times New Roman"/>
          <w:b/>
        </w:rPr>
      </w:pPr>
    </w:p>
    <w:p w14:paraId="023C453C" w14:textId="77777777" w:rsidR="000F0A99" w:rsidRPr="000F0A99" w:rsidRDefault="000F0A99" w:rsidP="000F0A9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</w:rPr>
      </w:pPr>
      <w:r w:rsidRPr="000F0A99">
        <w:rPr>
          <w:rFonts w:ascii="Times New Roman" w:eastAsia="Calibri" w:hAnsi="Times New Roman" w:cs="Times New Roman"/>
          <w:b/>
        </w:rPr>
        <w:t>ПРАВА И ОБЯЗАННОСТИ. ПЕРИОДИЧНОСТЬ ОКАЗАНИЯ УСЛУГ</w:t>
      </w:r>
    </w:p>
    <w:p w14:paraId="5D38BD2D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i/>
        </w:rPr>
      </w:pPr>
    </w:p>
    <w:p w14:paraId="64BE51E5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i/>
        </w:rPr>
      </w:pPr>
      <w:r w:rsidRPr="000F0A99">
        <w:rPr>
          <w:rFonts w:ascii="Times New Roman" w:eastAsia="Calibri" w:hAnsi="Times New Roman" w:cs="Times New Roman"/>
          <w:b/>
          <w:i/>
        </w:rPr>
        <w:t>Исполнитель обязуется:</w:t>
      </w:r>
    </w:p>
    <w:p w14:paraId="7458BA45" w14:textId="77777777" w:rsidR="000F0A99" w:rsidRPr="000F0A99" w:rsidRDefault="000F0A99" w:rsidP="000F0A99">
      <w:pPr>
        <w:widowControl w:val="0"/>
        <w:tabs>
          <w:tab w:val="left" w:pos="426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</w:rPr>
      </w:pPr>
      <w:r w:rsidRPr="000F0A99">
        <w:rPr>
          <w:rFonts w:ascii="Times New Roman" w:eastAsia="Lucida Sans Unicode" w:hAnsi="Times New Roman" w:cs="Times New Roman"/>
          <w:kern w:val="1"/>
        </w:rPr>
        <w:t xml:space="preserve">3.1. Соблюдать условия, качество, виды, объемы и порядок оказания услуг, обозначенных в предмете договора, в соответствии с условиями настоящего договора. </w:t>
      </w:r>
      <w:r w:rsidRPr="000F0A99">
        <w:rPr>
          <w:rFonts w:ascii="Times New Roman" w:eastAsia="Lucida Sans Unicode" w:hAnsi="Times New Roman" w:cs="Times New Roman"/>
          <w:b/>
          <w:kern w:val="1"/>
        </w:rPr>
        <w:t>Обеспечить наличие на месте оказания услуг поверенной контрольно-измерительной аппаратуры</w:t>
      </w:r>
      <w:r w:rsidRPr="000F0A99">
        <w:rPr>
          <w:rFonts w:ascii="Times New Roman" w:eastAsia="Lucida Sans Unicode" w:hAnsi="Times New Roman" w:cs="Times New Roman"/>
          <w:kern w:val="1"/>
        </w:rPr>
        <w:t xml:space="preserve"> </w:t>
      </w:r>
      <w:r w:rsidRPr="000F0A99">
        <w:rPr>
          <w:rFonts w:ascii="Times New Roman" w:eastAsia="Lucida Sans Unicode" w:hAnsi="Times New Roman" w:cs="Times New Roman"/>
          <w:b/>
          <w:kern w:val="1"/>
        </w:rPr>
        <w:t>(частотомер, амперметр, вольтметр и т.д.)</w:t>
      </w:r>
    </w:p>
    <w:p w14:paraId="0AEEE17B" w14:textId="77777777" w:rsidR="000F0A99" w:rsidRPr="000F0A99" w:rsidRDefault="000F0A99" w:rsidP="000F0A99">
      <w:pPr>
        <w:widowControl w:val="0"/>
        <w:tabs>
          <w:tab w:val="left" w:pos="740"/>
          <w:tab w:val="left" w:pos="851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</w:rPr>
      </w:pPr>
      <w:r w:rsidRPr="000F0A99">
        <w:rPr>
          <w:rFonts w:ascii="Times New Roman" w:eastAsia="Lucida Sans Unicode" w:hAnsi="Times New Roman" w:cs="Times New Roman"/>
          <w:kern w:val="1"/>
        </w:rPr>
        <w:t>3.2. Вести учетно-отчетную документацию по ТО МТ.</w:t>
      </w:r>
    </w:p>
    <w:p w14:paraId="094CDB44" w14:textId="77777777" w:rsidR="000F0A99" w:rsidRPr="000F0A99" w:rsidRDefault="000F0A99" w:rsidP="000F0A99">
      <w:pPr>
        <w:widowControl w:val="0"/>
        <w:tabs>
          <w:tab w:val="left" w:pos="740"/>
          <w:tab w:val="left" w:pos="851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</w:rPr>
      </w:pPr>
      <w:r w:rsidRPr="000F0A99">
        <w:rPr>
          <w:rFonts w:ascii="Times New Roman" w:eastAsia="Lucida Sans Unicode" w:hAnsi="Times New Roman" w:cs="Times New Roman"/>
          <w:kern w:val="1"/>
        </w:rPr>
        <w:t>- журналы ТО МТ;</w:t>
      </w:r>
    </w:p>
    <w:p w14:paraId="6484804A" w14:textId="77777777" w:rsidR="000F0A99" w:rsidRPr="000F0A99" w:rsidRDefault="000F0A99" w:rsidP="000F0A99">
      <w:pPr>
        <w:widowControl w:val="0"/>
        <w:tabs>
          <w:tab w:val="left" w:pos="740"/>
          <w:tab w:val="left" w:pos="851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</w:rPr>
      </w:pPr>
      <w:r w:rsidRPr="000F0A99">
        <w:rPr>
          <w:rFonts w:ascii="Times New Roman" w:eastAsia="Lucida Sans Unicode" w:hAnsi="Times New Roman" w:cs="Times New Roman"/>
          <w:kern w:val="1"/>
        </w:rPr>
        <w:t>- акты выполненных услуг по ТО МТ;</w:t>
      </w:r>
    </w:p>
    <w:p w14:paraId="4A3A86C0" w14:textId="77777777" w:rsidR="000F0A99" w:rsidRPr="000F0A99" w:rsidRDefault="000F0A99" w:rsidP="000F0A99">
      <w:pPr>
        <w:widowControl w:val="0"/>
        <w:tabs>
          <w:tab w:val="left" w:pos="740"/>
          <w:tab w:val="left" w:pos="851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</w:rPr>
      </w:pPr>
      <w:r w:rsidRPr="000F0A99">
        <w:rPr>
          <w:rFonts w:ascii="Times New Roman" w:eastAsia="Lucida Sans Unicode" w:hAnsi="Times New Roman" w:cs="Times New Roman"/>
          <w:kern w:val="1"/>
        </w:rPr>
        <w:t>- графики ТО МТ.</w:t>
      </w:r>
    </w:p>
    <w:p w14:paraId="425054DB" w14:textId="77777777" w:rsidR="000F0A99" w:rsidRPr="000F0A99" w:rsidRDefault="000F0A99" w:rsidP="000F0A99">
      <w:pPr>
        <w:widowControl w:val="0"/>
        <w:tabs>
          <w:tab w:val="left" w:pos="740"/>
          <w:tab w:val="left" w:pos="851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</w:rPr>
      </w:pPr>
      <w:r w:rsidRPr="000F0A99">
        <w:rPr>
          <w:rFonts w:ascii="Times New Roman" w:eastAsia="Lucida Sans Unicode" w:hAnsi="Times New Roman" w:cs="Times New Roman"/>
          <w:kern w:val="1"/>
        </w:rPr>
        <w:t>3.3. Осуществлять ТО, в порядке текущей эксплуатации МТ.</w:t>
      </w:r>
    </w:p>
    <w:p w14:paraId="1ED43EFC" w14:textId="77777777" w:rsidR="000F0A99" w:rsidRPr="000F0A99" w:rsidRDefault="000F0A99" w:rsidP="000F0A99">
      <w:pPr>
        <w:widowControl w:val="0"/>
        <w:tabs>
          <w:tab w:val="left" w:pos="740"/>
          <w:tab w:val="left" w:pos="851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</w:rPr>
      </w:pPr>
      <w:r w:rsidRPr="000F0A99">
        <w:rPr>
          <w:rFonts w:ascii="Times New Roman" w:eastAsia="Lucida Sans Unicode" w:hAnsi="Times New Roman" w:cs="Times New Roman"/>
          <w:kern w:val="1"/>
        </w:rPr>
        <w:t>3.3.1. Проводить ТО в соответствии с регламентом выполнения ТО, в сроки:</w:t>
      </w:r>
    </w:p>
    <w:p w14:paraId="4F8112D3" w14:textId="77777777" w:rsidR="000F0A99" w:rsidRPr="000F0A99" w:rsidRDefault="000F0A99" w:rsidP="000F0A99">
      <w:pPr>
        <w:widowControl w:val="0"/>
        <w:tabs>
          <w:tab w:val="left" w:pos="740"/>
          <w:tab w:val="left" w:pos="851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</w:rPr>
      </w:pPr>
      <w:r w:rsidRPr="000F0A99">
        <w:rPr>
          <w:rFonts w:ascii="Times New Roman" w:eastAsia="Lucida Sans Unicode" w:hAnsi="Times New Roman" w:cs="Times New Roman"/>
          <w:kern w:val="1"/>
        </w:rPr>
        <w:t>- в соответствии с групповыми маршрутными картами;</w:t>
      </w:r>
    </w:p>
    <w:p w14:paraId="25BC1B38" w14:textId="77777777" w:rsidR="000F0A99" w:rsidRPr="000F0A99" w:rsidRDefault="000F0A99" w:rsidP="000F0A99">
      <w:pPr>
        <w:widowControl w:val="0"/>
        <w:tabs>
          <w:tab w:val="left" w:pos="740"/>
          <w:tab w:val="left" w:pos="851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</w:rPr>
      </w:pPr>
      <w:r w:rsidRPr="000F0A99">
        <w:rPr>
          <w:rFonts w:ascii="Times New Roman" w:eastAsia="Lucida Sans Unicode" w:hAnsi="Times New Roman" w:cs="Times New Roman"/>
          <w:kern w:val="1"/>
        </w:rPr>
        <w:t>- графиком ТО МТ;</w:t>
      </w:r>
    </w:p>
    <w:p w14:paraId="3C6D02C5" w14:textId="77777777" w:rsidR="000F0A99" w:rsidRPr="000F0A99" w:rsidRDefault="000F0A99" w:rsidP="000F0A99">
      <w:pPr>
        <w:widowControl w:val="0"/>
        <w:tabs>
          <w:tab w:val="left" w:pos="740"/>
          <w:tab w:val="left" w:pos="851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</w:rPr>
      </w:pPr>
      <w:r w:rsidRPr="000F0A99">
        <w:rPr>
          <w:rFonts w:ascii="Times New Roman" w:eastAsia="Lucida Sans Unicode" w:hAnsi="Times New Roman" w:cs="Times New Roman"/>
          <w:kern w:val="1"/>
        </w:rPr>
        <w:t>- в соответствии с п.2.3.1 и п.2.3.2 настоящего договора.</w:t>
      </w:r>
    </w:p>
    <w:p w14:paraId="3D1007B9" w14:textId="77777777" w:rsidR="000F0A99" w:rsidRPr="000F0A99" w:rsidRDefault="000F0A99" w:rsidP="000F0A99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</w:rPr>
      </w:pPr>
      <w:r w:rsidRPr="000F0A99">
        <w:rPr>
          <w:rFonts w:ascii="Times New Roman" w:eastAsia="Lucida Sans Unicode" w:hAnsi="Times New Roman" w:cs="Times New Roman"/>
          <w:kern w:val="1"/>
        </w:rPr>
        <w:t xml:space="preserve">3.3.2. Направить специалиста для оказания услуг по внеплановому ТО на месте эксплуатации МТ после получения заявки от Заказчика </w:t>
      </w:r>
      <w:r w:rsidRPr="000F0A99">
        <w:rPr>
          <w:rFonts w:ascii="Times New Roman" w:eastAsia="Lucida Sans Unicode" w:hAnsi="Times New Roman" w:cs="Times New Roman"/>
          <w:b/>
          <w:kern w:val="1"/>
        </w:rPr>
        <w:t>в течение</w:t>
      </w:r>
      <w:r w:rsidRPr="000F0A99">
        <w:rPr>
          <w:rFonts w:ascii="Times New Roman" w:eastAsia="Lucida Sans Unicode" w:hAnsi="Times New Roman" w:cs="Times New Roman"/>
          <w:kern w:val="1"/>
        </w:rPr>
        <w:t xml:space="preserve"> </w:t>
      </w:r>
      <w:r w:rsidRPr="000F0A99">
        <w:rPr>
          <w:rFonts w:ascii="Times New Roman" w:eastAsia="Lucida Sans Unicode" w:hAnsi="Times New Roman" w:cs="Times New Roman"/>
          <w:b/>
          <w:kern w:val="1"/>
        </w:rPr>
        <w:t>1 (одного) рабочего дня.</w:t>
      </w:r>
      <w:r w:rsidRPr="000F0A99">
        <w:rPr>
          <w:rFonts w:ascii="Times New Roman" w:eastAsia="Lucida Sans Unicode" w:hAnsi="Times New Roman" w:cs="Times New Roman"/>
          <w:kern w:val="1"/>
        </w:rPr>
        <w:t xml:space="preserve"> Восстановить исправность и работоспособность МТ в рамках внепланового ТО на месте эксплуатации МТ после проведения дефектации в течение 1 (одного) рабочего дня при наличии запасных частей и расходных материалов. При невозможности восстановить работоспособность МТ после проведения внепланового ТО – выдавать направление на диагностику неисправностей для проведения текущего ремонта.</w:t>
      </w:r>
    </w:p>
    <w:p w14:paraId="2B051AFA" w14:textId="77777777" w:rsidR="000F0A99" w:rsidRPr="000F0A99" w:rsidRDefault="000F0A99" w:rsidP="000F0A99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</w:rPr>
      </w:pPr>
      <w:r w:rsidRPr="000F0A99">
        <w:rPr>
          <w:rFonts w:ascii="Times New Roman" w:eastAsia="Lucida Sans Unicode" w:hAnsi="Times New Roman" w:cs="Times New Roman"/>
          <w:kern w:val="1"/>
        </w:rPr>
        <w:lastRenderedPageBreak/>
        <w:t>3.4. Проводить не менее одного раза в год инструктаж специалистов Заказчика по правилам технической эксплуатации МТ, находящейся на ТО у Исполнителя, а также при приемке их на техническое обслуживание Исполнителем.</w:t>
      </w:r>
    </w:p>
    <w:p w14:paraId="7DE8A955" w14:textId="77777777" w:rsidR="000F0A99" w:rsidRPr="000F0A99" w:rsidRDefault="000F0A99" w:rsidP="000F0A99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</w:rPr>
      </w:pPr>
      <w:r w:rsidRPr="000F0A99">
        <w:rPr>
          <w:rFonts w:ascii="Times New Roman" w:eastAsia="Lucida Sans Unicode" w:hAnsi="Times New Roman" w:cs="Times New Roman"/>
          <w:kern w:val="1"/>
        </w:rPr>
        <w:t xml:space="preserve">3.5. Оформлять ведомости дефектов на МТ, состоящую на ТО и подлежащие списанию, без взимания дополнительной платы. </w:t>
      </w:r>
    </w:p>
    <w:p w14:paraId="61B50AC7" w14:textId="77777777" w:rsidR="000F0A99" w:rsidRPr="000F0A99" w:rsidRDefault="000F0A99" w:rsidP="000F0A99">
      <w:pPr>
        <w:tabs>
          <w:tab w:val="left" w:pos="1561"/>
          <w:tab w:val="left" w:pos="1703"/>
        </w:tabs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3.6. Выдавать заключение о техническом состоянии МТ, стоящей на ТО, без взимания дополнительной платы.</w:t>
      </w:r>
    </w:p>
    <w:p w14:paraId="796B5985" w14:textId="77777777" w:rsidR="000F0A99" w:rsidRPr="000F0A99" w:rsidRDefault="000F0A99" w:rsidP="000F0A99">
      <w:pPr>
        <w:tabs>
          <w:tab w:val="left" w:pos="709"/>
          <w:tab w:val="left" w:pos="851"/>
        </w:tabs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3.7. Предоставить Заказчику на подписание акты выполненных услуг по техническому обслуживанию МТ. В ежемесячных актах выполненных услуг стоимость ТО за период действия договора разбивается равными долями. Конкретный перечень выполненных услуг ежемесячно отражается в журнале технического обслуживания медицинского оборудования.</w:t>
      </w:r>
    </w:p>
    <w:p w14:paraId="26562C5E" w14:textId="77777777" w:rsidR="000F0A99" w:rsidRPr="000F0A99" w:rsidRDefault="000F0A99" w:rsidP="000F0A99">
      <w:pPr>
        <w:tabs>
          <w:tab w:val="left" w:pos="1561"/>
          <w:tab w:val="left" w:pos="1703"/>
        </w:tabs>
        <w:spacing w:after="200" w:line="240" w:lineRule="auto"/>
        <w:ind w:left="426" w:hanging="426"/>
        <w:contextualSpacing/>
        <w:mirrorIndents/>
        <w:jc w:val="both"/>
        <w:rPr>
          <w:rFonts w:ascii="Times New Roman" w:eastAsia="Calibri" w:hAnsi="Times New Roman" w:cs="Times New Roman"/>
        </w:rPr>
      </w:pPr>
    </w:p>
    <w:p w14:paraId="52F0DF19" w14:textId="77777777" w:rsidR="000F0A99" w:rsidRPr="000F0A99" w:rsidRDefault="000F0A99" w:rsidP="000F0A99">
      <w:pPr>
        <w:tabs>
          <w:tab w:val="left" w:pos="1703"/>
        </w:tabs>
        <w:spacing w:after="200" w:line="240" w:lineRule="auto"/>
        <w:ind w:left="426" w:hanging="426"/>
        <w:contextualSpacing/>
        <w:mirrorIndents/>
        <w:jc w:val="both"/>
        <w:rPr>
          <w:rFonts w:ascii="Times New Roman" w:eastAsia="Calibri" w:hAnsi="Times New Roman" w:cs="Times New Roman"/>
          <w:b/>
          <w:i/>
        </w:rPr>
      </w:pPr>
      <w:r w:rsidRPr="000F0A99">
        <w:rPr>
          <w:rFonts w:ascii="Times New Roman" w:eastAsia="Calibri" w:hAnsi="Times New Roman" w:cs="Times New Roman"/>
          <w:b/>
          <w:i/>
        </w:rPr>
        <w:t xml:space="preserve">      Исполнитель имеет право:</w:t>
      </w:r>
    </w:p>
    <w:p w14:paraId="7DABB0D3" w14:textId="77777777" w:rsidR="000F0A99" w:rsidRPr="000F0A99" w:rsidRDefault="000F0A99" w:rsidP="000F0A99">
      <w:pPr>
        <w:tabs>
          <w:tab w:val="left" w:pos="851"/>
        </w:tabs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3.8. Отказаться от обслуживания МТ, эксплуатация которой осуществляется Заказчиком с нарушением требований нормативных документов и установленных правил по эксплуатации с уведомлением Заказчика и оформлением дополнительного соглашения к договору.</w:t>
      </w:r>
    </w:p>
    <w:p w14:paraId="3EAB7A53" w14:textId="77777777" w:rsidR="000F0A99" w:rsidRPr="000F0A99" w:rsidRDefault="000F0A99" w:rsidP="000F0A99">
      <w:pPr>
        <w:tabs>
          <w:tab w:val="left" w:pos="851"/>
        </w:tabs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</w:p>
    <w:p w14:paraId="53809CBD" w14:textId="77777777" w:rsidR="000F0A99" w:rsidRPr="000F0A99" w:rsidRDefault="000F0A99" w:rsidP="000F0A99">
      <w:pPr>
        <w:tabs>
          <w:tab w:val="left" w:pos="1703"/>
        </w:tabs>
        <w:spacing w:after="200" w:line="240" w:lineRule="auto"/>
        <w:ind w:left="426" w:hanging="426"/>
        <w:contextualSpacing/>
        <w:mirrorIndents/>
        <w:jc w:val="both"/>
        <w:rPr>
          <w:rFonts w:ascii="Times New Roman" w:eastAsia="Calibri" w:hAnsi="Times New Roman" w:cs="Times New Roman"/>
          <w:b/>
          <w:i/>
        </w:rPr>
      </w:pPr>
      <w:r w:rsidRPr="000F0A99">
        <w:rPr>
          <w:rFonts w:ascii="Times New Roman" w:eastAsia="Calibri" w:hAnsi="Times New Roman" w:cs="Times New Roman"/>
          <w:b/>
          <w:i/>
        </w:rPr>
        <w:t xml:space="preserve">      Заказчик обязуется:</w:t>
      </w:r>
    </w:p>
    <w:p w14:paraId="0809EFA8" w14:textId="77777777" w:rsidR="000F0A99" w:rsidRPr="000F0A99" w:rsidRDefault="000F0A99" w:rsidP="000F0A99">
      <w:pPr>
        <w:tabs>
          <w:tab w:val="left" w:pos="851"/>
        </w:tabs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3.9. Предоставлять на срок действия договора специалистам Исполнителя помещение на безвозмездной основе для оборудования рабочих мест, проведения услуг по данному договору, хранения контрольно-измерительных приборов, запасных частей, и обеспечивать необходимые условия для проведения услуг.</w:t>
      </w:r>
    </w:p>
    <w:p w14:paraId="003BB037" w14:textId="77777777" w:rsidR="000F0A99" w:rsidRPr="000F0A99" w:rsidRDefault="000F0A99" w:rsidP="000F0A99">
      <w:pPr>
        <w:tabs>
          <w:tab w:val="left" w:pos="851"/>
        </w:tabs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3.10. Обеспечивать правильную эксплуатацию и использование медицинской техники, принятой Исполнителем на обслуживание, и не допускать к услуге на этой аппаратуре лиц, не прошедших специальную подготовку.</w:t>
      </w:r>
    </w:p>
    <w:p w14:paraId="0CE3D998" w14:textId="77777777" w:rsidR="000F0A99" w:rsidRPr="000F0A99" w:rsidRDefault="000F0A99" w:rsidP="000F0A99">
      <w:pPr>
        <w:widowControl w:val="0"/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</w:rPr>
      </w:pPr>
      <w:r w:rsidRPr="000F0A99">
        <w:rPr>
          <w:rFonts w:ascii="Times New Roman" w:eastAsia="Lucida Sans Unicode" w:hAnsi="Times New Roman" w:cs="Times New Roman"/>
          <w:kern w:val="1"/>
        </w:rPr>
        <w:t xml:space="preserve">3.11. В период действия договора не допускать к МТ, обслуживаемой по настоящему договору, организаций и частных лиц (в т.ч. работников Заказчика), с целью проведения текущего ремонта или технического обслуживания без согласования с Исполнителем. </w:t>
      </w:r>
    </w:p>
    <w:p w14:paraId="1C1F44C2" w14:textId="77777777" w:rsidR="000F0A99" w:rsidRPr="000F0A99" w:rsidRDefault="000F0A99" w:rsidP="000F0A99">
      <w:pPr>
        <w:widowControl w:val="0"/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</w:rPr>
      </w:pPr>
      <w:r w:rsidRPr="000F0A99">
        <w:rPr>
          <w:rFonts w:ascii="Times New Roman" w:eastAsia="Lucida Sans Unicode" w:hAnsi="Times New Roman" w:cs="Times New Roman"/>
          <w:kern w:val="1"/>
        </w:rPr>
        <w:t>3.12. Обеспечить сохранность в отделениях, кабинетах, лабораториях журналов технического обслуживания МТ.</w:t>
      </w:r>
    </w:p>
    <w:p w14:paraId="769D9297" w14:textId="77777777" w:rsidR="000F0A99" w:rsidRPr="000F0A99" w:rsidRDefault="000F0A99" w:rsidP="000F0A99">
      <w:pPr>
        <w:widowControl w:val="0"/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</w:rPr>
      </w:pPr>
      <w:r w:rsidRPr="000F0A99">
        <w:rPr>
          <w:rFonts w:ascii="Times New Roman" w:eastAsia="Lucida Sans Unicode" w:hAnsi="Times New Roman" w:cs="Times New Roman"/>
          <w:kern w:val="1"/>
        </w:rPr>
        <w:t>3.13. Принять услуги по техническому обслуживанию МТ в соответствии с актами выполненных услуг Исполнителя в срок не позднее 20 числа текущего месяца. При несогласии Заказчика с содержанием акта, мотивированный отказ в письменной форме должен быть представлен в течение 5-дней с момента оказания услуг.</w:t>
      </w:r>
    </w:p>
    <w:p w14:paraId="160DB0CB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3.14. Оплачивать услуги по договору, выполняемые Исполнителем, в порядке, предусмотренном настоящим договором.</w:t>
      </w:r>
    </w:p>
    <w:p w14:paraId="26441644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i/>
        </w:rPr>
      </w:pPr>
      <w:r w:rsidRPr="000F0A99">
        <w:rPr>
          <w:rFonts w:ascii="Times New Roman" w:eastAsia="Calibri" w:hAnsi="Times New Roman" w:cs="Times New Roman"/>
          <w:b/>
          <w:i/>
        </w:rPr>
        <w:t>Заказчик имеет право:</w:t>
      </w:r>
    </w:p>
    <w:p w14:paraId="1D17033A" w14:textId="77777777" w:rsidR="000F0A99" w:rsidRPr="000F0A99" w:rsidRDefault="000F0A99" w:rsidP="000F0A99">
      <w:pPr>
        <w:widowControl w:val="0"/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</w:rPr>
      </w:pPr>
      <w:r w:rsidRPr="000F0A99">
        <w:rPr>
          <w:rFonts w:ascii="Times New Roman" w:eastAsia="Lucida Sans Unicode" w:hAnsi="Times New Roman" w:cs="Times New Roman"/>
          <w:kern w:val="1"/>
        </w:rPr>
        <w:t>3.15. Проверять объемы и качество услуг по техническому обслуживанию.</w:t>
      </w:r>
    </w:p>
    <w:p w14:paraId="16E3775A" w14:textId="77777777" w:rsidR="000F0A99" w:rsidRPr="000F0A99" w:rsidRDefault="000F0A99" w:rsidP="000F0A99">
      <w:pPr>
        <w:widowControl w:val="0"/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</w:rPr>
      </w:pPr>
      <w:r w:rsidRPr="000F0A99">
        <w:rPr>
          <w:rFonts w:ascii="Times New Roman" w:eastAsia="Lucida Sans Unicode" w:hAnsi="Times New Roman" w:cs="Times New Roman"/>
          <w:kern w:val="1"/>
        </w:rPr>
        <w:t>3.16. При подписании акта на техническое обслуживание МТ давать оценку качества оказания услуг Исполнителя.</w:t>
      </w:r>
    </w:p>
    <w:p w14:paraId="2F6682C6" w14:textId="77777777" w:rsidR="000F0A99" w:rsidRPr="000F0A99" w:rsidRDefault="000F0A99" w:rsidP="000F0A99">
      <w:pPr>
        <w:widowControl w:val="0"/>
        <w:suppressAutoHyphens/>
        <w:spacing w:after="0" w:line="240" w:lineRule="auto"/>
        <w:contextualSpacing/>
        <w:mirrorIndents/>
        <w:jc w:val="both"/>
        <w:rPr>
          <w:rFonts w:ascii="Times New Roman" w:eastAsia="Lucida Sans Unicode" w:hAnsi="Times New Roman" w:cs="Times New Roman"/>
          <w:kern w:val="1"/>
        </w:rPr>
      </w:pPr>
    </w:p>
    <w:p w14:paraId="0AB3BFEC" w14:textId="77777777" w:rsidR="000F0A99" w:rsidRPr="000F0A99" w:rsidRDefault="000F0A99" w:rsidP="000F0A99">
      <w:pPr>
        <w:shd w:val="clear" w:color="auto" w:fill="FFFFFF"/>
        <w:tabs>
          <w:tab w:val="left" w:pos="540"/>
        </w:tabs>
        <w:spacing w:after="200" w:line="240" w:lineRule="auto"/>
        <w:ind w:firstLine="567"/>
        <w:contextualSpacing/>
        <w:mirrorIndents/>
        <w:jc w:val="center"/>
        <w:rPr>
          <w:rFonts w:ascii="Times New Roman" w:eastAsia="Calibri" w:hAnsi="Times New Roman" w:cs="Times New Roman"/>
          <w:b/>
        </w:rPr>
      </w:pPr>
      <w:r w:rsidRPr="000F0A99">
        <w:rPr>
          <w:rFonts w:ascii="Times New Roman" w:eastAsia="Calibri" w:hAnsi="Times New Roman" w:cs="Times New Roman"/>
          <w:b/>
          <w:bCs/>
        </w:rPr>
        <w:t>4.</w:t>
      </w:r>
      <w:r w:rsidRPr="000F0A99">
        <w:rPr>
          <w:rFonts w:ascii="Times New Roman" w:eastAsia="Calibri" w:hAnsi="Times New Roman" w:cs="Times New Roman"/>
        </w:rPr>
        <w:t xml:space="preserve"> </w:t>
      </w:r>
      <w:r w:rsidRPr="000F0A99">
        <w:rPr>
          <w:rFonts w:ascii="Times New Roman" w:eastAsia="Calibri" w:hAnsi="Times New Roman" w:cs="Times New Roman"/>
          <w:b/>
        </w:rPr>
        <w:t>ПОРЯДОК СДАЧИ И ПРИЕМА ОКАЗАННЫХ УСЛУГ</w:t>
      </w:r>
    </w:p>
    <w:p w14:paraId="2CD679FB" w14:textId="77777777" w:rsidR="000F0A99" w:rsidRPr="000F0A99" w:rsidRDefault="000F0A99" w:rsidP="000F0A99">
      <w:pPr>
        <w:shd w:val="clear" w:color="auto" w:fill="FFFFFF"/>
        <w:tabs>
          <w:tab w:val="left" w:pos="540"/>
        </w:tabs>
        <w:spacing w:after="200" w:line="240" w:lineRule="auto"/>
        <w:ind w:firstLine="567"/>
        <w:contextualSpacing/>
        <w:mirrorIndents/>
        <w:jc w:val="center"/>
        <w:rPr>
          <w:rFonts w:ascii="Times New Roman" w:eastAsia="Calibri" w:hAnsi="Times New Roman" w:cs="Times New Roman"/>
        </w:rPr>
      </w:pPr>
    </w:p>
    <w:p w14:paraId="3B126355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 xml:space="preserve">4.1.В целях фиксации фактов исполнения Исполнителем его обязательств по оказанию услуг в сроки, обозначенные в Договоре, Исполнитель и Заказчик подписывают акты сдачи-приема оказанных услуг, отражающие количество услуг, оказанных Исполнителем Заказчику. </w:t>
      </w:r>
    </w:p>
    <w:p w14:paraId="4B7982DA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4.2. Заказчик в течение 5 дней со дня получения акта сдачи-приема оказанных услуг подписывает его, либо дает Исполнителю мотивированный отказ в письменной форме, в соответствии с п.3.13 настоящего Договора. Возражения, на которых основан отказ от приема услуг, не должны выходить за пределы обязательств Исполнителя, предусмотренных Договором.</w:t>
      </w:r>
    </w:p>
    <w:p w14:paraId="0F9DD045" w14:textId="77777777" w:rsidR="000F0A99" w:rsidRPr="000F0A99" w:rsidRDefault="000F0A99" w:rsidP="000F0A99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4.3. Счет-фактура должна содержать данные о Договоре, наименовании Сторон, номенклатуре, количестве и стоимости оказанных услуг.</w:t>
      </w:r>
    </w:p>
    <w:p w14:paraId="344BB033" w14:textId="77777777" w:rsidR="000F0A99" w:rsidRPr="000F0A99" w:rsidRDefault="000F0A99" w:rsidP="000F0A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Calibri" w:hAnsi="Times New Roman" w:cs="Times New Roman"/>
        </w:rPr>
        <w:t xml:space="preserve">  </w:t>
      </w:r>
    </w:p>
    <w:p w14:paraId="56B352CB" w14:textId="77777777" w:rsidR="000F0A99" w:rsidRPr="000F0A99" w:rsidRDefault="000F0A99" w:rsidP="000F0A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3" w:name="Par692"/>
      <w:bookmarkEnd w:id="3"/>
      <w:r w:rsidRPr="000F0A99">
        <w:rPr>
          <w:rFonts w:ascii="Times New Roman" w:eastAsia="Calibri" w:hAnsi="Times New Roman" w:cs="Times New Roman"/>
          <w:b/>
        </w:rPr>
        <w:t xml:space="preserve">5. ЦЕНА </w:t>
      </w:r>
      <w:r w:rsidRPr="000F0A99">
        <w:rPr>
          <w:rFonts w:ascii="Times New Roman" w:eastAsia="Calibri" w:hAnsi="Times New Roman" w:cs="Times New Roman"/>
          <w:b/>
          <w:color w:val="000000"/>
        </w:rPr>
        <w:t>ДОГОВОРА</w:t>
      </w:r>
      <w:r w:rsidRPr="000F0A99">
        <w:rPr>
          <w:rFonts w:ascii="Times New Roman" w:eastAsia="Calibri" w:hAnsi="Times New Roman" w:cs="Times New Roman"/>
          <w:b/>
          <w:caps/>
        </w:rPr>
        <w:t xml:space="preserve"> </w:t>
      </w:r>
      <w:r w:rsidRPr="000F0A99">
        <w:rPr>
          <w:rFonts w:ascii="Times New Roman" w:eastAsia="Calibri" w:hAnsi="Times New Roman" w:cs="Times New Roman"/>
          <w:b/>
        </w:rPr>
        <w:t>И ПОРЯДОК ОПЛАТЫ</w:t>
      </w:r>
    </w:p>
    <w:p w14:paraId="387C0D6A" w14:textId="77777777" w:rsidR="000F0A99" w:rsidRPr="000F0A99" w:rsidRDefault="000F0A99" w:rsidP="000F0A99">
      <w:pPr>
        <w:shd w:val="clear" w:color="auto" w:fill="FFFFFF"/>
        <w:tabs>
          <w:tab w:val="left" w:pos="245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A1B62EB" w14:textId="77777777" w:rsidR="000F0A99" w:rsidRPr="000F0A99" w:rsidRDefault="000F0A99" w:rsidP="000F0A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4" w:name="Par706"/>
      <w:bookmarkEnd w:id="4"/>
      <w:r w:rsidRPr="000F0A99">
        <w:rPr>
          <w:rFonts w:ascii="Times New Roman" w:eastAsia="Calibri" w:hAnsi="Times New Roman" w:cs="Times New Roman"/>
        </w:rPr>
        <w:t xml:space="preserve">5.1. Стоимость договора определяется в соответствии с расчетом стоимости по техническому обслуживанию МТ (Приложение № 2), являющейся неотъемлемой частью настоящего договора                        </w:t>
      </w:r>
      <w:r w:rsidRPr="000F0A99">
        <w:rPr>
          <w:rFonts w:ascii="Times New Roman" w:eastAsia="Calibri" w:hAnsi="Times New Roman" w:cs="Times New Roman"/>
        </w:rPr>
        <w:lastRenderedPageBreak/>
        <w:t>и составляет ___________________________________________________ (_______________________) рублей, в том числе НДС 20% ________________ руб.</w:t>
      </w:r>
    </w:p>
    <w:p w14:paraId="57AE88D1" w14:textId="49C47BFB" w:rsidR="000F0A99" w:rsidRPr="000F0A99" w:rsidRDefault="000F0A99" w:rsidP="000F0A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 xml:space="preserve">По предложению Заказчика, стороны вправе увеличить предусмотренный </w:t>
      </w:r>
      <w:r w:rsidR="005C348B">
        <w:rPr>
          <w:rFonts w:ascii="Times New Roman" w:eastAsia="Calibri" w:hAnsi="Times New Roman" w:cs="Times New Roman"/>
        </w:rPr>
        <w:t>Договором</w:t>
      </w:r>
      <w:r w:rsidRPr="000F0A99">
        <w:rPr>
          <w:rFonts w:ascii="Times New Roman" w:eastAsia="Calibri" w:hAnsi="Times New Roman" w:cs="Times New Roman"/>
        </w:rPr>
        <w:t xml:space="preserve"> объем услуг не более чем на десять процентов или уменьшить предусмотренный </w:t>
      </w:r>
      <w:r w:rsidR="005C348B">
        <w:rPr>
          <w:rFonts w:ascii="Times New Roman" w:eastAsia="Calibri" w:hAnsi="Times New Roman" w:cs="Times New Roman"/>
        </w:rPr>
        <w:t>Договором</w:t>
      </w:r>
      <w:r w:rsidRPr="000F0A99">
        <w:rPr>
          <w:rFonts w:ascii="Times New Roman" w:eastAsia="Calibri" w:hAnsi="Times New Roman" w:cs="Times New Roman"/>
        </w:rPr>
        <w:t xml:space="preserve"> объем оказываемых услуг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услуги, но не более чем на десять процентов цены контракта. При уменьшении предусмотренных </w:t>
      </w:r>
      <w:r w:rsidR="005C348B">
        <w:rPr>
          <w:rFonts w:ascii="Times New Roman" w:eastAsia="Calibri" w:hAnsi="Times New Roman" w:cs="Times New Roman"/>
        </w:rPr>
        <w:t>Договором</w:t>
      </w:r>
      <w:r w:rsidRPr="000F0A99">
        <w:rPr>
          <w:rFonts w:ascii="Times New Roman" w:eastAsia="Calibri" w:hAnsi="Times New Roman" w:cs="Times New Roman"/>
        </w:rPr>
        <w:t xml:space="preserve"> объема услуг стороны контракта обязаны уменьшить цену контракта исходя из цены единицы услуги.</w:t>
      </w:r>
    </w:p>
    <w:p w14:paraId="5DC3A3A6" w14:textId="38681B66" w:rsidR="000F0A99" w:rsidRPr="000F0A99" w:rsidRDefault="000F0A99" w:rsidP="000F0A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 xml:space="preserve">5.2. Цена Договора является твердой, определена на весь срок исполнения Договора и не может изменяться в ходе его исполнения, за исключением случаев, предусмотренных </w:t>
      </w:r>
      <w:r w:rsidR="005C348B">
        <w:rPr>
          <w:rFonts w:ascii="Times New Roman" w:eastAsia="Calibri" w:hAnsi="Times New Roman" w:cs="Times New Roman"/>
        </w:rPr>
        <w:t>законодательством</w:t>
      </w:r>
    </w:p>
    <w:p w14:paraId="17142272" w14:textId="77777777" w:rsidR="005C348B" w:rsidRDefault="000F0A99" w:rsidP="000F0A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 xml:space="preserve">5.3. </w:t>
      </w:r>
      <w:r w:rsidR="005C348B" w:rsidRPr="005C348B">
        <w:rPr>
          <w:rFonts w:ascii="Times New Roman" w:eastAsia="Calibri" w:hAnsi="Times New Roman" w:cs="Times New Roman"/>
        </w:rPr>
        <w:t xml:space="preserve">Источник финансирования: средства, полученные при осуществлении иной приносящей доход деятельности </w:t>
      </w:r>
    </w:p>
    <w:p w14:paraId="3E06F696" w14:textId="0DF8A665" w:rsidR="000F0A99" w:rsidRPr="000F0A99" w:rsidRDefault="000F0A99" w:rsidP="000F0A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5.4. Цена включает в себя транспортные, командировочные расходы и другие обязательные платежи.</w:t>
      </w:r>
    </w:p>
    <w:p w14:paraId="2C2EA96B" w14:textId="77777777" w:rsidR="000F0A99" w:rsidRPr="000F0A99" w:rsidRDefault="000F0A99" w:rsidP="000F0A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5.5. Цена настоящего Договора может быть снижена по соглашению Сторон, без изменения предусмотренных настоящим Договором объема услуг, качества и иных условий настоящего Договора.</w:t>
      </w:r>
    </w:p>
    <w:p w14:paraId="152627F2" w14:textId="77777777" w:rsidR="000F0A99" w:rsidRPr="000F0A99" w:rsidRDefault="000F0A99" w:rsidP="000F0A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5.6.  В случае выявления потребности в дополнительном объеме услуг, не предусмотренных Договором, но связанных с услугами, предусмотренными Договором, или при сокращении потребности в предусмотренном Договором объеме услуг, Заказчик вправе изменить объем услуг, предусмотренный Договором, но не более чем на 10 % такого объема. При этом Заказчик по соглашению с Исполнителем вправе изменить цену Договора пропорционально дополнительному/сокращенному объему услуг, но не более чем на десять процентов цены Договора.</w:t>
      </w:r>
    </w:p>
    <w:p w14:paraId="73D7199F" w14:textId="77777777" w:rsidR="000F0A99" w:rsidRPr="000F0A99" w:rsidRDefault="000F0A99" w:rsidP="000F0A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5.7.</w:t>
      </w:r>
      <w:r w:rsidRPr="000F0A99">
        <w:rPr>
          <w:rFonts w:ascii="Times New Roman" w:eastAsia="Calibri" w:hAnsi="Times New Roman" w:cs="Times New Roman"/>
          <w:b/>
        </w:rPr>
        <w:t xml:space="preserve"> </w:t>
      </w:r>
      <w:r w:rsidRPr="000F0A99">
        <w:rPr>
          <w:rFonts w:ascii="Times New Roman" w:eastAsia="Calibri" w:hAnsi="Times New Roman" w:cs="Times New Roman"/>
        </w:rPr>
        <w:t>В случае изменения перечня МТ по причине списания, приостановки эксплуатации МТ общая сумма договора меняется путем оформления сторонами дополнения к действующему договору. В случае простоя МТ в ремонте свыше 20 (двадцати) дней в текущем месяце, стоимость ТО данной МТ вычитается из общей стоимости технического обслуживания. Информация по простою МТ в ремонте свыше 20 (двадцати) дней в текущем месяце указывается Заказчиком в акте выполненных услуг. Информация по изменению перечня МТ предоставляется Заказчиком за 15 (пятнадцать) дней до начала проведения услуг по ТО в текущем месяце.</w:t>
      </w:r>
    </w:p>
    <w:p w14:paraId="1DFED722" w14:textId="77777777" w:rsidR="000F0A99" w:rsidRPr="000F0A99" w:rsidRDefault="000F0A99" w:rsidP="000F0A99">
      <w:pPr>
        <w:tabs>
          <w:tab w:val="left" w:pos="676"/>
          <w:tab w:val="left" w:pos="1276"/>
          <w:tab w:val="left" w:pos="14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0F0A99">
        <w:rPr>
          <w:rFonts w:ascii="Times New Roman" w:eastAsia="Calibri" w:hAnsi="Times New Roman" w:cs="Times New Roman"/>
          <w:spacing w:val="4"/>
        </w:rPr>
        <w:t>5.8. Оплата по настоящему договору производится Заказчиком в срок не более тридцати дней с даты подписания Заказчиком документа о приемке:</w:t>
      </w:r>
    </w:p>
    <w:p w14:paraId="548FFC42" w14:textId="77777777" w:rsidR="000F0A99" w:rsidRPr="000F0A99" w:rsidRDefault="000F0A99" w:rsidP="000F0A99">
      <w:pPr>
        <w:tabs>
          <w:tab w:val="left" w:pos="676"/>
          <w:tab w:val="left" w:pos="1276"/>
          <w:tab w:val="left" w:pos="14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0F0A99">
        <w:rPr>
          <w:rFonts w:ascii="Times New Roman" w:eastAsia="Calibri" w:hAnsi="Times New Roman" w:cs="Times New Roman"/>
          <w:spacing w:val="4"/>
        </w:rPr>
        <w:t xml:space="preserve">а) подписанного Заказчиком акта-приема оказанной услуги; </w:t>
      </w:r>
    </w:p>
    <w:p w14:paraId="32CD3FB4" w14:textId="77777777" w:rsidR="000F0A99" w:rsidRPr="000F0A99" w:rsidRDefault="000F0A99" w:rsidP="000F0A99">
      <w:pPr>
        <w:tabs>
          <w:tab w:val="left" w:pos="676"/>
          <w:tab w:val="left" w:pos="1276"/>
          <w:tab w:val="left" w:pos="14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0F0A99">
        <w:rPr>
          <w:rFonts w:ascii="Times New Roman" w:eastAsia="Calibri" w:hAnsi="Times New Roman" w:cs="Times New Roman"/>
          <w:spacing w:val="4"/>
        </w:rPr>
        <w:t>б) счета;</w:t>
      </w:r>
    </w:p>
    <w:p w14:paraId="07119A0F" w14:textId="77777777" w:rsidR="000F0A99" w:rsidRPr="000F0A99" w:rsidRDefault="000F0A99" w:rsidP="000F0A99">
      <w:pPr>
        <w:tabs>
          <w:tab w:val="left" w:pos="676"/>
          <w:tab w:val="left" w:pos="1276"/>
          <w:tab w:val="left" w:pos="14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0F0A99">
        <w:rPr>
          <w:rFonts w:ascii="Times New Roman" w:eastAsia="Calibri" w:hAnsi="Times New Roman" w:cs="Times New Roman"/>
          <w:spacing w:val="4"/>
        </w:rPr>
        <w:t>в) счета-фактуры.</w:t>
      </w:r>
    </w:p>
    <w:p w14:paraId="494FF7BB" w14:textId="77777777" w:rsidR="000F0A99" w:rsidRPr="000F0A99" w:rsidRDefault="000F0A99" w:rsidP="000F0A99">
      <w:pPr>
        <w:tabs>
          <w:tab w:val="left" w:pos="676"/>
          <w:tab w:val="left" w:pos="1276"/>
          <w:tab w:val="left" w:pos="14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0A99">
        <w:rPr>
          <w:rFonts w:ascii="Times New Roman" w:eastAsia="Calibri" w:hAnsi="Times New Roman" w:cs="Times New Roman"/>
        </w:rPr>
        <w:t>5.9. Оплата Договора может быть осуществлена путем выплаты Исполнителю Договора суммы, уменьшенной на сумму неустойки (пени, штрафа).</w:t>
      </w:r>
    </w:p>
    <w:p w14:paraId="1BDFA950" w14:textId="77777777" w:rsidR="000F0A99" w:rsidRPr="000F0A99" w:rsidRDefault="000F0A99" w:rsidP="000F0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F0A99">
        <w:rPr>
          <w:rFonts w:ascii="Times New Roman" w:eastAsia="Calibri" w:hAnsi="Times New Roman" w:cs="Times New Roman"/>
          <w:bCs/>
        </w:rPr>
        <w:t xml:space="preserve">5.10. </w:t>
      </w:r>
      <w:r w:rsidRPr="000F0A99">
        <w:rPr>
          <w:rFonts w:ascii="Times New Roman" w:eastAsia="Calibri" w:hAnsi="Times New Roman" w:cs="Times New Roman"/>
        </w:rPr>
        <w:t>В случае если договор заключается с физическим лицом, за исключением индивидуального предпринимателя или иного занимающегося частной практикой лица, цена договора уменьшается на размер налоговых платежей, связанных с оплатой договора.</w:t>
      </w:r>
    </w:p>
    <w:p w14:paraId="6E6F1683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BF7F20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5" w:name="Par712"/>
      <w:bookmarkStart w:id="6" w:name="Par714"/>
      <w:bookmarkStart w:id="7" w:name="Par770"/>
      <w:bookmarkEnd w:id="5"/>
      <w:bookmarkEnd w:id="6"/>
      <w:bookmarkEnd w:id="7"/>
      <w:r w:rsidRPr="000F0A99">
        <w:rPr>
          <w:rFonts w:ascii="Times New Roman" w:eastAsia="Times New Roman" w:hAnsi="Times New Roman" w:cs="Times New Roman"/>
          <w:b/>
          <w:lang w:eastAsia="ru-RU"/>
        </w:rPr>
        <w:t>6. ГАРАНТИЯ</w:t>
      </w:r>
    </w:p>
    <w:p w14:paraId="6B7CB8E0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14:paraId="2ACD69CE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>6.1.</w:t>
      </w:r>
      <w:r w:rsidRPr="000F0A99">
        <w:rPr>
          <w:rFonts w:ascii="Times New Roman" w:eastAsia="Times New Roman" w:hAnsi="Times New Roman" w:cs="Times New Roman"/>
          <w:lang w:eastAsia="ru-RU"/>
        </w:rPr>
        <w:tab/>
      </w:r>
      <w:bookmarkStart w:id="8" w:name="Par773"/>
      <w:bookmarkEnd w:id="8"/>
      <w:r w:rsidRPr="000F0A99">
        <w:rPr>
          <w:rFonts w:ascii="Times New Roman" w:eastAsia="Times New Roman" w:hAnsi="Times New Roman" w:cs="Times New Roman"/>
          <w:lang w:eastAsia="ru-RU"/>
        </w:rPr>
        <w:t xml:space="preserve">Оказанная услуга должна соответствовать требованиям, установленным Заказчиком, действующим в Российской Федерации стандартам, и иным документам, устанавливающим требования к качеству данной услуги. </w:t>
      </w:r>
    </w:p>
    <w:p w14:paraId="2560C434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>6.2.</w:t>
      </w:r>
      <w:r w:rsidRPr="000F0A99">
        <w:rPr>
          <w:rFonts w:ascii="Times New Roman" w:eastAsia="Times New Roman" w:hAnsi="Times New Roman" w:cs="Times New Roman"/>
          <w:lang w:eastAsia="ru-RU"/>
        </w:rPr>
        <w:tab/>
        <w:t xml:space="preserve">Если обнаружатся недостатки или дефекты, зафиксированные в акте с перечнем выявленных недостатков, то Исполнитель обязан устранить их за свой счет в течение двух рабочих дней. </w:t>
      </w:r>
    </w:p>
    <w:p w14:paraId="0C53B37E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19AFE2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9" w:name="Par776"/>
      <w:bookmarkEnd w:id="9"/>
    </w:p>
    <w:p w14:paraId="2E7D330A" w14:textId="77777777" w:rsidR="000F0A99" w:rsidRPr="000F0A99" w:rsidRDefault="000F0A99" w:rsidP="000F0A99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ar-SA"/>
        </w:rPr>
      </w:pPr>
      <w:r w:rsidRPr="000F0A9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ar-SA"/>
        </w:rPr>
        <w:t>7.ОТВЕТСТВЕННОСТЬ СТОРОН</w:t>
      </w:r>
    </w:p>
    <w:p w14:paraId="141BDA7C" w14:textId="77777777" w:rsidR="000F0A99" w:rsidRPr="000F0A99" w:rsidRDefault="000F0A99" w:rsidP="000F0A99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14:paraId="0B9974FB" w14:textId="005E6833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 xml:space="preserve">7.1. В случае просрочки исполнения Заказчиком обязательств, предусмотренных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, начиная со дня, следующего после дня истечения установленного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 срока исполнения обязательства. Такая пеня устанавливается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 в размере одной трехсотой действующей на дату уплаты пеней </w:t>
      </w:r>
      <w:hyperlink r:id="rId5" w:anchor="/document/10180094/entry/100" w:history="1">
        <w:r w:rsidRPr="000F0A9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ключевой </w:t>
        </w:r>
        <w:r w:rsidRPr="000F0A9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lastRenderedPageBreak/>
          <w:t>ставки</w:t>
        </w:r>
      </w:hyperlink>
      <w:r w:rsidRPr="000F0A99">
        <w:rPr>
          <w:rFonts w:ascii="Times New Roman" w:eastAsia="Times New Roman" w:hAnsi="Times New Roman" w:cs="Times New Roman"/>
          <w:lang w:eastAsia="ru-RU"/>
        </w:rPr>
        <w:t xml:space="preserve"> Центрального банка Российской Федерации от не уплаченной в срок суммы. Штрафы начисляются за ненадлежащее исполнение Заказчиком обязательств, предусмотренных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, за исключением просрочки исполнения обязательств, предусмотренных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. Размер штрафа устанавливается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 в </w:t>
      </w:r>
      <w:hyperlink r:id="rId6" w:anchor="/document/71757358/entry/1000" w:history="1">
        <w:r w:rsidRPr="000F0A9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порядке</w:t>
        </w:r>
      </w:hyperlink>
      <w:r w:rsidRPr="000F0A99">
        <w:rPr>
          <w:rFonts w:ascii="Times New Roman" w:eastAsia="Times New Roman" w:hAnsi="Times New Roman" w:cs="Times New Roman"/>
          <w:lang w:eastAsia="ru-RU"/>
        </w:rPr>
        <w:t>, установленном Правительством Российской Федерации.</w:t>
      </w:r>
    </w:p>
    <w:p w14:paraId="192981ED" w14:textId="16E8F1B4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 xml:space="preserve">7.2.  В случае просрочки исполнения Исполнителем обязательств (в том числе гарантийного обязательства), предусмотренных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>, Заказчик направляет Исполнителю требование об уплате неустоек (штрафов, пеней).</w:t>
      </w:r>
    </w:p>
    <w:p w14:paraId="686A122C" w14:textId="5C4A85C2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bCs/>
          <w:lang w:eastAsia="ru-RU"/>
        </w:rPr>
        <w:t>7.3.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 Пеня начисляется за каждый день просрочки исполнения Исполнителем обязательства, предусмотренного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, начиная со дня, следующего после дня истечения установленного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 срока исполнения обязательства, и устанавливается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 в размере одной трехсотой действующей на дату уплаты пени </w:t>
      </w:r>
      <w:hyperlink r:id="rId7" w:anchor="/document/10180094/entry/100" w:history="1">
        <w:r w:rsidRPr="000F0A9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ключевой ставки</w:t>
        </w:r>
      </w:hyperlink>
      <w:r w:rsidRPr="000F0A99">
        <w:rPr>
          <w:rFonts w:ascii="Times New Roman" w:eastAsia="Times New Roman" w:hAnsi="Times New Roman" w:cs="Times New Roman"/>
          <w:lang w:eastAsia="ru-RU"/>
        </w:rPr>
        <w:t xml:space="preserve"> Центрального банка Российской Федерации от цены Контракта, уменьшенной на сумму, пропорциональную объему обязательств, предусмотренных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14:paraId="48482136" w14:textId="53F1BDE3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 xml:space="preserve">7.4. Штрафы начисляются за неисполнение или ненадлежащее исполнение Исполнителем обязательств, предусмотренных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, за исключением просрочки исполнения Исполнителем обязательств (в том числе гарантийного обязательства), предусмотренных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. Размер штрафа устанавливается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 в </w:t>
      </w:r>
      <w:hyperlink r:id="rId8" w:anchor="/document/71757358/entry/1000" w:history="1">
        <w:r w:rsidRPr="000F0A9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порядке</w:t>
        </w:r>
      </w:hyperlink>
      <w:r w:rsidRPr="000F0A99">
        <w:rPr>
          <w:rFonts w:ascii="Times New Roman" w:eastAsia="Times New Roman" w:hAnsi="Times New Roman" w:cs="Times New Roman"/>
          <w:lang w:eastAsia="ru-RU"/>
        </w:rPr>
        <w:t>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</w:p>
    <w:p w14:paraId="122EFECB" w14:textId="7EDCEB25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 xml:space="preserve">7.5. Размер штрафа устанавливается в соответствии с пунктами 3 - 9 Правил  (утвержденных Постановлением Правительства РФ от 30 августа 2017 г. N 1042) определения размера штрафа, начисляемого в случае ненадлежащего исполнения Заказчиком, неисполнения или ненадлежащего исполнения Исполнителем обязательств, предусмотренных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 (за исключением просрочки исполнения обязательств Заказчиком, Исполнителем), за исключением случая, предусмотренного пунктом 13 Правил, в том числе рассчитывается как процент цены Контракта, или в случае, если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 предусмотрены этапы исполнения Контракта, как процент этапа исполнения Контракта.</w:t>
      </w:r>
    </w:p>
    <w:p w14:paraId="2FF173FC" w14:textId="7EF00C3D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 xml:space="preserve">7.6. За каждый факт неисполнения или ненадлежащего исполнения Исполнителем обязательств, предусмотренных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>, размер штрафа устанавливается в следующем порядке (за исключением ниже указанных случаев):</w:t>
      </w:r>
    </w:p>
    <w:p w14:paraId="5CFB53E6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>а) 10 процентов цены Контракта (этапа) в случае, если цена Контракта (этапа) не превышает 3 млн. рублей;</w:t>
      </w:r>
    </w:p>
    <w:p w14:paraId="30CE9817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14:paraId="00AD75AA" w14:textId="5AC8500B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 xml:space="preserve">7.7. За каждый факт неисполнения или ненадлежащего исполнения Исполнителем обязательств, предусмотренных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, заключенным с победителем закупки (или с иным участником закупки в случаях, установленных </w:t>
      </w:r>
      <w:hyperlink r:id="rId9" w:anchor="/document/70353464/entry/0" w:history="1">
        <w:r w:rsidRPr="000F0A9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Федеральным законом</w:t>
        </w:r>
      </w:hyperlink>
      <w:r w:rsidRPr="000F0A99">
        <w:rPr>
          <w:rFonts w:ascii="Times New Roman" w:eastAsia="Times New Roman" w:hAnsi="Times New Roman" w:cs="Times New Roman"/>
          <w:lang w:eastAsia="ru-RU"/>
        </w:rPr>
        <w:t xml:space="preserve">, предложившим </w:t>
      </w:r>
      <w:r w:rsidRPr="000F0A99">
        <w:rPr>
          <w:rFonts w:ascii="Times New Roman" w:eastAsia="Times New Roman" w:hAnsi="Times New Roman" w:cs="Times New Roman"/>
          <w:i/>
          <w:lang w:eastAsia="ru-RU"/>
        </w:rPr>
        <w:t xml:space="preserve">наиболее высокую цену за право заключения </w:t>
      </w:r>
      <w:r w:rsidRPr="000F0A99">
        <w:rPr>
          <w:rFonts w:ascii="Times New Roman" w:eastAsia="Times New Roman" w:hAnsi="Times New Roman" w:cs="Times New Roman"/>
          <w:iCs/>
          <w:lang w:eastAsia="ru-RU"/>
        </w:rPr>
        <w:t>К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онтракта),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обязательства), предусмотренных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>, и устанавливается в следующем порядке:</w:t>
      </w:r>
    </w:p>
    <w:p w14:paraId="19879CEE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0F0A99">
        <w:rPr>
          <w:rFonts w:ascii="Times New Roman" w:eastAsia="Times New Roman" w:hAnsi="Times New Roman" w:cs="Times New Roman"/>
          <w:i/>
          <w:iCs/>
          <w:lang w:eastAsia="ru-RU"/>
        </w:rPr>
        <w:t>в случае, если цена Контракта не превышает начальную (максимальную) цену Контракта:</w:t>
      </w:r>
    </w:p>
    <w:p w14:paraId="029C0359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>10 процентов начальной (максимальной) цены Контракта, если цена Контракта не превышает 3 млн. рублей;</w:t>
      </w:r>
    </w:p>
    <w:p w14:paraId="363924BE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14:paraId="49436015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lang w:eastAsia="ru-RU"/>
        </w:rPr>
      </w:pPr>
      <w:r w:rsidRPr="000F0A99">
        <w:rPr>
          <w:rFonts w:ascii="Times New Roman" w:eastAsia="Times New Roman" w:hAnsi="Times New Roman" w:cs="Times New Roman"/>
          <w:i/>
          <w:iCs/>
          <w:lang w:eastAsia="ru-RU"/>
        </w:rPr>
        <w:t>б)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 в случае, если </w:t>
      </w:r>
      <w:r w:rsidRPr="000F0A99">
        <w:rPr>
          <w:rFonts w:ascii="Times New Roman" w:eastAsia="Times New Roman" w:hAnsi="Times New Roman" w:cs="Times New Roman"/>
          <w:i/>
          <w:iCs/>
          <w:lang w:eastAsia="ru-RU"/>
        </w:rPr>
        <w:t>цена Контракта превышает начальную (максимальную) цену Контракта:</w:t>
      </w:r>
    </w:p>
    <w:p w14:paraId="38C9F0A1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ru-RU"/>
        </w:rPr>
      </w:pPr>
      <w:r w:rsidRPr="000F0A99">
        <w:rPr>
          <w:rFonts w:ascii="Times New Roman" w:eastAsia="Times New Roman" w:hAnsi="Times New Roman" w:cs="Times New Roman"/>
          <w:i/>
          <w:iCs/>
          <w:lang w:eastAsia="ru-RU"/>
        </w:rPr>
        <w:t>10 процентов цены Контракта, если цена Контракта не превышает 3 млн. рублей;</w:t>
      </w:r>
    </w:p>
    <w:p w14:paraId="362112A7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ru-RU"/>
        </w:rPr>
      </w:pPr>
      <w:r w:rsidRPr="000F0A99">
        <w:rPr>
          <w:rFonts w:ascii="Times New Roman" w:eastAsia="Times New Roman" w:hAnsi="Times New Roman" w:cs="Times New Roman"/>
          <w:i/>
          <w:iCs/>
          <w:lang w:eastAsia="ru-RU"/>
        </w:rPr>
        <w:t>5 процентов цены Контракта, если цена Контракта составляет от 3 млн. рублей до 50 млн. рублей</w:t>
      </w:r>
      <w:r w:rsidRPr="000F0A99"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r w:rsidRPr="000F0A99">
        <w:rPr>
          <w:rFonts w:ascii="Times New Roman" w:eastAsia="Times New Roman" w:hAnsi="Times New Roman" w:cs="Times New Roman"/>
          <w:i/>
          <w:iCs/>
          <w:lang w:eastAsia="ru-RU"/>
        </w:rPr>
        <w:t>включительно</w:t>
      </w:r>
      <w:r w:rsidRPr="000F0A99">
        <w:rPr>
          <w:rFonts w:ascii="Times New Roman" w:eastAsia="Times New Roman" w:hAnsi="Times New Roman" w:cs="Times New Roman"/>
          <w:i/>
          <w:lang w:eastAsia="ru-RU"/>
        </w:rPr>
        <w:t>)</w:t>
      </w:r>
      <w:r w:rsidRPr="000F0A99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14:paraId="2DD5530E" w14:textId="71D288B4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 xml:space="preserve">7.8. За каждый факт неисполнения или ненадлежащего исполнения Исполнителем обязательства, предусмотренного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, которое </w:t>
      </w:r>
      <w:r w:rsidRPr="000F0A99">
        <w:rPr>
          <w:rFonts w:ascii="Times New Roman" w:eastAsia="Times New Roman" w:hAnsi="Times New Roman" w:cs="Times New Roman"/>
          <w:i/>
          <w:lang w:eastAsia="ru-RU"/>
        </w:rPr>
        <w:t>не имеет стоимостного выражения,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 размер штрафа устанавливается (при наличии в Контракте таких обязательств в следующем порядке:</w:t>
      </w:r>
    </w:p>
    <w:p w14:paraId="6BE01760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0EEDAF2B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4F65D0AC" w14:textId="604B6418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 xml:space="preserve">7.9. За каждый факт неисполнения Заказчиком обязательств, предусмотренных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, за исключением просрочки исполнения обязательств, предусмотренных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, размер штрафа устанавливается в следующем порядке: </w:t>
      </w:r>
    </w:p>
    <w:p w14:paraId="10033E57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lastRenderedPageBreak/>
        <w:t xml:space="preserve">а) 1000 рублей, если цена Контракта  не превышает 3 млн. рублей (включительно); </w:t>
      </w:r>
    </w:p>
    <w:p w14:paraId="677B39A3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>б) 5000 рублей, если цена Контракта  составляет от 3 млн. рублей до 50 млн. рублей (включительно).</w:t>
      </w:r>
    </w:p>
    <w:p w14:paraId="7D5F1E98" w14:textId="432C752E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 xml:space="preserve">7.10. Общая сумма </w:t>
      </w:r>
      <w:r w:rsidRPr="000F0A99">
        <w:rPr>
          <w:rFonts w:ascii="Times New Roman" w:eastAsia="Times New Roman" w:hAnsi="Times New Roman" w:cs="Times New Roman"/>
          <w:i/>
          <w:iCs/>
          <w:lang w:eastAsia="ru-RU"/>
        </w:rPr>
        <w:t>начисленных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 штрафов за неисполнение или ненадлежащее исполнение Исполнителем обязательств, предусмотренных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>, не может превышать цену Контракта.</w:t>
      </w:r>
    </w:p>
    <w:p w14:paraId="45259B23" w14:textId="38FC0AB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 xml:space="preserve">7.11. Общая сумма </w:t>
      </w:r>
      <w:r w:rsidRPr="000F0A99">
        <w:rPr>
          <w:rFonts w:ascii="Times New Roman" w:eastAsia="Times New Roman" w:hAnsi="Times New Roman" w:cs="Times New Roman"/>
          <w:i/>
          <w:iCs/>
          <w:lang w:eastAsia="ru-RU"/>
        </w:rPr>
        <w:t>начисленных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 штрафов за ненадлежащее исполнение Заказчиком обязательств, предусмотренных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>, не может превышать цену Контракта.</w:t>
      </w:r>
    </w:p>
    <w:p w14:paraId="4EBD7989" w14:textId="3C0530B6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 xml:space="preserve">7.12.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5C348B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ru-RU"/>
        </w:rPr>
        <w:t>, произошло вследствие непреодолимой силы или по вине другой стороны.</w:t>
      </w:r>
    </w:p>
    <w:p w14:paraId="55EC6538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>7.13. Применение Заказчиком СИМН, не прошедших в установленном порядке метрологическую поверку, запрещено законодательством – Федеральный Закон РФ № 102-ФЗ «Об обеспечении единства измерений» от 26.06.08. Юридические и физические лица, виновные в нарушении положений настоящего закона, несут административную ответственность.</w:t>
      </w:r>
    </w:p>
    <w:p w14:paraId="68F3F71F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0F0A99">
        <w:rPr>
          <w:rFonts w:ascii="Times New Roman" w:eastAsia="Times New Roman" w:hAnsi="Times New Roman" w:cs="Times New Roman"/>
          <w:bCs/>
          <w:lang w:eastAsia="ru-RU"/>
        </w:rPr>
        <w:t>7.14. Все споры по настоящему Контракту разрешаются путем переговоров, либо в порядке, установленном действующим законодательством РФ.</w:t>
      </w:r>
    </w:p>
    <w:p w14:paraId="725C6209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14:paraId="5D29E42F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0F0A99">
        <w:rPr>
          <w:rFonts w:ascii="Times New Roman" w:eastAsia="Times New Roman" w:hAnsi="Times New Roman" w:cs="Times New Roman"/>
          <w:b/>
          <w:lang w:eastAsia="ru-RU"/>
        </w:rPr>
        <w:t>8.ОБСТОЯТЕЛЬСТВА НЕОПРЕДЕЛЕННОЙ СИЛЫ</w:t>
      </w:r>
    </w:p>
    <w:p w14:paraId="2B23D516" w14:textId="77777777" w:rsidR="000F0A99" w:rsidRPr="000F0A99" w:rsidRDefault="000F0A99" w:rsidP="000F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28A0E" w14:textId="77777777" w:rsidR="000F0A99" w:rsidRPr="000F0A99" w:rsidRDefault="000F0A99" w:rsidP="000F0A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Par837"/>
      <w:bookmarkEnd w:id="10"/>
      <w:r w:rsidRPr="000F0A99">
        <w:rPr>
          <w:rFonts w:ascii="Times New Roman" w:eastAsia="Times New Roman" w:hAnsi="Times New Roman" w:cs="Times New Roman"/>
          <w:lang w:eastAsia="ru-RU"/>
        </w:rPr>
        <w:t>8.1. Ни одна из сторон не несет ответственности за полное или частичное невыполнение своих обязательств по договору, если это невыполнение произошло из-за таких обстоятельств как стихийные бедствия, запрещение экспорта или импорта, проведение военных операций или других независящих от сторон обстоятельств, признаваемых правовой практикой обстоятельствами форс-мажор. Срок исполнения обязательств отодвигается соразмерно времени, в течение которого будут действовать такие обстоятельства и их последствия.</w:t>
      </w:r>
    </w:p>
    <w:p w14:paraId="1467057E" w14:textId="77777777" w:rsidR="000F0A99" w:rsidRPr="000F0A99" w:rsidRDefault="000F0A99" w:rsidP="000F0A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>8.2. При наступлении обстоятельств, указанных в пункте 1 настоящего раздела настоящего договора, каждая сторона обязана немедленно известить о них другую сторону в письменном виде, однако не позднее чем через 10 дней с момента их начала, предоставив в доказательство справки Торгово-промышленной Палаты или иного компетентного органа по месту наступления форс-мажорных обстоятельств.</w:t>
      </w:r>
    </w:p>
    <w:p w14:paraId="4F4A7469" w14:textId="77777777" w:rsidR="000F0A99" w:rsidRPr="000F0A99" w:rsidRDefault="000F0A99" w:rsidP="000F0A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lang w:eastAsia="ru-RU"/>
        </w:rPr>
        <w:t>8.3. В случае несоблюдения стороной сроков, предусмотренных предыдущим п. 2 настоящего раздела, сторона не вправе обращаться за освобождением от ответственности за неисполнение обязательств, принятых по настоящему договору.</w:t>
      </w:r>
    </w:p>
    <w:p w14:paraId="7660BE7A" w14:textId="77777777" w:rsidR="000F0A99" w:rsidRPr="000F0A99" w:rsidRDefault="000F0A99" w:rsidP="000F0A99">
      <w:pPr>
        <w:widowControl w:val="0"/>
        <w:tabs>
          <w:tab w:val="left" w:pos="13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14:paraId="78784275" w14:textId="77777777" w:rsidR="000F0A99" w:rsidRPr="000F0A99" w:rsidRDefault="000F0A99" w:rsidP="000F0A99">
      <w:pPr>
        <w:widowControl w:val="0"/>
        <w:tabs>
          <w:tab w:val="left" w:pos="1370"/>
        </w:tabs>
        <w:spacing w:after="0" w:line="240" w:lineRule="auto"/>
        <w:ind w:left="106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F0A99">
        <w:rPr>
          <w:rFonts w:ascii="Times New Roman" w:eastAsia="Times New Roman" w:hAnsi="Times New Roman" w:cs="Times New Roman"/>
          <w:b/>
          <w:lang w:eastAsia="ar-SA"/>
        </w:rPr>
        <w:t xml:space="preserve">9. СРОК ДЕЙСТВИЯ </w:t>
      </w:r>
      <w:r w:rsidRPr="000F0A9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ДОГОВОРА</w:t>
      </w:r>
      <w:r w:rsidRPr="000F0A99">
        <w:rPr>
          <w:rFonts w:ascii="Times New Roman" w:eastAsia="Times New Roman" w:hAnsi="Times New Roman" w:cs="Times New Roman"/>
          <w:b/>
          <w:lang w:eastAsia="ar-SA"/>
        </w:rPr>
        <w:t xml:space="preserve"> И ПОРЯДОК ЕГО РАСТОРЖЕНИЯ</w:t>
      </w:r>
    </w:p>
    <w:p w14:paraId="389A7153" w14:textId="77777777" w:rsidR="000F0A99" w:rsidRPr="000F0A99" w:rsidRDefault="000F0A99" w:rsidP="000F0A99">
      <w:pPr>
        <w:widowControl w:val="0"/>
        <w:tabs>
          <w:tab w:val="left" w:pos="1370"/>
        </w:tabs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7FA4982" w14:textId="29FC277B" w:rsidR="000F0A99" w:rsidRPr="000F0A99" w:rsidRDefault="000F0A99" w:rsidP="000F0A99">
      <w:pPr>
        <w:widowControl w:val="0"/>
        <w:tabs>
          <w:tab w:val="left" w:pos="13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ar-SA"/>
        </w:rPr>
      </w:pPr>
      <w:r w:rsidRPr="000F0A9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9.1. Настоящий</w:t>
      </w:r>
      <w:r w:rsidRPr="000F0A9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F0A99">
        <w:rPr>
          <w:rFonts w:ascii="Times New Roman" w:eastAsia="Times New Roman" w:hAnsi="Times New Roman" w:cs="Times New Roman"/>
          <w:lang w:eastAsia="ru-RU"/>
        </w:rPr>
        <w:t>Договор</w:t>
      </w:r>
      <w:r w:rsidRPr="000F0A99">
        <w:rPr>
          <w:rFonts w:ascii="Times New Roman" w:eastAsia="Times New Roman" w:hAnsi="Times New Roman" w:cs="Times New Roman"/>
          <w:lang w:eastAsia="ar-SA"/>
        </w:rPr>
        <w:t xml:space="preserve"> вступает в силу с момента его подписания Сторонами и действует по </w:t>
      </w:r>
      <w:r w:rsidR="00C430DE">
        <w:rPr>
          <w:rFonts w:ascii="Times New Roman" w:eastAsia="Times New Roman" w:hAnsi="Times New Roman" w:cs="Times New Roman"/>
          <w:lang w:eastAsia="ar-SA"/>
        </w:rPr>
        <w:t>31.12.202</w:t>
      </w:r>
      <w:r w:rsidR="00831235">
        <w:rPr>
          <w:rFonts w:ascii="Times New Roman" w:eastAsia="Times New Roman" w:hAnsi="Times New Roman" w:cs="Times New Roman"/>
          <w:lang w:eastAsia="ar-SA"/>
        </w:rPr>
        <w:t>5</w:t>
      </w:r>
      <w:r w:rsidR="00C430DE">
        <w:rPr>
          <w:rFonts w:ascii="Times New Roman" w:eastAsia="Times New Roman" w:hAnsi="Times New Roman" w:cs="Times New Roman"/>
          <w:lang w:eastAsia="ar-SA"/>
        </w:rPr>
        <w:t>года</w:t>
      </w:r>
      <w:r w:rsidRPr="000F0A99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77E2B739" w14:textId="77777777" w:rsidR="000F0A99" w:rsidRPr="000F0A99" w:rsidRDefault="000F0A99" w:rsidP="000F0A99">
      <w:pPr>
        <w:widowControl w:val="0"/>
        <w:tabs>
          <w:tab w:val="left" w:pos="13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0A9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9.2.</w:t>
      </w:r>
      <w:r w:rsidRPr="000F0A9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F0A99">
        <w:rPr>
          <w:rFonts w:ascii="Times New Roman" w:eastAsia="Times New Roman" w:hAnsi="Times New Roman" w:cs="Times New Roman"/>
          <w:color w:val="000000"/>
          <w:lang w:eastAsia="ru-RU"/>
        </w:rPr>
        <w:t xml:space="preserve">Расторжение </w:t>
      </w:r>
      <w:r w:rsidRPr="000F0A99">
        <w:rPr>
          <w:rFonts w:ascii="Times New Roman" w:eastAsia="Times New Roman" w:hAnsi="Times New Roman" w:cs="Times New Roman"/>
          <w:lang w:eastAsia="ru-RU"/>
        </w:rPr>
        <w:t>Договора</w:t>
      </w:r>
      <w:r w:rsidRPr="000F0A99">
        <w:rPr>
          <w:rFonts w:ascii="Times New Roman" w:eastAsia="Times New Roman" w:hAnsi="Times New Roman" w:cs="Times New Roman"/>
          <w:color w:val="000000"/>
          <w:lang w:eastAsia="ru-RU"/>
        </w:rPr>
        <w:t xml:space="preserve">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4F9BEBFC" w14:textId="77777777" w:rsidR="000F0A99" w:rsidRPr="000F0A99" w:rsidRDefault="000F0A99" w:rsidP="000F0A99">
      <w:pPr>
        <w:widowControl w:val="0"/>
        <w:tabs>
          <w:tab w:val="left" w:pos="13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0A99">
        <w:rPr>
          <w:rFonts w:ascii="Times New Roman" w:eastAsia="Times New Roman" w:hAnsi="Times New Roman" w:cs="Times New Roman"/>
          <w:color w:val="000000"/>
          <w:lang w:eastAsia="ru-RU"/>
        </w:rPr>
        <w:t xml:space="preserve">9.3. Заказчик вправе принять решение об одностороннем отказе от исполнения </w:t>
      </w:r>
      <w:r w:rsidRPr="000F0A99">
        <w:rPr>
          <w:rFonts w:ascii="Times New Roman" w:eastAsia="Times New Roman" w:hAnsi="Times New Roman" w:cs="Times New Roman"/>
          <w:lang w:eastAsia="ru-RU"/>
        </w:rPr>
        <w:t>Договора</w:t>
      </w:r>
      <w:r w:rsidRPr="000F0A99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существенного нарушения </w:t>
      </w:r>
      <w:r w:rsidRPr="000F0A99">
        <w:rPr>
          <w:rFonts w:ascii="Times New Roman" w:eastAsia="Times New Roman" w:hAnsi="Times New Roman" w:cs="Times New Roman"/>
          <w:lang w:eastAsia="ru-RU"/>
        </w:rPr>
        <w:t xml:space="preserve">Исполнителем </w:t>
      </w:r>
      <w:r w:rsidRPr="000F0A99">
        <w:rPr>
          <w:rFonts w:ascii="Times New Roman" w:eastAsia="Times New Roman" w:hAnsi="Times New Roman" w:cs="Times New Roman"/>
          <w:color w:val="000000"/>
          <w:lang w:eastAsia="ru-RU"/>
        </w:rPr>
        <w:t xml:space="preserve">условий </w:t>
      </w:r>
      <w:r w:rsidRPr="000F0A99">
        <w:rPr>
          <w:rFonts w:ascii="Times New Roman" w:eastAsia="Times New Roman" w:hAnsi="Times New Roman" w:cs="Times New Roman"/>
          <w:lang w:eastAsia="ru-RU"/>
        </w:rPr>
        <w:t>Договора</w:t>
      </w:r>
      <w:r w:rsidRPr="000F0A9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2BB8FA24" w14:textId="77777777" w:rsidR="000F0A99" w:rsidRPr="000F0A99" w:rsidRDefault="000F0A99" w:rsidP="000F0A99">
      <w:pPr>
        <w:widowControl w:val="0"/>
        <w:tabs>
          <w:tab w:val="left" w:pos="13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ar-SA"/>
        </w:rPr>
      </w:pPr>
      <w:r w:rsidRPr="000F0A99">
        <w:rPr>
          <w:rFonts w:ascii="Times New Roman" w:eastAsia="Times New Roman" w:hAnsi="Times New Roman" w:cs="Times New Roman"/>
          <w:lang w:eastAsia="ar-SA"/>
        </w:rPr>
        <w:t xml:space="preserve">9.3.1. Оказание услуги ненадлежащего качества. </w:t>
      </w:r>
    </w:p>
    <w:p w14:paraId="7260F784" w14:textId="77777777" w:rsidR="000F0A99" w:rsidRPr="000F0A99" w:rsidRDefault="000F0A99" w:rsidP="000F0A99">
      <w:pPr>
        <w:widowControl w:val="0"/>
        <w:tabs>
          <w:tab w:val="left" w:pos="13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ar-SA"/>
        </w:rPr>
      </w:pPr>
      <w:r w:rsidRPr="000F0A99">
        <w:rPr>
          <w:rFonts w:ascii="Times New Roman" w:eastAsia="Times New Roman" w:hAnsi="Times New Roman" w:cs="Times New Roman"/>
          <w:lang w:eastAsia="ar-SA"/>
        </w:rPr>
        <w:t xml:space="preserve">9.3.2. Нарушения сроков оказанной услуги, предусмотренных </w:t>
      </w:r>
      <w:r w:rsidRPr="000F0A99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ar-SA"/>
        </w:rPr>
        <w:t>.</w:t>
      </w:r>
    </w:p>
    <w:p w14:paraId="0D0464E3" w14:textId="77777777" w:rsidR="000F0A99" w:rsidRPr="000F0A99" w:rsidRDefault="000F0A99" w:rsidP="000F0A99">
      <w:pPr>
        <w:widowControl w:val="0"/>
        <w:tabs>
          <w:tab w:val="left" w:pos="13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ar-SA"/>
        </w:rPr>
      </w:pPr>
      <w:r w:rsidRPr="000F0A99">
        <w:rPr>
          <w:rFonts w:ascii="Times New Roman" w:eastAsia="Times New Roman" w:hAnsi="Times New Roman" w:cs="Times New Roman"/>
          <w:lang w:eastAsia="ar-SA"/>
        </w:rPr>
        <w:t xml:space="preserve">9.3.3. Оказание услуги в объеме, не предусмотренном </w:t>
      </w:r>
      <w:r w:rsidRPr="000F0A99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ar-SA"/>
        </w:rPr>
        <w:t>.</w:t>
      </w:r>
    </w:p>
    <w:p w14:paraId="7C9F1B86" w14:textId="77777777" w:rsidR="000F0A99" w:rsidRPr="000F0A99" w:rsidRDefault="000F0A99" w:rsidP="000F0A99">
      <w:pPr>
        <w:widowControl w:val="0"/>
        <w:tabs>
          <w:tab w:val="left" w:pos="13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ar-SA"/>
        </w:rPr>
      </w:pPr>
      <w:r w:rsidRPr="000F0A99">
        <w:rPr>
          <w:rFonts w:ascii="Times New Roman" w:eastAsia="Times New Roman" w:hAnsi="Times New Roman" w:cs="Times New Roman"/>
          <w:lang w:eastAsia="ar-SA"/>
        </w:rPr>
        <w:t xml:space="preserve">9.4. </w:t>
      </w:r>
      <w:r w:rsidRPr="000F0A99">
        <w:rPr>
          <w:rFonts w:ascii="Times New Roman" w:eastAsia="Times New Roman" w:hAnsi="Times New Roman" w:cs="Times New Roman"/>
          <w:lang w:eastAsia="ru-RU"/>
        </w:rPr>
        <w:t>Исполнитель</w:t>
      </w:r>
      <w:r w:rsidRPr="000F0A99">
        <w:rPr>
          <w:rFonts w:ascii="Times New Roman" w:eastAsia="Times New Roman" w:hAnsi="Times New Roman" w:cs="Times New Roman"/>
          <w:lang w:eastAsia="ar-SA"/>
        </w:rPr>
        <w:t xml:space="preserve"> вправе принять решение об одностороннем отказе от исполнения </w:t>
      </w:r>
      <w:r w:rsidRPr="000F0A99">
        <w:rPr>
          <w:rFonts w:ascii="Times New Roman" w:eastAsia="Times New Roman" w:hAnsi="Times New Roman" w:cs="Times New Roman"/>
          <w:lang w:eastAsia="ru-RU"/>
        </w:rPr>
        <w:t>Договора</w:t>
      </w:r>
      <w:r w:rsidRPr="000F0A99">
        <w:rPr>
          <w:rFonts w:ascii="Times New Roman" w:eastAsia="Times New Roman" w:hAnsi="Times New Roman" w:cs="Times New Roman"/>
          <w:lang w:eastAsia="ar-SA"/>
        </w:rPr>
        <w:t xml:space="preserve"> в случае существенного нарушения Заказчиком условий </w:t>
      </w:r>
      <w:r w:rsidRPr="000F0A99">
        <w:rPr>
          <w:rFonts w:ascii="Times New Roman" w:eastAsia="Times New Roman" w:hAnsi="Times New Roman" w:cs="Times New Roman"/>
          <w:lang w:eastAsia="ru-RU"/>
        </w:rPr>
        <w:t>Договора</w:t>
      </w:r>
      <w:r w:rsidRPr="000F0A99">
        <w:rPr>
          <w:rFonts w:ascii="Times New Roman" w:eastAsia="Times New Roman" w:hAnsi="Times New Roman" w:cs="Times New Roman"/>
          <w:lang w:eastAsia="ar-SA"/>
        </w:rPr>
        <w:t>:</w:t>
      </w:r>
    </w:p>
    <w:p w14:paraId="7EEFD352" w14:textId="77777777" w:rsidR="000F0A99" w:rsidRPr="000F0A99" w:rsidRDefault="000F0A99" w:rsidP="000F0A99">
      <w:pPr>
        <w:widowControl w:val="0"/>
        <w:tabs>
          <w:tab w:val="left" w:pos="13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ar-SA"/>
        </w:rPr>
      </w:pPr>
      <w:r w:rsidRPr="000F0A99">
        <w:rPr>
          <w:rFonts w:ascii="Times New Roman" w:eastAsia="Times New Roman" w:hAnsi="Times New Roman" w:cs="Times New Roman"/>
          <w:lang w:eastAsia="ar-SA"/>
        </w:rPr>
        <w:t xml:space="preserve">9.4.1. Неоднократного нарушения сроков оплаты оказанных услуг, предусмотренных </w:t>
      </w:r>
      <w:r w:rsidRPr="000F0A99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ar-SA"/>
        </w:rPr>
        <w:t>.</w:t>
      </w:r>
    </w:p>
    <w:p w14:paraId="518AE381" w14:textId="77777777" w:rsidR="000F0A99" w:rsidRPr="000F0A99" w:rsidRDefault="000F0A99" w:rsidP="000F0A99">
      <w:pPr>
        <w:widowControl w:val="0"/>
        <w:tabs>
          <w:tab w:val="left" w:pos="13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ar-SA"/>
        </w:rPr>
      </w:pPr>
      <w:r w:rsidRPr="000F0A99">
        <w:rPr>
          <w:rFonts w:ascii="Times New Roman" w:eastAsia="Times New Roman" w:hAnsi="Times New Roman" w:cs="Times New Roman"/>
          <w:lang w:eastAsia="ar-SA"/>
        </w:rPr>
        <w:t xml:space="preserve">9.4.2. Неоднократное нарушение условий о порядке приема оказанных услуг, предусмотренных </w:t>
      </w:r>
      <w:r w:rsidRPr="000F0A99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5846A94C" w14:textId="77777777" w:rsidR="000F0A99" w:rsidRPr="000F0A99" w:rsidRDefault="000F0A99" w:rsidP="000F0A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D9B5DB" w14:textId="77777777" w:rsidR="000F0A99" w:rsidRPr="000F0A99" w:rsidRDefault="000F0A99" w:rsidP="000F0A99">
      <w:pPr>
        <w:keepNext/>
        <w:keepLines/>
        <w:widowControl w:val="0"/>
        <w:spacing w:after="0" w:line="240" w:lineRule="auto"/>
        <w:ind w:left="40"/>
        <w:jc w:val="center"/>
        <w:outlineLvl w:val="1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0F0A9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10. ПРОЧИЕ УСЛОВИЯ</w:t>
      </w:r>
    </w:p>
    <w:p w14:paraId="202265F5" w14:textId="77777777" w:rsidR="000F0A99" w:rsidRPr="000F0A99" w:rsidRDefault="000F0A99" w:rsidP="000F0A99">
      <w:pPr>
        <w:keepNext/>
        <w:keepLines/>
        <w:widowControl w:val="0"/>
        <w:spacing w:after="0" w:line="240" w:lineRule="auto"/>
        <w:ind w:left="4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2AE21D9" w14:textId="77777777" w:rsidR="000F0A99" w:rsidRPr="000F0A99" w:rsidRDefault="000F0A99" w:rsidP="000F0A99">
      <w:pPr>
        <w:widowControl w:val="0"/>
        <w:tabs>
          <w:tab w:val="left" w:pos="137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F0A9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10.1. Все приложения, дополнения, изменения к </w:t>
      </w:r>
      <w:r w:rsidRPr="000F0A99">
        <w:rPr>
          <w:rFonts w:ascii="Times New Roman" w:eastAsia="Times New Roman" w:hAnsi="Times New Roman" w:cs="Times New Roman"/>
          <w:lang w:eastAsia="ru-RU"/>
        </w:rPr>
        <w:t>Договору</w:t>
      </w:r>
      <w:r w:rsidRPr="000F0A9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являются его неотъемлемой частью и имеют силу, если они выполнены в письменной форме и подписаны уполномоченными представителями Сторон.</w:t>
      </w:r>
    </w:p>
    <w:p w14:paraId="4D55645D" w14:textId="70F5EE82" w:rsidR="000F0A99" w:rsidRPr="000F0A99" w:rsidRDefault="000F0A99" w:rsidP="000F0A99">
      <w:pPr>
        <w:widowControl w:val="0"/>
        <w:tabs>
          <w:tab w:val="left" w:pos="137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0F0A9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10.2. </w:t>
      </w:r>
      <w:r w:rsidRPr="000F0A99">
        <w:rPr>
          <w:rFonts w:ascii="Times New Roman" w:eastAsia="Times New Roman" w:hAnsi="Times New Roman" w:cs="Times New Roman"/>
          <w:color w:val="000000"/>
          <w:lang w:eastAsia="ru-RU"/>
        </w:rPr>
        <w:t xml:space="preserve">При заключении и исполнении </w:t>
      </w:r>
      <w:r w:rsidRPr="000F0A99">
        <w:rPr>
          <w:rFonts w:ascii="Times New Roman" w:eastAsia="Times New Roman" w:hAnsi="Times New Roman" w:cs="Times New Roman"/>
          <w:lang w:eastAsia="ru-RU"/>
        </w:rPr>
        <w:t>Договора</w:t>
      </w:r>
      <w:r w:rsidRPr="000F0A99">
        <w:rPr>
          <w:rFonts w:ascii="Times New Roman" w:eastAsia="Times New Roman" w:hAnsi="Times New Roman" w:cs="Times New Roman"/>
          <w:color w:val="000000"/>
          <w:lang w:eastAsia="ru-RU"/>
        </w:rPr>
        <w:t xml:space="preserve"> изменение его условий не допускается, за исключением </w:t>
      </w:r>
      <w:r w:rsidRPr="000F0A9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случаев, предусмотренных </w:t>
      </w:r>
      <w:r w:rsidR="00C430DE">
        <w:rPr>
          <w:rFonts w:ascii="Times New Roman" w:eastAsia="Times New Roman" w:hAnsi="Times New Roman" w:cs="Times New Roman"/>
          <w:color w:val="000000"/>
          <w:lang w:eastAsia="ru-RU"/>
        </w:rPr>
        <w:t>действующим законодательством</w:t>
      </w:r>
    </w:p>
    <w:p w14:paraId="5FF81827" w14:textId="77777777" w:rsidR="000F0A99" w:rsidRPr="000F0A99" w:rsidRDefault="000F0A99" w:rsidP="000F0A99">
      <w:pPr>
        <w:widowControl w:val="0"/>
        <w:tabs>
          <w:tab w:val="left" w:pos="136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0A9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10.3. Во всем, что не предусмотрено </w:t>
      </w:r>
      <w:r w:rsidRPr="000F0A99">
        <w:rPr>
          <w:rFonts w:ascii="Times New Roman" w:eastAsia="Times New Roman" w:hAnsi="Times New Roman" w:cs="Times New Roman"/>
          <w:lang w:eastAsia="ru-RU"/>
        </w:rPr>
        <w:t>Договором</w:t>
      </w:r>
      <w:r w:rsidRPr="000F0A9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Стороны руководствуются законодательством Российской Федерации.</w:t>
      </w:r>
    </w:p>
    <w:p w14:paraId="4BC37E3D" w14:textId="77777777" w:rsidR="000F0A99" w:rsidRPr="000F0A99" w:rsidRDefault="000F0A99" w:rsidP="000F0A99">
      <w:pPr>
        <w:widowControl w:val="0"/>
        <w:tabs>
          <w:tab w:val="left" w:pos="13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F0A9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10.4. </w:t>
      </w:r>
      <w:r w:rsidRPr="000F0A99">
        <w:rPr>
          <w:rFonts w:ascii="Times New Roman" w:eastAsia="Times New Roman" w:hAnsi="Times New Roman" w:cs="Times New Roman"/>
          <w:color w:val="000000"/>
          <w:lang w:eastAsia="ru-RU"/>
        </w:rPr>
        <w:t xml:space="preserve">При исполнении </w:t>
      </w:r>
      <w:r w:rsidRPr="000F0A99">
        <w:rPr>
          <w:rFonts w:ascii="Times New Roman" w:eastAsia="Times New Roman" w:hAnsi="Times New Roman" w:cs="Times New Roman"/>
          <w:lang w:eastAsia="ru-RU"/>
        </w:rPr>
        <w:t>Договора</w:t>
      </w:r>
      <w:r w:rsidRPr="000F0A99">
        <w:rPr>
          <w:rFonts w:ascii="Times New Roman" w:eastAsia="Times New Roman" w:hAnsi="Times New Roman" w:cs="Times New Roman"/>
          <w:color w:val="000000"/>
          <w:lang w:eastAsia="ru-RU"/>
        </w:rPr>
        <w:t xml:space="preserve"> не допускается перемена </w:t>
      </w:r>
      <w:r w:rsidRPr="000F0A99">
        <w:rPr>
          <w:rFonts w:ascii="Times New Roman" w:eastAsia="Times New Roman" w:hAnsi="Times New Roman" w:cs="Times New Roman"/>
          <w:lang w:eastAsia="ru-RU"/>
        </w:rPr>
        <w:t>Исполнителя</w:t>
      </w:r>
      <w:r w:rsidRPr="000F0A99">
        <w:rPr>
          <w:rFonts w:ascii="Times New Roman" w:eastAsia="Times New Roman" w:hAnsi="Times New Roman" w:cs="Times New Roman"/>
          <w:color w:val="000000"/>
          <w:lang w:eastAsia="ru-RU"/>
        </w:rPr>
        <w:t xml:space="preserve">, за исключением случая, если новый </w:t>
      </w:r>
      <w:r w:rsidRPr="000F0A99">
        <w:rPr>
          <w:rFonts w:ascii="Times New Roman" w:eastAsia="Times New Roman" w:hAnsi="Times New Roman" w:cs="Times New Roman"/>
          <w:lang w:eastAsia="ru-RU"/>
        </w:rPr>
        <w:t>Исполнитель</w:t>
      </w:r>
      <w:r w:rsidRPr="000F0A99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правопреемником </w:t>
      </w:r>
      <w:r w:rsidRPr="000F0A99">
        <w:rPr>
          <w:rFonts w:ascii="Times New Roman" w:eastAsia="Times New Roman" w:hAnsi="Times New Roman" w:cs="Times New Roman"/>
          <w:lang w:eastAsia="ru-RU"/>
        </w:rPr>
        <w:t>Исполнителя</w:t>
      </w:r>
      <w:r w:rsidRPr="000F0A99">
        <w:rPr>
          <w:rFonts w:ascii="Times New Roman" w:eastAsia="Times New Roman" w:hAnsi="Times New Roman" w:cs="Times New Roman"/>
          <w:color w:val="000000"/>
          <w:lang w:eastAsia="ru-RU"/>
        </w:rPr>
        <w:t xml:space="preserve"> по такому </w:t>
      </w:r>
      <w:r w:rsidRPr="000F0A99">
        <w:rPr>
          <w:rFonts w:ascii="Times New Roman" w:eastAsia="Times New Roman" w:hAnsi="Times New Roman" w:cs="Times New Roman"/>
          <w:lang w:eastAsia="ru-RU"/>
        </w:rPr>
        <w:t>Договору</w:t>
      </w:r>
      <w:r w:rsidRPr="000F0A99">
        <w:rPr>
          <w:rFonts w:ascii="Times New Roman" w:eastAsia="Times New Roman" w:hAnsi="Times New Roman" w:cs="Times New Roman"/>
          <w:color w:val="000000"/>
          <w:lang w:eastAsia="ru-RU"/>
        </w:rPr>
        <w:t xml:space="preserve"> вследствие реорганизации юридического лица в форме преобразования, слияния или присоединения.</w:t>
      </w:r>
    </w:p>
    <w:p w14:paraId="25CEBD7B" w14:textId="77777777" w:rsidR="000F0A99" w:rsidRPr="000F0A99" w:rsidRDefault="000F0A99" w:rsidP="000F0A99">
      <w:pPr>
        <w:widowControl w:val="0"/>
        <w:tabs>
          <w:tab w:val="left" w:pos="13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0A9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10.5. В случае изменения юридических адресов, банковских реквизитов Сторона обязана сообщить об этом письменно другой Стороне в течение 2-х (двух) рабочих дней с момента изменения.</w:t>
      </w:r>
    </w:p>
    <w:p w14:paraId="0747F0ED" w14:textId="77777777" w:rsidR="000F0A99" w:rsidRPr="000F0A99" w:rsidRDefault="000F0A99" w:rsidP="000F0A99">
      <w:pPr>
        <w:widowControl w:val="0"/>
        <w:tabs>
          <w:tab w:val="left" w:pos="13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F0A9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10.6. Все споры и разногласия, возникающие в связи с исполнением </w:t>
      </w:r>
      <w:r w:rsidRPr="000F0A99">
        <w:rPr>
          <w:rFonts w:ascii="Times New Roman" w:eastAsia="Times New Roman" w:hAnsi="Times New Roman" w:cs="Times New Roman"/>
          <w:lang w:eastAsia="ru-RU"/>
        </w:rPr>
        <w:t>Договора,</w:t>
      </w:r>
      <w:r w:rsidRPr="000F0A9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 которым Стороны не достигли договоренности, передаются на рассмотрение в Арбитражный суд Республики Башкортостан.</w:t>
      </w:r>
    </w:p>
    <w:p w14:paraId="6DF27462" w14:textId="3929F00B" w:rsidR="000F0A99" w:rsidRPr="000F0A99" w:rsidRDefault="000F0A99" w:rsidP="000F0A99">
      <w:pPr>
        <w:widowControl w:val="0"/>
        <w:tabs>
          <w:tab w:val="left" w:pos="13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67CDF7" w14:textId="77777777" w:rsidR="000F0A99" w:rsidRPr="000F0A99" w:rsidRDefault="000F0A99" w:rsidP="000F0A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B12CC37" w14:textId="77777777" w:rsidR="000F0A99" w:rsidRPr="000F0A99" w:rsidRDefault="000F0A99" w:rsidP="000F0A99">
      <w:pPr>
        <w:keepNext/>
        <w:keepLines/>
        <w:spacing w:before="480" w:after="0" w:line="240" w:lineRule="auto"/>
        <w:ind w:left="252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0F0A99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Pr="000F0A99">
        <w:rPr>
          <w:rFonts w:ascii="Times New Roman" w:eastAsia="Times New Roman" w:hAnsi="Times New Roman" w:cs="Times New Roman"/>
          <w:b/>
          <w:bCs/>
          <w:caps/>
          <w:lang w:eastAsia="ru-RU"/>
        </w:rPr>
        <w:t>. Реквизиты сторон</w:t>
      </w:r>
    </w:p>
    <w:p w14:paraId="4B313C96" w14:textId="77777777" w:rsidR="000F0A99" w:rsidRPr="000F0A99" w:rsidRDefault="000F0A99" w:rsidP="000F0A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860"/>
        <w:gridCol w:w="4860"/>
        <w:gridCol w:w="5040"/>
      </w:tblGrid>
      <w:tr w:rsidR="00C430DE" w:rsidRPr="000F0A99" w14:paraId="2C0A339B" w14:textId="77777777" w:rsidTr="00C430DE">
        <w:tc>
          <w:tcPr>
            <w:tcW w:w="4860" w:type="dxa"/>
          </w:tcPr>
          <w:tbl>
            <w:tblPr>
              <w:tblW w:w="10045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9"/>
              <w:gridCol w:w="64"/>
              <w:gridCol w:w="3622"/>
            </w:tblGrid>
            <w:tr w:rsidR="00C430DE" w:rsidRPr="00916BAE" w14:paraId="2AA7A2C8" w14:textId="77777777" w:rsidTr="00CE19FB">
              <w:tc>
                <w:tcPr>
                  <w:tcW w:w="6359" w:type="dxa"/>
                  <w:hideMark/>
                </w:tcPr>
                <w:p w14:paraId="56A993D5" w14:textId="77777777" w:rsidR="00C430DE" w:rsidRPr="00916BAE" w:rsidRDefault="00C430DE" w:rsidP="00C430DE">
                  <w:pPr>
                    <w:pStyle w:val="ConsPlusNormal"/>
                    <w:rPr>
                      <w:b/>
                    </w:rPr>
                  </w:pPr>
                  <w:r w:rsidRPr="00916BAE">
                    <w:rPr>
                      <w:b/>
                    </w:rPr>
                    <w:t>Заказчик:</w:t>
                  </w:r>
                </w:p>
                <w:p w14:paraId="42992C38" w14:textId="77777777" w:rsidR="00C430DE" w:rsidRPr="00916BAE" w:rsidRDefault="00C430DE" w:rsidP="00C430DE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6B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ГБУ Краснокамский ПНИ "Раздолье" </w:t>
                  </w:r>
                  <w:r w:rsidRPr="00916B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9423205" w14:textId="77777777" w:rsidR="00C430DE" w:rsidRPr="00916BAE" w:rsidRDefault="00C430DE" w:rsidP="00C430DE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452935, Республика Башкортостан </w:t>
                  </w:r>
                </w:p>
                <w:p w14:paraId="4B859CD8" w14:textId="77777777" w:rsidR="00C430DE" w:rsidRPr="00916BAE" w:rsidRDefault="00C430DE" w:rsidP="00C430DE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Краснокамский р-н, д. Раздолье, ул. Новая, д. 1А</w:t>
                  </w:r>
                </w:p>
                <w:p w14:paraId="5FDED8B1" w14:textId="77777777" w:rsidR="00C430DE" w:rsidRPr="00916BAE" w:rsidRDefault="00C430DE" w:rsidP="00C430D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0231002510</w:t>
                  </w:r>
                </w:p>
                <w:p w14:paraId="032BF06C" w14:textId="77777777" w:rsidR="00C430DE" w:rsidRPr="00916BAE" w:rsidRDefault="00C430DE" w:rsidP="00C430D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0231002510</w:t>
                  </w:r>
                </w:p>
                <w:p w14:paraId="47B304D9" w14:textId="77777777" w:rsidR="00C430DE" w:rsidRPr="00916BAE" w:rsidRDefault="00C430DE" w:rsidP="00C430D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КПП 023101001</w:t>
                  </w:r>
                </w:p>
                <w:p w14:paraId="39CDD9B8" w14:textId="77777777" w:rsidR="00C430DE" w:rsidRPr="00916BAE" w:rsidRDefault="00C430DE" w:rsidP="00C430D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 - НБ Республика Башкортостан</w:t>
                  </w:r>
                </w:p>
                <w:p w14:paraId="29262D01" w14:textId="77777777" w:rsidR="00C430DE" w:rsidRPr="00916BAE" w:rsidRDefault="00C430DE" w:rsidP="00C430D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Банка России г.Уфа</w:t>
                  </w:r>
                </w:p>
                <w:p w14:paraId="38994BF1" w14:textId="77777777" w:rsidR="00C430DE" w:rsidRPr="00916BAE" w:rsidRDefault="00C430DE" w:rsidP="00C430D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018073401</w:t>
                  </w:r>
                </w:p>
                <w:p w14:paraId="6C032873" w14:textId="77777777" w:rsidR="00C430DE" w:rsidRPr="00916BAE" w:rsidRDefault="00C430DE" w:rsidP="00C430D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Кор.счет: 40102810045370000067</w:t>
                  </w:r>
                </w:p>
                <w:p w14:paraId="5033C40E" w14:textId="77777777" w:rsidR="00C430DE" w:rsidRPr="00916BAE" w:rsidRDefault="00C430DE" w:rsidP="00C430D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20112120640</w:t>
                  </w:r>
                </w:p>
                <w:p w14:paraId="6CF525B9" w14:textId="77777777" w:rsidR="00C430DE" w:rsidRPr="00916BAE" w:rsidRDefault="00C430DE" w:rsidP="00C430D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Расчетный счет: 03224643800000000100</w:t>
                  </w:r>
                </w:p>
                <w:p w14:paraId="13B525D7" w14:textId="77777777" w:rsidR="00C430DE" w:rsidRPr="00916BAE" w:rsidRDefault="00C430DE" w:rsidP="00C430D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1020201012061</w:t>
                  </w:r>
                </w:p>
                <w:p w14:paraId="277977DB" w14:textId="77777777" w:rsidR="00C430DE" w:rsidRPr="00916BAE" w:rsidRDefault="00C430DE" w:rsidP="00C430D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/факс (34783) 6-91-40</w:t>
                  </w:r>
                </w:p>
                <w:p w14:paraId="79F7E2B9" w14:textId="77777777" w:rsidR="00C430DE" w:rsidRPr="008F55FA" w:rsidRDefault="00C430DE" w:rsidP="00C430DE">
                  <w:pPr>
                    <w:pStyle w:val="ConsPlusNormal"/>
                    <w:rPr>
                      <w:lang w:val="en-US"/>
                    </w:rPr>
                  </w:pPr>
                  <w:r w:rsidRPr="008F55FA">
                    <w:rPr>
                      <w:lang w:val="en-US"/>
                    </w:rPr>
                    <w:t>(</w:t>
                  </w:r>
                  <w:r w:rsidRPr="00916BAE">
                    <w:rPr>
                      <w:lang w:val="en-US"/>
                    </w:rPr>
                    <w:t>e</w:t>
                  </w:r>
                  <w:r w:rsidRPr="008F55FA">
                    <w:rPr>
                      <w:lang w:val="en-US"/>
                    </w:rPr>
                    <w:t>-</w:t>
                  </w:r>
                  <w:r w:rsidRPr="00916BAE">
                    <w:rPr>
                      <w:lang w:val="en-US"/>
                    </w:rPr>
                    <w:t>mail</w:t>
                  </w:r>
                  <w:r w:rsidRPr="008F55FA">
                    <w:rPr>
                      <w:lang w:val="en-US"/>
                    </w:rPr>
                    <w:t xml:space="preserve">) </w:t>
                  </w:r>
                  <w:r w:rsidRPr="00916BAE">
                    <w:rPr>
                      <w:lang w:val="en-US"/>
                    </w:rPr>
                    <w:t>kpni</w:t>
                  </w:r>
                  <w:r w:rsidRPr="008F55FA">
                    <w:rPr>
                      <w:lang w:val="en-US"/>
                    </w:rPr>
                    <w:t>_</w:t>
                  </w:r>
                  <w:r w:rsidRPr="00916BAE">
                    <w:rPr>
                      <w:lang w:val="en-US"/>
                    </w:rPr>
                    <w:t>razdolie</w:t>
                  </w:r>
                  <w:r w:rsidRPr="008F55FA">
                    <w:rPr>
                      <w:lang w:val="en-US"/>
                    </w:rPr>
                    <w:t>@</w:t>
                  </w:r>
                  <w:r w:rsidRPr="00916BAE">
                    <w:rPr>
                      <w:lang w:val="en-US"/>
                    </w:rPr>
                    <w:t>mail</w:t>
                  </w:r>
                  <w:r w:rsidRPr="008F55FA">
                    <w:rPr>
                      <w:lang w:val="en-US"/>
                    </w:rPr>
                    <w:t>.</w:t>
                  </w:r>
                  <w:r w:rsidRPr="00916BAE">
                    <w:rPr>
                      <w:lang w:val="en-US"/>
                    </w:rPr>
                    <w:t>ru</w:t>
                  </w:r>
                </w:p>
              </w:tc>
              <w:tc>
                <w:tcPr>
                  <w:tcW w:w="64" w:type="dxa"/>
                  <w:hideMark/>
                </w:tcPr>
                <w:p w14:paraId="35C1CF10" w14:textId="77777777" w:rsidR="00C430DE" w:rsidRPr="008F55FA" w:rsidRDefault="00C430DE" w:rsidP="00C430DE">
                  <w:pPr>
                    <w:pStyle w:val="ConsPlusNormal"/>
                    <w:rPr>
                      <w:lang w:val="en-US"/>
                    </w:rPr>
                  </w:pPr>
                </w:p>
              </w:tc>
              <w:tc>
                <w:tcPr>
                  <w:tcW w:w="3622" w:type="dxa"/>
                  <w:hideMark/>
                </w:tcPr>
                <w:p w14:paraId="67317C64" w14:textId="77777777" w:rsidR="00C430DE" w:rsidRPr="00916BAE" w:rsidRDefault="00C430DE" w:rsidP="00C430DE">
                  <w:pPr>
                    <w:pStyle w:val="ConsPlusNormal"/>
                    <w:rPr>
                      <w:b/>
                    </w:rPr>
                  </w:pPr>
                  <w:r w:rsidRPr="00916BAE">
                    <w:rPr>
                      <w:b/>
                    </w:rPr>
                    <w:t>Поставщик:</w:t>
                  </w:r>
                </w:p>
                <w:p w14:paraId="707DF186" w14:textId="77777777" w:rsidR="00C430DE" w:rsidRPr="00916BAE" w:rsidRDefault="00C430DE" w:rsidP="00C430DE">
                  <w:pPr>
                    <w:pStyle w:val="21"/>
                  </w:pPr>
                </w:p>
              </w:tc>
            </w:tr>
            <w:tr w:rsidR="00C430DE" w:rsidRPr="00916BAE" w14:paraId="156D8EA8" w14:textId="77777777" w:rsidTr="00CE19FB">
              <w:tc>
                <w:tcPr>
                  <w:tcW w:w="6359" w:type="dxa"/>
                  <w:vAlign w:val="center"/>
                </w:tcPr>
                <w:p w14:paraId="7C1CAB4B" w14:textId="77777777" w:rsidR="00C430DE" w:rsidRPr="00916BAE" w:rsidRDefault="00C430DE" w:rsidP="00C430DE">
                  <w:pPr>
                    <w:pStyle w:val="ConsPlusNormal"/>
                    <w:ind w:right="-319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" w:type="dxa"/>
                </w:tcPr>
                <w:p w14:paraId="72E457E0" w14:textId="77777777" w:rsidR="00C430DE" w:rsidRPr="00916BAE" w:rsidRDefault="00C430DE" w:rsidP="00C430DE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22" w:type="dxa"/>
                  <w:vAlign w:val="center"/>
                </w:tcPr>
                <w:p w14:paraId="3D0C217D" w14:textId="77777777" w:rsidR="00C430DE" w:rsidRPr="00916BAE" w:rsidRDefault="00C430DE" w:rsidP="00C430DE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C17787A" w14:textId="77777777" w:rsidR="00C430DE" w:rsidRPr="000F0A99" w:rsidRDefault="00C430DE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0" w:type="dxa"/>
          </w:tcPr>
          <w:p w14:paraId="5C94ABF6" w14:textId="77777777" w:rsidR="00C430DE" w:rsidRPr="000F0A99" w:rsidRDefault="00C430DE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95F66D" w14:textId="77777777" w:rsidR="00C430DE" w:rsidRPr="000F0A99" w:rsidRDefault="00C430DE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</w:tcPr>
          <w:tbl>
            <w:tblPr>
              <w:tblpPr w:leftFromText="180" w:rightFromText="180" w:vertAnchor="page" w:horzAnchor="page" w:tblpX="613" w:tblpY="1"/>
              <w:tblOverlap w:val="never"/>
              <w:tblW w:w="5220" w:type="dxa"/>
              <w:tblLayout w:type="fixed"/>
              <w:tblLook w:val="0000" w:firstRow="0" w:lastRow="0" w:firstColumn="0" w:lastColumn="0" w:noHBand="0" w:noVBand="0"/>
            </w:tblPr>
            <w:tblGrid>
              <w:gridCol w:w="5220"/>
            </w:tblGrid>
            <w:tr w:rsidR="00C430DE" w:rsidRPr="000F0A99" w14:paraId="3D6FBA79" w14:textId="77777777" w:rsidTr="00CE19FB">
              <w:tc>
                <w:tcPr>
                  <w:tcW w:w="5220" w:type="dxa"/>
                  <w:shd w:val="clear" w:color="auto" w:fill="auto"/>
                </w:tcPr>
                <w:p w14:paraId="6A1B8950" w14:textId="77777777" w:rsidR="00C430DE" w:rsidRPr="000F0A99" w:rsidRDefault="00C430DE" w:rsidP="00C430DE">
                  <w:pPr>
                    <w:tabs>
                      <w:tab w:val="left" w:pos="116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F0A9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ab/>
                    <w:t>ИСПОЛНИТЕЛЬ</w:t>
                  </w:r>
                </w:p>
              </w:tc>
            </w:tr>
            <w:tr w:rsidR="00C430DE" w:rsidRPr="000F0A99" w14:paraId="0D2143A4" w14:textId="77777777" w:rsidTr="00CE19FB">
              <w:tc>
                <w:tcPr>
                  <w:tcW w:w="5220" w:type="dxa"/>
                  <w:shd w:val="clear" w:color="auto" w:fill="auto"/>
                </w:tcPr>
                <w:p w14:paraId="025189D4" w14:textId="77777777" w:rsidR="00C430DE" w:rsidRPr="000F0A99" w:rsidRDefault="00C430DE" w:rsidP="00C430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430DE" w:rsidRPr="000F0A99" w14:paraId="58E3DCD5" w14:textId="77777777" w:rsidTr="00CE19FB">
              <w:tc>
                <w:tcPr>
                  <w:tcW w:w="5220" w:type="dxa"/>
                  <w:shd w:val="clear" w:color="auto" w:fill="auto"/>
                </w:tcPr>
                <w:p w14:paraId="502C91D8" w14:textId="77777777" w:rsidR="00C430DE" w:rsidRPr="000F0A99" w:rsidRDefault="00C430DE" w:rsidP="00C430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430DE" w:rsidRPr="000F0A99" w14:paraId="47214C11" w14:textId="77777777" w:rsidTr="00CE19FB">
              <w:tc>
                <w:tcPr>
                  <w:tcW w:w="5220" w:type="dxa"/>
                  <w:shd w:val="clear" w:color="auto" w:fill="auto"/>
                </w:tcPr>
                <w:p w14:paraId="389BABF9" w14:textId="77777777" w:rsidR="00C430DE" w:rsidRPr="000F0A99" w:rsidRDefault="00C430DE" w:rsidP="00C430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430DE" w:rsidRPr="000F0A99" w14:paraId="5DF58380" w14:textId="77777777" w:rsidTr="00CE19FB">
              <w:tc>
                <w:tcPr>
                  <w:tcW w:w="5220" w:type="dxa"/>
                  <w:shd w:val="clear" w:color="auto" w:fill="auto"/>
                </w:tcPr>
                <w:p w14:paraId="6370157F" w14:textId="77777777" w:rsidR="00C430DE" w:rsidRPr="000F0A99" w:rsidRDefault="00C430DE" w:rsidP="00C430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430DE" w:rsidRPr="000F0A99" w14:paraId="7BBDDA65" w14:textId="77777777" w:rsidTr="00CE19FB">
              <w:tc>
                <w:tcPr>
                  <w:tcW w:w="5220" w:type="dxa"/>
                  <w:shd w:val="clear" w:color="auto" w:fill="auto"/>
                </w:tcPr>
                <w:p w14:paraId="2EC2A197" w14:textId="77777777" w:rsidR="00C430DE" w:rsidRPr="000F0A99" w:rsidRDefault="00C430DE" w:rsidP="00C430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430DE" w:rsidRPr="000F0A99" w14:paraId="181CB676" w14:textId="77777777" w:rsidTr="00CE19FB">
              <w:tc>
                <w:tcPr>
                  <w:tcW w:w="5220" w:type="dxa"/>
                  <w:shd w:val="clear" w:color="auto" w:fill="auto"/>
                </w:tcPr>
                <w:p w14:paraId="3D704BE7" w14:textId="77777777" w:rsidR="00C430DE" w:rsidRPr="000F0A99" w:rsidRDefault="00C430DE" w:rsidP="00C430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430DE" w:rsidRPr="000F0A99" w14:paraId="62F19DA1" w14:textId="77777777" w:rsidTr="00CE19FB">
              <w:tc>
                <w:tcPr>
                  <w:tcW w:w="5220" w:type="dxa"/>
                  <w:shd w:val="clear" w:color="auto" w:fill="auto"/>
                </w:tcPr>
                <w:p w14:paraId="209082AB" w14:textId="77777777" w:rsidR="00C430DE" w:rsidRPr="000F0A99" w:rsidRDefault="00C430DE" w:rsidP="00C430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14:paraId="6A391C93" w14:textId="77777777" w:rsidR="00C430DE" w:rsidRPr="000F0A99" w:rsidRDefault="00C430DE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0DE" w:rsidRPr="000F0A99" w14:paraId="391E8059" w14:textId="77777777" w:rsidTr="00C430DE">
        <w:tc>
          <w:tcPr>
            <w:tcW w:w="4860" w:type="dxa"/>
          </w:tcPr>
          <w:p w14:paraId="5E78133C" w14:textId="622EA860" w:rsidR="00C430DE" w:rsidRPr="00916BAE" w:rsidRDefault="00C430DE" w:rsidP="00C430DE">
            <w:pPr>
              <w:pStyle w:val="a8"/>
              <w:rPr>
                <w:b/>
              </w:rPr>
            </w:pPr>
            <w:r w:rsidRPr="00916B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4860" w:type="dxa"/>
          </w:tcPr>
          <w:p w14:paraId="3F86CEBF" w14:textId="77777777" w:rsidR="00C430DE" w:rsidRPr="000F0A99" w:rsidRDefault="00C430DE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40" w:type="dxa"/>
          </w:tcPr>
          <w:p w14:paraId="31B64915" w14:textId="77777777" w:rsidR="00C430DE" w:rsidRPr="000F0A99" w:rsidRDefault="00C430DE" w:rsidP="00C430DE">
            <w:pPr>
              <w:tabs>
                <w:tab w:val="left" w:pos="11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C430DE" w:rsidRPr="000F0A99" w14:paraId="73C3F502" w14:textId="77777777" w:rsidTr="00C430DE">
        <w:tc>
          <w:tcPr>
            <w:tcW w:w="4860" w:type="dxa"/>
          </w:tcPr>
          <w:p w14:paraId="1B7C583F" w14:textId="77777777" w:rsidR="00C430DE" w:rsidRPr="00916BAE" w:rsidRDefault="00C430DE" w:rsidP="00C430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14:paraId="0C522F79" w14:textId="77777777" w:rsidR="00C430DE" w:rsidRPr="000F0A99" w:rsidRDefault="00C430DE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40" w:type="dxa"/>
          </w:tcPr>
          <w:p w14:paraId="47F3EC7B" w14:textId="77777777" w:rsidR="00C430DE" w:rsidRPr="000F0A99" w:rsidRDefault="00C430DE" w:rsidP="00C430DE">
            <w:pPr>
              <w:tabs>
                <w:tab w:val="left" w:pos="11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C430DE" w:rsidRPr="000F0A99" w14:paraId="26235639" w14:textId="77777777" w:rsidTr="00C430DE">
        <w:tc>
          <w:tcPr>
            <w:tcW w:w="4860" w:type="dxa"/>
          </w:tcPr>
          <w:p w14:paraId="34AF9CB4" w14:textId="77777777" w:rsidR="00C430DE" w:rsidRPr="0055669C" w:rsidRDefault="00C430DE" w:rsidP="00C4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C">
              <w:rPr>
                <w:rFonts w:ascii="Times New Roman" w:hAnsi="Times New Roman" w:cs="Times New Roman"/>
                <w:sz w:val="24"/>
                <w:szCs w:val="24"/>
              </w:rPr>
              <w:t>________________ /___________ /</w:t>
            </w:r>
          </w:p>
          <w:p w14:paraId="501B709E" w14:textId="0112014E" w:rsidR="00C430DE" w:rsidRPr="0055669C" w:rsidRDefault="00C430DE" w:rsidP="00C4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9C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_____________ 202</w:t>
            </w:r>
            <w:r w:rsidR="00342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66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7262E9A" w14:textId="1CBC5885" w:rsidR="00C430DE" w:rsidRPr="00916BAE" w:rsidRDefault="00C430DE" w:rsidP="00C430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14:paraId="3E1A2E27" w14:textId="77777777" w:rsidR="00C430DE" w:rsidRDefault="00C430DE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CC5890F" w14:textId="77777777" w:rsidR="005C348B" w:rsidRDefault="005C348B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03FDD4C" w14:textId="77777777" w:rsidR="005C348B" w:rsidRDefault="005C348B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8A0ABEF" w14:textId="77777777" w:rsidR="005C348B" w:rsidRDefault="005C348B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9454C2E" w14:textId="77777777" w:rsidR="005C348B" w:rsidRDefault="005C348B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1D33E3E" w14:textId="77777777" w:rsidR="005C348B" w:rsidRDefault="005C348B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15EC09D" w14:textId="77777777" w:rsidR="005C348B" w:rsidRDefault="005C348B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2A21BE1" w14:textId="77777777" w:rsidR="005C348B" w:rsidRDefault="005C348B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69678C8" w14:textId="77777777" w:rsidR="005C348B" w:rsidRDefault="005C348B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59556D4" w14:textId="77777777" w:rsidR="005C348B" w:rsidRDefault="005C348B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FB93E3F" w14:textId="77777777" w:rsidR="005C348B" w:rsidRDefault="005C348B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20A3824" w14:textId="77777777" w:rsidR="005C348B" w:rsidRDefault="005C348B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E1E63B4" w14:textId="11D538AF" w:rsidR="005C348B" w:rsidRDefault="005C348B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BEC45A6" w14:textId="7238D45B" w:rsidR="005C348B" w:rsidRDefault="005C348B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937AC36" w14:textId="37D63E8D" w:rsidR="005C348B" w:rsidRDefault="005C348B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12A8423" w14:textId="1092A67E" w:rsidR="005C348B" w:rsidRDefault="005C348B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509F262" w14:textId="49A485CC" w:rsidR="00AB0025" w:rsidRDefault="00AB0025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7ADC80A" w14:textId="77777777" w:rsidR="00AB0025" w:rsidRDefault="00AB0025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ED6C3A2" w14:textId="5D1873C6" w:rsidR="005C348B" w:rsidRPr="000F0A99" w:rsidRDefault="005C348B" w:rsidP="00C4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40" w:type="dxa"/>
          </w:tcPr>
          <w:p w14:paraId="601BD0BA" w14:textId="77777777" w:rsidR="00C430DE" w:rsidRPr="000F0A99" w:rsidRDefault="00C430DE" w:rsidP="00C430DE">
            <w:pPr>
              <w:tabs>
                <w:tab w:val="left" w:pos="11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14:paraId="1E6A92FC" w14:textId="77777777" w:rsidR="000F0A99" w:rsidRPr="000F0A99" w:rsidRDefault="000F0A99" w:rsidP="000F0A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958092" w14:textId="77777777" w:rsidR="000F0A99" w:rsidRPr="000F0A99" w:rsidRDefault="000F0A99" w:rsidP="000F0A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A9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№1 </w:t>
      </w:r>
    </w:p>
    <w:p w14:paraId="777255A0" w14:textId="77777777" w:rsidR="000F0A99" w:rsidRPr="000F0A99" w:rsidRDefault="000F0A99" w:rsidP="000F0A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гражданско-правовому </w:t>
      </w:r>
    </w:p>
    <w:p w14:paraId="784BCD3D" w14:textId="77777777" w:rsidR="000F0A99" w:rsidRPr="000F0A99" w:rsidRDefault="000F0A99" w:rsidP="000F0A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A9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договору№____________________</w:t>
      </w:r>
    </w:p>
    <w:p w14:paraId="0F0D8F94" w14:textId="77777777" w:rsidR="000F0A99" w:rsidRPr="000F0A99" w:rsidRDefault="000F0A99" w:rsidP="000F0A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от ________201_ .</w:t>
      </w:r>
    </w:p>
    <w:p w14:paraId="1649E255" w14:textId="77777777" w:rsidR="000F0A99" w:rsidRPr="000F0A99" w:rsidRDefault="000F0A99" w:rsidP="00AB0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3E232" w14:textId="77777777" w:rsidR="00AB0025" w:rsidRPr="00AB0025" w:rsidRDefault="00AB0025" w:rsidP="00AB0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02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МЕДИЦИНСКОЙ ТЕХНИКИ</w:t>
      </w:r>
    </w:p>
    <w:p w14:paraId="6AF9D614" w14:textId="77777777" w:rsidR="00AB0025" w:rsidRPr="00AB0025" w:rsidRDefault="00AB0025" w:rsidP="00AB0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93B6EF" w14:textId="4F74F856" w:rsidR="000F0A99" w:rsidRPr="00AB0025" w:rsidRDefault="00E2668A" w:rsidP="00AB0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Прилагается отдельным файлом</w:t>
      </w:r>
    </w:p>
    <w:p w14:paraId="56C3F053" w14:textId="77777777" w:rsidR="000F0A99" w:rsidRPr="00AB0025" w:rsidRDefault="000F0A99" w:rsidP="00AB0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E78F92" w14:textId="77777777" w:rsidR="000F0A99" w:rsidRPr="00AB0025" w:rsidRDefault="000F0A99" w:rsidP="00AB0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7BB1B4" w14:textId="77777777" w:rsidR="000F0A99" w:rsidRPr="00AB0025" w:rsidRDefault="000F0A99" w:rsidP="00AB0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5CFBD1" w14:textId="0814DE9D" w:rsidR="000F0A99" w:rsidRPr="00AB0025" w:rsidRDefault="000F0A99" w:rsidP="00AB0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02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E2668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14:paraId="653547F5" w14:textId="77777777" w:rsidR="000F0A99" w:rsidRPr="00AB0025" w:rsidRDefault="000F0A99" w:rsidP="00AB0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025">
        <w:rPr>
          <w:rFonts w:ascii="Times New Roman" w:eastAsia="Times New Roman" w:hAnsi="Times New Roman" w:cs="Times New Roman"/>
          <w:sz w:val="20"/>
          <w:szCs w:val="20"/>
          <w:lang w:eastAsia="ru-RU"/>
        </w:rPr>
        <w:t>к гражданско-правовому договору</w:t>
      </w:r>
    </w:p>
    <w:p w14:paraId="48166356" w14:textId="0D57B989" w:rsidR="000F0A99" w:rsidRPr="00AB0025" w:rsidRDefault="000F0A99" w:rsidP="00AB0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025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 от «___» ______ 20__ г</w:t>
      </w:r>
    </w:p>
    <w:p w14:paraId="1DEDB236" w14:textId="77777777" w:rsidR="000F0A99" w:rsidRPr="00AB0025" w:rsidRDefault="000F0A99" w:rsidP="00AB0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DA7E89" w14:textId="77777777" w:rsidR="000F0A99" w:rsidRPr="00AB0025" w:rsidRDefault="000F0A99" w:rsidP="00AB0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02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Спецификация</w:t>
      </w:r>
    </w:p>
    <w:p w14:paraId="53351B18" w14:textId="77777777" w:rsidR="000F0A99" w:rsidRPr="00AB0025" w:rsidRDefault="000F0A99" w:rsidP="00AB0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5D52F1" w14:textId="77777777" w:rsidR="000F0A99" w:rsidRPr="00AB0025" w:rsidRDefault="000F0A99" w:rsidP="00AB0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3850"/>
        <w:gridCol w:w="850"/>
        <w:gridCol w:w="1276"/>
        <w:gridCol w:w="1559"/>
        <w:gridCol w:w="2126"/>
      </w:tblGrid>
      <w:tr w:rsidR="000F0A99" w:rsidRPr="00AB0025" w14:paraId="53B85376" w14:textId="77777777" w:rsidTr="00CE19FB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BE9F" w14:textId="77777777" w:rsidR="000F0A99" w:rsidRPr="00AB0025" w:rsidRDefault="000F0A99" w:rsidP="00AB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8FC9" w14:textId="77777777" w:rsidR="000F0A99" w:rsidRPr="00AB0025" w:rsidRDefault="000F0A99" w:rsidP="00AB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EA70" w14:textId="77777777" w:rsidR="000F0A99" w:rsidRPr="00AB0025" w:rsidRDefault="000F0A99" w:rsidP="00AB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8B0D" w14:textId="77777777" w:rsidR="000F0A99" w:rsidRPr="00AB0025" w:rsidRDefault="000F0A99" w:rsidP="00AB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54CB1" w14:textId="77777777" w:rsidR="000F0A99" w:rsidRPr="00AB0025" w:rsidRDefault="000F0A99" w:rsidP="00AB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ед,,  руб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BD16E" w14:textId="79757CAE" w:rsidR="000F0A99" w:rsidRPr="00AB0025" w:rsidRDefault="000F0A99" w:rsidP="00AB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  <w:p w14:paraId="62AE4C77" w14:textId="77777777" w:rsidR="000F0A99" w:rsidRPr="00AB0025" w:rsidRDefault="000F0A99" w:rsidP="00AB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НДС)</w:t>
            </w:r>
          </w:p>
        </w:tc>
      </w:tr>
      <w:tr w:rsidR="000F0A99" w:rsidRPr="00AB0025" w14:paraId="59148B58" w14:textId="77777777" w:rsidTr="00CE19F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B4BA" w14:textId="77777777" w:rsidR="000F0A99" w:rsidRPr="00AB0025" w:rsidRDefault="000F0A99" w:rsidP="00AB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1BC3" w14:textId="77777777" w:rsidR="000F0A99" w:rsidRPr="00AB0025" w:rsidRDefault="000F0A99" w:rsidP="00AB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D9AA" w14:textId="77777777" w:rsidR="000F0A99" w:rsidRPr="00AB0025" w:rsidRDefault="000F0A99" w:rsidP="00AB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0FB9" w14:textId="77777777" w:rsidR="000F0A99" w:rsidRPr="00AB0025" w:rsidRDefault="000F0A99" w:rsidP="00AB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3F230" w14:textId="77777777" w:rsidR="000F0A99" w:rsidRPr="00AB0025" w:rsidRDefault="000F0A99" w:rsidP="00AB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F0E4D" w14:textId="77777777" w:rsidR="000F0A99" w:rsidRPr="00AB0025" w:rsidRDefault="000F0A99" w:rsidP="00AB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A99" w:rsidRPr="00AB0025" w14:paraId="4E896B79" w14:textId="77777777" w:rsidTr="00CE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3293FA" w14:textId="77777777" w:rsidR="000F0A99" w:rsidRPr="00AB0025" w:rsidRDefault="000F0A99" w:rsidP="00AB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vAlign w:val="center"/>
            <w:hideMark/>
          </w:tcPr>
          <w:p w14:paraId="23638B9B" w14:textId="77777777" w:rsidR="000F0A99" w:rsidRPr="00AB0025" w:rsidRDefault="000F0A99" w:rsidP="00AB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EF6C1C" w14:textId="77777777" w:rsidR="000F0A99" w:rsidRPr="00AB0025" w:rsidRDefault="000F0A99" w:rsidP="00AB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134DDB" w14:textId="77777777" w:rsidR="000F0A99" w:rsidRPr="00AB0025" w:rsidRDefault="000F0A99" w:rsidP="00AB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79EA2AD" w14:textId="77777777" w:rsidR="000F0A99" w:rsidRPr="00AB0025" w:rsidRDefault="000F0A99" w:rsidP="00AB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0BD391B4" w14:textId="77777777" w:rsidR="000F0A99" w:rsidRPr="00AB0025" w:rsidRDefault="000F0A99" w:rsidP="00AB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4B9633" w14:textId="77777777" w:rsidR="008B00B1" w:rsidRPr="00AB0025" w:rsidRDefault="008B00B1" w:rsidP="00AB0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B00B1" w:rsidRPr="00AB0025" w:rsidSect="00AB002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2375"/>
        </w:tabs>
        <w:ind w:left="2375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3D66973"/>
    <w:multiLevelType w:val="hybridMultilevel"/>
    <w:tmpl w:val="3AECD7C4"/>
    <w:lvl w:ilvl="0" w:tplc="7EB2D65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77B"/>
    <w:multiLevelType w:val="hybridMultilevel"/>
    <w:tmpl w:val="201A0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1DAF"/>
    <w:multiLevelType w:val="hybridMultilevel"/>
    <w:tmpl w:val="CC5202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583C"/>
    <w:multiLevelType w:val="hybridMultilevel"/>
    <w:tmpl w:val="7398FBEC"/>
    <w:lvl w:ilvl="0" w:tplc="FB50C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21E21"/>
    <w:multiLevelType w:val="hybridMultilevel"/>
    <w:tmpl w:val="F7DEA902"/>
    <w:lvl w:ilvl="0" w:tplc="158038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52"/>
    <w:rsid w:val="000F0A99"/>
    <w:rsid w:val="00342D27"/>
    <w:rsid w:val="005C348B"/>
    <w:rsid w:val="00831235"/>
    <w:rsid w:val="008B00B1"/>
    <w:rsid w:val="009165D8"/>
    <w:rsid w:val="00AB0025"/>
    <w:rsid w:val="00C430DE"/>
    <w:rsid w:val="00CD3052"/>
    <w:rsid w:val="00E2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0939"/>
  <w15:chartTrackingRefBased/>
  <w15:docId w15:val="{40E33B17-BD76-4B35-95A2-29E4A60D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430DE"/>
    <w:pPr>
      <w:keepNext/>
      <w:spacing w:before="360" w:after="12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3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430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C430DE"/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rsid w:val="00C430D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"/>
    <w:basedOn w:val="a"/>
    <w:qFormat/>
    <w:rsid w:val="00C430DE"/>
    <w:pPr>
      <w:widowControl w:val="0"/>
      <w:suppressAutoHyphens/>
      <w:spacing w:after="0" w:line="240" w:lineRule="auto"/>
    </w:pPr>
    <w:rPr>
      <w:color w:val="474747"/>
    </w:rPr>
  </w:style>
  <w:style w:type="character" w:customStyle="1" w:styleId="20">
    <w:name w:val="Заголовок 2 Знак"/>
    <w:basedOn w:val="a0"/>
    <w:link w:val="2"/>
    <w:rsid w:val="00C430DE"/>
    <w:rPr>
      <w:rFonts w:ascii="Arial" w:eastAsia="Times New Roman" w:hAnsi="Arial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semiHidden/>
    <w:rsid w:val="00C430DE"/>
  </w:style>
  <w:style w:type="character" w:customStyle="1" w:styleId="a5">
    <w:name w:val="Основной текст_"/>
    <w:link w:val="22"/>
    <w:rsid w:val="00C430DE"/>
    <w:rPr>
      <w:spacing w:val="1"/>
      <w:shd w:val="clear" w:color="auto" w:fill="FFFFFF"/>
    </w:rPr>
  </w:style>
  <w:style w:type="paragraph" w:customStyle="1" w:styleId="22">
    <w:name w:val="Основной текст2"/>
    <w:basedOn w:val="a"/>
    <w:link w:val="a5"/>
    <w:rsid w:val="00C430DE"/>
    <w:pPr>
      <w:widowControl w:val="0"/>
      <w:shd w:val="clear" w:color="auto" w:fill="FFFFFF"/>
      <w:spacing w:after="0" w:line="250" w:lineRule="exact"/>
    </w:pPr>
    <w:rPr>
      <w:spacing w:val="1"/>
      <w:shd w:val="clear" w:color="auto" w:fill="FFFFFF"/>
    </w:rPr>
  </w:style>
  <w:style w:type="paragraph" w:styleId="a6">
    <w:name w:val="Body Text"/>
    <w:basedOn w:val="a"/>
    <w:link w:val="a7"/>
    <w:unhideWhenUsed/>
    <w:rsid w:val="00C430D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430D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0">
    <w:name w:val="Обычный1"/>
    <w:rsid w:val="00C43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430DE"/>
  </w:style>
  <w:style w:type="paragraph" w:styleId="a8">
    <w:name w:val="Balloon Text"/>
    <w:basedOn w:val="a"/>
    <w:link w:val="a9"/>
    <w:rsid w:val="00C430D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9">
    <w:name w:val="Текст выноски Знак"/>
    <w:basedOn w:val="a0"/>
    <w:link w:val="a8"/>
    <w:rsid w:val="00C430D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bileonline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2023-09-11T09:37:00Z</dcterms:created>
  <dcterms:modified xsi:type="dcterms:W3CDTF">2025-03-03T09:27:00Z</dcterms:modified>
</cp:coreProperties>
</file>