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F6971" w14:textId="2AD0E19C" w:rsidR="006E287F" w:rsidRDefault="006E287F" w:rsidP="006E287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ФОРМА</w:t>
      </w:r>
    </w:p>
    <w:p w14:paraId="138CDFBB" w14:textId="77777777" w:rsidR="006E287F" w:rsidRDefault="006E287F" w:rsidP="006E287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независимой гарантии, предоставляемой</w:t>
      </w:r>
    </w:p>
    <w:p w14:paraId="1E6FCDF2" w14:textId="77777777" w:rsidR="006E287F" w:rsidRDefault="006E287F" w:rsidP="006E287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качестве обеспечения исполнения договора, заключаемого</w:t>
      </w:r>
    </w:p>
    <w:p w14:paraId="423C7B8E" w14:textId="7B75696A" w:rsidR="006E287F" w:rsidRDefault="006E287F" w:rsidP="006E287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 осуществлении закупки товаров, работ, услуг</w:t>
      </w:r>
    </w:p>
    <w:p w14:paraId="73DA4118" w14:textId="07E21FFB" w:rsidR="006E287F" w:rsidRPr="00FD3D8D" w:rsidRDefault="006E287F" w:rsidP="00BE07EA">
      <w:pPr>
        <w:autoSpaceDE w:val="0"/>
        <w:autoSpaceDN w:val="0"/>
        <w:adjustRightInd w:val="0"/>
        <w:spacing w:after="0" w:line="240" w:lineRule="auto"/>
        <w:jc w:val="center"/>
        <w:rPr>
          <w:rFonts w:ascii="Arial" w:hAnsi="Arial" w:cs="Arial"/>
          <w:strike/>
          <w:sz w:val="20"/>
          <w:szCs w:val="20"/>
        </w:rPr>
      </w:pPr>
      <w:r>
        <w:rPr>
          <w:rFonts w:ascii="Arial" w:hAnsi="Arial" w:cs="Arial"/>
          <w:sz w:val="20"/>
          <w:szCs w:val="20"/>
        </w:rPr>
        <w:t>в электронной форме</w:t>
      </w:r>
      <w:r w:rsidR="00BE07EA">
        <w:rPr>
          <w:rFonts w:ascii="Arial" w:hAnsi="Arial" w:cs="Arial"/>
          <w:strike/>
          <w:sz w:val="20"/>
          <w:szCs w:val="20"/>
        </w:rPr>
        <w:t>.</w:t>
      </w:r>
    </w:p>
    <w:p w14:paraId="17003BC5" w14:textId="77777777" w:rsidR="006E287F" w:rsidRPr="00FD3D8D" w:rsidRDefault="006E287F" w:rsidP="006E287F">
      <w:pPr>
        <w:autoSpaceDE w:val="0"/>
        <w:autoSpaceDN w:val="0"/>
        <w:adjustRightInd w:val="0"/>
        <w:spacing w:after="0" w:line="240" w:lineRule="auto"/>
        <w:jc w:val="both"/>
        <w:outlineLvl w:val="0"/>
        <w:rPr>
          <w:rFonts w:ascii="Arial" w:hAnsi="Arial" w:cs="Arial"/>
          <w:strike/>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6E287F" w14:paraId="5900376E" w14:textId="77777777">
        <w:tc>
          <w:tcPr>
            <w:tcW w:w="3465" w:type="dxa"/>
          </w:tcPr>
          <w:p w14:paraId="7F01A664" w14:textId="77777777" w:rsidR="006E287F" w:rsidRDefault="006E287F">
            <w:pPr>
              <w:autoSpaceDE w:val="0"/>
              <w:autoSpaceDN w:val="0"/>
              <w:adjustRightInd w:val="0"/>
              <w:spacing w:after="0" w:line="240" w:lineRule="auto"/>
              <w:rPr>
                <w:rFonts w:ascii="Arial" w:hAnsi="Arial" w:cs="Arial"/>
                <w:sz w:val="20"/>
                <w:szCs w:val="20"/>
              </w:rPr>
            </w:pPr>
          </w:p>
        </w:tc>
        <w:tc>
          <w:tcPr>
            <w:tcW w:w="4306" w:type="dxa"/>
            <w:gridSpan w:val="2"/>
            <w:tcBorders>
              <w:right w:val="single" w:sz="4" w:space="0" w:color="auto"/>
            </w:tcBorders>
          </w:tcPr>
          <w:p w14:paraId="7D594282"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Дата выдачи</w:t>
            </w:r>
          </w:p>
        </w:tc>
        <w:tc>
          <w:tcPr>
            <w:tcW w:w="1289" w:type="dxa"/>
            <w:tcBorders>
              <w:top w:val="single" w:sz="4" w:space="0" w:color="auto"/>
              <w:left w:val="single" w:sz="4" w:space="0" w:color="auto"/>
              <w:bottom w:val="single" w:sz="4" w:space="0" w:color="auto"/>
              <w:right w:val="single" w:sz="4" w:space="0" w:color="auto"/>
            </w:tcBorders>
          </w:tcPr>
          <w:p w14:paraId="645982EA"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23B9363E" w14:textId="77777777">
        <w:tc>
          <w:tcPr>
            <w:tcW w:w="3465" w:type="dxa"/>
          </w:tcPr>
          <w:p w14:paraId="785B4A6E" w14:textId="77777777" w:rsidR="006E287F" w:rsidRDefault="006E287F">
            <w:pPr>
              <w:autoSpaceDE w:val="0"/>
              <w:autoSpaceDN w:val="0"/>
              <w:adjustRightInd w:val="0"/>
              <w:spacing w:after="0" w:line="240" w:lineRule="auto"/>
              <w:rPr>
                <w:rFonts w:ascii="Arial" w:hAnsi="Arial" w:cs="Arial"/>
                <w:sz w:val="20"/>
                <w:szCs w:val="20"/>
              </w:rPr>
            </w:pPr>
          </w:p>
        </w:tc>
        <w:tc>
          <w:tcPr>
            <w:tcW w:w="4306" w:type="dxa"/>
            <w:gridSpan w:val="2"/>
            <w:tcBorders>
              <w:right w:val="single" w:sz="4" w:space="0" w:color="auto"/>
            </w:tcBorders>
          </w:tcPr>
          <w:p w14:paraId="61434523"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Номер независимой гарантии </w:t>
            </w:r>
            <w:hyperlink w:anchor="Par126" w:history="1">
              <w:r>
                <w:rPr>
                  <w:rFonts w:ascii="Arial" w:hAnsi="Arial" w:cs="Arial"/>
                  <w:color w:val="0000FF"/>
                  <w:sz w:val="20"/>
                  <w:szCs w:val="20"/>
                </w:rPr>
                <w:t>&lt;1&gt;</w:t>
              </w:r>
            </w:hyperlink>
          </w:p>
        </w:tc>
        <w:tc>
          <w:tcPr>
            <w:tcW w:w="1289" w:type="dxa"/>
            <w:tcBorders>
              <w:top w:val="single" w:sz="4" w:space="0" w:color="auto"/>
              <w:left w:val="single" w:sz="4" w:space="0" w:color="auto"/>
              <w:bottom w:val="single" w:sz="4" w:space="0" w:color="auto"/>
              <w:right w:val="single" w:sz="4" w:space="0" w:color="auto"/>
            </w:tcBorders>
          </w:tcPr>
          <w:p w14:paraId="6CC02E32"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4AEA67F2" w14:textId="77777777">
        <w:tc>
          <w:tcPr>
            <w:tcW w:w="9060" w:type="dxa"/>
            <w:gridSpan w:val="4"/>
            <w:tcBorders>
              <w:right w:val="single" w:sz="4" w:space="0" w:color="auto"/>
            </w:tcBorders>
          </w:tcPr>
          <w:p w14:paraId="1362A897" w14:textId="77777777" w:rsidR="006E287F" w:rsidRDefault="006E287F">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Информация о гаранте, принципале, бенефициаре</w:t>
            </w:r>
          </w:p>
        </w:tc>
      </w:tr>
      <w:tr w:rsidR="006E287F" w14:paraId="00D53E25" w14:textId="77777777">
        <w:tc>
          <w:tcPr>
            <w:tcW w:w="3465" w:type="dxa"/>
          </w:tcPr>
          <w:p w14:paraId="1DA28682" w14:textId="77777777" w:rsidR="006E287F" w:rsidRDefault="006E287F">
            <w:pPr>
              <w:autoSpaceDE w:val="0"/>
              <w:autoSpaceDN w:val="0"/>
              <w:adjustRightInd w:val="0"/>
              <w:spacing w:after="0" w:line="240" w:lineRule="auto"/>
              <w:rPr>
                <w:rFonts w:ascii="Arial" w:hAnsi="Arial" w:cs="Arial"/>
                <w:sz w:val="20"/>
                <w:szCs w:val="20"/>
              </w:rPr>
            </w:pPr>
          </w:p>
        </w:tc>
        <w:tc>
          <w:tcPr>
            <w:tcW w:w="2400" w:type="dxa"/>
          </w:tcPr>
          <w:p w14:paraId="7F0EE9A9"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tcPr>
          <w:p w14:paraId="7A2700B0" w14:textId="77777777" w:rsidR="006E287F" w:rsidRDefault="006E287F">
            <w:pPr>
              <w:autoSpaceDE w:val="0"/>
              <w:autoSpaceDN w:val="0"/>
              <w:adjustRightInd w:val="0"/>
              <w:spacing w:after="0" w:line="240" w:lineRule="auto"/>
              <w:rPr>
                <w:rFonts w:ascii="Arial" w:hAnsi="Arial" w:cs="Arial"/>
                <w:sz w:val="20"/>
                <w:szCs w:val="20"/>
              </w:rPr>
            </w:pPr>
          </w:p>
        </w:tc>
        <w:tc>
          <w:tcPr>
            <w:tcW w:w="1289" w:type="dxa"/>
            <w:tcBorders>
              <w:top w:val="single" w:sz="4" w:space="0" w:color="auto"/>
              <w:left w:val="single" w:sz="4" w:space="0" w:color="auto"/>
              <w:bottom w:val="single" w:sz="4" w:space="0" w:color="auto"/>
              <w:right w:val="single" w:sz="4" w:space="0" w:color="auto"/>
            </w:tcBorders>
          </w:tcPr>
          <w:p w14:paraId="4552495D" w14:textId="77777777" w:rsidR="006E287F" w:rsidRDefault="006E287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Коды</w:t>
            </w:r>
          </w:p>
        </w:tc>
      </w:tr>
      <w:tr w:rsidR="006E287F" w14:paraId="40ABADF1" w14:textId="77777777">
        <w:tc>
          <w:tcPr>
            <w:tcW w:w="3465" w:type="dxa"/>
            <w:vMerge w:val="restart"/>
          </w:tcPr>
          <w:p w14:paraId="0FBDBE40"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Полное наименование гаранта</w:t>
            </w:r>
          </w:p>
        </w:tc>
        <w:tc>
          <w:tcPr>
            <w:tcW w:w="2400" w:type="dxa"/>
            <w:vMerge w:val="restart"/>
            <w:tcBorders>
              <w:bottom w:val="single" w:sz="4" w:space="0" w:color="auto"/>
            </w:tcBorders>
          </w:tcPr>
          <w:p w14:paraId="7D38688D"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780FE39D"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ИНН</w:t>
            </w:r>
          </w:p>
        </w:tc>
        <w:tc>
          <w:tcPr>
            <w:tcW w:w="1289" w:type="dxa"/>
            <w:tcBorders>
              <w:top w:val="single" w:sz="4" w:space="0" w:color="auto"/>
              <w:left w:val="single" w:sz="4" w:space="0" w:color="auto"/>
              <w:bottom w:val="single" w:sz="4" w:space="0" w:color="auto"/>
              <w:right w:val="single" w:sz="4" w:space="0" w:color="auto"/>
            </w:tcBorders>
          </w:tcPr>
          <w:p w14:paraId="149C0655"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5478BFCA" w14:textId="77777777">
        <w:tc>
          <w:tcPr>
            <w:tcW w:w="3465" w:type="dxa"/>
            <w:vMerge/>
          </w:tcPr>
          <w:p w14:paraId="153CBFD5" w14:textId="77777777" w:rsidR="006E287F" w:rsidRDefault="006E287F">
            <w:pPr>
              <w:autoSpaceDE w:val="0"/>
              <w:autoSpaceDN w:val="0"/>
              <w:adjustRightInd w:val="0"/>
              <w:spacing w:after="0" w:line="240" w:lineRule="auto"/>
              <w:rPr>
                <w:rFonts w:ascii="Arial" w:hAnsi="Arial" w:cs="Arial"/>
                <w:sz w:val="20"/>
                <w:szCs w:val="20"/>
              </w:rPr>
            </w:pPr>
          </w:p>
        </w:tc>
        <w:tc>
          <w:tcPr>
            <w:tcW w:w="2400" w:type="dxa"/>
            <w:vMerge/>
            <w:tcBorders>
              <w:bottom w:val="single" w:sz="4" w:space="0" w:color="auto"/>
            </w:tcBorders>
          </w:tcPr>
          <w:p w14:paraId="56981A94"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2440958E"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КПП</w:t>
            </w:r>
          </w:p>
        </w:tc>
        <w:tc>
          <w:tcPr>
            <w:tcW w:w="1289" w:type="dxa"/>
            <w:tcBorders>
              <w:top w:val="single" w:sz="4" w:space="0" w:color="auto"/>
              <w:left w:val="single" w:sz="4" w:space="0" w:color="auto"/>
              <w:bottom w:val="single" w:sz="4" w:space="0" w:color="auto"/>
              <w:right w:val="single" w:sz="4" w:space="0" w:color="auto"/>
            </w:tcBorders>
          </w:tcPr>
          <w:p w14:paraId="5CB630BE"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3717F070" w14:textId="77777777">
        <w:tc>
          <w:tcPr>
            <w:tcW w:w="3465" w:type="dxa"/>
            <w:vMerge/>
          </w:tcPr>
          <w:p w14:paraId="37628F43" w14:textId="77777777" w:rsidR="006E287F" w:rsidRDefault="006E287F">
            <w:pPr>
              <w:autoSpaceDE w:val="0"/>
              <w:autoSpaceDN w:val="0"/>
              <w:adjustRightInd w:val="0"/>
              <w:spacing w:after="0" w:line="240" w:lineRule="auto"/>
              <w:rPr>
                <w:rFonts w:ascii="Arial" w:hAnsi="Arial" w:cs="Arial"/>
                <w:sz w:val="20"/>
                <w:szCs w:val="20"/>
              </w:rPr>
            </w:pPr>
          </w:p>
        </w:tc>
        <w:tc>
          <w:tcPr>
            <w:tcW w:w="2400" w:type="dxa"/>
            <w:vMerge/>
            <w:tcBorders>
              <w:bottom w:val="single" w:sz="4" w:space="0" w:color="auto"/>
            </w:tcBorders>
          </w:tcPr>
          <w:p w14:paraId="5B1EBFE0"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45B3D99A"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БИК </w:t>
            </w:r>
            <w:hyperlink w:anchor="Par126" w:history="1">
              <w:r>
                <w:rPr>
                  <w:rFonts w:ascii="Arial" w:hAnsi="Arial" w:cs="Arial"/>
                  <w:color w:val="0000FF"/>
                  <w:sz w:val="20"/>
                  <w:szCs w:val="20"/>
                </w:rPr>
                <w:t>&lt;1&gt;</w:t>
              </w:r>
            </w:hyperlink>
          </w:p>
        </w:tc>
        <w:tc>
          <w:tcPr>
            <w:tcW w:w="1289" w:type="dxa"/>
            <w:tcBorders>
              <w:top w:val="single" w:sz="4" w:space="0" w:color="auto"/>
              <w:left w:val="single" w:sz="4" w:space="0" w:color="auto"/>
              <w:bottom w:val="single" w:sz="4" w:space="0" w:color="auto"/>
              <w:right w:val="single" w:sz="4" w:space="0" w:color="auto"/>
            </w:tcBorders>
          </w:tcPr>
          <w:p w14:paraId="1FAFD1FF"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0A21BD3C" w14:textId="77777777">
        <w:tc>
          <w:tcPr>
            <w:tcW w:w="3465" w:type="dxa"/>
          </w:tcPr>
          <w:p w14:paraId="2C6FD97F"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Идентификационный код гаранта</w:t>
            </w:r>
          </w:p>
        </w:tc>
        <w:tc>
          <w:tcPr>
            <w:tcW w:w="2400" w:type="dxa"/>
            <w:tcBorders>
              <w:top w:val="single" w:sz="4" w:space="0" w:color="auto"/>
              <w:bottom w:val="single" w:sz="4" w:space="0" w:color="auto"/>
            </w:tcBorders>
          </w:tcPr>
          <w:p w14:paraId="59F7AAB0"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0D5BFBB4" w14:textId="77777777" w:rsidR="006E287F" w:rsidRDefault="006E287F">
            <w:pPr>
              <w:autoSpaceDE w:val="0"/>
              <w:autoSpaceDN w:val="0"/>
              <w:adjustRightInd w:val="0"/>
              <w:spacing w:after="0" w:line="240" w:lineRule="auto"/>
              <w:rPr>
                <w:rFonts w:ascii="Arial" w:hAnsi="Arial" w:cs="Arial"/>
                <w:sz w:val="20"/>
                <w:szCs w:val="20"/>
              </w:rPr>
            </w:pPr>
          </w:p>
        </w:tc>
        <w:tc>
          <w:tcPr>
            <w:tcW w:w="1289" w:type="dxa"/>
            <w:tcBorders>
              <w:top w:val="single" w:sz="4" w:space="0" w:color="auto"/>
              <w:left w:val="single" w:sz="4" w:space="0" w:color="auto"/>
              <w:bottom w:val="single" w:sz="4" w:space="0" w:color="auto"/>
              <w:right w:val="single" w:sz="4" w:space="0" w:color="auto"/>
            </w:tcBorders>
          </w:tcPr>
          <w:p w14:paraId="1CD3F319" w14:textId="77777777" w:rsidR="006E287F" w:rsidRDefault="006E287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6E287F" w14:paraId="4C9E90CE" w14:textId="77777777">
        <w:tc>
          <w:tcPr>
            <w:tcW w:w="3465" w:type="dxa"/>
          </w:tcPr>
          <w:p w14:paraId="4B654E49"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Место нахождения, телефон, адрес электронной почты гаранта</w:t>
            </w:r>
          </w:p>
        </w:tc>
        <w:tc>
          <w:tcPr>
            <w:tcW w:w="2400" w:type="dxa"/>
            <w:tcBorders>
              <w:top w:val="single" w:sz="4" w:space="0" w:color="auto"/>
              <w:bottom w:val="single" w:sz="4" w:space="0" w:color="auto"/>
            </w:tcBorders>
          </w:tcPr>
          <w:p w14:paraId="087915CC"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2845ED55"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по </w:t>
            </w:r>
            <w:hyperlink r:id="rId7" w:history="1">
              <w:r>
                <w:rPr>
                  <w:rFonts w:ascii="Arial" w:hAnsi="Arial" w:cs="Arial"/>
                  <w:color w:val="0000FF"/>
                  <w:sz w:val="20"/>
                  <w:szCs w:val="20"/>
                </w:rPr>
                <w:t>ОКТМО</w:t>
              </w:r>
            </w:hyperlink>
            <w:r>
              <w:rPr>
                <w:rFonts w:ascii="Arial" w:hAnsi="Arial" w:cs="Arial"/>
                <w:sz w:val="20"/>
                <w:szCs w:val="20"/>
              </w:rPr>
              <w:t xml:space="preserve"> </w:t>
            </w:r>
            <w:hyperlink w:anchor="Par126" w:history="1">
              <w:r>
                <w:rPr>
                  <w:rFonts w:ascii="Arial" w:hAnsi="Arial" w:cs="Arial"/>
                  <w:color w:val="0000FF"/>
                  <w:sz w:val="20"/>
                  <w:szCs w:val="20"/>
                </w:rPr>
                <w:t>&lt;1&gt;</w:t>
              </w:r>
            </w:hyperlink>
          </w:p>
        </w:tc>
        <w:tc>
          <w:tcPr>
            <w:tcW w:w="1289" w:type="dxa"/>
            <w:tcBorders>
              <w:top w:val="single" w:sz="4" w:space="0" w:color="auto"/>
              <w:left w:val="single" w:sz="4" w:space="0" w:color="auto"/>
              <w:bottom w:val="single" w:sz="4" w:space="0" w:color="auto"/>
              <w:right w:val="single" w:sz="4" w:space="0" w:color="auto"/>
            </w:tcBorders>
          </w:tcPr>
          <w:p w14:paraId="1DAE8E87"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5C9D96AE" w14:textId="77777777">
        <w:tc>
          <w:tcPr>
            <w:tcW w:w="3465" w:type="dxa"/>
          </w:tcPr>
          <w:p w14:paraId="7A261EC7" w14:textId="77777777" w:rsidR="006E287F" w:rsidRDefault="006E287F">
            <w:pPr>
              <w:autoSpaceDE w:val="0"/>
              <w:autoSpaceDN w:val="0"/>
              <w:adjustRightInd w:val="0"/>
              <w:spacing w:after="0" w:line="240" w:lineRule="auto"/>
              <w:rPr>
                <w:rFonts w:ascii="Arial" w:hAnsi="Arial" w:cs="Arial"/>
                <w:sz w:val="20"/>
                <w:szCs w:val="20"/>
              </w:rPr>
            </w:pPr>
          </w:p>
        </w:tc>
        <w:tc>
          <w:tcPr>
            <w:tcW w:w="2400" w:type="dxa"/>
            <w:tcBorders>
              <w:top w:val="single" w:sz="4" w:space="0" w:color="auto"/>
            </w:tcBorders>
          </w:tcPr>
          <w:p w14:paraId="2377A05F"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vAlign w:val="bottom"/>
          </w:tcPr>
          <w:p w14:paraId="3F501B87" w14:textId="77777777" w:rsidR="006E287F" w:rsidRDefault="006E287F">
            <w:pPr>
              <w:autoSpaceDE w:val="0"/>
              <w:autoSpaceDN w:val="0"/>
              <w:adjustRightInd w:val="0"/>
              <w:spacing w:after="0" w:line="240" w:lineRule="auto"/>
              <w:rPr>
                <w:rFonts w:ascii="Arial" w:hAnsi="Arial" w:cs="Arial"/>
                <w:sz w:val="20"/>
                <w:szCs w:val="20"/>
              </w:rPr>
            </w:pPr>
          </w:p>
        </w:tc>
        <w:tc>
          <w:tcPr>
            <w:tcW w:w="1289" w:type="dxa"/>
            <w:tcBorders>
              <w:top w:val="single" w:sz="4" w:space="0" w:color="auto"/>
              <w:bottom w:val="single" w:sz="4" w:space="0" w:color="auto"/>
            </w:tcBorders>
          </w:tcPr>
          <w:p w14:paraId="7F3CDAAA"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71FF6DAF" w14:textId="77777777">
        <w:tc>
          <w:tcPr>
            <w:tcW w:w="3465" w:type="dxa"/>
            <w:vMerge w:val="restart"/>
          </w:tcPr>
          <w:p w14:paraId="24AA72D8"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Полное наименование принципала</w:t>
            </w:r>
          </w:p>
        </w:tc>
        <w:tc>
          <w:tcPr>
            <w:tcW w:w="2400" w:type="dxa"/>
            <w:vMerge w:val="restart"/>
            <w:tcBorders>
              <w:bottom w:val="single" w:sz="4" w:space="0" w:color="auto"/>
            </w:tcBorders>
          </w:tcPr>
          <w:p w14:paraId="3A0495F2"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5CF937B5"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ИНН </w:t>
            </w:r>
            <w:hyperlink w:anchor="Par127" w:history="1">
              <w:r>
                <w:rPr>
                  <w:rFonts w:ascii="Arial" w:hAnsi="Arial" w:cs="Arial"/>
                  <w:color w:val="0000FF"/>
                  <w:sz w:val="20"/>
                  <w:szCs w:val="20"/>
                </w:rPr>
                <w:t>&lt;2&gt;</w:t>
              </w:r>
            </w:hyperlink>
          </w:p>
        </w:tc>
        <w:tc>
          <w:tcPr>
            <w:tcW w:w="1289" w:type="dxa"/>
            <w:tcBorders>
              <w:top w:val="single" w:sz="4" w:space="0" w:color="auto"/>
              <w:left w:val="single" w:sz="4" w:space="0" w:color="auto"/>
              <w:bottom w:val="single" w:sz="4" w:space="0" w:color="auto"/>
              <w:right w:val="single" w:sz="4" w:space="0" w:color="auto"/>
            </w:tcBorders>
          </w:tcPr>
          <w:p w14:paraId="5FDB0FF1"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135D6DC4" w14:textId="77777777">
        <w:tc>
          <w:tcPr>
            <w:tcW w:w="3465" w:type="dxa"/>
            <w:vMerge/>
          </w:tcPr>
          <w:p w14:paraId="6F1FCA4F" w14:textId="77777777" w:rsidR="006E287F" w:rsidRDefault="006E287F">
            <w:pPr>
              <w:autoSpaceDE w:val="0"/>
              <w:autoSpaceDN w:val="0"/>
              <w:adjustRightInd w:val="0"/>
              <w:spacing w:after="0" w:line="240" w:lineRule="auto"/>
              <w:rPr>
                <w:rFonts w:ascii="Arial" w:hAnsi="Arial" w:cs="Arial"/>
                <w:sz w:val="20"/>
                <w:szCs w:val="20"/>
              </w:rPr>
            </w:pPr>
          </w:p>
        </w:tc>
        <w:tc>
          <w:tcPr>
            <w:tcW w:w="2400" w:type="dxa"/>
            <w:vMerge/>
            <w:tcBorders>
              <w:bottom w:val="single" w:sz="4" w:space="0" w:color="auto"/>
            </w:tcBorders>
          </w:tcPr>
          <w:p w14:paraId="31A11CBB"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0CD7F84B"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КПП </w:t>
            </w:r>
            <w:hyperlink w:anchor="Par128" w:history="1">
              <w:r>
                <w:rPr>
                  <w:rFonts w:ascii="Arial" w:hAnsi="Arial" w:cs="Arial"/>
                  <w:color w:val="0000FF"/>
                  <w:sz w:val="20"/>
                  <w:szCs w:val="20"/>
                </w:rPr>
                <w:t>&lt;3&gt;</w:t>
              </w:r>
            </w:hyperlink>
          </w:p>
        </w:tc>
        <w:tc>
          <w:tcPr>
            <w:tcW w:w="1289" w:type="dxa"/>
            <w:tcBorders>
              <w:top w:val="single" w:sz="4" w:space="0" w:color="auto"/>
              <w:left w:val="single" w:sz="4" w:space="0" w:color="auto"/>
              <w:bottom w:val="single" w:sz="4" w:space="0" w:color="auto"/>
              <w:right w:val="single" w:sz="4" w:space="0" w:color="auto"/>
            </w:tcBorders>
          </w:tcPr>
          <w:p w14:paraId="545D1E3A"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73D216EF" w14:textId="77777777">
        <w:tc>
          <w:tcPr>
            <w:tcW w:w="3465" w:type="dxa"/>
          </w:tcPr>
          <w:p w14:paraId="0248B1C1"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Место нахождения, телефон, адрес электронной почты принципала</w:t>
            </w:r>
          </w:p>
        </w:tc>
        <w:tc>
          <w:tcPr>
            <w:tcW w:w="2400" w:type="dxa"/>
            <w:tcBorders>
              <w:top w:val="single" w:sz="4" w:space="0" w:color="auto"/>
              <w:bottom w:val="single" w:sz="4" w:space="0" w:color="auto"/>
            </w:tcBorders>
          </w:tcPr>
          <w:p w14:paraId="39D7D968"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28BC4FA4"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по </w:t>
            </w:r>
            <w:hyperlink r:id="rId8" w:history="1">
              <w:r>
                <w:rPr>
                  <w:rFonts w:ascii="Arial" w:hAnsi="Arial" w:cs="Arial"/>
                  <w:color w:val="0000FF"/>
                  <w:sz w:val="20"/>
                  <w:szCs w:val="20"/>
                </w:rPr>
                <w:t>ОКТМО</w:t>
              </w:r>
            </w:hyperlink>
            <w:r>
              <w:rPr>
                <w:rFonts w:ascii="Arial" w:hAnsi="Arial" w:cs="Arial"/>
                <w:sz w:val="20"/>
                <w:szCs w:val="20"/>
              </w:rPr>
              <w:t xml:space="preserve"> </w:t>
            </w:r>
            <w:hyperlink w:anchor="Par126" w:history="1">
              <w:r>
                <w:rPr>
                  <w:rFonts w:ascii="Arial" w:hAnsi="Arial" w:cs="Arial"/>
                  <w:color w:val="0000FF"/>
                  <w:sz w:val="20"/>
                  <w:szCs w:val="20"/>
                </w:rPr>
                <w:t>&lt;1&gt;</w:t>
              </w:r>
            </w:hyperlink>
          </w:p>
        </w:tc>
        <w:tc>
          <w:tcPr>
            <w:tcW w:w="1289" w:type="dxa"/>
            <w:tcBorders>
              <w:top w:val="single" w:sz="4" w:space="0" w:color="auto"/>
              <w:left w:val="single" w:sz="4" w:space="0" w:color="auto"/>
              <w:bottom w:val="single" w:sz="4" w:space="0" w:color="auto"/>
              <w:right w:val="single" w:sz="4" w:space="0" w:color="auto"/>
            </w:tcBorders>
          </w:tcPr>
          <w:p w14:paraId="5B47FD6D"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4B8A3AF8" w14:textId="77777777">
        <w:tc>
          <w:tcPr>
            <w:tcW w:w="3465" w:type="dxa"/>
            <w:vMerge w:val="restart"/>
          </w:tcPr>
          <w:p w14:paraId="5DC6D4F2"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Полное наименование бенефициара</w:t>
            </w:r>
          </w:p>
        </w:tc>
        <w:tc>
          <w:tcPr>
            <w:tcW w:w="2400" w:type="dxa"/>
            <w:vMerge w:val="restart"/>
            <w:tcBorders>
              <w:top w:val="single" w:sz="4" w:space="0" w:color="auto"/>
              <w:bottom w:val="single" w:sz="4" w:space="0" w:color="auto"/>
            </w:tcBorders>
          </w:tcPr>
          <w:p w14:paraId="2FE42726"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5EBEB179"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ИНН</w:t>
            </w:r>
          </w:p>
        </w:tc>
        <w:tc>
          <w:tcPr>
            <w:tcW w:w="1289" w:type="dxa"/>
            <w:tcBorders>
              <w:top w:val="single" w:sz="4" w:space="0" w:color="auto"/>
              <w:left w:val="single" w:sz="4" w:space="0" w:color="auto"/>
              <w:bottom w:val="single" w:sz="4" w:space="0" w:color="auto"/>
              <w:right w:val="single" w:sz="4" w:space="0" w:color="auto"/>
            </w:tcBorders>
          </w:tcPr>
          <w:p w14:paraId="54AB5289"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7E38783E" w14:textId="77777777">
        <w:tc>
          <w:tcPr>
            <w:tcW w:w="3465" w:type="dxa"/>
            <w:vMerge/>
          </w:tcPr>
          <w:p w14:paraId="110516D6" w14:textId="77777777" w:rsidR="006E287F" w:rsidRDefault="006E287F">
            <w:pPr>
              <w:autoSpaceDE w:val="0"/>
              <w:autoSpaceDN w:val="0"/>
              <w:adjustRightInd w:val="0"/>
              <w:spacing w:after="0" w:line="240" w:lineRule="auto"/>
              <w:rPr>
                <w:rFonts w:ascii="Arial" w:hAnsi="Arial" w:cs="Arial"/>
                <w:sz w:val="20"/>
                <w:szCs w:val="20"/>
              </w:rPr>
            </w:pPr>
          </w:p>
        </w:tc>
        <w:tc>
          <w:tcPr>
            <w:tcW w:w="2400" w:type="dxa"/>
            <w:vMerge/>
            <w:tcBorders>
              <w:top w:val="single" w:sz="4" w:space="0" w:color="auto"/>
              <w:bottom w:val="single" w:sz="4" w:space="0" w:color="auto"/>
            </w:tcBorders>
          </w:tcPr>
          <w:p w14:paraId="0B49C1F3"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27A22F37"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КПП</w:t>
            </w:r>
          </w:p>
        </w:tc>
        <w:tc>
          <w:tcPr>
            <w:tcW w:w="1289" w:type="dxa"/>
            <w:tcBorders>
              <w:top w:val="single" w:sz="4" w:space="0" w:color="auto"/>
              <w:left w:val="single" w:sz="4" w:space="0" w:color="auto"/>
              <w:bottom w:val="single" w:sz="4" w:space="0" w:color="auto"/>
              <w:right w:val="single" w:sz="4" w:space="0" w:color="auto"/>
            </w:tcBorders>
          </w:tcPr>
          <w:p w14:paraId="13FA23B4"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530B287C" w14:textId="77777777">
        <w:tc>
          <w:tcPr>
            <w:tcW w:w="3465" w:type="dxa"/>
          </w:tcPr>
          <w:p w14:paraId="5769EA24"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Место нахождения, телефон, адрес электронной почты бенефициара</w:t>
            </w:r>
          </w:p>
        </w:tc>
        <w:tc>
          <w:tcPr>
            <w:tcW w:w="2400" w:type="dxa"/>
            <w:tcBorders>
              <w:top w:val="single" w:sz="4" w:space="0" w:color="auto"/>
              <w:bottom w:val="single" w:sz="4" w:space="0" w:color="auto"/>
            </w:tcBorders>
          </w:tcPr>
          <w:p w14:paraId="15485E97"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146195D5"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по </w:t>
            </w:r>
            <w:hyperlink r:id="rId9" w:history="1">
              <w:r>
                <w:rPr>
                  <w:rFonts w:ascii="Arial" w:hAnsi="Arial" w:cs="Arial"/>
                  <w:color w:val="0000FF"/>
                  <w:sz w:val="20"/>
                  <w:szCs w:val="20"/>
                </w:rPr>
                <w:t>ОКТМО</w:t>
              </w:r>
            </w:hyperlink>
          </w:p>
        </w:tc>
        <w:tc>
          <w:tcPr>
            <w:tcW w:w="1289" w:type="dxa"/>
            <w:tcBorders>
              <w:top w:val="single" w:sz="4" w:space="0" w:color="auto"/>
              <w:left w:val="single" w:sz="4" w:space="0" w:color="auto"/>
              <w:bottom w:val="single" w:sz="4" w:space="0" w:color="auto"/>
              <w:right w:val="single" w:sz="4" w:space="0" w:color="auto"/>
            </w:tcBorders>
          </w:tcPr>
          <w:p w14:paraId="7EBDD116"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69D62183" w14:textId="77777777">
        <w:tc>
          <w:tcPr>
            <w:tcW w:w="9060" w:type="dxa"/>
            <w:gridSpan w:val="4"/>
            <w:vAlign w:val="bottom"/>
          </w:tcPr>
          <w:p w14:paraId="6E1D01AC" w14:textId="77777777" w:rsidR="006E287F" w:rsidRDefault="006E287F">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Информация о закупке, для обеспечения договора, заключаемого при осуществлении которой, предоставляется независимая гарантия</w:t>
            </w:r>
          </w:p>
        </w:tc>
      </w:tr>
      <w:tr w:rsidR="006E287F" w14:paraId="44E37C17" w14:textId="77777777">
        <w:tc>
          <w:tcPr>
            <w:tcW w:w="3465" w:type="dxa"/>
            <w:vAlign w:val="bottom"/>
          </w:tcPr>
          <w:p w14:paraId="56D08C82" w14:textId="6259F14E" w:rsidR="006E287F" w:rsidRDefault="006E287F" w:rsidP="0026024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Номер извещения об осуществлении закупки </w:t>
            </w:r>
            <w:hyperlink w:anchor="Par126" w:history="1">
              <w:r>
                <w:rPr>
                  <w:rFonts w:ascii="Arial" w:hAnsi="Arial" w:cs="Arial"/>
                  <w:color w:val="0000FF"/>
                  <w:sz w:val="20"/>
                  <w:szCs w:val="20"/>
                </w:rPr>
                <w:t>&lt;1&gt;</w:t>
              </w:r>
            </w:hyperlink>
          </w:p>
        </w:tc>
        <w:tc>
          <w:tcPr>
            <w:tcW w:w="2400" w:type="dxa"/>
            <w:tcBorders>
              <w:bottom w:val="single" w:sz="4" w:space="0" w:color="auto"/>
            </w:tcBorders>
          </w:tcPr>
          <w:p w14:paraId="19AB42FA" w14:textId="77777777" w:rsidR="006E287F" w:rsidRDefault="006E287F">
            <w:pPr>
              <w:autoSpaceDE w:val="0"/>
              <w:autoSpaceDN w:val="0"/>
              <w:adjustRightInd w:val="0"/>
              <w:spacing w:after="0" w:line="240" w:lineRule="auto"/>
              <w:rPr>
                <w:rFonts w:ascii="Arial" w:hAnsi="Arial" w:cs="Arial"/>
                <w:sz w:val="20"/>
                <w:szCs w:val="20"/>
              </w:rPr>
            </w:pPr>
          </w:p>
        </w:tc>
        <w:tc>
          <w:tcPr>
            <w:tcW w:w="3195" w:type="dxa"/>
            <w:gridSpan w:val="2"/>
          </w:tcPr>
          <w:p w14:paraId="5A352BF0"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379D07D2" w14:textId="77777777">
        <w:tc>
          <w:tcPr>
            <w:tcW w:w="3465" w:type="dxa"/>
            <w:vAlign w:val="bottom"/>
          </w:tcPr>
          <w:p w14:paraId="661C5964"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Предмет договора </w:t>
            </w:r>
            <w:hyperlink w:anchor="Par129" w:history="1">
              <w:r>
                <w:rPr>
                  <w:rFonts w:ascii="Arial" w:hAnsi="Arial" w:cs="Arial"/>
                  <w:color w:val="0000FF"/>
                  <w:sz w:val="20"/>
                  <w:szCs w:val="20"/>
                </w:rPr>
                <w:t>&lt;4&gt;</w:t>
              </w:r>
            </w:hyperlink>
          </w:p>
        </w:tc>
        <w:tc>
          <w:tcPr>
            <w:tcW w:w="2400" w:type="dxa"/>
            <w:tcBorders>
              <w:top w:val="single" w:sz="4" w:space="0" w:color="auto"/>
              <w:bottom w:val="single" w:sz="4" w:space="0" w:color="auto"/>
            </w:tcBorders>
          </w:tcPr>
          <w:p w14:paraId="689E45C4" w14:textId="77777777" w:rsidR="006E287F" w:rsidRDefault="006E287F">
            <w:pPr>
              <w:autoSpaceDE w:val="0"/>
              <w:autoSpaceDN w:val="0"/>
              <w:adjustRightInd w:val="0"/>
              <w:spacing w:after="0" w:line="240" w:lineRule="auto"/>
              <w:rPr>
                <w:rFonts w:ascii="Arial" w:hAnsi="Arial" w:cs="Arial"/>
                <w:sz w:val="20"/>
                <w:szCs w:val="20"/>
              </w:rPr>
            </w:pPr>
          </w:p>
        </w:tc>
        <w:tc>
          <w:tcPr>
            <w:tcW w:w="3195" w:type="dxa"/>
            <w:gridSpan w:val="2"/>
          </w:tcPr>
          <w:p w14:paraId="1AE75463"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60BE81CC" w14:textId="77777777">
        <w:tc>
          <w:tcPr>
            <w:tcW w:w="9060" w:type="dxa"/>
            <w:gridSpan w:val="4"/>
            <w:vAlign w:val="bottom"/>
          </w:tcPr>
          <w:p w14:paraId="1E41E36D" w14:textId="77777777" w:rsidR="006E287F" w:rsidRDefault="006E287F">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Условия независимой гарантии</w:t>
            </w:r>
          </w:p>
        </w:tc>
      </w:tr>
      <w:tr w:rsidR="006E287F" w14:paraId="2DB5DCB3" w14:textId="77777777">
        <w:tc>
          <w:tcPr>
            <w:tcW w:w="3465" w:type="dxa"/>
            <w:vAlign w:val="bottom"/>
          </w:tcPr>
          <w:p w14:paraId="0786479A"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Сумма независимой гарантии, подлежащая уплате гарантом бенефициару (далее - сумма независимой гарантии)</w:t>
            </w:r>
          </w:p>
        </w:tc>
        <w:tc>
          <w:tcPr>
            <w:tcW w:w="2400" w:type="dxa"/>
            <w:tcBorders>
              <w:bottom w:val="single" w:sz="4" w:space="0" w:color="auto"/>
            </w:tcBorders>
          </w:tcPr>
          <w:p w14:paraId="4575A647" w14:textId="77777777" w:rsidR="006E287F" w:rsidRDefault="006E287F">
            <w:pPr>
              <w:autoSpaceDE w:val="0"/>
              <w:autoSpaceDN w:val="0"/>
              <w:adjustRightInd w:val="0"/>
              <w:spacing w:after="0" w:line="240" w:lineRule="auto"/>
              <w:rPr>
                <w:rFonts w:ascii="Arial" w:hAnsi="Arial" w:cs="Arial"/>
                <w:sz w:val="20"/>
                <w:szCs w:val="20"/>
              </w:rPr>
            </w:pPr>
          </w:p>
        </w:tc>
        <w:tc>
          <w:tcPr>
            <w:tcW w:w="3195" w:type="dxa"/>
            <w:gridSpan w:val="2"/>
          </w:tcPr>
          <w:p w14:paraId="4D78C8A2"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09FE84E4" w14:textId="77777777">
        <w:tc>
          <w:tcPr>
            <w:tcW w:w="3465" w:type="dxa"/>
          </w:tcPr>
          <w:p w14:paraId="34E07D72"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валюты</w:t>
            </w:r>
          </w:p>
        </w:tc>
        <w:tc>
          <w:tcPr>
            <w:tcW w:w="2400" w:type="dxa"/>
            <w:tcBorders>
              <w:top w:val="single" w:sz="4" w:space="0" w:color="auto"/>
              <w:bottom w:val="single" w:sz="4" w:space="0" w:color="auto"/>
            </w:tcBorders>
          </w:tcPr>
          <w:p w14:paraId="23393DA8"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tcPr>
          <w:p w14:paraId="65FF1532"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по </w:t>
            </w:r>
            <w:hyperlink r:id="rId10" w:history="1">
              <w:r>
                <w:rPr>
                  <w:rFonts w:ascii="Arial" w:hAnsi="Arial" w:cs="Arial"/>
                  <w:color w:val="0000FF"/>
                  <w:sz w:val="20"/>
                  <w:szCs w:val="20"/>
                </w:rPr>
                <w:t>ОКВ</w:t>
              </w:r>
            </w:hyperlink>
          </w:p>
        </w:tc>
        <w:tc>
          <w:tcPr>
            <w:tcW w:w="1289" w:type="dxa"/>
            <w:tcBorders>
              <w:top w:val="single" w:sz="4" w:space="0" w:color="auto"/>
              <w:left w:val="single" w:sz="4" w:space="0" w:color="auto"/>
              <w:bottom w:val="single" w:sz="4" w:space="0" w:color="auto"/>
              <w:right w:val="single" w:sz="4" w:space="0" w:color="auto"/>
            </w:tcBorders>
          </w:tcPr>
          <w:p w14:paraId="05DCFDBA"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62A3AE09" w14:textId="77777777">
        <w:tc>
          <w:tcPr>
            <w:tcW w:w="3465" w:type="dxa"/>
            <w:vAlign w:val="bottom"/>
          </w:tcPr>
          <w:p w14:paraId="043CDAC6"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Срок вступления независимой гарантии в силу </w:t>
            </w:r>
            <w:hyperlink w:anchor="Par130" w:history="1">
              <w:r>
                <w:rPr>
                  <w:rFonts w:ascii="Arial" w:hAnsi="Arial" w:cs="Arial"/>
                  <w:color w:val="0000FF"/>
                  <w:sz w:val="20"/>
                  <w:szCs w:val="20"/>
                </w:rPr>
                <w:t>&lt;5&gt;</w:t>
              </w:r>
            </w:hyperlink>
          </w:p>
        </w:tc>
        <w:tc>
          <w:tcPr>
            <w:tcW w:w="2400" w:type="dxa"/>
            <w:tcBorders>
              <w:top w:val="single" w:sz="4" w:space="0" w:color="auto"/>
              <w:bottom w:val="single" w:sz="4" w:space="0" w:color="auto"/>
            </w:tcBorders>
          </w:tcPr>
          <w:p w14:paraId="2DA19D65" w14:textId="77777777" w:rsidR="006E287F" w:rsidRDefault="006E287F">
            <w:pPr>
              <w:autoSpaceDE w:val="0"/>
              <w:autoSpaceDN w:val="0"/>
              <w:adjustRightInd w:val="0"/>
              <w:spacing w:after="0" w:line="240" w:lineRule="auto"/>
              <w:rPr>
                <w:rFonts w:ascii="Arial" w:hAnsi="Arial" w:cs="Arial"/>
                <w:sz w:val="20"/>
                <w:szCs w:val="20"/>
              </w:rPr>
            </w:pPr>
          </w:p>
        </w:tc>
        <w:tc>
          <w:tcPr>
            <w:tcW w:w="3195" w:type="dxa"/>
            <w:gridSpan w:val="2"/>
          </w:tcPr>
          <w:p w14:paraId="2C1FFFC3"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3EBED41E" w14:textId="77777777">
        <w:tc>
          <w:tcPr>
            <w:tcW w:w="3465" w:type="dxa"/>
            <w:vAlign w:val="bottom"/>
          </w:tcPr>
          <w:p w14:paraId="3C587313"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Срок действия независимой </w:t>
            </w:r>
            <w:r>
              <w:rPr>
                <w:rFonts w:ascii="Arial" w:hAnsi="Arial" w:cs="Arial"/>
                <w:sz w:val="20"/>
                <w:szCs w:val="20"/>
              </w:rPr>
              <w:lastRenderedPageBreak/>
              <w:t xml:space="preserve">гарантии </w:t>
            </w:r>
            <w:hyperlink w:anchor="Par130" w:history="1">
              <w:r>
                <w:rPr>
                  <w:rFonts w:ascii="Arial" w:hAnsi="Arial" w:cs="Arial"/>
                  <w:color w:val="0000FF"/>
                  <w:sz w:val="20"/>
                  <w:szCs w:val="20"/>
                </w:rPr>
                <w:t>&lt;5&gt;</w:t>
              </w:r>
            </w:hyperlink>
          </w:p>
        </w:tc>
        <w:tc>
          <w:tcPr>
            <w:tcW w:w="2400" w:type="dxa"/>
            <w:tcBorders>
              <w:top w:val="single" w:sz="4" w:space="0" w:color="auto"/>
              <w:bottom w:val="single" w:sz="4" w:space="0" w:color="auto"/>
            </w:tcBorders>
          </w:tcPr>
          <w:p w14:paraId="284377A5" w14:textId="77777777" w:rsidR="006E287F" w:rsidRDefault="006E287F">
            <w:pPr>
              <w:autoSpaceDE w:val="0"/>
              <w:autoSpaceDN w:val="0"/>
              <w:adjustRightInd w:val="0"/>
              <w:spacing w:after="0" w:line="240" w:lineRule="auto"/>
              <w:rPr>
                <w:rFonts w:ascii="Arial" w:hAnsi="Arial" w:cs="Arial"/>
                <w:sz w:val="20"/>
                <w:szCs w:val="20"/>
              </w:rPr>
            </w:pPr>
          </w:p>
        </w:tc>
        <w:tc>
          <w:tcPr>
            <w:tcW w:w="3195" w:type="dxa"/>
            <w:gridSpan w:val="2"/>
          </w:tcPr>
          <w:p w14:paraId="3F51C351" w14:textId="77777777" w:rsidR="006E287F" w:rsidRDefault="006E287F">
            <w:pPr>
              <w:autoSpaceDE w:val="0"/>
              <w:autoSpaceDN w:val="0"/>
              <w:adjustRightInd w:val="0"/>
              <w:spacing w:after="0" w:line="240" w:lineRule="auto"/>
              <w:rPr>
                <w:rFonts w:ascii="Arial" w:hAnsi="Arial" w:cs="Arial"/>
                <w:sz w:val="20"/>
                <w:szCs w:val="20"/>
              </w:rPr>
            </w:pPr>
          </w:p>
        </w:tc>
      </w:tr>
    </w:tbl>
    <w:p w14:paraId="39DC46A2" w14:textId="77777777" w:rsidR="006E287F" w:rsidRDefault="006E287F" w:rsidP="006E287F">
      <w:pPr>
        <w:autoSpaceDE w:val="0"/>
        <w:autoSpaceDN w:val="0"/>
        <w:adjustRightInd w:val="0"/>
        <w:spacing w:after="0" w:line="240" w:lineRule="auto"/>
        <w:jc w:val="both"/>
        <w:rPr>
          <w:rFonts w:ascii="Arial" w:hAnsi="Arial" w:cs="Arial"/>
          <w:sz w:val="20"/>
          <w:szCs w:val="20"/>
        </w:rPr>
      </w:pPr>
    </w:p>
    <w:p w14:paraId="528E967B" w14:textId="6DFC33CA" w:rsidR="006E287F" w:rsidRDefault="006E287F" w:rsidP="006E28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1. Настоящая независимая гарантия обеспечивает исполнение принципалом его обязательств, предусмотренных договором, заключенным с бенефициаром, </w:t>
      </w:r>
      <w:proofErr w:type="gramStart"/>
      <w:r>
        <w:rPr>
          <w:rFonts w:ascii="Arial" w:hAnsi="Arial" w:cs="Arial"/>
          <w:sz w:val="20"/>
          <w:szCs w:val="20"/>
        </w:rPr>
        <w:t>включающих</w:t>
      </w:r>
      <w:proofErr w:type="gramEnd"/>
      <w:r>
        <w:rPr>
          <w:rFonts w:ascii="Arial" w:hAnsi="Arial" w:cs="Arial"/>
          <w:sz w:val="20"/>
          <w:szCs w:val="20"/>
        </w:rPr>
        <w:t xml:space="preserve"> в том числе обязательства принципала по уплате неустоек (штрафов, пеней).</w:t>
      </w:r>
    </w:p>
    <w:p w14:paraId="432FE086"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2. Настоящая независимая гарантия не может быть отозвана гарантом.</w:t>
      </w:r>
    </w:p>
    <w:p w14:paraId="1EC5477A"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1153E226"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5A178293"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 </w:t>
      </w:r>
      <w:hyperlink w:anchor="Par131" w:history="1">
        <w:r>
          <w:rPr>
            <w:rFonts w:ascii="Arial" w:hAnsi="Arial" w:cs="Arial"/>
            <w:color w:val="0000FF"/>
            <w:sz w:val="20"/>
            <w:szCs w:val="20"/>
          </w:rPr>
          <w:t>&lt;6&gt;</w:t>
        </w:r>
      </w:hyperlink>
      <w:r>
        <w:rPr>
          <w:rFonts w:ascii="Arial" w:hAnsi="Arial" w:cs="Arial"/>
          <w:sz w:val="20"/>
          <w:szCs w:val="20"/>
        </w:rPr>
        <w:t>.</w:t>
      </w:r>
    </w:p>
    <w:p w14:paraId="52F93923"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 </w:t>
      </w:r>
      <w:hyperlink w:anchor="Par132" w:history="1">
        <w:r>
          <w:rPr>
            <w:rFonts w:ascii="Arial" w:hAnsi="Arial" w:cs="Arial"/>
            <w:color w:val="0000FF"/>
            <w:sz w:val="20"/>
            <w:szCs w:val="20"/>
          </w:rPr>
          <w:t>&lt;7&gt;</w:t>
        </w:r>
      </w:hyperlink>
      <w:r>
        <w:rPr>
          <w:rFonts w:ascii="Arial" w:hAnsi="Arial" w:cs="Arial"/>
          <w:sz w:val="20"/>
          <w:szCs w:val="20"/>
        </w:rPr>
        <w:t>.</w:t>
      </w:r>
    </w:p>
    <w:p w14:paraId="3E11D798"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bookmarkStart w:id="0" w:name="Par86"/>
      <w:bookmarkEnd w:id="0"/>
      <w:r>
        <w:rPr>
          <w:rFonts w:ascii="Arial" w:hAnsi="Arial" w:cs="Arial"/>
          <w:sz w:val="20"/>
          <w:szCs w:val="20"/>
        </w:rPr>
        <w:t>7. В случае направления требования бенефициар обязан одновременно с таким требованием направить гаранту:</w:t>
      </w:r>
    </w:p>
    <w:p w14:paraId="4D88C0ED"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а) расчет суммы, включаемой в требование по настоящей независимой гарантии;</w:t>
      </w:r>
    </w:p>
    <w:p w14:paraId="125E34B8"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б) документ, содержащий указание на нарушения принципалом обязательств, предусмотренных договором;</w:t>
      </w:r>
    </w:p>
    <w:p w14:paraId="43192A8B"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781FD13"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 xml:space="preserve">8. В случае направления требования бенефициаром на бумажном носителе представляются оригиналы предусмотренных </w:t>
      </w:r>
      <w:hyperlink w:anchor="Par86" w:history="1">
        <w:r>
          <w:rPr>
            <w:rFonts w:ascii="Arial" w:hAnsi="Arial" w:cs="Arial"/>
            <w:color w:val="0000FF"/>
            <w:sz w:val="20"/>
            <w:szCs w:val="20"/>
          </w:rPr>
          <w:t>пунктом 7</w:t>
        </w:r>
      </w:hyperlink>
      <w:r>
        <w:rPr>
          <w:rFonts w:ascii="Arial" w:hAnsi="Arial" w:cs="Arial"/>
          <w:sz w:val="20"/>
          <w:szCs w:val="20"/>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ar86" w:history="1">
        <w:r>
          <w:rPr>
            <w:rFonts w:ascii="Arial" w:hAnsi="Arial" w:cs="Arial"/>
            <w:color w:val="0000FF"/>
            <w:sz w:val="20"/>
            <w:szCs w:val="20"/>
          </w:rPr>
          <w:t>пунктом 7</w:t>
        </w:r>
      </w:hyperlink>
      <w:r>
        <w:rPr>
          <w:rFonts w:ascii="Arial" w:hAnsi="Arial" w:cs="Arial"/>
          <w:sz w:val="20"/>
          <w:szCs w:val="20"/>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10D68EEF"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ar86" w:history="1">
        <w:r>
          <w:rPr>
            <w:rFonts w:ascii="Arial" w:hAnsi="Arial" w:cs="Arial"/>
            <w:color w:val="0000FF"/>
            <w:sz w:val="20"/>
            <w:szCs w:val="20"/>
          </w:rPr>
          <w:t>пунктом 7</w:t>
        </w:r>
      </w:hyperlink>
      <w:r>
        <w:rPr>
          <w:rFonts w:ascii="Arial" w:hAnsi="Arial" w:cs="Arial"/>
          <w:sz w:val="20"/>
          <w:szCs w:val="20"/>
        </w:rPr>
        <w:t xml:space="preserve"> настоящей независимой гарантии.</w:t>
      </w:r>
    </w:p>
    <w:p w14:paraId="12360FD0"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оснований для отказа в удовлетворении этого требования.</w:t>
      </w:r>
    </w:p>
    <w:p w14:paraId="3F095FC0"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65AB23A3"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lastRenderedPageBreak/>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71830AB7"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4B3EFAE7"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sidRPr="00BE07EA">
        <w:rPr>
          <w:rFonts w:ascii="Arial" w:hAnsi="Arial" w:cs="Arial"/>
          <w:sz w:val="20"/>
          <w:szCs w:val="20"/>
        </w:rPr>
        <w:t xml:space="preserve">14. Исключение банка (если настоящая независимая гарантия выдана банком) из перечня, предусмотренного </w:t>
      </w:r>
      <w:hyperlink r:id="rId12" w:history="1">
        <w:r w:rsidRPr="00BE07EA">
          <w:rPr>
            <w:rFonts w:ascii="Arial" w:hAnsi="Arial" w:cs="Arial"/>
            <w:color w:val="0000FF"/>
            <w:sz w:val="20"/>
            <w:szCs w:val="20"/>
          </w:rPr>
          <w:t>частью 1.2 статьи 45</w:t>
        </w:r>
      </w:hyperlink>
      <w:r w:rsidRPr="00BE07EA">
        <w:rPr>
          <w:rFonts w:ascii="Arial" w:hAnsi="Arial" w:cs="Arial"/>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13" w:history="1">
        <w:r w:rsidRPr="00BE07EA">
          <w:rPr>
            <w:rFonts w:ascii="Arial" w:hAnsi="Arial" w:cs="Arial"/>
            <w:color w:val="0000FF"/>
            <w:sz w:val="20"/>
            <w:szCs w:val="20"/>
          </w:rPr>
          <w:t>законом</w:t>
        </w:r>
      </w:hyperlink>
      <w:r w:rsidRPr="00BE07EA">
        <w:rPr>
          <w:rFonts w:ascii="Arial" w:hAnsi="Arial" w:cs="Arial"/>
          <w:sz w:val="20"/>
          <w:szCs w:val="20"/>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14" w:history="1">
        <w:r w:rsidRPr="00BE07EA">
          <w:rPr>
            <w:rFonts w:ascii="Arial" w:hAnsi="Arial" w:cs="Arial"/>
            <w:color w:val="0000FF"/>
            <w:sz w:val="20"/>
            <w:szCs w:val="20"/>
          </w:rPr>
          <w:t>частью 1.7</w:t>
        </w:r>
      </w:hyperlink>
      <w:r w:rsidRPr="00BE07EA">
        <w:rPr>
          <w:rFonts w:ascii="Arial" w:hAnsi="Arial" w:cs="Arial"/>
          <w:sz w:val="20"/>
          <w:szCs w:val="20"/>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4A2C4376"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 xml:space="preserve">15. Споры, возникающие в связи с исполнением обязательств по настоящей независимой гарантии, подлежат рассмотрению в арбитражном суде ________ </w:t>
      </w:r>
      <w:hyperlink w:anchor="Par133" w:history="1">
        <w:r>
          <w:rPr>
            <w:rFonts w:ascii="Arial" w:hAnsi="Arial" w:cs="Arial"/>
            <w:color w:val="0000FF"/>
            <w:sz w:val="20"/>
            <w:szCs w:val="20"/>
          </w:rPr>
          <w:t>&lt;8&gt;</w:t>
        </w:r>
      </w:hyperlink>
      <w:r>
        <w:rPr>
          <w:rFonts w:ascii="Arial" w:hAnsi="Arial" w:cs="Arial"/>
          <w:sz w:val="20"/>
          <w:szCs w:val="20"/>
        </w:rPr>
        <w:t>.</w:t>
      </w:r>
    </w:p>
    <w:p w14:paraId="7C6165D3" w14:textId="77777777" w:rsidR="00050061" w:rsidRDefault="00050061" w:rsidP="006E287F">
      <w:pPr>
        <w:autoSpaceDE w:val="0"/>
        <w:autoSpaceDN w:val="0"/>
        <w:adjustRightInd w:val="0"/>
        <w:spacing w:before="200" w:after="0" w:line="240" w:lineRule="auto"/>
        <w:jc w:val="both"/>
        <w:rPr>
          <w:rFonts w:ascii="Arial" w:hAnsi="Arial" w:cs="Arial"/>
          <w:sz w:val="20"/>
          <w:szCs w:val="20"/>
        </w:rPr>
      </w:pPr>
    </w:p>
    <w:p w14:paraId="1F24F404" w14:textId="77777777" w:rsidR="006E287F" w:rsidRDefault="006E287F" w:rsidP="006E287F">
      <w:pPr>
        <w:autoSpaceDE w:val="0"/>
        <w:autoSpaceDN w:val="0"/>
        <w:adjustRightInd w:val="0"/>
        <w:spacing w:before="200" w:after="0" w:line="240" w:lineRule="auto"/>
        <w:contextualSpacing/>
        <w:jc w:val="both"/>
        <w:rPr>
          <w:rFonts w:ascii="Arial" w:hAnsi="Arial" w:cs="Arial"/>
          <w:sz w:val="20"/>
          <w:szCs w:val="20"/>
        </w:rPr>
      </w:pPr>
      <w:r>
        <w:rPr>
          <w:rFonts w:ascii="Arial" w:hAnsi="Arial" w:cs="Arial"/>
          <w:sz w:val="20"/>
          <w:szCs w:val="20"/>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5ACE7041" w14:textId="77777777" w:rsidR="00050061" w:rsidRDefault="00050061" w:rsidP="006E287F">
      <w:pPr>
        <w:autoSpaceDE w:val="0"/>
        <w:autoSpaceDN w:val="0"/>
        <w:adjustRightInd w:val="0"/>
        <w:spacing w:before="200" w:after="0" w:line="240" w:lineRule="auto"/>
        <w:contextualSpacing/>
        <w:jc w:val="both"/>
        <w:rPr>
          <w:rFonts w:ascii="Arial" w:hAnsi="Arial" w:cs="Arial"/>
          <w:sz w:val="20"/>
          <w:szCs w:val="20"/>
        </w:rPr>
      </w:pPr>
    </w:p>
    <w:p w14:paraId="708BF10F" w14:textId="77777777" w:rsidR="00050061" w:rsidRPr="00050061" w:rsidRDefault="00050061" w:rsidP="00050061">
      <w:pPr>
        <w:pStyle w:val="a7"/>
        <w:spacing w:before="0" w:beforeAutospacing="0" w:after="0" w:afterAutospacing="0" w:line="288" w:lineRule="atLeast"/>
        <w:contextualSpacing/>
        <w:jc w:val="both"/>
        <w:rPr>
          <w:rFonts w:ascii="Arial" w:eastAsiaTheme="minorHAnsi" w:hAnsi="Arial" w:cs="Arial"/>
          <w:sz w:val="20"/>
          <w:szCs w:val="20"/>
          <w:lang w:eastAsia="en-US"/>
        </w:rPr>
      </w:pPr>
      <w:r w:rsidRPr="00050061">
        <w:rPr>
          <w:rFonts w:ascii="Arial" w:eastAsiaTheme="minorHAnsi" w:hAnsi="Arial" w:cs="Arial"/>
          <w:sz w:val="20"/>
          <w:szCs w:val="20"/>
          <w:lang w:eastAsia="en-US"/>
        </w:rPr>
        <w:t xml:space="preserve">17. </w:t>
      </w:r>
      <w:r w:rsidRPr="00050061">
        <w:rPr>
          <w:rFonts w:ascii="Arial" w:eastAsiaTheme="minorHAnsi" w:hAnsi="Arial" w:cs="Arial"/>
          <w:sz w:val="20"/>
          <w:szCs w:val="20"/>
          <w:lang w:eastAsia="en-US"/>
        </w:rPr>
        <w:t>Настоящая неза</w:t>
      </w:r>
      <w:bookmarkStart w:id="1" w:name="_GoBack"/>
      <w:bookmarkEnd w:id="1"/>
      <w:r w:rsidRPr="00050061">
        <w:rPr>
          <w:rFonts w:ascii="Arial" w:eastAsiaTheme="minorHAnsi" w:hAnsi="Arial" w:cs="Arial"/>
          <w:sz w:val="20"/>
          <w:szCs w:val="20"/>
          <w:lang w:eastAsia="en-US"/>
        </w:rPr>
        <w:t xml:space="preserve">висимая гарантия вступает в силу, обязанности по договору предоставления настоящей независимой гарантии подлежат исполнению </w:t>
      </w:r>
      <w:hyperlink r:id="rId15" w:history="1">
        <w:r w:rsidRPr="00050061">
          <w:rPr>
            <w:rFonts w:ascii="Arial" w:eastAsiaTheme="minorHAnsi" w:hAnsi="Arial" w:cs="Arial"/>
            <w:color w:val="0000FF"/>
            <w:sz w:val="20"/>
            <w:szCs w:val="20"/>
            <w:lang w:eastAsia="en-US"/>
          </w:rPr>
          <w:t>&lt;8-1&gt;</w:t>
        </w:r>
      </w:hyperlink>
      <w:r w:rsidRPr="00050061">
        <w:rPr>
          <w:rFonts w:ascii="Arial" w:eastAsiaTheme="minorHAnsi" w:hAnsi="Arial" w:cs="Arial"/>
          <w:sz w:val="20"/>
          <w:szCs w:val="20"/>
          <w:lang w:eastAsia="en-US"/>
        </w:rPr>
        <w:t xml:space="preserve"> со дня заключения договора, для </w:t>
      </w:r>
      <w:proofErr w:type="gramStart"/>
      <w:r w:rsidRPr="00050061">
        <w:rPr>
          <w:rFonts w:ascii="Arial" w:eastAsiaTheme="minorHAnsi" w:hAnsi="Arial" w:cs="Arial"/>
          <w:sz w:val="20"/>
          <w:szCs w:val="20"/>
          <w:lang w:eastAsia="en-US"/>
        </w:rPr>
        <w:t>обеспечения</w:t>
      </w:r>
      <w:proofErr w:type="gramEnd"/>
      <w:r w:rsidRPr="00050061">
        <w:rPr>
          <w:rFonts w:ascii="Arial" w:eastAsiaTheme="minorHAnsi" w:hAnsi="Arial" w:cs="Arial"/>
          <w:sz w:val="20"/>
          <w:szCs w:val="20"/>
          <w:lang w:eastAsia="en-US"/>
        </w:rPr>
        <w:t xml:space="preserve"> исполнения которого выдана настоящая независимая гарантия.</w:t>
      </w:r>
    </w:p>
    <w:p w14:paraId="67B1F160" w14:textId="0E32DF09" w:rsidR="006E287F" w:rsidRDefault="00050061"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18</w:t>
      </w:r>
      <w:r w:rsidR="006E287F">
        <w:rPr>
          <w:rFonts w:ascii="Arial" w:hAnsi="Arial" w:cs="Arial"/>
          <w:sz w:val="20"/>
          <w:szCs w:val="20"/>
        </w:rPr>
        <w:t xml:space="preserve">. Дополнительные условия </w:t>
      </w:r>
      <w:hyperlink r:id="rId16" w:history="1">
        <w:r w:rsidR="006E287F">
          <w:rPr>
            <w:rFonts w:ascii="Arial" w:hAnsi="Arial" w:cs="Arial"/>
            <w:color w:val="0000FF"/>
            <w:sz w:val="20"/>
            <w:szCs w:val="20"/>
          </w:rPr>
          <w:t>&lt;1&gt;</w:t>
        </w:r>
      </w:hyperlink>
      <w:r w:rsidR="006E287F">
        <w:rPr>
          <w:rFonts w:ascii="Arial" w:hAnsi="Arial" w:cs="Arial"/>
          <w:sz w:val="20"/>
          <w:szCs w:val="20"/>
        </w:rPr>
        <w:t xml:space="preserve">, </w:t>
      </w:r>
      <w:hyperlink w:anchor="Par134" w:history="1">
        <w:r w:rsidR="006E287F">
          <w:rPr>
            <w:rFonts w:ascii="Arial" w:hAnsi="Arial" w:cs="Arial"/>
            <w:color w:val="0000FF"/>
            <w:sz w:val="20"/>
            <w:szCs w:val="20"/>
          </w:rPr>
          <w:t>&lt;9&gt;</w:t>
        </w:r>
      </w:hyperlink>
      <w:r w:rsidR="006E287F">
        <w:rPr>
          <w:rFonts w:ascii="Arial" w:hAnsi="Arial" w:cs="Arial"/>
          <w:sz w:val="20"/>
          <w:szCs w:val="20"/>
        </w:rPr>
        <w:t>.</w:t>
      </w:r>
    </w:p>
    <w:p w14:paraId="3085EB5C" w14:textId="77777777" w:rsidR="006E287F" w:rsidRDefault="006E287F" w:rsidP="006E287F">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6E287F" w14:paraId="47357DA1" w14:textId="77777777">
        <w:tc>
          <w:tcPr>
            <w:tcW w:w="2587" w:type="dxa"/>
            <w:vAlign w:val="bottom"/>
          </w:tcPr>
          <w:p w14:paraId="1CA2E916"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Уполномоченное лицо гаранта</w:t>
            </w:r>
          </w:p>
        </w:tc>
        <w:tc>
          <w:tcPr>
            <w:tcW w:w="340" w:type="dxa"/>
          </w:tcPr>
          <w:p w14:paraId="30D4C177" w14:textId="77777777" w:rsidR="006E287F" w:rsidRDefault="006E287F">
            <w:pPr>
              <w:autoSpaceDE w:val="0"/>
              <w:autoSpaceDN w:val="0"/>
              <w:adjustRightInd w:val="0"/>
              <w:spacing w:after="0" w:line="240" w:lineRule="auto"/>
              <w:rPr>
                <w:rFonts w:ascii="Arial" w:hAnsi="Arial" w:cs="Arial"/>
                <w:sz w:val="20"/>
                <w:szCs w:val="20"/>
              </w:rPr>
            </w:pPr>
          </w:p>
        </w:tc>
        <w:tc>
          <w:tcPr>
            <w:tcW w:w="1862" w:type="dxa"/>
            <w:tcBorders>
              <w:bottom w:val="single" w:sz="4" w:space="0" w:color="auto"/>
            </w:tcBorders>
          </w:tcPr>
          <w:p w14:paraId="6D0ECF37" w14:textId="77777777" w:rsidR="006E287F" w:rsidRDefault="006E287F">
            <w:pPr>
              <w:autoSpaceDE w:val="0"/>
              <w:autoSpaceDN w:val="0"/>
              <w:adjustRightInd w:val="0"/>
              <w:spacing w:after="0" w:line="240" w:lineRule="auto"/>
              <w:rPr>
                <w:rFonts w:ascii="Arial" w:hAnsi="Arial" w:cs="Arial"/>
                <w:sz w:val="20"/>
                <w:szCs w:val="20"/>
              </w:rPr>
            </w:pPr>
          </w:p>
        </w:tc>
        <w:tc>
          <w:tcPr>
            <w:tcW w:w="340" w:type="dxa"/>
          </w:tcPr>
          <w:p w14:paraId="6C305AC7" w14:textId="77777777" w:rsidR="006E287F" w:rsidRDefault="006E287F">
            <w:pPr>
              <w:autoSpaceDE w:val="0"/>
              <w:autoSpaceDN w:val="0"/>
              <w:adjustRightInd w:val="0"/>
              <w:spacing w:after="0" w:line="240" w:lineRule="auto"/>
              <w:rPr>
                <w:rFonts w:ascii="Arial" w:hAnsi="Arial" w:cs="Arial"/>
                <w:sz w:val="20"/>
                <w:szCs w:val="20"/>
              </w:rPr>
            </w:pPr>
          </w:p>
        </w:tc>
        <w:tc>
          <w:tcPr>
            <w:tcW w:w="1810" w:type="dxa"/>
            <w:tcBorders>
              <w:bottom w:val="single" w:sz="4" w:space="0" w:color="auto"/>
            </w:tcBorders>
          </w:tcPr>
          <w:p w14:paraId="1617706B" w14:textId="77777777" w:rsidR="006E287F" w:rsidRDefault="006E287F">
            <w:pPr>
              <w:autoSpaceDE w:val="0"/>
              <w:autoSpaceDN w:val="0"/>
              <w:adjustRightInd w:val="0"/>
              <w:spacing w:after="0" w:line="240" w:lineRule="auto"/>
              <w:rPr>
                <w:rFonts w:ascii="Arial" w:hAnsi="Arial" w:cs="Arial"/>
                <w:sz w:val="20"/>
                <w:szCs w:val="20"/>
              </w:rPr>
            </w:pPr>
          </w:p>
        </w:tc>
        <w:tc>
          <w:tcPr>
            <w:tcW w:w="340" w:type="dxa"/>
          </w:tcPr>
          <w:p w14:paraId="1C40708C" w14:textId="77777777" w:rsidR="006E287F" w:rsidRDefault="006E287F">
            <w:pPr>
              <w:autoSpaceDE w:val="0"/>
              <w:autoSpaceDN w:val="0"/>
              <w:adjustRightInd w:val="0"/>
              <w:spacing w:after="0" w:line="240" w:lineRule="auto"/>
              <w:rPr>
                <w:rFonts w:ascii="Arial" w:hAnsi="Arial" w:cs="Arial"/>
                <w:sz w:val="20"/>
                <w:szCs w:val="20"/>
              </w:rPr>
            </w:pPr>
          </w:p>
        </w:tc>
        <w:tc>
          <w:tcPr>
            <w:tcW w:w="1766" w:type="dxa"/>
            <w:tcBorders>
              <w:bottom w:val="single" w:sz="4" w:space="0" w:color="auto"/>
            </w:tcBorders>
          </w:tcPr>
          <w:p w14:paraId="6F2A5CC2"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5A54A55E" w14:textId="77777777">
        <w:tc>
          <w:tcPr>
            <w:tcW w:w="2587" w:type="dxa"/>
          </w:tcPr>
          <w:p w14:paraId="6A216CC4" w14:textId="77777777" w:rsidR="006E287F" w:rsidRDefault="006E287F">
            <w:pPr>
              <w:autoSpaceDE w:val="0"/>
              <w:autoSpaceDN w:val="0"/>
              <w:adjustRightInd w:val="0"/>
              <w:spacing w:after="0" w:line="240" w:lineRule="auto"/>
              <w:rPr>
                <w:rFonts w:ascii="Arial" w:hAnsi="Arial" w:cs="Arial"/>
                <w:sz w:val="20"/>
                <w:szCs w:val="20"/>
              </w:rPr>
            </w:pPr>
          </w:p>
        </w:tc>
        <w:tc>
          <w:tcPr>
            <w:tcW w:w="340" w:type="dxa"/>
          </w:tcPr>
          <w:p w14:paraId="1F568EE5" w14:textId="77777777" w:rsidR="006E287F" w:rsidRDefault="006E287F">
            <w:pPr>
              <w:autoSpaceDE w:val="0"/>
              <w:autoSpaceDN w:val="0"/>
              <w:adjustRightInd w:val="0"/>
              <w:spacing w:after="0" w:line="240" w:lineRule="auto"/>
              <w:rPr>
                <w:rFonts w:ascii="Arial" w:hAnsi="Arial" w:cs="Arial"/>
                <w:sz w:val="20"/>
                <w:szCs w:val="20"/>
              </w:rPr>
            </w:pPr>
          </w:p>
        </w:tc>
        <w:tc>
          <w:tcPr>
            <w:tcW w:w="1862" w:type="dxa"/>
            <w:tcBorders>
              <w:top w:val="single" w:sz="4" w:space="0" w:color="auto"/>
            </w:tcBorders>
          </w:tcPr>
          <w:p w14:paraId="56B4AC0D" w14:textId="77777777" w:rsidR="006E287F" w:rsidRDefault="006E287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(должность)</w:t>
            </w:r>
          </w:p>
        </w:tc>
        <w:tc>
          <w:tcPr>
            <w:tcW w:w="340" w:type="dxa"/>
          </w:tcPr>
          <w:p w14:paraId="6C3945C9" w14:textId="77777777" w:rsidR="006E287F" w:rsidRDefault="006E287F">
            <w:pPr>
              <w:autoSpaceDE w:val="0"/>
              <w:autoSpaceDN w:val="0"/>
              <w:adjustRightInd w:val="0"/>
              <w:spacing w:after="0" w:line="240" w:lineRule="auto"/>
              <w:rPr>
                <w:rFonts w:ascii="Arial" w:hAnsi="Arial" w:cs="Arial"/>
                <w:sz w:val="20"/>
                <w:szCs w:val="20"/>
              </w:rPr>
            </w:pPr>
          </w:p>
        </w:tc>
        <w:tc>
          <w:tcPr>
            <w:tcW w:w="1810" w:type="dxa"/>
            <w:tcBorders>
              <w:top w:val="single" w:sz="4" w:space="0" w:color="auto"/>
            </w:tcBorders>
          </w:tcPr>
          <w:p w14:paraId="6C3732C4" w14:textId="77777777" w:rsidR="006E287F" w:rsidRDefault="006E287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14:paraId="1CA3880F" w14:textId="77777777" w:rsidR="006E287F" w:rsidRDefault="006E287F">
            <w:pPr>
              <w:autoSpaceDE w:val="0"/>
              <w:autoSpaceDN w:val="0"/>
              <w:adjustRightInd w:val="0"/>
              <w:spacing w:after="0" w:line="240" w:lineRule="auto"/>
              <w:rPr>
                <w:rFonts w:ascii="Arial" w:hAnsi="Arial" w:cs="Arial"/>
                <w:sz w:val="20"/>
                <w:szCs w:val="20"/>
              </w:rPr>
            </w:pPr>
          </w:p>
        </w:tc>
        <w:tc>
          <w:tcPr>
            <w:tcW w:w="1766" w:type="dxa"/>
            <w:tcBorders>
              <w:top w:val="single" w:sz="4" w:space="0" w:color="auto"/>
            </w:tcBorders>
          </w:tcPr>
          <w:p w14:paraId="48A76EDB" w14:textId="77777777" w:rsidR="006E287F" w:rsidRDefault="006E287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 подписи)</w:t>
            </w:r>
          </w:p>
        </w:tc>
      </w:tr>
    </w:tbl>
    <w:p w14:paraId="7C58F0DE" w14:textId="77777777" w:rsidR="006E287F" w:rsidRDefault="006E287F" w:rsidP="006E287F">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6E287F" w14:paraId="3B6E7358" w14:textId="77777777">
        <w:tc>
          <w:tcPr>
            <w:tcW w:w="3067" w:type="dxa"/>
          </w:tcPr>
          <w:p w14:paraId="7B1D8029"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"__" _________ 20__ г.</w:t>
            </w:r>
          </w:p>
        </w:tc>
        <w:tc>
          <w:tcPr>
            <w:tcW w:w="5993" w:type="dxa"/>
            <w:gridSpan w:val="2"/>
          </w:tcPr>
          <w:p w14:paraId="35CAAD7D"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3E91460A" w14:textId="77777777">
        <w:tc>
          <w:tcPr>
            <w:tcW w:w="3067" w:type="dxa"/>
          </w:tcPr>
          <w:p w14:paraId="174BD621" w14:textId="77777777" w:rsidR="006E287F" w:rsidRDefault="006E287F">
            <w:pPr>
              <w:autoSpaceDE w:val="0"/>
              <w:autoSpaceDN w:val="0"/>
              <w:adjustRightInd w:val="0"/>
              <w:spacing w:after="0" w:line="240" w:lineRule="auto"/>
              <w:rPr>
                <w:rFonts w:ascii="Arial" w:hAnsi="Arial" w:cs="Arial"/>
                <w:sz w:val="20"/>
                <w:szCs w:val="20"/>
              </w:rPr>
            </w:pPr>
          </w:p>
        </w:tc>
        <w:tc>
          <w:tcPr>
            <w:tcW w:w="4594" w:type="dxa"/>
            <w:tcBorders>
              <w:right w:val="single" w:sz="4" w:space="0" w:color="auto"/>
            </w:tcBorders>
          </w:tcPr>
          <w:p w14:paraId="53627DB0"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Лист N</w:t>
            </w:r>
          </w:p>
        </w:tc>
        <w:tc>
          <w:tcPr>
            <w:tcW w:w="1399" w:type="dxa"/>
            <w:tcBorders>
              <w:top w:val="single" w:sz="4" w:space="0" w:color="auto"/>
              <w:left w:val="single" w:sz="4" w:space="0" w:color="auto"/>
              <w:bottom w:val="single" w:sz="4" w:space="0" w:color="auto"/>
              <w:right w:val="single" w:sz="4" w:space="0" w:color="auto"/>
            </w:tcBorders>
          </w:tcPr>
          <w:p w14:paraId="047CB0A4"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087124EE" w14:textId="77777777">
        <w:tc>
          <w:tcPr>
            <w:tcW w:w="3067" w:type="dxa"/>
          </w:tcPr>
          <w:p w14:paraId="6638CBE4" w14:textId="77777777" w:rsidR="006E287F" w:rsidRDefault="006E287F">
            <w:pPr>
              <w:autoSpaceDE w:val="0"/>
              <w:autoSpaceDN w:val="0"/>
              <w:adjustRightInd w:val="0"/>
              <w:spacing w:after="0" w:line="240" w:lineRule="auto"/>
              <w:rPr>
                <w:rFonts w:ascii="Arial" w:hAnsi="Arial" w:cs="Arial"/>
                <w:sz w:val="20"/>
                <w:szCs w:val="20"/>
              </w:rPr>
            </w:pPr>
          </w:p>
        </w:tc>
        <w:tc>
          <w:tcPr>
            <w:tcW w:w="4594" w:type="dxa"/>
            <w:tcBorders>
              <w:right w:val="single" w:sz="4" w:space="0" w:color="auto"/>
            </w:tcBorders>
          </w:tcPr>
          <w:p w14:paraId="2BF2D700"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Всего листов</w:t>
            </w:r>
          </w:p>
        </w:tc>
        <w:tc>
          <w:tcPr>
            <w:tcW w:w="1399" w:type="dxa"/>
            <w:tcBorders>
              <w:top w:val="single" w:sz="4" w:space="0" w:color="auto"/>
              <w:left w:val="single" w:sz="4" w:space="0" w:color="auto"/>
              <w:bottom w:val="single" w:sz="4" w:space="0" w:color="auto"/>
              <w:right w:val="single" w:sz="4" w:space="0" w:color="auto"/>
            </w:tcBorders>
          </w:tcPr>
          <w:p w14:paraId="1E2EE76E" w14:textId="77777777" w:rsidR="006E287F" w:rsidRDefault="006E287F">
            <w:pPr>
              <w:autoSpaceDE w:val="0"/>
              <w:autoSpaceDN w:val="0"/>
              <w:adjustRightInd w:val="0"/>
              <w:spacing w:after="0" w:line="240" w:lineRule="auto"/>
              <w:rPr>
                <w:rFonts w:ascii="Arial" w:hAnsi="Arial" w:cs="Arial"/>
                <w:sz w:val="20"/>
                <w:szCs w:val="20"/>
              </w:rPr>
            </w:pPr>
          </w:p>
        </w:tc>
      </w:tr>
    </w:tbl>
    <w:p w14:paraId="77A27A40" w14:textId="77777777" w:rsidR="006E287F" w:rsidRDefault="006E287F" w:rsidP="006E287F">
      <w:pPr>
        <w:autoSpaceDE w:val="0"/>
        <w:autoSpaceDN w:val="0"/>
        <w:adjustRightInd w:val="0"/>
        <w:spacing w:after="0" w:line="240" w:lineRule="auto"/>
        <w:jc w:val="both"/>
        <w:rPr>
          <w:rFonts w:ascii="Arial" w:hAnsi="Arial" w:cs="Arial"/>
          <w:sz w:val="20"/>
          <w:szCs w:val="20"/>
        </w:rPr>
      </w:pPr>
    </w:p>
    <w:p w14:paraId="2F38E781" w14:textId="77777777" w:rsidR="006E287F" w:rsidRDefault="006E287F" w:rsidP="006E28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14:paraId="35161C40" w14:textId="77777777" w:rsidR="006E287F" w:rsidRDefault="006E287F" w:rsidP="006E287F">
      <w:pPr>
        <w:autoSpaceDE w:val="0"/>
        <w:autoSpaceDN w:val="0"/>
        <w:adjustRightInd w:val="0"/>
        <w:spacing w:before="200" w:after="0" w:line="240" w:lineRule="auto"/>
        <w:ind w:firstLine="540"/>
        <w:jc w:val="both"/>
        <w:rPr>
          <w:rFonts w:ascii="Arial" w:hAnsi="Arial" w:cs="Arial"/>
          <w:sz w:val="20"/>
          <w:szCs w:val="20"/>
        </w:rPr>
      </w:pPr>
      <w:bookmarkStart w:id="2" w:name="Par126"/>
      <w:bookmarkEnd w:id="2"/>
      <w:r>
        <w:rPr>
          <w:rFonts w:ascii="Arial" w:hAnsi="Arial" w:cs="Arial"/>
          <w:sz w:val="20"/>
          <w:szCs w:val="20"/>
        </w:rPr>
        <w:t>&lt;1&gt; Указывается при наличии.</w:t>
      </w:r>
    </w:p>
    <w:p w14:paraId="2C469BAB" w14:textId="77777777" w:rsidR="006E287F" w:rsidRDefault="006E287F" w:rsidP="006E287F">
      <w:pPr>
        <w:autoSpaceDE w:val="0"/>
        <w:autoSpaceDN w:val="0"/>
        <w:adjustRightInd w:val="0"/>
        <w:spacing w:before="200" w:after="0" w:line="240" w:lineRule="auto"/>
        <w:ind w:firstLine="540"/>
        <w:jc w:val="both"/>
        <w:rPr>
          <w:rFonts w:ascii="Arial" w:hAnsi="Arial" w:cs="Arial"/>
          <w:sz w:val="20"/>
          <w:szCs w:val="20"/>
        </w:rPr>
      </w:pPr>
      <w:bookmarkStart w:id="3" w:name="Par127"/>
      <w:bookmarkEnd w:id="3"/>
      <w:r>
        <w:rPr>
          <w:rFonts w:ascii="Arial" w:hAnsi="Arial" w:cs="Arial"/>
          <w:sz w:val="20"/>
          <w:szCs w:val="20"/>
        </w:rP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14:paraId="2BCEAF7C" w14:textId="77777777" w:rsidR="006E287F" w:rsidRDefault="006E287F" w:rsidP="006E287F">
      <w:pPr>
        <w:autoSpaceDE w:val="0"/>
        <w:autoSpaceDN w:val="0"/>
        <w:adjustRightInd w:val="0"/>
        <w:spacing w:before="200" w:after="0" w:line="240" w:lineRule="auto"/>
        <w:ind w:firstLine="540"/>
        <w:jc w:val="both"/>
        <w:rPr>
          <w:rFonts w:ascii="Arial" w:hAnsi="Arial" w:cs="Arial"/>
          <w:sz w:val="20"/>
          <w:szCs w:val="20"/>
        </w:rPr>
      </w:pPr>
      <w:bookmarkStart w:id="4" w:name="Par128"/>
      <w:bookmarkEnd w:id="4"/>
      <w:r>
        <w:rPr>
          <w:rFonts w:ascii="Arial" w:hAnsi="Arial" w:cs="Arial"/>
          <w:sz w:val="20"/>
          <w:szCs w:val="20"/>
        </w:rPr>
        <w:t>&lt;3&gt; Указывается, если принципал является юридическим лицом, аккредитованным филиалом или представительством иностранного юридического лица.</w:t>
      </w:r>
    </w:p>
    <w:p w14:paraId="332F0303" w14:textId="2F8B2975" w:rsidR="006E287F" w:rsidRDefault="006E287F" w:rsidP="006E287F">
      <w:pPr>
        <w:autoSpaceDE w:val="0"/>
        <w:autoSpaceDN w:val="0"/>
        <w:adjustRightInd w:val="0"/>
        <w:spacing w:before="200" w:after="0" w:line="240" w:lineRule="auto"/>
        <w:ind w:firstLine="540"/>
        <w:jc w:val="both"/>
        <w:rPr>
          <w:rFonts w:ascii="Arial" w:hAnsi="Arial" w:cs="Arial"/>
          <w:sz w:val="20"/>
          <w:szCs w:val="20"/>
        </w:rPr>
      </w:pPr>
      <w:bookmarkStart w:id="5" w:name="Par129"/>
      <w:bookmarkEnd w:id="5"/>
      <w:r>
        <w:rPr>
          <w:rFonts w:ascii="Arial" w:hAnsi="Arial" w:cs="Arial"/>
          <w:sz w:val="20"/>
          <w:szCs w:val="20"/>
        </w:rPr>
        <w:t>&lt;4</w:t>
      </w:r>
      <w:proofErr w:type="gramStart"/>
      <w:r>
        <w:rPr>
          <w:rFonts w:ascii="Arial" w:hAnsi="Arial" w:cs="Arial"/>
          <w:sz w:val="20"/>
          <w:szCs w:val="20"/>
        </w:rPr>
        <w:t>&gt; У</w:t>
      </w:r>
      <w:proofErr w:type="gramEnd"/>
      <w:r>
        <w:rPr>
          <w:rFonts w:ascii="Arial" w:hAnsi="Arial" w:cs="Arial"/>
          <w:sz w:val="20"/>
          <w:szCs w:val="20"/>
        </w:rPr>
        <w:t>казывается в соответствии с извещением об осуществлении закупки.</w:t>
      </w:r>
    </w:p>
    <w:p w14:paraId="2D935133" w14:textId="77777777" w:rsidR="006E287F" w:rsidRDefault="006E287F" w:rsidP="006E287F">
      <w:pPr>
        <w:autoSpaceDE w:val="0"/>
        <w:autoSpaceDN w:val="0"/>
        <w:adjustRightInd w:val="0"/>
        <w:spacing w:before="200" w:after="0" w:line="240" w:lineRule="auto"/>
        <w:ind w:firstLine="540"/>
        <w:jc w:val="both"/>
        <w:rPr>
          <w:rFonts w:ascii="Arial" w:hAnsi="Arial" w:cs="Arial"/>
          <w:sz w:val="20"/>
          <w:szCs w:val="20"/>
        </w:rPr>
      </w:pPr>
      <w:bookmarkStart w:id="6" w:name="Par130"/>
      <w:bookmarkEnd w:id="6"/>
      <w:r>
        <w:rPr>
          <w:rFonts w:ascii="Arial" w:hAnsi="Arial" w:cs="Arial"/>
          <w:sz w:val="20"/>
          <w:szCs w:val="20"/>
        </w:rPr>
        <w:lastRenderedPageBreak/>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превышать предусмотренный договором срок исполнения основного обязательства, которое должно быть обеспечено такой независимой гарантией, не менее чем на один месяц, в том числе в случае его изменения.</w:t>
      </w:r>
    </w:p>
    <w:p w14:paraId="079ED378" w14:textId="77777777" w:rsidR="006E287F" w:rsidRDefault="006E287F" w:rsidP="006E287F">
      <w:pPr>
        <w:autoSpaceDE w:val="0"/>
        <w:autoSpaceDN w:val="0"/>
        <w:adjustRightInd w:val="0"/>
        <w:spacing w:before="200" w:after="0" w:line="240" w:lineRule="auto"/>
        <w:ind w:firstLine="540"/>
        <w:jc w:val="both"/>
        <w:rPr>
          <w:rFonts w:ascii="Arial" w:hAnsi="Arial" w:cs="Arial"/>
          <w:sz w:val="20"/>
          <w:szCs w:val="20"/>
        </w:rPr>
      </w:pPr>
      <w:bookmarkStart w:id="7" w:name="Par131"/>
      <w:bookmarkEnd w:id="7"/>
      <w:r>
        <w:rPr>
          <w:rFonts w:ascii="Arial" w:hAnsi="Arial" w:cs="Arial"/>
          <w:sz w:val="20"/>
          <w:szCs w:val="20"/>
        </w:rPr>
        <w:t>&lt;6&gt; Указывается почтовый адрес.</w:t>
      </w:r>
    </w:p>
    <w:p w14:paraId="73235013" w14:textId="77777777" w:rsidR="006E287F" w:rsidRDefault="006E287F" w:rsidP="006E287F">
      <w:pPr>
        <w:autoSpaceDE w:val="0"/>
        <w:autoSpaceDN w:val="0"/>
        <w:adjustRightInd w:val="0"/>
        <w:spacing w:before="200" w:after="0" w:line="240" w:lineRule="auto"/>
        <w:ind w:firstLine="540"/>
        <w:jc w:val="both"/>
        <w:rPr>
          <w:rFonts w:ascii="Arial" w:hAnsi="Arial" w:cs="Arial"/>
          <w:sz w:val="20"/>
          <w:szCs w:val="20"/>
        </w:rPr>
      </w:pPr>
      <w:bookmarkStart w:id="8" w:name="Par132"/>
      <w:bookmarkEnd w:id="8"/>
      <w:r>
        <w:rPr>
          <w:rFonts w:ascii="Arial" w:hAnsi="Arial" w:cs="Arial"/>
          <w:sz w:val="20"/>
          <w:szCs w:val="20"/>
        </w:rPr>
        <w:t>&lt;7&gt; Указываются адрес электронной почты и (или) наименование информационной системы.</w:t>
      </w:r>
    </w:p>
    <w:p w14:paraId="2CC3CC8F" w14:textId="77777777" w:rsidR="006E287F" w:rsidRDefault="006E287F" w:rsidP="006E287F">
      <w:pPr>
        <w:autoSpaceDE w:val="0"/>
        <w:autoSpaceDN w:val="0"/>
        <w:adjustRightInd w:val="0"/>
        <w:spacing w:before="200" w:after="0" w:line="240" w:lineRule="auto"/>
        <w:ind w:firstLine="540"/>
        <w:jc w:val="both"/>
        <w:rPr>
          <w:rFonts w:ascii="Arial" w:hAnsi="Arial" w:cs="Arial"/>
          <w:sz w:val="20"/>
          <w:szCs w:val="20"/>
        </w:rPr>
      </w:pPr>
      <w:bookmarkStart w:id="9" w:name="Par133"/>
      <w:bookmarkEnd w:id="9"/>
      <w:r>
        <w:rPr>
          <w:rFonts w:ascii="Arial" w:hAnsi="Arial" w:cs="Arial"/>
          <w:sz w:val="20"/>
          <w:szCs w:val="20"/>
        </w:rPr>
        <w:t>&lt;8</w:t>
      </w:r>
      <w:proofErr w:type="gramStart"/>
      <w:r>
        <w:rPr>
          <w:rFonts w:ascii="Arial" w:hAnsi="Arial" w:cs="Arial"/>
          <w:sz w:val="20"/>
          <w:szCs w:val="20"/>
        </w:rPr>
        <w:t>&gt; У</w:t>
      </w:r>
      <w:proofErr w:type="gramEnd"/>
      <w:r>
        <w:rPr>
          <w:rFonts w:ascii="Arial" w:hAnsi="Arial" w:cs="Arial"/>
          <w:sz w:val="20"/>
          <w:szCs w:val="20"/>
        </w:rPr>
        <w:t>казывается наименование арбитражного суда.</w:t>
      </w:r>
    </w:p>
    <w:p w14:paraId="7806ABFF" w14:textId="77777777" w:rsidR="00050061" w:rsidRPr="00050061" w:rsidRDefault="00050061" w:rsidP="00050061">
      <w:pPr>
        <w:autoSpaceDE w:val="0"/>
        <w:autoSpaceDN w:val="0"/>
        <w:adjustRightInd w:val="0"/>
        <w:spacing w:before="200" w:after="0" w:line="240" w:lineRule="auto"/>
        <w:ind w:firstLine="540"/>
        <w:jc w:val="both"/>
        <w:rPr>
          <w:rFonts w:ascii="Arial" w:hAnsi="Arial" w:cs="Arial"/>
          <w:sz w:val="20"/>
          <w:szCs w:val="20"/>
        </w:rPr>
      </w:pPr>
      <w:r w:rsidRPr="00050061">
        <w:rPr>
          <w:rFonts w:ascii="Arial" w:hAnsi="Arial" w:cs="Arial"/>
          <w:sz w:val="20"/>
          <w:szCs w:val="20"/>
        </w:rPr>
        <w:t>&lt;8-1&gt; Слова "обязанности по договору предоставления настоящей независимой гарантии подлежат исполнению" указываются в случае заключения гарантом и принципалом такого договора.</w:t>
      </w:r>
    </w:p>
    <w:p w14:paraId="6E8B53E7" w14:textId="48D348F4" w:rsidR="006E287F" w:rsidRDefault="006E287F" w:rsidP="006E287F">
      <w:pPr>
        <w:autoSpaceDE w:val="0"/>
        <w:autoSpaceDN w:val="0"/>
        <w:adjustRightInd w:val="0"/>
        <w:spacing w:before="200" w:after="0" w:line="240" w:lineRule="auto"/>
        <w:ind w:firstLine="540"/>
        <w:jc w:val="both"/>
        <w:rPr>
          <w:rFonts w:ascii="Arial" w:hAnsi="Arial" w:cs="Arial"/>
          <w:sz w:val="20"/>
          <w:szCs w:val="20"/>
        </w:rPr>
      </w:pPr>
      <w:bookmarkStart w:id="10" w:name="Par134"/>
      <w:bookmarkEnd w:id="10"/>
      <w:r>
        <w:rPr>
          <w:rFonts w:ascii="Arial" w:hAnsi="Arial" w:cs="Arial"/>
          <w:sz w:val="20"/>
          <w:szCs w:val="20"/>
        </w:rPr>
        <w:t>&lt;9</w:t>
      </w:r>
      <w:proofErr w:type="gramStart"/>
      <w:r>
        <w:rPr>
          <w:rFonts w:ascii="Arial" w:hAnsi="Arial" w:cs="Arial"/>
          <w:sz w:val="20"/>
          <w:szCs w:val="20"/>
        </w:rPr>
        <w:t>&gt; Н</w:t>
      </w:r>
      <w:proofErr w:type="gramEnd"/>
      <w:r>
        <w:rPr>
          <w:rFonts w:ascii="Arial" w:hAnsi="Arial" w:cs="Arial"/>
          <w:sz w:val="20"/>
          <w:szCs w:val="20"/>
        </w:rPr>
        <w:t xml:space="preserve">е должны противоречить положениям извещения об осуществлении закупки, документации о закупке и Положения о закупке бенефициара, а также </w:t>
      </w:r>
      <w:hyperlink r:id="rId17" w:history="1">
        <w:r>
          <w:rPr>
            <w:rFonts w:ascii="Arial" w:hAnsi="Arial" w:cs="Arial"/>
            <w:color w:val="0000FF"/>
            <w:sz w:val="20"/>
            <w:szCs w:val="20"/>
          </w:rPr>
          <w:t>требованиям</w:t>
        </w:r>
      </w:hyperlink>
      <w:r>
        <w:rPr>
          <w:rFonts w:ascii="Arial" w:hAnsi="Arial" w:cs="Arial"/>
          <w:sz w:val="20"/>
          <w:szCs w:val="20"/>
        </w:rPr>
        <w:t xml:space="preserve"> к условиям независимой гарантий, установленным постановлением Правительства Российской Федерации от 9 августа 2022 г. N 1397 "О независимых гарантиях, предоставляемых в качестве обеспечения заявки на участие в закупке товаров, работ, услуг в электронной форме с участием субъектов малого и среднего предпринимательства, и независимых </w:t>
      </w:r>
      <w:proofErr w:type="gramStart"/>
      <w:r>
        <w:rPr>
          <w:rFonts w:ascii="Arial" w:hAnsi="Arial" w:cs="Arial"/>
          <w:sz w:val="20"/>
          <w:szCs w:val="20"/>
        </w:rPr>
        <w:t>гарантиях</w:t>
      </w:r>
      <w:proofErr w:type="gramEnd"/>
      <w:r>
        <w:rPr>
          <w:rFonts w:ascii="Arial" w:hAnsi="Arial" w:cs="Arial"/>
          <w:sz w:val="20"/>
          <w:szCs w:val="20"/>
        </w:rPr>
        <w:t>,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14:paraId="721EA978" w14:textId="77777777" w:rsidR="006E287F" w:rsidRDefault="006E287F"/>
    <w:sectPr w:rsidR="006E287F" w:rsidSect="00D30D83">
      <w:headerReference w:type="default" r:id="rId18"/>
      <w:pgSz w:w="11906" w:h="16838"/>
      <w:pgMar w:top="709"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1FD16" w14:textId="77777777" w:rsidR="00C507C6" w:rsidRDefault="00C507C6" w:rsidP="00C507C6">
      <w:pPr>
        <w:spacing w:after="0" w:line="240" w:lineRule="auto"/>
      </w:pPr>
      <w:r>
        <w:separator/>
      </w:r>
    </w:p>
  </w:endnote>
  <w:endnote w:type="continuationSeparator" w:id="0">
    <w:p w14:paraId="589C9410" w14:textId="77777777" w:rsidR="00C507C6" w:rsidRDefault="00C507C6" w:rsidP="00C50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35F6F" w14:textId="77777777" w:rsidR="00C507C6" w:rsidRDefault="00C507C6" w:rsidP="00C507C6">
      <w:pPr>
        <w:spacing w:after="0" w:line="240" w:lineRule="auto"/>
      </w:pPr>
      <w:r>
        <w:separator/>
      </w:r>
    </w:p>
  </w:footnote>
  <w:footnote w:type="continuationSeparator" w:id="0">
    <w:p w14:paraId="6C974428" w14:textId="77777777" w:rsidR="00C507C6" w:rsidRDefault="00C507C6" w:rsidP="00C507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C18DA" w14:textId="77777777" w:rsidR="00C507C6" w:rsidRDefault="00C507C6" w:rsidP="00C507C6">
    <w:pPr>
      <w:pStyle w:val="a3"/>
      <w:jc w:val="right"/>
      <w:rPr>
        <w:sz w:val="24"/>
        <w:szCs w:val="24"/>
        <w:lang w:val="ru-RU"/>
      </w:rPr>
    </w:pPr>
  </w:p>
  <w:p w14:paraId="378C3FB0" w14:textId="77777777" w:rsidR="0026024E" w:rsidRDefault="00C507C6" w:rsidP="00C507C6">
    <w:pPr>
      <w:pStyle w:val="a3"/>
      <w:jc w:val="right"/>
      <w:rPr>
        <w:sz w:val="24"/>
        <w:szCs w:val="24"/>
        <w:lang w:val="ru-RU"/>
      </w:rPr>
    </w:pPr>
    <w:r w:rsidRPr="00C507C6">
      <w:rPr>
        <w:sz w:val="24"/>
        <w:szCs w:val="24"/>
        <w:lang w:val="ru-RU"/>
      </w:rPr>
      <w:t>Приложение №</w:t>
    </w:r>
    <w:r w:rsidR="001D07EE">
      <w:rPr>
        <w:sz w:val="24"/>
        <w:szCs w:val="24"/>
        <w:lang w:val="ru-RU"/>
      </w:rPr>
      <w:t>5</w:t>
    </w:r>
    <w:r w:rsidRPr="00C507C6">
      <w:rPr>
        <w:sz w:val="24"/>
        <w:szCs w:val="24"/>
        <w:lang w:val="ru-RU"/>
      </w:rPr>
      <w:t xml:space="preserve"> </w:t>
    </w:r>
    <w:r w:rsidR="000D3235" w:rsidRPr="0026024E">
      <w:rPr>
        <w:sz w:val="24"/>
        <w:szCs w:val="24"/>
        <w:lang w:val="ru-RU"/>
      </w:rPr>
      <w:t xml:space="preserve">к </w:t>
    </w:r>
    <w:r w:rsidR="0026024E">
      <w:rPr>
        <w:sz w:val="24"/>
        <w:szCs w:val="24"/>
        <w:lang w:val="ru-RU"/>
      </w:rPr>
      <w:t xml:space="preserve">документации </w:t>
    </w:r>
  </w:p>
  <w:p w14:paraId="4072815F" w14:textId="1A741CC7" w:rsidR="00C507C6" w:rsidRPr="0026024E" w:rsidRDefault="0026024E" w:rsidP="00C507C6">
    <w:pPr>
      <w:pStyle w:val="a3"/>
      <w:jc w:val="right"/>
      <w:rPr>
        <w:lang w:val="ru-RU"/>
      </w:rPr>
    </w:pPr>
    <w:r>
      <w:rPr>
        <w:sz w:val="24"/>
        <w:szCs w:val="24"/>
        <w:lang w:val="ru-RU"/>
      </w:rPr>
      <w:t>запроса цен в электронной форме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87F"/>
    <w:rsid w:val="00050061"/>
    <w:rsid w:val="000D3235"/>
    <w:rsid w:val="001365A9"/>
    <w:rsid w:val="001D07EE"/>
    <w:rsid w:val="0026024E"/>
    <w:rsid w:val="006E287F"/>
    <w:rsid w:val="007D44BF"/>
    <w:rsid w:val="00BE07EA"/>
    <w:rsid w:val="00C507C6"/>
    <w:rsid w:val="00D30D83"/>
    <w:rsid w:val="00E475D4"/>
    <w:rsid w:val="00FD3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7C6"/>
    <w:pPr>
      <w:tabs>
        <w:tab w:val="center" w:pos="4677"/>
        <w:tab w:val="right" w:pos="9355"/>
      </w:tabs>
      <w:spacing w:after="0" w:line="240" w:lineRule="auto"/>
    </w:pPr>
    <w:rPr>
      <w:rFonts w:ascii="Times New Roman" w:eastAsia="Times New Roman" w:hAnsi="Times New Roman" w:cs="Times New Roman"/>
      <w:sz w:val="20"/>
      <w:szCs w:val="20"/>
      <w:lang w:val="en-US" w:eastAsia="ru-RU"/>
    </w:rPr>
  </w:style>
  <w:style w:type="character" w:customStyle="1" w:styleId="a4">
    <w:name w:val="Верхний колонтитул Знак"/>
    <w:basedOn w:val="a0"/>
    <w:link w:val="a3"/>
    <w:uiPriority w:val="99"/>
    <w:rsid w:val="00C507C6"/>
    <w:rPr>
      <w:rFonts w:ascii="Times New Roman" w:eastAsia="Times New Roman" w:hAnsi="Times New Roman" w:cs="Times New Roman"/>
      <w:sz w:val="20"/>
      <w:szCs w:val="20"/>
      <w:lang w:val="en-US" w:eastAsia="ru-RU"/>
    </w:rPr>
  </w:style>
  <w:style w:type="paragraph" w:styleId="a5">
    <w:name w:val="footer"/>
    <w:basedOn w:val="a"/>
    <w:link w:val="a6"/>
    <w:uiPriority w:val="99"/>
    <w:unhideWhenUsed/>
    <w:rsid w:val="00C507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07C6"/>
  </w:style>
  <w:style w:type="paragraph" w:styleId="a7">
    <w:name w:val="Normal (Web)"/>
    <w:basedOn w:val="a"/>
    <w:uiPriority w:val="99"/>
    <w:semiHidden/>
    <w:unhideWhenUsed/>
    <w:rsid w:val="000500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0500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7C6"/>
    <w:pPr>
      <w:tabs>
        <w:tab w:val="center" w:pos="4677"/>
        <w:tab w:val="right" w:pos="9355"/>
      </w:tabs>
      <w:spacing w:after="0" w:line="240" w:lineRule="auto"/>
    </w:pPr>
    <w:rPr>
      <w:rFonts w:ascii="Times New Roman" w:eastAsia="Times New Roman" w:hAnsi="Times New Roman" w:cs="Times New Roman"/>
      <w:sz w:val="20"/>
      <w:szCs w:val="20"/>
      <w:lang w:val="en-US" w:eastAsia="ru-RU"/>
    </w:rPr>
  </w:style>
  <w:style w:type="character" w:customStyle="1" w:styleId="a4">
    <w:name w:val="Верхний колонтитул Знак"/>
    <w:basedOn w:val="a0"/>
    <w:link w:val="a3"/>
    <w:uiPriority w:val="99"/>
    <w:rsid w:val="00C507C6"/>
    <w:rPr>
      <w:rFonts w:ascii="Times New Roman" w:eastAsia="Times New Roman" w:hAnsi="Times New Roman" w:cs="Times New Roman"/>
      <w:sz w:val="20"/>
      <w:szCs w:val="20"/>
      <w:lang w:val="en-US" w:eastAsia="ru-RU"/>
    </w:rPr>
  </w:style>
  <w:style w:type="paragraph" w:styleId="a5">
    <w:name w:val="footer"/>
    <w:basedOn w:val="a"/>
    <w:link w:val="a6"/>
    <w:uiPriority w:val="99"/>
    <w:unhideWhenUsed/>
    <w:rsid w:val="00C507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07C6"/>
  </w:style>
  <w:style w:type="paragraph" w:styleId="a7">
    <w:name w:val="Normal (Web)"/>
    <w:basedOn w:val="a"/>
    <w:uiPriority w:val="99"/>
    <w:semiHidden/>
    <w:unhideWhenUsed/>
    <w:rsid w:val="000500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0500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09828">
      <w:bodyDiv w:val="1"/>
      <w:marLeft w:val="0"/>
      <w:marRight w:val="0"/>
      <w:marTop w:val="0"/>
      <w:marBottom w:val="0"/>
      <w:divBdr>
        <w:top w:val="none" w:sz="0" w:space="0" w:color="auto"/>
        <w:left w:val="none" w:sz="0" w:space="0" w:color="auto"/>
        <w:bottom w:val="none" w:sz="0" w:space="0" w:color="auto"/>
        <w:right w:val="none" w:sz="0" w:space="0" w:color="auto"/>
      </w:divBdr>
    </w:div>
    <w:div w:id="207947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8D7D4002B13791F3DED4AAE2A68B606B2E6DED7D87C2B52CB3297B575D1364018B779951B732F7920FE9E90EQ8P9H" TargetMode="External"/><Relationship Id="rId13" Type="http://schemas.openxmlformats.org/officeDocument/2006/relationships/hyperlink" Target="consultantplus://offline/ref=CA8D7D4002B13791F3DED4AAE2A68B606E2864E07480C2B52CB3297B575D1364018B779951B732F7920FE9E90EQ8P9H"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CA8D7D4002B13791F3DED4AAE2A68B606B2E6DED7D87C2B52CB3297B575D1364018B779951B732F7920FE9E90EQ8P9H" TargetMode="External"/><Relationship Id="rId12" Type="http://schemas.openxmlformats.org/officeDocument/2006/relationships/hyperlink" Target="consultantplus://offline/ref=CA8D7D4002B13791F3DED4AAE2A68B606E2865EC7B83C2B52CB3297B575D1364138B2F9751B727A3CA55BEE40F8B2F90DCE4728A76Q5P4H" TargetMode="External"/><Relationship Id="rId17" Type="http://schemas.openxmlformats.org/officeDocument/2006/relationships/hyperlink" Target="consultantplus://offline/ref=CA8D7D4002B13791F3DED4AAE2A68B606E2860E57A83C2B52CB3297B575D1364138B2F9552B72CF6921ABFB848DE3C93D5E470836A54F14EQCP2H" TargetMode="External"/><Relationship Id="rId2" Type="http://schemas.microsoft.com/office/2007/relationships/stylesWithEffects" Target="stylesWithEffects.xml"/><Relationship Id="rId16" Type="http://schemas.openxmlformats.org/officeDocument/2006/relationships/hyperlink" Target="consultantplus://offline/ref=CA8D7D4002B13791F3DED4AAE2A68B606E2860E57A83C2B52CB3297B575D1364138B2F9552B72DF1931ABFB848DE3C93D5E470836A54F14EQCP2H"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CA8D7D4002B13791F3DED4AAE2A68B606E2B64E37C80C2B52CB3297B575D1364138B2F9552B128F09045BAAD59863290CBFA79947656F3Q4PEH" TargetMode="External"/><Relationship Id="rId5" Type="http://schemas.openxmlformats.org/officeDocument/2006/relationships/footnotes" Target="footnotes.xml"/><Relationship Id="rId15" Type="http://schemas.openxmlformats.org/officeDocument/2006/relationships/hyperlink" Target="https://login.consultant.ru/link/?req=doc&amp;base=LAW&amp;n=486425&amp;dst=6&amp;field=134&amp;date=21.11.2024" TargetMode="External"/><Relationship Id="rId10" Type="http://schemas.openxmlformats.org/officeDocument/2006/relationships/hyperlink" Target="consultantplus://offline/ref=CA8D7D4002B13791F3DED4AAE2A68B606E2860EC7F86C2B52CB3297B575D1364018B779951B732F7920FE9E90EQ8P9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A8D7D4002B13791F3DED4AAE2A68B606B2E6DED7D87C2B52CB3297B575D1364018B779951B732F7920FE9E90EQ8P9H" TargetMode="External"/><Relationship Id="rId14" Type="http://schemas.openxmlformats.org/officeDocument/2006/relationships/hyperlink" Target="consultantplus://offline/ref=CA8D7D4002B13791F3DED4AAE2A68B606E2865EC7B83C2B52CB3297B575D1364138B2F9656B324FCCF40AFBC0188318ED5F36E887454QFP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1733</Words>
  <Characters>9879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Мухин Павел Александрович</dc:creator>
  <cp:lastModifiedBy>Смирнов Евгений Николаевич</cp:lastModifiedBy>
  <cp:revision>12</cp:revision>
  <dcterms:created xsi:type="dcterms:W3CDTF">2022-12-20T13:29:00Z</dcterms:created>
  <dcterms:modified xsi:type="dcterms:W3CDTF">2024-11-21T03:14:00Z</dcterms:modified>
</cp:coreProperties>
</file>