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8D398" w14:textId="0762A6E3" w:rsidR="009F0C9F" w:rsidRPr="00685059" w:rsidRDefault="00584F55" w:rsidP="009F0C9F">
      <w:pPr>
        <w:jc w:val="center"/>
        <w:rPr>
          <w:bCs/>
          <w:sz w:val="28"/>
          <w:szCs w:val="28"/>
        </w:rPr>
      </w:pPr>
      <w:r w:rsidRPr="00685059">
        <w:rPr>
          <w:bCs/>
          <w:sz w:val="28"/>
          <w:szCs w:val="28"/>
        </w:rPr>
        <w:t>Конкурсная документация конкурса</w:t>
      </w:r>
      <w:r w:rsidR="000345C5">
        <w:rPr>
          <w:bCs/>
          <w:sz w:val="28"/>
          <w:szCs w:val="28"/>
        </w:rPr>
        <w:t xml:space="preserve"> в электронной форме</w:t>
      </w:r>
    </w:p>
    <w:p w14:paraId="566A62CE" w14:textId="77777777" w:rsidR="00584F55" w:rsidRPr="00685059" w:rsidRDefault="00584F55" w:rsidP="00584F55">
      <w:pPr>
        <w:jc w:val="center"/>
        <w:rPr>
          <w:bCs/>
          <w:sz w:val="28"/>
          <w:szCs w:val="28"/>
        </w:rPr>
      </w:pPr>
      <w:r w:rsidRPr="00685059">
        <w:rPr>
          <w:bCs/>
          <w:sz w:val="28"/>
          <w:szCs w:val="28"/>
        </w:rPr>
        <w:t xml:space="preserve"> </w:t>
      </w:r>
    </w:p>
    <w:p w14:paraId="4A5D6AF4" w14:textId="0A501F11" w:rsidR="00584F55" w:rsidRPr="00EF1D43" w:rsidRDefault="00584F55" w:rsidP="000345C5">
      <w:pPr>
        <w:rPr>
          <w:b/>
          <w:bCs/>
          <w:sz w:val="28"/>
          <w:szCs w:val="28"/>
        </w:rPr>
      </w:pPr>
      <w:r w:rsidRPr="00282D72">
        <w:rPr>
          <w:bCs/>
          <w:sz w:val="28"/>
          <w:szCs w:val="28"/>
        </w:rPr>
        <w:t xml:space="preserve">№ </w:t>
      </w:r>
      <w:r w:rsidR="00282D72">
        <w:rPr>
          <w:b/>
          <w:bCs/>
          <w:sz w:val="28"/>
          <w:szCs w:val="28"/>
        </w:rPr>
        <w:t>01</w:t>
      </w:r>
      <w:r w:rsidR="00EF1D43">
        <w:rPr>
          <w:b/>
          <w:bCs/>
          <w:sz w:val="28"/>
          <w:szCs w:val="28"/>
        </w:rPr>
        <w:t>/ОКЭ/Металлист/24</w:t>
      </w:r>
    </w:p>
    <w:p w14:paraId="7CDCDE9D" w14:textId="77777777" w:rsidR="00C72984" w:rsidRPr="00685059" w:rsidRDefault="00C72984" w:rsidP="006572C7">
      <w:pPr>
        <w:jc w:val="both"/>
        <w:rPr>
          <w:bCs/>
          <w:sz w:val="28"/>
          <w:szCs w:val="28"/>
        </w:rPr>
      </w:pPr>
    </w:p>
    <w:p w14:paraId="40553448" w14:textId="77777777" w:rsidR="006572C7" w:rsidRPr="00F77FE5" w:rsidRDefault="006572C7" w:rsidP="00F77FE5">
      <w:pPr>
        <w:pStyle w:val="1"/>
        <w:spacing w:before="0" w:after="0"/>
        <w:rPr>
          <w:rFonts w:ascii="Times New Roman" w:hAnsi="Times New Roman" w:cs="Times New Roman"/>
          <w:sz w:val="28"/>
          <w:szCs w:val="28"/>
        </w:rPr>
      </w:pPr>
      <w:r w:rsidRPr="00F77FE5">
        <w:rPr>
          <w:rFonts w:ascii="Times New Roman" w:hAnsi="Times New Roman" w:cs="Times New Roman"/>
          <w:sz w:val="28"/>
          <w:szCs w:val="28"/>
        </w:rPr>
        <w:t>Содержание:</w:t>
      </w:r>
    </w:p>
    <w:p w14:paraId="1FC382C1" w14:textId="77777777" w:rsidR="00F77FE5" w:rsidRPr="00685059" w:rsidRDefault="00F77FE5" w:rsidP="006572C7">
      <w:pPr>
        <w:jc w:val="both"/>
        <w:rPr>
          <w:bCs/>
          <w:sz w:val="28"/>
          <w:szCs w:val="28"/>
        </w:rPr>
      </w:pPr>
    </w:p>
    <w:p w14:paraId="2A7BDC5D" w14:textId="77777777" w:rsidR="006572C7" w:rsidRPr="00685059" w:rsidRDefault="006572C7" w:rsidP="006572C7">
      <w:pPr>
        <w:jc w:val="both"/>
        <w:rPr>
          <w:b/>
          <w:bCs/>
          <w:sz w:val="28"/>
          <w:szCs w:val="28"/>
        </w:rPr>
      </w:pPr>
      <w:r w:rsidRPr="00685059">
        <w:rPr>
          <w:b/>
          <w:bCs/>
          <w:sz w:val="28"/>
          <w:szCs w:val="28"/>
        </w:rPr>
        <w:t xml:space="preserve">Часть 1: Условия проведения </w:t>
      </w:r>
      <w:r w:rsidR="00B6789B" w:rsidRPr="00685059">
        <w:rPr>
          <w:b/>
          <w:bCs/>
          <w:sz w:val="28"/>
          <w:szCs w:val="28"/>
        </w:rPr>
        <w:t xml:space="preserve">конкурса </w:t>
      </w:r>
    </w:p>
    <w:p w14:paraId="6CC1A2BD" w14:textId="77777777" w:rsidR="00C72984" w:rsidRPr="00685059" w:rsidRDefault="00C72984" w:rsidP="00C72984">
      <w:pPr>
        <w:ind w:left="720"/>
        <w:rPr>
          <w:sz w:val="28"/>
          <w:szCs w:val="28"/>
        </w:rPr>
      </w:pPr>
      <w:r w:rsidRPr="00685059">
        <w:rPr>
          <w:sz w:val="28"/>
          <w:szCs w:val="28"/>
        </w:rPr>
        <w:t>Приложение 1.</w:t>
      </w:r>
      <w:r w:rsidR="00B6789B" w:rsidRPr="00685059">
        <w:rPr>
          <w:sz w:val="28"/>
          <w:szCs w:val="28"/>
        </w:rPr>
        <w:t>1</w:t>
      </w:r>
      <w:r w:rsidRPr="00685059">
        <w:rPr>
          <w:sz w:val="28"/>
          <w:szCs w:val="28"/>
        </w:rPr>
        <w:t>: Техническое задание</w:t>
      </w:r>
    </w:p>
    <w:p w14:paraId="5B8D2D63" w14:textId="77777777" w:rsidR="00B6789B" w:rsidRPr="00685059" w:rsidRDefault="00B6789B" w:rsidP="00C72984">
      <w:pPr>
        <w:ind w:left="720"/>
        <w:rPr>
          <w:sz w:val="28"/>
          <w:szCs w:val="28"/>
        </w:rPr>
      </w:pPr>
    </w:p>
    <w:p w14:paraId="52130B33" w14:textId="77777777" w:rsidR="00C72984" w:rsidRPr="00685059" w:rsidRDefault="00C72984" w:rsidP="00C72984">
      <w:pPr>
        <w:ind w:left="720"/>
        <w:rPr>
          <w:sz w:val="28"/>
          <w:szCs w:val="28"/>
        </w:rPr>
      </w:pPr>
      <w:r w:rsidRPr="00685059">
        <w:rPr>
          <w:sz w:val="28"/>
          <w:szCs w:val="28"/>
        </w:rPr>
        <w:t>Приложение 1.</w:t>
      </w:r>
      <w:r w:rsidR="00B6789B" w:rsidRPr="00685059">
        <w:rPr>
          <w:sz w:val="28"/>
          <w:szCs w:val="28"/>
        </w:rPr>
        <w:t>2</w:t>
      </w:r>
      <w:r w:rsidRPr="00685059">
        <w:rPr>
          <w:sz w:val="28"/>
          <w:szCs w:val="28"/>
        </w:rPr>
        <w:t xml:space="preserve">: </w:t>
      </w:r>
      <w:r w:rsidR="00A903CD" w:rsidRPr="00685059">
        <w:rPr>
          <w:sz w:val="28"/>
          <w:szCs w:val="28"/>
        </w:rPr>
        <w:t>Проект</w:t>
      </w:r>
      <w:r w:rsidRPr="00685059">
        <w:rPr>
          <w:sz w:val="28"/>
          <w:szCs w:val="28"/>
        </w:rPr>
        <w:t>(ы) договора(</w:t>
      </w:r>
      <w:r w:rsidR="001B4F9D">
        <w:rPr>
          <w:sz w:val="28"/>
          <w:szCs w:val="28"/>
        </w:rPr>
        <w:t>-</w:t>
      </w:r>
      <w:proofErr w:type="spellStart"/>
      <w:r w:rsidRPr="00685059">
        <w:rPr>
          <w:sz w:val="28"/>
          <w:szCs w:val="28"/>
        </w:rPr>
        <w:t>ов</w:t>
      </w:r>
      <w:proofErr w:type="spellEnd"/>
      <w:r w:rsidRPr="00685059">
        <w:rPr>
          <w:sz w:val="28"/>
          <w:szCs w:val="28"/>
        </w:rPr>
        <w:t>)</w:t>
      </w:r>
    </w:p>
    <w:p w14:paraId="3FA1945F" w14:textId="77777777" w:rsidR="00B6789B" w:rsidRPr="00685059" w:rsidRDefault="00B6789B" w:rsidP="00C72984">
      <w:pPr>
        <w:ind w:left="720"/>
        <w:rPr>
          <w:sz w:val="28"/>
          <w:szCs w:val="28"/>
        </w:rPr>
      </w:pPr>
    </w:p>
    <w:p w14:paraId="34C5C91E" w14:textId="77777777" w:rsidR="00C72984" w:rsidRPr="00685059" w:rsidRDefault="00C72984" w:rsidP="00C72984">
      <w:pPr>
        <w:ind w:left="720"/>
        <w:rPr>
          <w:sz w:val="28"/>
          <w:szCs w:val="28"/>
        </w:rPr>
      </w:pPr>
      <w:r w:rsidRPr="00685059">
        <w:rPr>
          <w:sz w:val="28"/>
          <w:szCs w:val="28"/>
        </w:rPr>
        <w:t>Приложение 1.</w:t>
      </w:r>
      <w:r w:rsidR="00B6789B" w:rsidRPr="00685059">
        <w:rPr>
          <w:sz w:val="28"/>
          <w:szCs w:val="28"/>
        </w:rPr>
        <w:t>3</w:t>
      </w:r>
      <w:r w:rsidRPr="00685059">
        <w:rPr>
          <w:sz w:val="28"/>
          <w:szCs w:val="28"/>
        </w:rPr>
        <w:t xml:space="preserve">: </w:t>
      </w:r>
      <w:r w:rsidR="00C275D7" w:rsidRPr="00685059">
        <w:rPr>
          <w:sz w:val="28"/>
          <w:szCs w:val="28"/>
        </w:rPr>
        <w:t>Критерии и порядок оценки заявок.</w:t>
      </w:r>
    </w:p>
    <w:p w14:paraId="22C15E1D" w14:textId="77777777" w:rsidR="00584F55" w:rsidRPr="0047239D" w:rsidRDefault="00584F55" w:rsidP="00584F55">
      <w:pPr>
        <w:ind w:left="1446" w:hanging="709"/>
        <w:jc w:val="both"/>
        <w:rPr>
          <w:sz w:val="28"/>
          <w:szCs w:val="28"/>
        </w:rPr>
      </w:pPr>
      <w:r w:rsidRPr="0047239D">
        <w:rPr>
          <w:sz w:val="28"/>
          <w:szCs w:val="28"/>
        </w:rPr>
        <w:t>Форма сведения об опыте аудиторской организации оказания услуг по аудиту бухгалтерской (финансовой) отчетности;</w:t>
      </w:r>
    </w:p>
    <w:p w14:paraId="6F444CAF" w14:textId="0F74A740" w:rsidR="00584F55" w:rsidRPr="0047239D" w:rsidRDefault="00584F55" w:rsidP="00584F55">
      <w:pPr>
        <w:ind w:left="1446" w:hanging="709"/>
        <w:jc w:val="both"/>
        <w:rPr>
          <w:sz w:val="28"/>
          <w:szCs w:val="28"/>
        </w:rPr>
      </w:pPr>
      <w:r w:rsidRPr="0047239D">
        <w:rPr>
          <w:sz w:val="28"/>
          <w:szCs w:val="28"/>
        </w:rPr>
        <w:t>Форма сведения об опыте аудиторской организации по аудиту бухгалтерской (финансовой) отчетности организаций, осуществляющих деятельность в РФ в соответствующей сфере</w:t>
      </w:r>
      <w:r w:rsidR="0047239D">
        <w:rPr>
          <w:sz w:val="28"/>
          <w:szCs w:val="28"/>
        </w:rPr>
        <w:t xml:space="preserve"> (</w:t>
      </w:r>
      <w:r w:rsidR="0047239D" w:rsidRPr="0047239D">
        <w:rPr>
          <w:sz w:val="28"/>
          <w:szCs w:val="28"/>
        </w:rPr>
        <w:t xml:space="preserve">начиная с бухгалтерской (финансовой) отчетности за </w:t>
      </w:r>
      <w:r w:rsidR="0047239D" w:rsidRPr="00282D72">
        <w:rPr>
          <w:sz w:val="28"/>
          <w:szCs w:val="28"/>
        </w:rPr>
        <w:t>202</w:t>
      </w:r>
      <w:r w:rsidR="00722DC5" w:rsidRPr="00282D72">
        <w:rPr>
          <w:sz w:val="28"/>
          <w:szCs w:val="28"/>
        </w:rPr>
        <w:t>0</w:t>
      </w:r>
      <w:r w:rsidR="0047239D" w:rsidRPr="0047239D">
        <w:rPr>
          <w:sz w:val="28"/>
          <w:szCs w:val="28"/>
        </w:rPr>
        <w:t xml:space="preserve"> г. до окончания подачи заявок</w:t>
      </w:r>
      <w:r w:rsidR="0047239D">
        <w:rPr>
          <w:sz w:val="28"/>
          <w:szCs w:val="28"/>
        </w:rPr>
        <w:t>);</w:t>
      </w:r>
    </w:p>
    <w:p w14:paraId="2A3EC0B9" w14:textId="1B7D0989" w:rsidR="00584F55" w:rsidRPr="0047239D" w:rsidRDefault="00584F55" w:rsidP="00584F55">
      <w:pPr>
        <w:ind w:left="1446" w:hanging="709"/>
        <w:jc w:val="both"/>
        <w:rPr>
          <w:sz w:val="28"/>
          <w:szCs w:val="28"/>
        </w:rPr>
      </w:pPr>
      <w:r w:rsidRPr="0047239D">
        <w:rPr>
          <w:sz w:val="28"/>
          <w:szCs w:val="28"/>
        </w:rPr>
        <w:t>Форма сведения об опыте аудиторской организации по аудиту бухгалтерской (финансовой) отчетности организаций, с сопоставимым объемом выручки</w:t>
      </w:r>
      <w:r w:rsidR="0047239D">
        <w:rPr>
          <w:sz w:val="28"/>
          <w:szCs w:val="28"/>
        </w:rPr>
        <w:t xml:space="preserve"> (</w:t>
      </w:r>
      <w:r w:rsidR="0047239D" w:rsidRPr="0047239D">
        <w:rPr>
          <w:sz w:val="28"/>
          <w:szCs w:val="28"/>
        </w:rPr>
        <w:t xml:space="preserve">начиная с бухгалтерской (финансовой) отчетности за </w:t>
      </w:r>
      <w:r w:rsidR="0047239D" w:rsidRPr="00282D72">
        <w:rPr>
          <w:sz w:val="28"/>
          <w:szCs w:val="28"/>
        </w:rPr>
        <w:t>202</w:t>
      </w:r>
      <w:r w:rsidR="00722DC5" w:rsidRPr="00282D72">
        <w:rPr>
          <w:sz w:val="28"/>
          <w:szCs w:val="28"/>
        </w:rPr>
        <w:t>0</w:t>
      </w:r>
      <w:r w:rsidR="0047239D" w:rsidRPr="0047239D">
        <w:rPr>
          <w:sz w:val="28"/>
          <w:szCs w:val="28"/>
        </w:rPr>
        <w:t xml:space="preserve"> г. до окончания подачи заявок</w:t>
      </w:r>
      <w:r w:rsidR="0047239D">
        <w:rPr>
          <w:sz w:val="28"/>
          <w:szCs w:val="28"/>
        </w:rPr>
        <w:t>)</w:t>
      </w:r>
      <w:r w:rsidRPr="0047239D">
        <w:rPr>
          <w:sz w:val="28"/>
          <w:szCs w:val="28"/>
        </w:rPr>
        <w:t>;</w:t>
      </w:r>
    </w:p>
    <w:p w14:paraId="44744975" w14:textId="77777777" w:rsidR="00584F55" w:rsidRPr="00685059" w:rsidRDefault="00584F55" w:rsidP="00584F55">
      <w:pPr>
        <w:ind w:left="1446" w:hanging="709"/>
        <w:jc w:val="both"/>
        <w:rPr>
          <w:sz w:val="28"/>
          <w:szCs w:val="28"/>
        </w:rPr>
      </w:pPr>
      <w:r w:rsidRPr="0047239D">
        <w:rPr>
          <w:sz w:val="28"/>
          <w:szCs w:val="28"/>
        </w:rPr>
        <w:t>Форма сведений квалификации специалистов аудиторской организации, имеющих на дату подачи заявки действительный квалификационный аттестат аудитора.</w:t>
      </w:r>
    </w:p>
    <w:p w14:paraId="3C32D596" w14:textId="77777777" w:rsidR="00A903CD" w:rsidRPr="00685059" w:rsidRDefault="00A903CD" w:rsidP="00584F55">
      <w:pPr>
        <w:ind w:left="1446" w:hanging="709"/>
        <w:jc w:val="both"/>
        <w:rPr>
          <w:sz w:val="28"/>
          <w:szCs w:val="28"/>
        </w:rPr>
      </w:pPr>
    </w:p>
    <w:p w14:paraId="0538AB4B" w14:textId="77777777" w:rsidR="00FA6800" w:rsidRPr="00685059" w:rsidRDefault="00980DE3" w:rsidP="00A903CD">
      <w:pPr>
        <w:ind w:firstLine="737"/>
        <w:jc w:val="both"/>
        <w:rPr>
          <w:sz w:val="28"/>
          <w:szCs w:val="28"/>
        </w:rPr>
      </w:pPr>
      <w:r w:rsidRPr="00685059">
        <w:rPr>
          <w:sz w:val="28"/>
          <w:szCs w:val="28"/>
        </w:rPr>
        <w:t>Приложение 1.</w:t>
      </w:r>
      <w:r w:rsidR="00A903CD" w:rsidRPr="00685059">
        <w:rPr>
          <w:sz w:val="28"/>
          <w:szCs w:val="28"/>
        </w:rPr>
        <w:t>4</w:t>
      </w:r>
      <w:r w:rsidRPr="00685059">
        <w:rPr>
          <w:sz w:val="28"/>
          <w:szCs w:val="28"/>
        </w:rPr>
        <w:t>:</w:t>
      </w:r>
      <w:r w:rsidR="00A903CD" w:rsidRPr="00685059">
        <w:rPr>
          <w:sz w:val="28"/>
          <w:szCs w:val="28"/>
        </w:rPr>
        <w:t xml:space="preserve"> </w:t>
      </w:r>
      <w:r w:rsidR="00FA6800" w:rsidRPr="00685059">
        <w:rPr>
          <w:sz w:val="28"/>
          <w:szCs w:val="28"/>
        </w:rPr>
        <w:t>Формы</w:t>
      </w:r>
    </w:p>
    <w:p w14:paraId="6A1020E1" w14:textId="77777777" w:rsidR="00980DE3" w:rsidRPr="00685059" w:rsidRDefault="00FA6800" w:rsidP="00A903CD">
      <w:pPr>
        <w:ind w:firstLine="737"/>
        <w:jc w:val="both"/>
        <w:rPr>
          <w:sz w:val="28"/>
          <w:szCs w:val="28"/>
        </w:rPr>
      </w:pPr>
      <w:r w:rsidRPr="00685059">
        <w:rPr>
          <w:sz w:val="28"/>
          <w:szCs w:val="28"/>
        </w:rPr>
        <w:t>П</w:t>
      </w:r>
      <w:r w:rsidR="00A903CD" w:rsidRPr="00685059">
        <w:rPr>
          <w:sz w:val="28"/>
          <w:szCs w:val="28"/>
        </w:rPr>
        <w:t>ерв</w:t>
      </w:r>
      <w:r w:rsidRPr="00685059">
        <w:rPr>
          <w:sz w:val="28"/>
          <w:szCs w:val="28"/>
        </w:rPr>
        <w:t>ая</w:t>
      </w:r>
      <w:r w:rsidR="00A903CD" w:rsidRPr="00685059">
        <w:rPr>
          <w:sz w:val="28"/>
          <w:szCs w:val="28"/>
        </w:rPr>
        <w:t xml:space="preserve"> част</w:t>
      </w:r>
      <w:r w:rsidRPr="00685059">
        <w:rPr>
          <w:sz w:val="28"/>
          <w:szCs w:val="28"/>
        </w:rPr>
        <w:t>ь</w:t>
      </w:r>
      <w:r w:rsidR="00A903CD" w:rsidRPr="00685059">
        <w:rPr>
          <w:sz w:val="28"/>
          <w:szCs w:val="28"/>
        </w:rPr>
        <w:t xml:space="preserve"> заявки на участие в конкурсе в электронной форме</w:t>
      </w:r>
    </w:p>
    <w:p w14:paraId="07CA4044" w14:textId="77777777" w:rsidR="00B6789B" w:rsidRPr="00685059" w:rsidRDefault="00FA6800" w:rsidP="00C72984">
      <w:pPr>
        <w:ind w:left="720"/>
        <w:rPr>
          <w:sz w:val="28"/>
          <w:szCs w:val="28"/>
        </w:rPr>
      </w:pPr>
      <w:r w:rsidRPr="00685059">
        <w:rPr>
          <w:sz w:val="28"/>
          <w:szCs w:val="28"/>
        </w:rPr>
        <w:t>Анкета участника закупки</w:t>
      </w:r>
    </w:p>
    <w:p w14:paraId="75103316" w14:textId="77777777" w:rsidR="00C72984" w:rsidRPr="00685059" w:rsidRDefault="00C72984" w:rsidP="006572C7">
      <w:pPr>
        <w:jc w:val="both"/>
        <w:rPr>
          <w:bCs/>
          <w:sz w:val="28"/>
          <w:szCs w:val="28"/>
        </w:rPr>
      </w:pPr>
    </w:p>
    <w:p w14:paraId="0984D0A7" w14:textId="77777777" w:rsidR="006572C7" w:rsidRPr="00685059" w:rsidRDefault="006572C7" w:rsidP="006572C7">
      <w:pPr>
        <w:rPr>
          <w:b/>
          <w:sz w:val="28"/>
          <w:szCs w:val="28"/>
        </w:rPr>
      </w:pPr>
      <w:r w:rsidRPr="00685059">
        <w:rPr>
          <w:b/>
          <w:sz w:val="28"/>
          <w:szCs w:val="28"/>
        </w:rPr>
        <w:t xml:space="preserve">Часть 2: Сроки проведения </w:t>
      </w:r>
      <w:r w:rsidR="00B6789B" w:rsidRPr="00685059">
        <w:rPr>
          <w:b/>
          <w:sz w:val="28"/>
          <w:szCs w:val="28"/>
        </w:rPr>
        <w:t>конкурса</w:t>
      </w:r>
      <w:r w:rsidRPr="00685059">
        <w:rPr>
          <w:b/>
          <w:sz w:val="28"/>
          <w:szCs w:val="28"/>
        </w:rPr>
        <w:t>, контактные данные</w:t>
      </w:r>
    </w:p>
    <w:p w14:paraId="47453B4F" w14:textId="77777777" w:rsidR="00C72984" w:rsidRPr="00685059" w:rsidRDefault="00C72984" w:rsidP="006572C7">
      <w:pPr>
        <w:rPr>
          <w:sz w:val="28"/>
          <w:szCs w:val="28"/>
        </w:rPr>
      </w:pPr>
    </w:p>
    <w:p w14:paraId="460118B8" w14:textId="77777777" w:rsidR="006572C7" w:rsidRPr="00685059" w:rsidRDefault="006572C7" w:rsidP="006572C7">
      <w:pPr>
        <w:rPr>
          <w:b/>
          <w:sz w:val="28"/>
          <w:szCs w:val="28"/>
        </w:rPr>
      </w:pPr>
      <w:r w:rsidRPr="00685059">
        <w:rPr>
          <w:b/>
          <w:sz w:val="28"/>
          <w:szCs w:val="28"/>
        </w:rPr>
        <w:t xml:space="preserve">Часть 3: Порядок проведения </w:t>
      </w:r>
      <w:r w:rsidR="00B6789B" w:rsidRPr="00685059">
        <w:rPr>
          <w:b/>
          <w:sz w:val="28"/>
          <w:szCs w:val="28"/>
        </w:rPr>
        <w:t>конкурса</w:t>
      </w:r>
    </w:p>
    <w:p w14:paraId="331E2E93" w14:textId="77777777" w:rsidR="00D00097" w:rsidRPr="00685059" w:rsidRDefault="00D00097" w:rsidP="00D00097">
      <w:pPr>
        <w:ind w:left="720"/>
        <w:rPr>
          <w:sz w:val="28"/>
          <w:szCs w:val="28"/>
        </w:rPr>
      </w:pPr>
    </w:p>
    <w:p w14:paraId="27ED8E2D" w14:textId="77777777" w:rsidR="00D00097" w:rsidRPr="00685059" w:rsidRDefault="00D00097" w:rsidP="00D00097">
      <w:pPr>
        <w:ind w:left="720"/>
        <w:rPr>
          <w:sz w:val="28"/>
          <w:szCs w:val="28"/>
        </w:rPr>
      </w:pPr>
    </w:p>
    <w:p w14:paraId="5F7426D8" w14:textId="77777777" w:rsidR="009036BD" w:rsidRPr="00685059" w:rsidRDefault="009036BD" w:rsidP="000A09E7">
      <w:pPr>
        <w:jc w:val="center"/>
        <w:rPr>
          <w:sz w:val="28"/>
          <w:szCs w:val="28"/>
        </w:rPr>
        <w:sectPr w:rsidR="009036BD" w:rsidRPr="00685059" w:rsidSect="00E808FB">
          <w:headerReference w:type="default" r:id="rId8"/>
          <w:headerReference w:type="first" r:id="rId9"/>
          <w:pgSz w:w="11906" w:h="16838" w:code="9"/>
          <w:pgMar w:top="1134" w:right="851" w:bottom="1134" w:left="1418" w:header="794" w:footer="794" w:gutter="0"/>
          <w:pgNumType w:start="1"/>
          <w:cols w:space="708"/>
          <w:titlePg/>
          <w:docGrid w:linePitch="360"/>
        </w:sectPr>
      </w:pPr>
    </w:p>
    <w:p w14:paraId="060305CA" w14:textId="77777777" w:rsidR="00017BD0" w:rsidRPr="00685059" w:rsidRDefault="00017BD0" w:rsidP="000A09E7">
      <w:pPr>
        <w:jc w:val="center"/>
        <w:rPr>
          <w:sz w:val="28"/>
          <w:szCs w:val="28"/>
        </w:rPr>
      </w:pPr>
    </w:p>
    <w:p w14:paraId="3D01B747" w14:textId="77777777" w:rsidR="003A5262" w:rsidRPr="00685059" w:rsidRDefault="003A5262" w:rsidP="00B0329F">
      <w:pPr>
        <w:ind w:left="1843" w:firstLine="3119"/>
        <w:jc w:val="both"/>
        <w:rPr>
          <w:bCs/>
          <w:sz w:val="28"/>
          <w:szCs w:val="28"/>
        </w:rPr>
      </w:pPr>
      <w:r w:rsidRPr="00685059">
        <w:rPr>
          <w:bCs/>
          <w:sz w:val="28"/>
          <w:szCs w:val="28"/>
        </w:rPr>
        <w:t>УТВЕРЖДАЮ</w:t>
      </w:r>
    </w:p>
    <w:p w14:paraId="05E0EEAC" w14:textId="77777777" w:rsidR="003A5262" w:rsidRPr="00C85094" w:rsidRDefault="003A5262" w:rsidP="00B0329F">
      <w:pPr>
        <w:spacing w:line="280" w:lineRule="exact"/>
        <w:ind w:left="1843" w:firstLine="3119"/>
        <w:rPr>
          <w:bCs/>
          <w:sz w:val="28"/>
          <w:szCs w:val="28"/>
        </w:rPr>
      </w:pPr>
      <w:r w:rsidRPr="00C85094">
        <w:rPr>
          <w:bCs/>
          <w:sz w:val="28"/>
          <w:szCs w:val="28"/>
        </w:rPr>
        <w:t>Председатель комиссии</w:t>
      </w:r>
    </w:p>
    <w:p w14:paraId="2130E1BA" w14:textId="77777777" w:rsidR="003A5262" w:rsidRPr="00C85094" w:rsidRDefault="003A5262" w:rsidP="00B0329F">
      <w:pPr>
        <w:spacing w:line="280" w:lineRule="exact"/>
        <w:ind w:left="1843" w:firstLine="3119"/>
        <w:rPr>
          <w:bCs/>
          <w:sz w:val="28"/>
          <w:szCs w:val="28"/>
        </w:rPr>
      </w:pPr>
      <w:r w:rsidRPr="00C85094">
        <w:rPr>
          <w:bCs/>
          <w:sz w:val="28"/>
          <w:szCs w:val="28"/>
        </w:rPr>
        <w:t>по осуществлению конкурентных закупок</w:t>
      </w:r>
    </w:p>
    <w:p w14:paraId="6B505A9C" w14:textId="77777777" w:rsidR="003A5262" w:rsidRPr="00C85094" w:rsidRDefault="00B0329F" w:rsidP="00B0329F">
      <w:pPr>
        <w:spacing w:line="280" w:lineRule="exact"/>
        <w:ind w:left="1843" w:firstLine="3119"/>
        <w:rPr>
          <w:bCs/>
          <w:sz w:val="28"/>
          <w:szCs w:val="28"/>
        </w:rPr>
      </w:pPr>
      <w:r w:rsidRPr="00C85094">
        <w:rPr>
          <w:bCs/>
          <w:sz w:val="28"/>
          <w:szCs w:val="28"/>
        </w:rPr>
        <w:t>главный инженер</w:t>
      </w:r>
    </w:p>
    <w:p w14:paraId="04B0FBCD" w14:textId="77777777" w:rsidR="00584F55" w:rsidRPr="00C85094" w:rsidRDefault="00584F55" w:rsidP="00B0329F">
      <w:pPr>
        <w:ind w:left="1843" w:firstLine="3119"/>
        <w:rPr>
          <w:bCs/>
          <w:sz w:val="20"/>
          <w:szCs w:val="20"/>
        </w:rPr>
      </w:pPr>
      <w:r w:rsidRPr="00C85094">
        <w:rPr>
          <w:bCs/>
          <w:sz w:val="28"/>
          <w:szCs w:val="28"/>
        </w:rPr>
        <w:t>АО «ЭЗ «Металлист-Ремпутьмаш»</w:t>
      </w:r>
    </w:p>
    <w:p w14:paraId="14B894F5" w14:textId="77777777" w:rsidR="00584F55" w:rsidRPr="00C85094" w:rsidRDefault="00584F55" w:rsidP="00B0329F">
      <w:pPr>
        <w:ind w:left="1843" w:firstLine="3119"/>
        <w:jc w:val="both"/>
        <w:rPr>
          <w:bCs/>
          <w:sz w:val="28"/>
          <w:szCs w:val="28"/>
        </w:rPr>
      </w:pPr>
    </w:p>
    <w:p w14:paraId="0837384D" w14:textId="77777777" w:rsidR="00584F55" w:rsidRPr="00C85094" w:rsidRDefault="00584F55" w:rsidP="00B0329F">
      <w:pPr>
        <w:ind w:left="1843" w:firstLine="3119"/>
        <w:jc w:val="both"/>
        <w:rPr>
          <w:bCs/>
          <w:sz w:val="28"/>
          <w:szCs w:val="28"/>
        </w:rPr>
      </w:pPr>
      <w:r w:rsidRPr="00C85094">
        <w:rPr>
          <w:bCs/>
          <w:sz w:val="28"/>
          <w:szCs w:val="28"/>
        </w:rPr>
        <w:t>_________________</w:t>
      </w:r>
      <w:proofErr w:type="gramStart"/>
      <w:r w:rsidRPr="00C85094">
        <w:rPr>
          <w:bCs/>
          <w:sz w:val="28"/>
          <w:szCs w:val="28"/>
        </w:rPr>
        <w:t xml:space="preserve">_  </w:t>
      </w:r>
      <w:r w:rsidR="00B0329F" w:rsidRPr="00C85094">
        <w:rPr>
          <w:bCs/>
          <w:sz w:val="28"/>
          <w:szCs w:val="28"/>
        </w:rPr>
        <w:t>В.П.</w:t>
      </w:r>
      <w:proofErr w:type="gramEnd"/>
      <w:r w:rsidR="00B0329F" w:rsidRPr="00C85094">
        <w:rPr>
          <w:bCs/>
          <w:sz w:val="28"/>
          <w:szCs w:val="28"/>
        </w:rPr>
        <w:t xml:space="preserve"> Иванов</w:t>
      </w:r>
    </w:p>
    <w:p w14:paraId="4977856A" w14:textId="35294EFF" w:rsidR="00584F55" w:rsidRPr="00685059" w:rsidRDefault="00B0329F" w:rsidP="00B0329F">
      <w:pPr>
        <w:ind w:left="1843" w:firstLine="3119"/>
        <w:jc w:val="both"/>
        <w:rPr>
          <w:bCs/>
          <w:sz w:val="28"/>
          <w:szCs w:val="28"/>
        </w:rPr>
      </w:pPr>
      <w:r w:rsidRPr="00C85094">
        <w:rPr>
          <w:bCs/>
          <w:sz w:val="28"/>
          <w:szCs w:val="28"/>
        </w:rPr>
        <w:t>_________</w:t>
      </w:r>
      <w:r w:rsidR="00584F55" w:rsidRPr="00C85094">
        <w:rPr>
          <w:bCs/>
          <w:sz w:val="28"/>
          <w:szCs w:val="28"/>
        </w:rPr>
        <w:t xml:space="preserve"> </w:t>
      </w:r>
      <w:r w:rsidR="00E54C2C" w:rsidRPr="00C85094">
        <w:rPr>
          <w:bCs/>
          <w:sz w:val="28"/>
          <w:szCs w:val="28"/>
        </w:rPr>
        <w:t>сентябрь</w:t>
      </w:r>
      <w:r w:rsidR="00F77FE5" w:rsidRPr="00C85094">
        <w:rPr>
          <w:bCs/>
          <w:sz w:val="28"/>
          <w:szCs w:val="28"/>
        </w:rPr>
        <w:t xml:space="preserve"> </w:t>
      </w:r>
      <w:r w:rsidR="00584F55" w:rsidRPr="00C85094">
        <w:rPr>
          <w:bCs/>
          <w:sz w:val="28"/>
          <w:szCs w:val="28"/>
        </w:rPr>
        <w:t>202</w:t>
      </w:r>
      <w:r w:rsidR="00E54C2C" w:rsidRPr="00C85094">
        <w:rPr>
          <w:bCs/>
          <w:sz w:val="28"/>
          <w:szCs w:val="28"/>
        </w:rPr>
        <w:t>4</w:t>
      </w:r>
      <w:r w:rsidR="00584F55" w:rsidRPr="00C85094">
        <w:rPr>
          <w:bCs/>
          <w:sz w:val="28"/>
          <w:szCs w:val="28"/>
        </w:rPr>
        <w:t>г.</w:t>
      </w:r>
    </w:p>
    <w:p w14:paraId="09460A21" w14:textId="77777777" w:rsidR="003A5262" w:rsidRPr="00F77FE5" w:rsidRDefault="003A5262" w:rsidP="00F77FE5"/>
    <w:p w14:paraId="5EFF4690" w14:textId="77777777" w:rsidR="001B0AA9" w:rsidRPr="00685059" w:rsidRDefault="00B6789B" w:rsidP="00B6789B">
      <w:pPr>
        <w:pStyle w:val="1"/>
        <w:spacing w:before="0" w:after="0"/>
        <w:jc w:val="center"/>
        <w:rPr>
          <w:rFonts w:ascii="Times New Roman" w:hAnsi="Times New Roman" w:cs="Times New Roman"/>
          <w:sz w:val="28"/>
          <w:szCs w:val="28"/>
        </w:rPr>
      </w:pPr>
      <w:r w:rsidRPr="00685059">
        <w:rPr>
          <w:rFonts w:ascii="Times New Roman" w:hAnsi="Times New Roman" w:cs="Times New Roman"/>
          <w:sz w:val="28"/>
          <w:szCs w:val="28"/>
        </w:rPr>
        <w:t>Часть 1.</w:t>
      </w:r>
      <w:r w:rsidR="00CB4434" w:rsidRPr="00685059">
        <w:rPr>
          <w:rFonts w:ascii="Times New Roman" w:hAnsi="Times New Roman" w:cs="Times New Roman"/>
          <w:sz w:val="28"/>
          <w:szCs w:val="28"/>
        </w:rPr>
        <w:t xml:space="preserve"> </w:t>
      </w:r>
      <w:bookmarkStart w:id="0" w:name="_Toc517167430"/>
      <w:r w:rsidR="00625FBB" w:rsidRPr="00685059">
        <w:rPr>
          <w:rFonts w:ascii="Times New Roman" w:hAnsi="Times New Roman" w:cs="Times New Roman"/>
          <w:sz w:val="28"/>
          <w:szCs w:val="28"/>
        </w:rPr>
        <w:t>Условия проведения конкурса</w:t>
      </w:r>
      <w:bookmarkEnd w:id="0"/>
    </w:p>
    <w:p w14:paraId="0242F375" w14:textId="77777777" w:rsidR="001B0AA9" w:rsidRPr="00685059" w:rsidRDefault="001B0AA9" w:rsidP="001B0A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34"/>
        <w:gridCol w:w="7276"/>
      </w:tblGrid>
      <w:tr w:rsidR="006572C7" w:rsidRPr="00B0329F" w14:paraId="30B5D7BE" w14:textId="77777777" w:rsidTr="00E809B2">
        <w:tc>
          <w:tcPr>
            <w:tcW w:w="0" w:type="auto"/>
          </w:tcPr>
          <w:p w14:paraId="5D828D9E" w14:textId="77777777" w:rsidR="006572C7" w:rsidRPr="00544306" w:rsidRDefault="006572C7" w:rsidP="00B0329F">
            <w:pPr>
              <w:spacing w:line="360" w:lineRule="exact"/>
              <w:jc w:val="center"/>
              <w:rPr>
                <w:b/>
              </w:rPr>
            </w:pPr>
            <w:bookmarkStart w:id="1" w:name="_Toc517167431"/>
            <w:r w:rsidRPr="00544306">
              <w:rPr>
                <w:b/>
              </w:rPr>
              <w:t>№ п/п</w:t>
            </w:r>
          </w:p>
        </w:tc>
        <w:tc>
          <w:tcPr>
            <w:tcW w:w="2434" w:type="dxa"/>
          </w:tcPr>
          <w:p w14:paraId="747FD67E" w14:textId="77777777" w:rsidR="006572C7" w:rsidRPr="00544306" w:rsidRDefault="006572C7" w:rsidP="00B0329F">
            <w:pPr>
              <w:jc w:val="center"/>
              <w:rPr>
                <w:b/>
              </w:rPr>
            </w:pPr>
            <w:r w:rsidRPr="00544306">
              <w:rPr>
                <w:b/>
              </w:rPr>
              <w:t>Параметры конкурентной закупки</w:t>
            </w:r>
          </w:p>
        </w:tc>
        <w:tc>
          <w:tcPr>
            <w:tcW w:w="7276" w:type="dxa"/>
          </w:tcPr>
          <w:p w14:paraId="6754866C" w14:textId="77777777" w:rsidR="006572C7" w:rsidRPr="00544306" w:rsidRDefault="006572C7" w:rsidP="00B0329F">
            <w:pPr>
              <w:spacing w:line="360" w:lineRule="exact"/>
              <w:jc w:val="center"/>
              <w:rPr>
                <w:b/>
              </w:rPr>
            </w:pPr>
            <w:r w:rsidRPr="00544306">
              <w:rPr>
                <w:b/>
              </w:rPr>
              <w:t>Условия конкурентной закупки</w:t>
            </w:r>
          </w:p>
        </w:tc>
      </w:tr>
      <w:tr w:rsidR="00584F55" w:rsidRPr="00B0329F" w14:paraId="781C6FCD" w14:textId="77777777" w:rsidTr="00E809B2">
        <w:tc>
          <w:tcPr>
            <w:tcW w:w="0" w:type="auto"/>
          </w:tcPr>
          <w:p w14:paraId="4B226D30" w14:textId="77777777" w:rsidR="00584F55" w:rsidRPr="00B0329F" w:rsidRDefault="00584F55" w:rsidP="00584F55">
            <w:pPr>
              <w:spacing w:line="360" w:lineRule="exact"/>
            </w:pPr>
            <w:r w:rsidRPr="00B0329F">
              <w:t>1.1</w:t>
            </w:r>
          </w:p>
        </w:tc>
        <w:tc>
          <w:tcPr>
            <w:tcW w:w="2434" w:type="dxa"/>
          </w:tcPr>
          <w:p w14:paraId="02C3AA20" w14:textId="77777777" w:rsidR="00584F55" w:rsidRPr="00B0329F" w:rsidRDefault="00584F55" w:rsidP="00B0329F">
            <w:r w:rsidRPr="00B0329F">
              <w:t>Способ проведения конкурентной закупки</w:t>
            </w:r>
          </w:p>
        </w:tc>
        <w:tc>
          <w:tcPr>
            <w:tcW w:w="7276" w:type="dxa"/>
          </w:tcPr>
          <w:p w14:paraId="27623F61" w14:textId="6EEF0976" w:rsidR="00584F55" w:rsidRPr="00B0329F" w:rsidRDefault="000345C5" w:rsidP="00584F55">
            <w:pPr>
              <w:rPr>
                <w:i/>
              </w:rPr>
            </w:pPr>
            <w:r>
              <w:t>Конкурс в электронной форме</w:t>
            </w:r>
          </w:p>
          <w:p w14:paraId="7F263717" w14:textId="47666B1C" w:rsidR="00584F55" w:rsidRPr="00B0329F" w:rsidRDefault="00FC008A" w:rsidP="000345C5">
            <w:pPr>
              <w:spacing w:line="360" w:lineRule="exact"/>
            </w:pPr>
            <w:r w:rsidRPr="00B0329F">
              <w:rPr>
                <w:b/>
                <w:bCs/>
              </w:rPr>
              <w:t xml:space="preserve">№ </w:t>
            </w:r>
            <w:r w:rsidR="00EF1D43">
              <w:rPr>
                <w:b/>
                <w:bCs/>
                <w:sz w:val="28"/>
                <w:szCs w:val="28"/>
              </w:rPr>
              <w:t>01/ОКЭ/Металлист/24</w:t>
            </w:r>
          </w:p>
        </w:tc>
      </w:tr>
      <w:tr w:rsidR="00584F55" w:rsidRPr="00B0329F" w14:paraId="2A83CF0C" w14:textId="77777777" w:rsidTr="00E809B2">
        <w:tc>
          <w:tcPr>
            <w:tcW w:w="0" w:type="auto"/>
          </w:tcPr>
          <w:p w14:paraId="75FA14D0" w14:textId="77777777" w:rsidR="00584F55" w:rsidRPr="00B0329F" w:rsidRDefault="00584F55" w:rsidP="00584F55">
            <w:pPr>
              <w:spacing w:line="360" w:lineRule="exact"/>
            </w:pPr>
            <w:r w:rsidRPr="00B0329F">
              <w:t>1.2</w:t>
            </w:r>
          </w:p>
        </w:tc>
        <w:tc>
          <w:tcPr>
            <w:tcW w:w="2434" w:type="dxa"/>
          </w:tcPr>
          <w:p w14:paraId="15FD6DD2" w14:textId="77777777" w:rsidR="00584F55" w:rsidRPr="00B0329F" w:rsidRDefault="00584F55" w:rsidP="00B0329F">
            <w:r w:rsidRPr="00B0329F">
              <w:t>Предмет конкурентной закупки</w:t>
            </w:r>
          </w:p>
        </w:tc>
        <w:tc>
          <w:tcPr>
            <w:tcW w:w="7276" w:type="dxa"/>
          </w:tcPr>
          <w:p w14:paraId="366AC750" w14:textId="77777777" w:rsidR="00584F55" w:rsidRPr="00B0329F" w:rsidRDefault="00584F55" w:rsidP="00B0329F">
            <w:pPr>
              <w:ind w:left="-17" w:firstLine="487"/>
              <w:jc w:val="both"/>
            </w:pPr>
            <w:r w:rsidRPr="00B0329F">
              <w:t>Оказание аудиторских услуг.</w:t>
            </w:r>
          </w:p>
          <w:p w14:paraId="396D207B" w14:textId="77777777" w:rsidR="00584F55" w:rsidRPr="00B0329F" w:rsidRDefault="00584F55" w:rsidP="00B0329F">
            <w:pPr>
              <w:ind w:left="-17" w:firstLine="487"/>
              <w:jc w:val="both"/>
              <w:rPr>
                <w:i/>
              </w:rPr>
            </w:pPr>
            <w:r w:rsidRPr="00B0329F">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B0329F">
              <w:rPr>
                <w:bCs/>
              </w:rPr>
              <w:t>технических и функциональных характеристиках товара (работы, услуги), требования к их безопасности, качеству, упаковке, отгрузке товара (при поставке товара), к результатам,</w:t>
            </w:r>
            <w:r w:rsidRPr="00B0329F">
              <w:rPr>
                <w:bCs/>
                <w:i/>
              </w:rPr>
              <w:t xml:space="preserve"> </w:t>
            </w:r>
            <w:r w:rsidRPr="00B0329F">
              <w:rPr>
                <w:bCs/>
              </w:rPr>
              <w:t>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указываются в техническом задании, являющемся приложением № 1.1 документации о закупке.</w:t>
            </w:r>
          </w:p>
        </w:tc>
      </w:tr>
      <w:tr w:rsidR="00960A5F" w:rsidRPr="00B0329F" w14:paraId="017FC4E0" w14:textId="77777777" w:rsidTr="00E809B2">
        <w:tc>
          <w:tcPr>
            <w:tcW w:w="0" w:type="auto"/>
          </w:tcPr>
          <w:p w14:paraId="1DAADA53" w14:textId="77777777" w:rsidR="00960A5F" w:rsidRPr="00B0329F" w:rsidRDefault="00960A5F" w:rsidP="00960A5F">
            <w:pPr>
              <w:spacing w:line="360" w:lineRule="exact"/>
            </w:pPr>
            <w:r w:rsidRPr="00B0329F">
              <w:t>1.3</w:t>
            </w:r>
          </w:p>
        </w:tc>
        <w:tc>
          <w:tcPr>
            <w:tcW w:w="2434" w:type="dxa"/>
          </w:tcPr>
          <w:p w14:paraId="3E866942" w14:textId="77777777" w:rsidR="00960A5F" w:rsidRPr="00B0329F" w:rsidRDefault="00960A5F" w:rsidP="00B0329F">
            <w:r w:rsidRPr="00B0329F">
              <w:t>Особенности участия в закупке</w:t>
            </w:r>
          </w:p>
        </w:tc>
        <w:tc>
          <w:tcPr>
            <w:tcW w:w="7276" w:type="dxa"/>
          </w:tcPr>
          <w:p w14:paraId="7EB504A2" w14:textId="7FFA3537" w:rsidR="00960A5F" w:rsidRPr="00B0329F" w:rsidRDefault="00061EE0" w:rsidP="00B0329F">
            <w:pPr>
              <w:shd w:val="clear" w:color="auto" w:fill="FFFFFF"/>
              <w:ind w:left="-17" w:right="123" w:firstLine="487"/>
              <w:jc w:val="both"/>
            </w:pPr>
            <w:r>
              <w:t>Участником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 контроле за деятельностью лиц, находящихся под иностранным влиянием»</w:t>
            </w:r>
          </w:p>
        </w:tc>
      </w:tr>
      <w:tr w:rsidR="00960A5F" w:rsidRPr="00B0329F" w14:paraId="01C56805" w14:textId="77777777" w:rsidTr="00E809B2">
        <w:tc>
          <w:tcPr>
            <w:tcW w:w="0" w:type="auto"/>
          </w:tcPr>
          <w:p w14:paraId="1DB068F8" w14:textId="77777777" w:rsidR="00960A5F" w:rsidRPr="00B0329F" w:rsidRDefault="00960A5F" w:rsidP="00960A5F">
            <w:pPr>
              <w:spacing w:line="360" w:lineRule="exact"/>
            </w:pPr>
            <w:r w:rsidRPr="00B0329F">
              <w:t>1.4</w:t>
            </w:r>
          </w:p>
        </w:tc>
        <w:tc>
          <w:tcPr>
            <w:tcW w:w="2434" w:type="dxa"/>
          </w:tcPr>
          <w:p w14:paraId="13B7B04A" w14:textId="77777777" w:rsidR="00960A5F" w:rsidRPr="00B0329F" w:rsidRDefault="00960A5F" w:rsidP="00B0329F">
            <w:r w:rsidRPr="00B0329F">
              <w:t>Антидемпинговые меры</w:t>
            </w:r>
          </w:p>
        </w:tc>
        <w:tc>
          <w:tcPr>
            <w:tcW w:w="7276" w:type="dxa"/>
          </w:tcPr>
          <w:p w14:paraId="08F2BCB9" w14:textId="77777777" w:rsidR="00960A5F" w:rsidRPr="00B0329F" w:rsidRDefault="00960A5F" w:rsidP="00B0329F">
            <w:pPr>
              <w:tabs>
                <w:tab w:val="left" w:pos="451"/>
              </w:tabs>
              <w:ind w:left="-17" w:firstLine="487"/>
              <w:jc w:val="both"/>
            </w:pPr>
            <w:r w:rsidRPr="00B0329F">
              <w:t>Демпинговой ценой при проведении конкурентной закупки считается цена, сниженная по отношению к начальной (максимальной) цене договора (лота) на 25 % и более.</w:t>
            </w:r>
          </w:p>
          <w:p w14:paraId="1ACF14BA" w14:textId="4C4BBD29" w:rsidR="00911422" w:rsidRPr="00B0329F" w:rsidRDefault="00911422" w:rsidP="00911422">
            <w:pPr>
              <w:ind w:left="-17" w:firstLine="487"/>
              <w:jc w:val="both"/>
              <w:rPr>
                <w:bCs/>
              </w:rPr>
            </w:pPr>
            <w:r>
              <w:rPr>
                <w:bCs/>
              </w:rPr>
              <w:t>А</w:t>
            </w:r>
            <w:r w:rsidR="00960A5F" w:rsidRPr="00B0329F">
              <w:rPr>
                <w:bCs/>
              </w:rPr>
              <w:t>нтидемпинговые меры</w:t>
            </w:r>
            <w:r>
              <w:rPr>
                <w:bCs/>
              </w:rPr>
              <w:t xml:space="preserve"> </w:t>
            </w:r>
            <w:r w:rsidRPr="00B0329F">
              <w:rPr>
                <w:bCs/>
              </w:rPr>
              <w:t>не предусмотрен</w:t>
            </w:r>
            <w:r>
              <w:rPr>
                <w:bCs/>
              </w:rPr>
              <w:t>ы</w:t>
            </w:r>
            <w:r w:rsidRPr="00B0329F">
              <w:rPr>
                <w:bCs/>
              </w:rPr>
              <w:t>.</w:t>
            </w:r>
          </w:p>
          <w:p w14:paraId="363A9DD3" w14:textId="155AF099" w:rsidR="00960A5F" w:rsidRPr="00911422" w:rsidRDefault="00960A5F" w:rsidP="00911422">
            <w:pPr>
              <w:tabs>
                <w:tab w:val="left" w:pos="451"/>
              </w:tabs>
              <w:ind w:left="-17" w:firstLine="487"/>
              <w:jc w:val="both"/>
              <w:rPr>
                <w:bCs/>
              </w:rPr>
            </w:pPr>
          </w:p>
        </w:tc>
      </w:tr>
      <w:tr w:rsidR="00960A5F" w:rsidRPr="00B0329F" w14:paraId="16C90DC2" w14:textId="77777777" w:rsidTr="00282D72">
        <w:trPr>
          <w:trHeight w:val="726"/>
        </w:trPr>
        <w:tc>
          <w:tcPr>
            <w:tcW w:w="0" w:type="auto"/>
          </w:tcPr>
          <w:p w14:paraId="0D343C6B" w14:textId="77777777" w:rsidR="00960A5F" w:rsidRPr="00B0329F" w:rsidRDefault="00960A5F" w:rsidP="00960A5F">
            <w:pPr>
              <w:spacing w:line="360" w:lineRule="exact"/>
            </w:pPr>
            <w:r w:rsidRPr="00B0329F">
              <w:lastRenderedPageBreak/>
              <w:t>1.5</w:t>
            </w:r>
          </w:p>
        </w:tc>
        <w:tc>
          <w:tcPr>
            <w:tcW w:w="2434" w:type="dxa"/>
          </w:tcPr>
          <w:p w14:paraId="27FE9BFB" w14:textId="77777777" w:rsidR="00960A5F" w:rsidRPr="00B0329F" w:rsidRDefault="00960A5F" w:rsidP="00B0329F">
            <w:r w:rsidRPr="00B0329F">
              <w:t>Обеспечение заявок</w:t>
            </w:r>
          </w:p>
        </w:tc>
        <w:tc>
          <w:tcPr>
            <w:tcW w:w="7276" w:type="dxa"/>
          </w:tcPr>
          <w:p w14:paraId="6DB2C51D" w14:textId="77777777" w:rsidR="00960A5F" w:rsidRPr="00B0329F" w:rsidRDefault="00960A5F" w:rsidP="00B0329F">
            <w:pPr>
              <w:ind w:left="-17" w:firstLine="487"/>
              <w:jc w:val="both"/>
              <w:rPr>
                <w:bCs/>
              </w:rPr>
            </w:pPr>
            <w:r w:rsidRPr="00B0329F">
              <w:rPr>
                <w:bCs/>
              </w:rPr>
              <w:t>Обеспечение заявок не предусмотрено.</w:t>
            </w:r>
          </w:p>
          <w:p w14:paraId="7E40CB6D" w14:textId="77777777" w:rsidR="00960A5F" w:rsidRPr="00B0329F" w:rsidRDefault="00960A5F" w:rsidP="00B0329F">
            <w:pPr>
              <w:ind w:left="-17" w:firstLine="487"/>
              <w:jc w:val="both"/>
              <w:rPr>
                <w:bCs/>
              </w:rPr>
            </w:pPr>
          </w:p>
        </w:tc>
      </w:tr>
      <w:tr w:rsidR="00E809B2" w:rsidRPr="00B0329F" w14:paraId="6F419FF7" w14:textId="77777777" w:rsidTr="00E809B2">
        <w:tc>
          <w:tcPr>
            <w:tcW w:w="0" w:type="auto"/>
          </w:tcPr>
          <w:p w14:paraId="3A219A60" w14:textId="77777777" w:rsidR="00E809B2" w:rsidRPr="00B0329F" w:rsidRDefault="00E809B2" w:rsidP="00E809B2">
            <w:pPr>
              <w:spacing w:line="360" w:lineRule="exact"/>
            </w:pPr>
            <w:r w:rsidRPr="00B0329F">
              <w:t>1.6</w:t>
            </w:r>
          </w:p>
        </w:tc>
        <w:tc>
          <w:tcPr>
            <w:tcW w:w="2434" w:type="dxa"/>
          </w:tcPr>
          <w:p w14:paraId="362C38FB" w14:textId="77777777" w:rsidR="00E809B2" w:rsidRPr="00B0329F" w:rsidRDefault="00E809B2" w:rsidP="00E809B2">
            <w:r w:rsidRPr="00B0329F">
              <w:t>Обеспечение исполнения договора</w:t>
            </w:r>
          </w:p>
        </w:tc>
        <w:tc>
          <w:tcPr>
            <w:tcW w:w="7276" w:type="dxa"/>
          </w:tcPr>
          <w:p w14:paraId="4E8F9610" w14:textId="0B9F1D46" w:rsidR="00E809B2" w:rsidRPr="00B0329F" w:rsidRDefault="00E809B2" w:rsidP="00E809B2">
            <w:pPr>
              <w:pStyle w:val="ConsPlusNormal"/>
              <w:ind w:left="-17" w:firstLine="487"/>
              <w:jc w:val="both"/>
              <w:rPr>
                <w:sz w:val="24"/>
                <w:szCs w:val="24"/>
              </w:rPr>
            </w:pPr>
            <w:r w:rsidRPr="00D9077B">
              <w:rPr>
                <w:bCs/>
                <w:sz w:val="24"/>
                <w:szCs w:val="24"/>
              </w:rPr>
              <w:t xml:space="preserve">Размер обеспечения исполнения договора составляет 5 (пять) % </w:t>
            </w:r>
            <w:r w:rsidRPr="00D9077B">
              <w:rPr>
                <w:sz w:val="24"/>
                <w:szCs w:val="24"/>
              </w:rPr>
              <w:t xml:space="preserve">от </w:t>
            </w:r>
            <w:r w:rsidRPr="00282D72">
              <w:rPr>
                <w:sz w:val="24"/>
                <w:szCs w:val="24"/>
              </w:rPr>
              <w:t>начальной (максимальной) цены договора, что составляет 19 270 (девятнадцать тысяч двести семьдесят) рублей 40 копеек.</w:t>
            </w:r>
          </w:p>
          <w:p w14:paraId="757CC6F1" w14:textId="77777777" w:rsidR="00E809B2" w:rsidRPr="00B0329F" w:rsidRDefault="00E809B2" w:rsidP="00E809B2">
            <w:pPr>
              <w:pStyle w:val="ConsPlusNormal"/>
              <w:ind w:left="-17" w:firstLine="487"/>
              <w:jc w:val="both"/>
              <w:rPr>
                <w:sz w:val="24"/>
                <w:szCs w:val="24"/>
              </w:rPr>
            </w:pPr>
            <w:r w:rsidRPr="00B0329F">
              <w:rPr>
                <w:kern w:val="16"/>
                <w:sz w:val="24"/>
                <w:szCs w:val="24"/>
              </w:rPr>
              <w:t>Обеспечение исполнения договора обеспечивает исполнение Исполнителем всех его обязательств, предусмотренных договором, включающих в том числе обязательства Исполнителя по уплате неустоек (штрафов, пеней).</w:t>
            </w:r>
          </w:p>
          <w:p w14:paraId="4EE8F14E" w14:textId="77777777" w:rsidR="00E809B2" w:rsidRPr="00B0329F" w:rsidRDefault="00E809B2" w:rsidP="00E809B2">
            <w:pPr>
              <w:ind w:left="-17" w:firstLine="487"/>
              <w:jc w:val="both"/>
              <w:rPr>
                <w:bCs/>
                <w:iCs/>
              </w:rPr>
            </w:pPr>
            <w:r w:rsidRPr="00B0329F">
              <w:rPr>
                <w:bCs/>
                <w:iCs/>
              </w:rPr>
              <w:t>Банковские реквизиты для перечисления денежных средств в качестве обеспечения исполнения договора:</w:t>
            </w:r>
          </w:p>
          <w:p w14:paraId="597E0A96" w14:textId="77777777" w:rsidR="00E809B2" w:rsidRPr="00282D72" w:rsidRDefault="00E809B2" w:rsidP="00E809B2">
            <w:pPr>
              <w:ind w:left="-17" w:firstLine="487"/>
            </w:pPr>
            <w:r w:rsidRPr="00282D72">
              <w:rPr>
                <w:bCs/>
              </w:rPr>
              <w:t xml:space="preserve">р/с </w:t>
            </w:r>
            <w:r w:rsidRPr="00282D72">
              <w:t>40702810177000001023</w:t>
            </w:r>
          </w:p>
          <w:p w14:paraId="536900BF" w14:textId="77777777" w:rsidR="00E809B2" w:rsidRPr="00282D72" w:rsidRDefault="00E809B2" w:rsidP="00E809B2">
            <w:pPr>
              <w:ind w:left="-17" w:firstLine="487"/>
            </w:pPr>
            <w:r w:rsidRPr="00282D72">
              <w:rPr>
                <w:bCs/>
              </w:rPr>
              <w:t xml:space="preserve">Ф.ОПЕРУ Банка ВТБ(ПАО) </w:t>
            </w:r>
            <w:proofErr w:type="spellStart"/>
            <w:r w:rsidRPr="00282D72">
              <w:rPr>
                <w:bCs/>
              </w:rPr>
              <w:t>г.Санкт</w:t>
            </w:r>
            <w:proofErr w:type="spellEnd"/>
            <w:r w:rsidRPr="00282D72">
              <w:rPr>
                <w:bCs/>
              </w:rPr>
              <w:t>-Петербург</w:t>
            </w:r>
          </w:p>
          <w:p w14:paraId="7E4E7A92" w14:textId="77777777" w:rsidR="00E809B2" w:rsidRPr="00282D72" w:rsidRDefault="00E809B2" w:rsidP="00E809B2">
            <w:pPr>
              <w:ind w:left="-17" w:firstLine="487"/>
            </w:pPr>
            <w:r w:rsidRPr="00282D72">
              <w:rPr>
                <w:bCs/>
              </w:rPr>
              <w:t xml:space="preserve">БИК </w:t>
            </w:r>
            <w:r w:rsidRPr="00282D72">
              <w:t>044030704</w:t>
            </w:r>
          </w:p>
          <w:p w14:paraId="23C1356B" w14:textId="77777777" w:rsidR="00E809B2" w:rsidRPr="00282D72" w:rsidRDefault="00E809B2" w:rsidP="00E809B2">
            <w:pPr>
              <w:ind w:left="-17" w:firstLine="487"/>
              <w:jc w:val="both"/>
              <w:rPr>
                <w:bCs/>
              </w:rPr>
            </w:pPr>
            <w:r w:rsidRPr="00282D72">
              <w:rPr>
                <w:bCs/>
              </w:rPr>
              <w:t xml:space="preserve">к/с </w:t>
            </w:r>
            <w:r w:rsidRPr="00282D72">
              <w:t>30101810200000000704</w:t>
            </w:r>
          </w:p>
          <w:p w14:paraId="462AFF72" w14:textId="77777777" w:rsidR="00E809B2" w:rsidRPr="00282D72" w:rsidRDefault="00E809B2" w:rsidP="00E809B2">
            <w:pPr>
              <w:ind w:left="-17" w:firstLine="487"/>
              <w:jc w:val="both"/>
              <w:rPr>
                <w:bCs/>
                <w:iCs/>
              </w:rPr>
            </w:pPr>
            <w:r w:rsidRPr="00282D72">
              <w:rPr>
                <w:bCs/>
                <w:iCs/>
              </w:rPr>
              <w:t>Наименование получателя денежных средств:</w:t>
            </w:r>
          </w:p>
          <w:p w14:paraId="7A968D61" w14:textId="77777777" w:rsidR="00E809B2" w:rsidRPr="00282D72" w:rsidRDefault="00E809B2" w:rsidP="00E809B2">
            <w:pPr>
              <w:ind w:left="-17" w:firstLine="487"/>
              <w:jc w:val="both"/>
              <w:rPr>
                <w:bCs/>
              </w:rPr>
            </w:pPr>
            <w:r w:rsidRPr="00282D72">
              <w:rPr>
                <w:bCs/>
              </w:rPr>
              <w:t>АО «ЭЗ «Металлист – Ремпутьмаш»</w:t>
            </w:r>
          </w:p>
          <w:p w14:paraId="7CBAC1B0" w14:textId="77777777" w:rsidR="00E809B2" w:rsidRPr="00282D72" w:rsidRDefault="00E809B2" w:rsidP="00E809B2">
            <w:pPr>
              <w:ind w:left="-17" w:firstLine="487"/>
              <w:jc w:val="both"/>
              <w:rPr>
                <w:bCs/>
              </w:rPr>
            </w:pPr>
            <w:proofErr w:type="gramStart"/>
            <w:r w:rsidRPr="00282D72">
              <w:rPr>
                <w:bCs/>
              </w:rPr>
              <w:t>ИНН  3911011203</w:t>
            </w:r>
            <w:proofErr w:type="gramEnd"/>
          </w:p>
          <w:p w14:paraId="23A57C18" w14:textId="77777777" w:rsidR="00E809B2" w:rsidRPr="00B0329F" w:rsidRDefault="00E809B2" w:rsidP="00E809B2">
            <w:pPr>
              <w:ind w:left="-17" w:firstLine="487"/>
              <w:jc w:val="both"/>
              <w:rPr>
                <w:bCs/>
              </w:rPr>
            </w:pPr>
            <w:r w:rsidRPr="00282D72">
              <w:rPr>
                <w:bCs/>
              </w:rPr>
              <w:t>КПП 391101001</w:t>
            </w:r>
          </w:p>
          <w:p w14:paraId="1E9661A3" w14:textId="5491984C" w:rsidR="00E809B2" w:rsidRPr="00B0329F" w:rsidRDefault="00E809B2" w:rsidP="00E809B2">
            <w:pPr>
              <w:ind w:left="-17" w:firstLine="487"/>
              <w:jc w:val="both"/>
              <w:rPr>
                <w:bCs/>
              </w:rPr>
            </w:pPr>
            <w:r w:rsidRPr="00B0329F">
              <w:rPr>
                <w:bCs/>
              </w:rPr>
              <w:t xml:space="preserve">Назначение платежа: </w:t>
            </w:r>
            <w:r w:rsidRPr="00B0329F">
              <w:t xml:space="preserve">обеспечение </w:t>
            </w:r>
            <w:r w:rsidRPr="00B0329F">
              <w:rPr>
                <w:bCs/>
              </w:rPr>
              <w:t>исполнения договора по результатам</w:t>
            </w:r>
            <w:r w:rsidRPr="00B0329F">
              <w:t xml:space="preserve"> проведенного конкурса № </w:t>
            </w:r>
            <w:r w:rsidR="00EF1D43">
              <w:rPr>
                <w:b/>
                <w:bCs/>
                <w:sz w:val="28"/>
                <w:szCs w:val="28"/>
              </w:rPr>
              <w:t>01/ОКЭ/Металлист/24</w:t>
            </w:r>
          </w:p>
          <w:p w14:paraId="0A2C778B" w14:textId="77777777" w:rsidR="00E809B2" w:rsidRPr="00B0329F" w:rsidRDefault="00E809B2" w:rsidP="00E809B2">
            <w:pPr>
              <w:ind w:left="-17" w:firstLine="487"/>
              <w:jc w:val="both"/>
              <w:rPr>
                <w:bCs/>
              </w:rPr>
            </w:pPr>
            <w:r w:rsidRPr="00B0329F">
              <w:rPr>
                <w:bCs/>
              </w:rPr>
              <w:t xml:space="preserve">ОКПО ________ </w:t>
            </w:r>
          </w:p>
          <w:p w14:paraId="66F2D45A" w14:textId="77777777" w:rsidR="00E809B2" w:rsidRPr="00B0329F" w:rsidRDefault="00E809B2" w:rsidP="00E809B2">
            <w:pPr>
              <w:ind w:left="-17" w:firstLine="487"/>
              <w:jc w:val="both"/>
              <w:rPr>
                <w:bCs/>
              </w:rPr>
            </w:pPr>
            <w:r w:rsidRPr="00B0329F">
              <w:rPr>
                <w:bCs/>
              </w:rPr>
              <w:t>Адрес: индекс ______, г. ________, ул. _____________, д. __, стр. __. НДС не облагается.</w:t>
            </w:r>
          </w:p>
          <w:p w14:paraId="0CC97E21" w14:textId="77777777" w:rsidR="00E809B2" w:rsidRPr="00B0329F" w:rsidRDefault="00E809B2" w:rsidP="00E809B2">
            <w:pPr>
              <w:ind w:left="-17" w:firstLine="487"/>
              <w:jc w:val="both"/>
            </w:pPr>
          </w:p>
          <w:p w14:paraId="28F86E03" w14:textId="77777777" w:rsidR="00E809B2" w:rsidRPr="00B0329F" w:rsidRDefault="00E809B2" w:rsidP="00E809B2">
            <w:pPr>
              <w:ind w:left="-17" w:firstLine="487"/>
              <w:jc w:val="both"/>
              <w:rPr>
                <w:bCs/>
              </w:rPr>
            </w:pPr>
            <w:r w:rsidRPr="00B0329F">
              <w:rPr>
                <w:bCs/>
              </w:rPr>
              <w:t xml:space="preserve">Способы обеспечения исполнения договора, требования к порядку предоставления обеспечения указаны в пункте 3.17 конкурсной документации. </w:t>
            </w:r>
          </w:p>
          <w:p w14:paraId="5DA14181" w14:textId="2F3FAA5E" w:rsidR="00E809B2" w:rsidRPr="00B0329F" w:rsidRDefault="00E809B2" w:rsidP="00E809B2">
            <w:pPr>
              <w:ind w:left="-17" w:firstLine="487"/>
              <w:jc w:val="both"/>
              <w:rPr>
                <w:i/>
              </w:rPr>
            </w:pPr>
            <w:r w:rsidRPr="00B0329F">
              <w:t xml:space="preserve">В случае если участник предоставляет обеспечение исполнения договора в форме независимой </w:t>
            </w:r>
            <w:r>
              <w:t xml:space="preserve">(банковской) </w:t>
            </w:r>
            <w:r w:rsidRPr="00B0329F">
              <w:t xml:space="preserve">гарантии, такая гарантия (проект гарантии) направляется по адресу: </w:t>
            </w:r>
          </w:p>
          <w:p w14:paraId="0E5AD898" w14:textId="77777777" w:rsidR="00E809B2" w:rsidRPr="00B0329F" w:rsidRDefault="00E809B2" w:rsidP="00E809B2">
            <w:pPr>
              <w:ind w:left="-17" w:firstLine="487"/>
              <w:jc w:val="both"/>
              <w:rPr>
                <w:bCs/>
              </w:rPr>
            </w:pPr>
            <w:r w:rsidRPr="00B0329F">
              <w:rPr>
                <w:bCs/>
              </w:rPr>
              <w:t>Контактные данные:</w:t>
            </w:r>
          </w:p>
          <w:p w14:paraId="4E33F3D1" w14:textId="77777777" w:rsidR="00E809B2" w:rsidRPr="00282D72" w:rsidRDefault="00E809B2" w:rsidP="00E809B2">
            <w:pPr>
              <w:ind w:left="-17" w:firstLine="487"/>
              <w:jc w:val="both"/>
            </w:pPr>
            <w:r w:rsidRPr="00282D72">
              <w:rPr>
                <w:bCs/>
              </w:rPr>
              <w:t xml:space="preserve">Адрес электронной почты: </w:t>
            </w:r>
            <w:proofErr w:type="spellStart"/>
            <w:r w:rsidRPr="00282D72">
              <w:rPr>
                <w:bCs/>
                <w:lang w:val="en-US"/>
              </w:rPr>
              <w:t>sovmet</w:t>
            </w:r>
            <w:proofErr w:type="spellEnd"/>
            <w:r w:rsidRPr="00282D72">
              <w:rPr>
                <w:bCs/>
              </w:rPr>
              <w:t>@</w:t>
            </w:r>
            <w:proofErr w:type="spellStart"/>
            <w:r w:rsidRPr="00282D72">
              <w:rPr>
                <w:bCs/>
                <w:lang w:val="en-US"/>
              </w:rPr>
              <w:t>yandex</w:t>
            </w:r>
            <w:proofErr w:type="spellEnd"/>
            <w:r w:rsidRPr="00282D72">
              <w:rPr>
                <w:bCs/>
              </w:rPr>
              <w:t>.</w:t>
            </w:r>
            <w:proofErr w:type="spellStart"/>
            <w:r w:rsidRPr="00282D72">
              <w:rPr>
                <w:bCs/>
                <w:lang w:val="en-US"/>
              </w:rPr>
              <w:t>ru</w:t>
            </w:r>
            <w:proofErr w:type="spellEnd"/>
          </w:p>
          <w:p w14:paraId="3A1D8666" w14:textId="77777777" w:rsidR="00E809B2" w:rsidRPr="00282D72" w:rsidRDefault="00E809B2" w:rsidP="00E809B2">
            <w:pPr>
              <w:ind w:left="-17" w:firstLine="487"/>
              <w:jc w:val="both"/>
            </w:pPr>
            <w:r w:rsidRPr="00282D72">
              <w:rPr>
                <w:bCs/>
              </w:rPr>
              <w:t>Контактное лицо: Новикова Татьяна Владимировна</w:t>
            </w:r>
          </w:p>
          <w:p w14:paraId="69795869" w14:textId="19B9B8FF" w:rsidR="00E809B2" w:rsidRPr="00B0329F" w:rsidRDefault="00E809B2" w:rsidP="00E809B2">
            <w:pPr>
              <w:ind w:left="-17" w:firstLine="487"/>
              <w:jc w:val="both"/>
              <w:rPr>
                <w:bCs/>
              </w:rPr>
            </w:pPr>
            <w:r w:rsidRPr="00282D72">
              <w:rPr>
                <w:bCs/>
              </w:rPr>
              <w:t>Номер телефона: (401-61) 621-54</w:t>
            </w:r>
          </w:p>
        </w:tc>
      </w:tr>
      <w:tr w:rsidR="00E809B2" w:rsidRPr="00B0329F" w14:paraId="6510D140" w14:textId="77777777" w:rsidTr="00E809B2">
        <w:tc>
          <w:tcPr>
            <w:tcW w:w="0" w:type="auto"/>
          </w:tcPr>
          <w:p w14:paraId="43A2AF2E" w14:textId="77777777" w:rsidR="00E809B2" w:rsidRPr="00B0329F" w:rsidRDefault="00E809B2" w:rsidP="00E809B2">
            <w:pPr>
              <w:spacing w:line="360" w:lineRule="exact"/>
            </w:pPr>
            <w:r w:rsidRPr="00B0329F">
              <w:t>1.7</w:t>
            </w:r>
          </w:p>
        </w:tc>
        <w:tc>
          <w:tcPr>
            <w:tcW w:w="2434" w:type="dxa"/>
          </w:tcPr>
          <w:p w14:paraId="532759A4" w14:textId="77777777" w:rsidR="00E809B2" w:rsidRPr="00B0329F" w:rsidRDefault="00E809B2" w:rsidP="00E809B2">
            <w:r w:rsidRPr="00B0329F">
              <w:t>Подача альтернативных предложений</w:t>
            </w:r>
          </w:p>
        </w:tc>
        <w:tc>
          <w:tcPr>
            <w:tcW w:w="7276" w:type="dxa"/>
          </w:tcPr>
          <w:p w14:paraId="27A6D1EE" w14:textId="77777777" w:rsidR="00E809B2" w:rsidRPr="00B0329F" w:rsidRDefault="00E809B2" w:rsidP="00E809B2">
            <w:pPr>
              <w:ind w:left="-17" w:firstLine="487"/>
              <w:jc w:val="both"/>
              <w:rPr>
                <w:bCs/>
              </w:rPr>
            </w:pPr>
            <w:r w:rsidRPr="00B0329F">
              <w:rPr>
                <w:bCs/>
              </w:rPr>
              <w:t>Не предусмотрена.</w:t>
            </w:r>
          </w:p>
          <w:p w14:paraId="45D059C6" w14:textId="77777777" w:rsidR="00E809B2" w:rsidRPr="00B0329F" w:rsidRDefault="00E809B2" w:rsidP="00E809B2">
            <w:pPr>
              <w:ind w:left="-17" w:firstLine="487"/>
              <w:jc w:val="both"/>
              <w:rPr>
                <w:i/>
              </w:rPr>
            </w:pPr>
          </w:p>
        </w:tc>
      </w:tr>
      <w:tr w:rsidR="00E809B2" w:rsidRPr="00B0329F" w14:paraId="547154BE" w14:textId="77777777" w:rsidTr="00E809B2">
        <w:tc>
          <w:tcPr>
            <w:tcW w:w="0" w:type="auto"/>
          </w:tcPr>
          <w:p w14:paraId="513879A9" w14:textId="77777777" w:rsidR="00E809B2" w:rsidRPr="00B0329F" w:rsidRDefault="00E809B2" w:rsidP="00E809B2">
            <w:pPr>
              <w:spacing w:line="360" w:lineRule="exact"/>
            </w:pPr>
            <w:r w:rsidRPr="00B0329F">
              <w:t>1.8</w:t>
            </w:r>
          </w:p>
        </w:tc>
        <w:tc>
          <w:tcPr>
            <w:tcW w:w="2434" w:type="dxa"/>
          </w:tcPr>
          <w:p w14:paraId="7EA03A6F" w14:textId="77777777" w:rsidR="00E809B2" w:rsidRPr="00B0329F" w:rsidRDefault="00E809B2" w:rsidP="00E809B2">
            <w:r w:rsidRPr="00B0329F">
              <w:t>Приоритет товаров, работ, услуг, установленный постановлением Правительства Российской Федерации от 16.09.2016 № 925</w:t>
            </w:r>
          </w:p>
        </w:tc>
        <w:tc>
          <w:tcPr>
            <w:tcW w:w="7276" w:type="dxa"/>
          </w:tcPr>
          <w:p w14:paraId="63EE9FB2" w14:textId="77777777" w:rsidR="00E809B2" w:rsidRPr="00B0329F" w:rsidRDefault="00E809B2" w:rsidP="00E809B2">
            <w:pPr>
              <w:ind w:left="-17" w:firstLine="487"/>
              <w:jc w:val="both"/>
            </w:pPr>
            <w:r w:rsidRPr="00B0329F">
              <w:t>Заказчик устанавливает приоритет товаров российского происхождения, товаров, происходящих из отдельных районов Донецкой и Луганской областей Украины,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соответствующих постановлению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809B2" w:rsidRPr="00B0329F" w14:paraId="32289FFA" w14:textId="77777777" w:rsidTr="00E809B2">
        <w:tc>
          <w:tcPr>
            <w:tcW w:w="0" w:type="auto"/>
          </w:tcPr>
          <w:p w14:paraId="1ACCD824" w14:textId="77777777" w:rsidR="00E809B2" w:rsidRPr="00B0329F" w:rsidRDefault="00E809B2" w:rsidP="00E809B2">
            <w:pPr>
              <w:spacing w:line="360" w:lineRule="exact"/>
            </w:pPr>
            <w:r w:rsidRPr="00B0329F">
              <w:lastRenderedPageBreak/>
              <w:t>1.9</w:t>
            </w:r>
          </w:p>
        </w:tc>
        <w:tc>
          <w:tcPr>
            <w:tcW w:w="2434" w:type="dxa"/>
          </w:tcPr>
          <w:p w14:paraId="3F8C8BC2" w14:textId="77777777" w:rsidR="00E809B2" w:rsidRPr="00B0329F" w:rsidRDefault="00E809B2" w:rsidP="00E809B2">
            <w:r w:rsidRPr="00B0329F">
              <w:t>Квалификационные требования к участникам закупки</w:t>
            </w:r>
          </w:p>
        </w:tc>
        <w:tc>
          <w:tcPr>
            <w:tcW w:w="7276" w:type="dxa"/>
          </w:tcPr>
          <w:p w14:paraId="0DDA718A" w14:textId="77777777" w:rsidR="00E809B2" w:rsidRPr="0070731C" w:rsidRDefault="00E809B2" w:rsidP="00E809B2">
            <w:pPr>
              <w:pStyle w:val="a9"/>
              <w:tabs>
                <w:tab w:val="left" w:pos="1080"/>
              </w:tabs>
              <w:ind w:left="-17" w:firstLine="487"/>
              <w:rPr>
                <w:rFonts w:eastAsia="Times New Roman"/>
                <w:sz w:val="24"/>
              </w:rPr>
            </w:pPr>
            <w:r w:rsidRPr="0070731C">
              <w:rPr>
                <w:rFonts w:eastAsia="Times New Roman"/>
                <w:sz w:val="24"/>
              </w:rPr>
              <w:t xml:space="preserve">Участник должен соответствовать требованиям, установленным в соответствии с законодательством Российской Федерации, к лицам, осуществляющим аудиторские услуги. </w:t>
            </w:r>
          </w:p>
          <w:p w14:paraId="1042695E" w14:textId="77777777" w:rsidR="00E809B2" w:rsidRPr="0070731C" w:rsidRDefault="00E809B2" w:rsidP="00E809B2">
            <w:pPr>
              <w:pStyle w:val="a9"/>
              <w:tabs>
                <w:tab w:val="left" w:pos="0"/>
              </w:tabs>
              <w:ind w:left="-17" w:firstLine="487"/>
              <w:rPr>
                <w:rFonts w:eastAsia="Times New Roman"/>
                <w:sz w:val="24"/>
              </w:rPr>
            </w:pPr>
            <w:r w:rsidRPr="0070731C">
              <w:rPr>
                <w:rFonts w:eastAsia="Times New Roman"/>
                <w:sz w:val="24"/>
              </w:rPr>
              <w:t>Участник считается соответствующим данному требованию при соблюдении следующих условий: участник закупки является членом саморегулируемой организации в области оказания аудиторских услуг.</w:t>
            </w:r>
          </w:p>
          <w:p w14:paraId="5ED0F165" w14:textId="77777777" w:rsidR="00E809B2" w:rsidRPr="0070731C" w:rsidRDefault="00E809B2" w:rsidP="00E809B2">
            <w:pPr>
              <w:pStyle w:val="a9"/>
              <w:tabs>
                <w:tab w:val="left" w:pos="1080"/>
              </w:tabs>
              <w:ind w:left="-17" w:firstLine="487"/>
              <w:rPr>
                <w:sz w:val="24"/>
              </w:rPr>
            </w:pPr>
            <w:r w:rsidRPr="0070731C">
              <w:rPr>
                <w:sz w:val="24"/>
              </w:rPr>
              <w:t>В подтверждение наличия разрешительных документов участник в составе заявки представляет:</w:t>
            </w:r>
          </w:p>
          <w:p w14:paraId="10C99D04" w14:textId="77777777" w:rsidR="00E809B2" w:rsidRPr="0070731C" w:rsidRDefault="00E809B2" w:rsidP="00E809B2">
            <w:pPr>
              <w:pStyle w:val="a9"/>
              <w:tabs>
                <w:tab w:val="left" w:pos="1080"/>
              </w:tabs>
              <w:ind w:left="-17" w:firstLine="487"/>
              <w:rPr>
                <w:rFonts w:eastAsia="Times New Roman"/>
                <w:sz w:val="24"/>
              </w:rPr>
            </w:pPr>
            <w:r w:rsidRPr="0070731C">
              <w:rPr>
                <w:sz w:val="24"/>
              </w:rPr>
              <w:t xml:space="preserve">- адрес официального сайта (страницы сайта) саморегулируемой организации </w:t>
            </w:r>
            <w:r w:rsidRPr="0070731C">
              <w:rPr>
                <w:rFonts w:eastAsia="Times New Roman"/>
                <w:sz w:val="24"/>
              </w:rPr>
              <w:t>в области оказания аудиторских услуг</w:t>
            </w:r>
            <w:r w:rsidRPr="0070731C">
              <w:rPr>
                <w:sz w:val="24"/>
              </w:rPr>
              <w:t xml:space="preserve"> в информационно-телекоммуникационной сети "Интернет", содержащего сведения о членстве участника закупки в </w:t>
            </w:r>
            <w:r w:rsidRPr="0070731C">
              <w:rPr>
                <w:rFonts w:eastAsia="Times New Roman"/>
                <w:sz w:val="24"/>
              </w:rPr>
              <w:t>саморегулируемой организации,</w:t>
            </w:r>
          </w:p>
          <w:p w14:paraId="21995675" w14:textId="77777777" w:rsidR="00E809B2" w:rsidRPr="0070731C" w:rsidRDefault="00E809B2" w:rsidP="00E809B2">
            <w:pPr>
              <w:pStyle w:val="a9"/>
              <w:tabs>
                <w:tab w:val="left" w:pos="1080"/>
              </w:tabs>
              <w:ind w:left="-17" w:firstLine="487"/>
              <w:rPr>
                <w:sz w:val="24"/>
              </w:rPr>
            </w:pPr>
            <w:r w:rsidRPr="0070731C">
              <w:rPr>
                <w:rFonts w:eastAsia="Times New Roman"/>
                <w:sz w:val="24"/>
              </w:rPr>
              <w:t xml:space="preserve">или </w:t>
            </w:r>
          </w:p>
          <w:p w14:paraId="12967C3B" w14:textId="77777777" w:rsidR="00E809B2" w:rsidRPr="0070731C" w:rsidRDefault="00E809B2" w:rsidP="00E809B2">
            <w:pPr>
              <w:autoSpaceDE w:val="0"/>
              <w:autoSpaceDN w:val="0"/>
              <w:adjustRightInd w:val="0"/>
              <w:ind w:left="-17" w:firstLine="487"/>
              <w:jc w:val="both"/>
            </w:pPr>
            <w:r w:rsidRPr="0070731C">
              <w:t xml:space="preserve">- выписку из реестра саморегулируемой организации в области оказания аудиторских услуг, содержащую сведения о членстве участника закупки в саморегулируемой организации. </w:t>
            </w:r>
          </w:p>
        </w:tc>
      </w:tr>
      <w:tr w:rsidR="00E809B2" w:rsidRPr="00B0329F" w14:paraId="33D50DA5" w14:textId="77777777" w:rsidTr="00E809B2">
        <w:tc>
          <w:tcPr>
            <w:tcW w:w="0" w:type="auto"/>
          </w:tcPr>
          <w:p w14:paraId="5B8E0AAB" w14:textId="77777777" w:rsidR="00E809B2" w:rsidRPr="00B0329F" w:rsidRDefault="00E809B2" w:rsidP="00E809B2">
            <w:pPr>
              <w:spacing w:line="360" w:lineRule="exact"/>
            </w:pPr>
            <w:r w:rsidRPr="00B0329F">
              <w:t>1.10</w:t>
            </w:r>
          </w:p>
        </w:tc>
        <w:tc>
          <w:tcPr>
            <w:tcW w:w="2434" w:type="dxa"/>
          </w:tcPr>
          <w:p w14:paraId="733C1B95" w14:textId="77777777" w:rsidR="00E809B2" w:rsidRPr="00B0329F" w:rsidRDefault="00E809B2" w:rsidP="00E809B2">
            <w:r w:rsidRPr="00B0329F">
              <w:t>Изменение количества предусмотренных договором товаров, объема работ, услуг при изменении  потребности</w:t>
            </w:r>
          </w:p>
        </w:tc>
        <w:tc>
          <w:tcPr>
            <w:tcW w:w="7276" w:type="dxa"/>
          </w:tcPr>
          <w:p w14:paraId="63FB1EAF" w14:textId="1E9A025A" w:rsidR="00E809B2" w:rsidRPr="0070731C" w:rsidRDefault="00E809B2" w:rsidP="00E809B2">
            <w:pPr>
              <w:autoSpaceDE w:val="0"/>
              <w:autoSpaceDN w:val="0"/>
              <w:adjustRightInd w:val="0"/>
              <w:ind w:left="-17" w:firstLine="487"/>
              <w:jc w:val="both"/>
              <w:rPr>
                <w:bCs/>
                <w:i/>
              </w:rPr>
            </w:pPr>
            <w:r w:rsidRPr="0070731C">
              <w:t>Изменение количества предусмотренных договором объема услуг при изменении потребности в услугах, на оказание которых заключен договор, допускается в пределах 30% от начальной (максимальной) цены договора.</w:t>
            </w:r>
          </w:p>
        </w:tc>
      </w:tr>
      <w:tr w:rsidR="00E809B2" w:rsidRPr="00B0329F" w14:paraId="0C9744E1" w14:textId="77777777" w:rsidTr="00E809B2">
        <w:tc>
          <w:tcPr>
            <w:tcW w:w="0" w:type="auto"/>
          </w:tcPr>
          <w:p w14:paraId="0F794644" w14:textId="77777777" w:rsidR="00E809B2" w:rsidRPr="00B0329F" w:rsidRDefault="00E809B2" w:rsidP="00E809B2">
            <w:pPr>
              <w:spacing w:line="360" w:lineRule="exact"/>
            </w:pPr>
            <w:r w:rsidRPr="00B0329F">
              <w:t>1.11</w:t>
            </w:r>
          </w:p>
        </w:tc>
        <w:tc>
          <w:tcPr>
            <w:tcW w:w="2434" w:type="dxa"/>
          </w:tcPr>
          <w:p w14:paraId="3A895195" w14:textId="77777777" w:rsidR="00E809B2" w:rsidRPr="00B0329F" w:rsidRDefault="00E809B2" w:rsidP="00E809B2">
            <w:r w:rsidRPr="00B0329F">
              <w:t>Выбор победителя</w:t>
            </w:r>
          </w:p>
        </w:tc>
        <w:tc>
          <w:tcPr>
            <w:tcW w:w="7276" w:type="dxa"/>
          </w:tcPr>
          <w:p w14:paraId="410B816B" w14:textId="77777777" w:rsidR="00E809B2" w:rsidRPr="00B0329F" w:rsidRDefault="00E809B2" w:rsidP="00E809B2">
            <w:pPr>
              <w:ind w:left="-17" w:firstLine="487"/>
              <w:rPr>
                <w:i/>
              </w:rPr>
            </w:pPr>
            <w:r w:rsidRPr="00B0329F">
              <w:t>По итогам конкурентной закупки определяется один победитель</w:t>
            </w:r>
          </w:p>
          <w:p w14:paraId="7170B9DD" w14:textId="77777777" w:rsidR="00E809B2" w:rsidRPr="00B0329F" w:rsidRDefault="00E809B2" w:rsidP="00E809B2">
            <w:pPr>
              <w:ind w:left="-17" w:firstLine="487"/>
              <w:rPr>
                <w:i/>
              </w:rPr>
            </w:pPr>
          </w:p>
        </w:tc>
      </w:tr>
      <w:tr w:rsidR="00E809B2" w:rsidRPr="00B0329F" w14:paraId="2412B5CC" w14:textId="77777777" w:rsidTr="00E809B2">
        <w:tc>
          <w:tcPr>
            <w:tcW w:w="0" w:type="auto"/>
          </w:tcPr>
          <w:p w14:paraId="223A2D4D" w14:textId="77777777" w:rsidR="00E809B2" w:rsidRPr="00B0329F" w:rsidRDefault="00E809B2" w:rsidP="00E809B2">
            <w:pPr>
              <w:spacing w:line="360" w:lineRule="exact"/>
            </w:pPr>
            <w:r w:rsidRPr="00B0329F">
              <w:t>1.12</w:t>
            </w:r>
          </w:p>
        </w:tc>
        <w:tc>
          <w:tcPr>
            <w:tcW w:w="2434" w:type="dxa"/>
          </w:tcPr>
          <w:p w14:paraId="2CE8BA57" w14:textId="77777777" w:rsidR="00E809B2" w:rsidRPr="00B0329F" w:rsidRDefault="00E809B2" w:rsidP="00E809B2">
            <w:r w:rsidRPr="00B0329F">
              <w:t>Количество договоров и их виды</w:t>
            </w:r>
          </w:p>
        </w:tc>
        <w:tc>
          <w:tcPr>
            <w:tcW w:w="7276" w:type="dxa"/>
          </w:tcPr>
          <w:p w14:paraId="77416D80" w14:textId="77777777" w:rsidR="00E809B2" w:rsidRPr="00B0329F" w:rsidRDefault="00E809B2" w:rsidP="00E809B2">
            <w:pPr>
              <w:ind w:left="-17" w:firstLine="487"/>
              <w:rPr>
                <w:i/>
              </w:rPr>
            </w:pPr>
            <w:r w:rsidRPr="00B0329F">
              <w:rPr>
                <w:iCs/>
              </w:rPr>
              <w:t>1 (один) договор по окончанию процедуры</w:t>
            </w:r>
          </w:p>
        </w:tc>
      </w:tr>
      <w:tr w:rsidR="00E809B2" w:rsidRPr="00B0329F" w14:paraId="225F7334" w14:textId="77777777" w:rsidTr="00E809B2">
        <w:tc>
          <w:tcPr>
            <w:tcW w:w="0" w:type="auto"/>
          </w:tcPr>
          <w:p w14:paraId="7CD514F8" w14:textId="77777777" w:rsidR="00E809B2" w:rsidRPr="00B0329F" w:rsidRDefault="00E809B2" w:rsidP="00E809B2">
            <w:pPr>
              <w:spacing w:line="360" w:lineRule="exact"/>
            </w:pPr>
            <w:r w:rsidRPr="00B0329F">
              <w:t>1.13</w:t>
            </w:r>
          </w:p>
        </w:tc>
        <w:tc>
          <w:tcPr>
            <w:tcW w:w="2434" w:type="dxa"/>
          </w:tcPr>
          <w:p w14:paraId="15926156" w14:textId="77777777" w:rsidR="00E809B2" w:rsidRPr="00B0329F" w:rsidRDefault="00E809B2" w:rsidP="00E809B2">
            <w:r w:rsidRPr="00B0329F">
              <w:t>Особые условия заключения и исполнения договора (</w:t>
            </w:r>
            <w:proofErr w:type="spellStart"/>
            <w:r w:rsidRPr="00B0329F">
              <w:t>ов</w:t>
            </w:r>
            <w:proofErr w:type="spellEnd"/>
            <w:r w:rsidRPr="00B0329F">
              <w:t>)</w:t>
            </w:r>
          </w:p>
        </w:tc>
        <w:tc>
          <w:tcPr>
            <w:tcW w:w="7276" w:type="dxa"/>
          </w:tcPr>
          <w:p w14:paraId="2BACE1CE" w14:textId="77777777" w:rsidR="00E809B2" w:rsidRPr="00B0329F" w:rsidRDefault="00E809B2" w:rsidP="00E809B2">
            <w:pPr>
              <w:ind w:left="-17" w:firstLine="487"/>
              <w:jc w:val="both"/>
              <w:rPr>
                <w:i/>
              </w:rPr>
            </w:pPr>
            <w:r w:rsidRPr="00B0329F">
              <w:t>Совет директоров Общества утверждает аудитора бухгалтерской (финансовой) отчетности и в случае его не утверждения договор с аудитором расторгается без штрафных последствий для Общества.</w:t>
            </w:r>
          </w:p>
        </w:tc>
      </w:tr>
      <w:tr w:rsidR="00E809B2" w:rsidRPr="00B0329F" w14:paraId="67B8733F" w14:textId="77777777" w:rsidTr="00E809B2">
        <w:tc>
          <w:tcPr>
            <w:tcW w:w="0" w:type="auto"/>
          </w:tcPr>
          <w:p w14:paraId="42D363CA" w14:textId="77777777" w:rsidR="00E809B2" w:rsidRPr="00B0329F" w:rsidRDefault="00E809B2" w:rsidP="00E809B2">
            <w:pPr>
              <w:spacing w:line="360" w:lineRule="exact"/>
            </w:pPr>
            <w:r w:rsidRPr="00B0329F">
              <w:t>1.14</w:t>
            </w:r>
          </w:p>
        </w:tc>
        <w:tc>
          <w:tcPr>
            <w:tcW w:w="2434" w:type="dxa"/>
          </w:tcPr>
          <w:p w14:paraId="42A80450" w14:textId="77777777" w:rsidR="00E809B2" w:rsidRPr="00B0329F" w:rsidRDefault="00E809B2" w:rsidP="00E809B2">
            <w:r w:rsidRPr="00B0329F">
              <w:t>Приложения:</w:t>
            </w:r>
          </w:p>
        </w:tc>
        <w:tc>
          <w:tcPr>
            <w:tcW w:w="7276" w:type="dxa"/>
          </w:tcPr>
          <w:p w14:paraId="42BA594A" w14:textId="77777777" w:rsidR="00E809B2" w:rsidRPr="00B0329F" w:rsidRDefault="00E809B2" w:rsidP="00E809B2">
            <w:pPr>
              <w:numPr>
                <w:ilvl w:val="1"/>
                <w:numId w:val="11"/>
              </w:numPr>
              <w:ind w:left="-17" w:firstLine="488"/>
            </w:pPr>
            <w:r w:rsidRPr="00B0329F">
              <w:t>Техническое задание</w:t>
            </w:r>
          </w:p>
          <w:p w14:paraId="020038C3" w14:textId="77777777" w:rsidR="00E809B2" w:rsidRPr="00B0329F" w:rsidRDefault="00E809B2" w:rsidP="00E809B2">
            <w:pPr>
              <w:numPr>
                <w:ilvl w:val="1"/>
                <w:numId w:val="11"/>
              </w:numPr>
              <w:ind w:left="-17" w:firstLine="488"/>
            </w:pPr>
            <w:r w:rsidRPr="00B0329F">
              <w:t>Проект договора</w:t>
            </w:r>
          </w:p>
          <w:p w14:paraId="5D8E5240" w14:textId="77777777" w:rsidR="00E809B2" w:rsidRPr="00B0329F" w:rsidRDefault="00E809B2" w:rsidP="00E809B2">
            <w:pPr>
              <w:numPr>
                <w:ilvl w:val="1"/>
                <w:numId w:val="11"/>
              </w:numPr>
              <w:ind w:left="-17" w:firstLine="488"/>
              <w:rPr>
                <w:i/>
              </w:rPr>
            </w:pPr>
            <w:r w:rsidRPr="00B0329F">
              <w:t>Критерии и порядок оценки.</w:t>
            </w:r>
          </w:p>
          <w:p w14:paraId="37F6510C" w14:textId="77777777" w:rsidR="00E809B2" w:rsidRPr="00B0329F" w:rsidRDefault="00E809B2" w:rsidP="00E809B2">
            <w:pPr>
              <w:ind w:left="-17" w:firstLine="487"/>
              <w:jc w:val="both"/>
            </w:pPr>
            <w:r w:rsidRPr="00B0329F">
              <w:t>Форма сведения об опыте аудиторской организации оказания услуг по аудиту бухгалтерской (финансовой) отчетности;</w:t>
            </w:r>
          </w:p>
          <w:p w14:paraId="7F900422" w14:textId="5852529F" w:rsidR="00E809B2" w:rsidRPr="00B0329F" w:rsidRDefault="00E809B2" w:rsidP="00E809B2">
            <w:pPr>
              <w:ind w:left="-17" w:firstLine="487"/>
              <w:jc w:val="both"/>
            </w:pPr>
            <w:r w:rsidRPr="00B0329F">
              <w:t xml:space="preserve">Форма сведения об опыте аудиторской организации по аудиту бухгалтерской (финансовой) отчетности организаций, начиная с бухгалтерской (финансовой) отчетности за </w:t>
            </w:r>
            <w:r w:rsidRPr="00282D72">
              <w:t xml:space="preserve">2020 г. </w:t>
            </w:r>
            <w:r w:rsidRPr="00B0329F">
              <w:t xml:space="preserve">до окончания подачи заявок, осуществляющих деятельность в РФ в соответствующей сфере; </w:t>
            </w:r>
          </w:p>
          <w:p w14:paraId="52FB9731" w14:textId="27F3C831" w:rsidR="00E809B2" w:rsidRPr="00B0329F" w:rsidRDefault="00E809B2" w:rsidP="00E809B2">
            <w:pPr>
              <w:ind w:left="-17" w:firstLine="487"/>
              <w:jc w:val="both"/>
            </w:pPr>
            <w:r w:rsidRPr="00B0329F">
              <w:t xml:space="preserve">Форма сведения об опыте аудиторской организации по аудиту бухгалтерской (финансовой) отчетности организаций, начиная с бухгалтерской (финансовой) отчетности за </w:t>
            </w:r>
            <w:r w:rsidRPr="00282D72">
              <w:t xml:space="preserve">2020 г. </w:t>
            </w:r>
            <w:r w:rsidRPr="00B0329F">
              <w:t>до окончания подачи заявок, осуществляющих деятельность в РФ, с сопоставимым объемом выручки;</w:t>
            </w:r>
          </w:p>
          <w:p w14:paraId="18E422F9" w14:textId="77777777" w:rsidR="00E809B2" w:rsidRPr="00B0329F" w:rsidRDefault="00E809B2" w:rsidP="00E809B2">
            <w:pPr>
              <w:ind w:left="-17" w:firstLine="487"/>
              <w:jc w:val="both"/>
            </w:pPr>
            <w:r w:rsidRPr="00B0329F">
              <w:t>Форма сведений квалификации специалистов аудиторской организации, имеющих на дату подачи заявки действительный квалификационный аттестат аудитора.</w:t>
            </w:r>
          </w:p>
          <w:p w14:paraId="031E5AB7" w14:textId="77777777" w:rsidR="00E809B2" w:rsidRPr="00B0329F" w:rsidRDefault="00E809B2" w:rsidP="00E809B2">
            <w:pPr>
              <w:ind w:left="-17" w:firstLine="487"/>
              <w:jc w:val="both"/>
            </w:pPr>
            <w:r w:rsidRPr="00B0329F">
              <w:lastRenderedPageBreak/>
              <w:t>Приложение 1.4: Формы</w:t>
            </w:r>
          </w:p>
          <w:p w14:paraId="3E8AD10F" w14:textId="77777777" w:rsidR="00E809B2" w:rsidRPr="00B0329F" w:rsidRDefault="00E809B2" w:rsidP="00E809B2">
            <w:pPr>
              <w:ind w:left="-17" w:firstLine="487"/>
              <w:jc w:val="both"/>
            </w:pPr>
            <w:r w:rsidRPr="00B0329F">
              <w:t>Первая часть заявки на участие в конкурсе в электронной форме</w:t>
            </w:r>
          </w:p>
          <w:p w14:paraId="3153678E" w14:textId="3D5C008C" w:rsidR="00E809B2" w:rsidRPr="00B0329F" w:rsidRDefault="00E809B2" w:rsidP="00E809B2">
            <w:pPr>
              <w:ind w:left="-17" w:firstLine="487"/>
              <w:jc w:val="both"/>
            </w:pPr>
            <w:r w:rsidRPr="00B0329F">
              <w:t>Анкета участника закупки</w:t>
            </w:r>
          </w:p>
        </w:tc>
      </w:tr>
      <w:tr w:rsidR="00E809B2" w:rsidRPr="00B0329F" w14:paraId="158BCB04" w14:textId="77777777" w:rsidTr="00282D72">
        <w:tc>
          <w:tcPr>
            <w:tcW w:w="0" w:type="auto"/>
          </w:tcPr>
          <w:p w14:paraId="3A60FC99" w14:textId="12C895DF" w:rsidR="00E809B2" w:rsidRPr="00B0329F" w:rsidRDefault="00E809B2" w:rsidP="00E809B2">
            <w:pPr>
              <w:spacing w:line="360" w:lineRule="exact"/>
            </w:pPr>
            <w:r>
              <w:lastRenderedPageBreak/>
              <w:t>1.15.</w:t>
            </w:r>
          </w:p>
        </w:tc>
        <w:tc>
          <w:tcPr>
            <w:tcW w:w="2434" w:type="dxa"/>
          </w:tcPr>
          <w:p w14:paraId="35C74F13" w14:textId="3171ABC5" w:rsidR="00E809B2" w:rsidRPr="00B0329F" w:rsidRDefault="00E809B2" w:rsidP="00E809B2">
            <w:r>
              <w:rPr>
                <w:bCs/>
              </w:rPr>
              <w:t>Начальная (максимальная) цена договора</w:t>
            </w:r>
          </w:p>
        </w:tc>
        <w:tc>
          <w:tcPr>
            <w:tcW w:w="7276" w:type="dxa"/>
            <w:shd w:val="clear" w:color="auto" w:fill="auto"/>
          </w:tcPr>
          <w:p w14:paraId="3A316F68" w14:textId="6CB4670D" w:rsidR="00E809B2" w:rsidRPr="00CE3586" w:rsidRDefault="00E809B2" w:rsidP="00EF1D43">
            <w:pPr>
              <w:jc w:val="both"/>
              <w:rPr>
                <w:highlight w:val="yellow"/>
              </w:rPr>
            </w:pPr>
            <w:r w:rsidRPr="00282D72">
              <w:t>385 408,00 руб. (Триста восемьдесят пять тысяч четыреста восемь руб</w:t>
            </w:r>
            <w:r w:rsidR="00EF1D43">
              <w:t>лей 00 копеек), в том числе НДС.</w:t>
            </w:r>
          </w:p>
        </w:tc>
      </w:tr>
    </w:tbl>
    <w:p w14:paraId="2A2A2EBA" w14:textId="77777777" w:rsidR="006572C7" w:rsidRPr="00685059" w:rsidRDefault="006572C7" w:rsidP="00884C7C">
      <w:pPr>
        <w:pStyle w:val="2"/>
        <w:numPr>
          <w:ilvl w:val="0"/>
          <w:numId w:val="7"/>
        </w:numPr>
        <w:spacing w:before="0" w:after="0"/>
        <w:ind w:left="0" w:firstLine="709"/>
        <w:jc w:val="both"/>
        <w:rPr>
          <w:rFonts w:ascii="Times New Roman" w:hAnsi="Times New Roman"/>
          <w:i w:val="0"/>
        </w:rPr>
        <w:sectPr w:rsidR="006572C7" w:rsidRPr="00685059" w:rsidSect="00B0329F">
          <w:pgSz w:w="11906" w:h="16838" w:code="9"/>
          <w:pgMar w:top="992" w:right="566" w:bottom="851" w:left="924" w:header="794" w:footer="794" w:gutter="0"/>
          <w:pgNumType w:start="2"/>
          <w:cols w:space="708"/>
          <w:docGrid w:linePitch="360"/>
        </w:sectPr>
      </w:pPr>
    </w:p>
    <w:p w14:paraId="2F4F4C32" w14:textId="77777777" w:rsidR="00407121" w:rsidRPr="00685059" w:rsidRDefault="00407121" w:rsidP="00407121">
      <w:pPr>
        <w:ind w:left="10773"/>
        <w:rPr>
          <w:bCs/>
          <w:sz w:val="28"/>
          <w:szCs w:val="28"/>
        </w:rPr>
      </w:pPr>
      <w:r w:rsidRPr="00685059">
        <w:rPr>
          <w:bCs/>
          <w:sz w:val="28"/>
          <w:szCs w:val="28"/>
        </w:rPr>
        <w:lastRenderedPageBreak/>
        <w:t xml:space="preserve">Приложение № 1.1 </w:t>
      </w:r>
    </w:p>
    <w:p w14:paraId="102ADD9A" w14:textId="77777777" w:rsidR="00E202FE" w:rsidRPr="00685059" w:rsidRDefault="00E202FE" w:rsidP="00E202FE">
      <w:pPr>
        <w:ind w:left="10773"/>
        <w:rPr>
          <w:bCs/>
          <w:sz w:val="28"/>
          <w:szCs w:val="28"/>
        </w:rPr>
      </w:pPr>
      <w:r w:rsidRPr="00685059">
        <w:rPr>
          <w:bCs/>
          <w:sz w:val="28"/>
          <w:szCs w:val="28"/>
        </w:rPr>
        <w:t>к конкурсной документации</w:t>
      </w:r>
    </w:p>
    <w:p w14:paraId="5047C8F5" w14:textId="77777777" w:rsidR="00061EE0" w:rsidRDefault="00061EE0" w:rsidP="00061EE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Техническое задание</w:t>
      </w:r>
    </w:p>
    <w:p w14:paraId="6CF53039" w14:textId="77777777" w:rsidR="00061EE0" w:rsidRDefault="00061EE0" w:rsidP="00061EE0">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1626"/>
        <w:gridCol w:w="1285"/>
        <w:gridCol w:w="1347"/>
        <w:gridCol w:w="1658"/>
        <w:gridCol w:w="1932"/>
        <w:gridCol w:w="1800"/>
        <w:gridCol w:w="2149"/>
      </w:tblGrid>
      <w:tr w:rsidR="00061EE0" w14:paraId="04DC151F" w14:textId="77777777" w:rsidTr="006275C2">
        <w:tc>
          <w:tcPr>
            <w:tcW w:w="5000" w:type="pct"/>
            <w:gridSpan w:val="8"/>
          </w:tcPr>
          <w:p w14:paraId="1547F704" w14:textId="77777777" w:rsidR="00061EE0" w:rsidRDefault="00061EE0" w:rsidP="006275C2">
            <w:pPr>
              <w:jc w:val="both"/>
              <w:rPr>
                <w:b/>
              </w:rPr>
            </w:pPr>
            <w:r>
              <w:rPr>
                <w:b/>
                <w:sz w:val="28"/>
                <w:szCs w:val="28"/>
              </w:rPr>
              <w:t>1. Наименование закупаемых товаров, работ, услуг, их количество (объем), цены за единицу товара, работы, услуги и начальная (максимальная) цена договора</w:t>
            </w:r>
          </w:p>
        </w:tc>
      </w:tr>
      <w:tr w:rsidR="00061EE0" w14:paraId="5345614D" w14:textId="77777777" w:rsidTr="006275C2">
        <w:tc>
          <w:tcPr>
            <w:tcW w:w="1541" w:type="pct"/>
            <w:gridSpan w:val="2"/>
          </w:tcPr>
          <w:p w14:paraId="0A22F060" w14:textId="77777777" w:rsidR="00061EE0" w:rsidRDefault="00061EE0" w:rsidP="006275C2">
            <w:pPr>
              <w:jc w:val="center"/>
            </w:pPr>
            <w:r>
              <w:t>Наименование товара, работы, услуги</w:t>
            </w:r>
          </w:p>
        </w:tc>
        <w:tc>
          <w:tcPr>
            <w:tcW w:w="437" w:type="pct"/>
          </w:tcPr>
          <w:p w14:paraId="796C497F" w14:textId="77777777" w:rsidR="00061EE0" w:rsidRDefault="00061EE0" w:rsidP="006275C2">
            <w:pPr>
              <w:jc w:val="center"/>
            </w:pPr>
            <w:r>
              <w:t>Ед.</w:t>
            </w:r>
            <w:r>
              <w:rPr>
                <w:lang w:val="en-US"/>
              </w:rPr>
              <w:t xml:space="preserve"> </w:t>
            </w:r>
            <w:r>
              <w:t>изм.</w:t>
            </w:r>
          </w:p>
        </w:tc>
        <w:tc>
          <w:tcPr>
            <w:tcW w:w="458" w:type="pct"/>
          </w:tcPr>
          <w:p w14:paraId="4A4C76EF" w14:textId="77777777" w:rsidR="00061EE0" w:rsidRDefault="00061EE0" w:rsidP="006275C2">
            <w:pPr>
              <w:ind w:left="-108"/>
              <w:jc w:val="center"/>
            </w:pPr>
            <w:r>
              <w:t>Количество (объем)</w:t>
            </w:r>
          </w:p>
        </w:tc>
        <w:tc>
          <w:tcPr>
            <w:tcW w:w="564" w:type="pct"/>
          </w:tcPr>
          <w:p w14:paraId="727B9AF1" w14:textId="77777777" w:rsidR="00061EE0" w:rsidRDefault="00061EE0" w:rsidP="006275C2">
            <w:pPr>
              <w:jc w:val="center"/>
            </w:pPr>
            <w:r>
              <w:t>Цена за единицу без учета НДС, руб.</w:t>
            </w:r>
          </w:p>
        </w:tc>
        <w:tc>
          <w:tcPr>
            <w:tcW w:w="657" w:type="pct"/>
          </w:tcPr>
          <w:p w14:paraId="0AF413E1" w14:textId="77777777" w:rsidR="00061EE0" w:rsidRDefault="00061EE0" w:rsidP="006275C2">
            <w:pPr>
              <w:jc w:val="center"/>
            </w:pPr>
            <w:r>
              <w:t>Цена за единицу с учетом НДС, руб.</w:t>
            </w:r>
          </w:p>
        </w:tc>
        <w:tc>
          <w:tcPr>
            <w:tcW w:w="612" w:type="pct"/>
          </w:tcPr>
          <w:p w14:paraId="50AB49D2" w14:textId="77777777" w:rsidR="00061EE0" w:rsidRDefault="00061EE0" w:rsidP="006275C2">
            <w:pPr>
              <w:jc w:val="center"/>
            </w:pPr>
            <w:r>
              <w:t>Всего без учета НДС, руб.</w:t>
            </w:r>
          </w:p>
        </w:tc>
        <w:tc>
          <w:tcPr>
            <w:tcW w:w="731" w:type="pct"/>
          </w:tcPr>
          <w:p w14:paraId="563BE823" w14:textId="77777777" w:rsidR="00061EE0" w:rsidRDefault="00061EE0" w:rsidP="006275C2">
            <w:pPr>
              <w:jc w:val="center"/>
            </w:pPr>
            <w:r>
              <w:t>Всего с учетом НДС, руб.</w:t>
            </w:r>
          </w:p>
        </w:tc>
      </w:tr>
      <w:tr w:rsidR="00061EE0" w14:paraId="0D2347B6" w14:textId="77777777" w:rsidTr="006275C2">
        <w:trPr>
          <w:trHeight w:val="830"/>
        </w:trPr>
        <w:tc>
          <w:tcPr>
            <w:tcW w:w="1541" w:type="pct"/>
            <w:gridSpan w:val="2"/>
          </w:tcPr>
          <w:p w14:paraId="27B2B7F7" w14:textId="77777777" w:rsidR="00061EE0" w:rsidRDefault="00061EE0" w:rsidP="006275C2">
            <w:pPr>
              <w:ind w:left="-108"/>
              <w:jc w:val="both"/>
              <w:rPr>
                <w:sz w:val="28"/>
                <w:szCs w:val="28"/>
              </w:rPr>
            </w:pPr>
            <w:r>
              <w:rPr>
                <w:sz w:val="28"/>
                <w:szCs w:val="28"/>
              </w:rPr>
              <w:t>Оказание аудиторских услуг</w:t>
            </w:r>
          </w:p>
        </w:tc>
        <w:tc>
          <w:tcPr>
            <w:tcW w:w="437" w:type="pct"/>
          </w:tcPr>
          <w:p w14:paraId="0E485547" w14:textId="77777777" w:rsidR="00061EE0" w:rsidRDefault="00061EE0" w:rsidP="006275C2">
            <w:pPr>
              <w:jc w:val="center"/>
            </w:pPr>
            <w:r>
              <w:rPr>
                <w:lang w:val="en-US"/>
              </w:rPr>
              <w:t>у</w:t>
            </w:r>
            <w:r>
              <w:t xml:space="preserve">сл. </w:t>
            </w:r>
            <w:r>
              <w:rPr>
                <w:lang w:val="en-US"/>
              </w:rPr>
              <w:t>e</w:t>
            </w:r>
            <w:r>
              <w:t>д.</w:t>
            </w:r>
          </w:p>
        </w:tc>
        <w:tc>
          <w:tcPr>
            <w:tcW w:w="458" w:type="pct"/>
          </w:tcPr>
          <w:p w14:paraId="07FC3068" w14:textId="77777777" w:rsidR="00061EE0" w:rsidRDefault="00061EE0" w:rsidP="006275C2">
            <w:pPr>
              <w:jc w:val="center"/>
            </w:pPr>
            <w:r>
              <w:t>1</w:t>
            </w:r>
          </w:p>
        </w:tc>
        <w:tc>
          <w:tcPr>
            <w:tcW w:w="564" w:type="pct"/>
          </w:tcPr>
          <w:p w14:paraId="70D9AE51" w14:textId="77777777" w:rsidR="00061EE0" w:rsidRDefault="00061EE0" w:rsidP="006275C2">
            <w:pPr>
              <w:jc w:val="center"/>
              <w:rPr>
                <w:sz w:val="28"/>
                <w:szCs w:val="28"/>
              </w:rPr>
            </w:pPr>
            <w:r>
              <w:rPr>
                <w:sz w:val="28"/>
                <w:szCs w:val="28"/>
              </w:rPr>
              <w:t>321 173,33</w:t>
            </w:r>
          </w:p>
        </w:tc>
        <w:tc>
          <w:tcPr>
            <w:tcW w:w="657" w:type="pct"/>
          </w:tcPr>
          <w:p w14:paraId="6A013D87" w14:textId="77777777" w:rsidR="00061EE0" w:rsidRDefault="00061EE0" w:rsidP="006275C2">
            <w:pPr>
              <w:jc w:val="center"/>
              <w:rPr>
                <w:sz w:val="28"/>
                <w:szCs w:val="28"/>
              </w:rPr>
            </w:pPr>
            <w:r>
              <w:rPr>
                <w:sz w:val="28"/>
                <w:szCs w:val="28"/>
              </w:rPr>
              <w:t>385 408,00</w:t>
            </w:r>
          </w:p>
        </w:tc>
        <w:tc>
          <w:tcPr>
            <w:tcW w:w="612" w:type="pct"/>
          </w:tcPr>
          <w:p w14:paraId="4CA257A8" w14:textId="77777777" w:rsidR="00061EE0" w:rsidRDefault="00061EE0" w:rsidP="006275C2">
            <w:pPr>
              <w:jc w:val="center"/>
              <w:rPr>
                <w:sz w:val="28"/>
                <w:szCs w:val="28"/>
              </w:rPr>
            </w:pPr>
            <w:r>
              <w:rPr>
                <w:sz w:val="28"/>
                <w:szCs w:val="28"/>
              </w:rPr>
              <w:t>321 173,33</w:t>
            </w:r>
          </w:p>
        </w:tc>
        <w:tc>
          <w:tcPr>
            <w:tcW w:w="731" w:type="pct"/>
          </w:tcPr>
          <w:p w14:paraId="0B09AC4A" w14:textId="77777777" w:rsidR="00061EE0" w:rsidRDefault="00061EE0" w:rsidP="006275C2">
            <w:pPr>
              <w:jc w:val="center"/>
              <w:rPr>
                <w:sz w:val="28"/>
                <w:szCs w:val="28"/>
              </w:rPr>
            </w:pPr>
            <w:r>
              <w:rPr>
                <w:sz w:val="28"/>
                <w:szCs w:val="28"/>
              </w:rPr>
              <w:t>385 408,00</w:t>
            </w:r>
          </w:p>
        </w:tc>
      </w:tr>
      <w:tr w:rsidR="00061EE0" w14:paraId="5686B028" w14:textId="77777777" w:rsidTr="006275C2">
        <w:tc>
          <w:tcPr>
            <w:tcW w:w="1541" w:type="pct"/>
            <w:gridSpan w:val="2"/>
          </w:tcPr>
          <w:p w14:paraId="1D82C6C5" w14:textId="77777777" w:rsidR="00061EE0" w:rsidRDefault="00061EE0" w:rsidP="006275C2">
            <w:pPr>
              <w:ind w:left="-108"/>
              <w:jc w:val="both"/>
              <w:rPr>
                <w:b/>
                <w:color w:val="000000"/>
              </w:rPr>
            </w:pPr>
            <w:r>
              <w:rPr>
                <w:b/>
                <w:color w:val="000000"/>
              </w:rPr>
              <w:t>ИТОГО начальная (максимальная) цена договора (цена лота), руб.</w:t>
            </w:r>
          </w:p>
          <w:p w14:paraId="3D102924" w14:textId="77777777" w:rsidR="00061EE0" w:rsidRDefault="00061EE0" w:rsidP="006275C2">
            <w:pPr>
              <w:ind w:left="-108"/>
              <w:jc w:val="both"/>
              <w:rPr>
                <w:b/>
                <w:color w:val="000000"/>
              </w:rPr>
            </w:pPr>
          </w:p>
        </w:tc>
        <w:tc>
          <w:tcPr>
            <w:tcW w:w="437" w:type="pct"/>
          </w:tcPr>
          <w:p w14:paraId="30071F0C" w14:textId="77777777" w:rsidR="00061EE0" w:rsidRDefault="00061EE0" w:rsidP="006275C2">
            <w:pPr>
              <w:jc w:val="center"/>
              <w:rPr>
                <w:color w:val="000000"/>
              </w:rPr>
            </w:pPr>
            <w:r>
              <w:rPr>
                <w:color w:val="000000"/>
              </w:rPr>
              <w:t>-</w:t>
            </w:r>
          </w:p>
        </w:tc>
        <w:tc>
          <w:tcPr>
            <w:tcW w:w="458" w:type="pct"/>
          </w:tcPr>
          <w:p w14:paraId="1C3EE874" w14:textId="77777777" w:rsidR="00061EE0" w:rsidRDefault="00061EE0" w:rsidP="006275C2">
            <w:pPr>
              <w:jc w:val="center"/>
              <w:rPr>
                <w:color w:val="000000"/>
              </w:rPr>
            </w:pPr>
            <w:r>
              <w:rPr>
                <w:color w:val="000000"/>
              </w:rPr>
              <w:t>-</w:t>
            </w:r>
          </w:p>
        </w:tc>
        <w:tc>
          <w:tcPr>
            <w:tcW w:w="564" w:type="pct"/>
          </w:tcPr>
          <w:p w14:paraId="34685C7E" w14:textId="77777777" w:rsidR="00061EE0" w:rsidRDefault="00061EE0" w:rsidP="006275C2">
            <w:pPr>
              <w:jc w:val="center"/>
              <w:rPr>
                <w:sz w:val="28"/>
                <w:szCs w:val="28"/>
              </w:rPr>
            </w:pPr>
            <w:r>
              <w:rPr>
                <w:sz w:val="28"/>
                <w:szCs w:val="28"/>
              </w:rPr>
              <w:t>321 173,33</w:t>
            </w:r>
          </w:p>
        </w:tc>
        <w:tc>
          <w:tcPr>
            <w:tcW w:w="657" w:type="pct"/>
          </w:tcPr>
          <w:p w14:paraId="22B12A03" w14:textId="77777777" w:rsidR="00061EE0" w:rsidRDefault="00061EE0" w:rsidP="006275C2">
            <w:pPr>
              <w:jc w:val="center"/>
              <w:rPr>
                <w:sz w:val="28"/>
                <w:szCs w:val="28"/>
              </w:rPr>
            </w:pPr>
            <w:r>
              <w:rPr>
                <w:sz w:val="28"/>
                <w:szCs w:val="28"/>
              </w:rPr>
              <w:t>385 408,00</w:t>
            </w:r>
          </w:p>
        </w:tc>
        <w:tc>
          <w:tcPr>
            <w:tcW w:w="612" w:type="pct"/>
          </w:tcPr>
          <w:p w14:paraId="01A57F93" w14:textId="77777777" w:rsidR="00061EE0" w:rsidRDefault="00061EE0" w:rsidP="006275C2">
            <w:pPr>
              <w:jc w:val="center"/>
              <w:rPr>
                <w:sz w:val="28"/>
                <w:szCs w:val="28"/>
              </w:rPr>
            </w:pPr>
            <w:r>
              <w:rPr>
                <w:sz w:val="28"/>
                <w:szCs w:val="28"/>
              </w:rPr>
              <w:t>321 173,33</w:t>
            </w:r>
          </w:p>
        </w:tc>
        <w:tc>
          <w:tcPr>
            <w:tcW w:w="731" w:type="pct"/>
          </w:tcPr>
          <w:p w14:paraId="451BCCA5" w14:textId="77777777" w:rsidR="00061EE0" w:rsidRDefault="00061EE0" w:rsidP="006275C2">
            <w:pPr>
              <w:jc w:val="center"/>
              <w:rPr>
                <w:sz w:val="28"/>
                <w:szCs w:val="28"/>
              </w:rPr>
            </w:pPr>
            <w:r>
              <w:rPr>
                <w:sz w:val="28"/>
                <w:szCs w:val="28"/>
              </w:rPr>
              <w:t>385 408,00</w:t>
            </w:r>
          </w:p>
        </w:tc>
      </w:tr>
      <w:tr w:rsidR="00061EE0" w14:paraId="2BC36D00" w14:textId="77777777" w:rsidTr="006275C2">
        <w:tc>
          <w:tcPr>
            <w:tcW w:w="1541" w:type="pct"/>
            <w:gridSpan w:val="2"/>
          </w:tcPr>
          <w:p w14:paraId="0820C826" w14:textId="77777777" w:rsidR="00061EE0" w:rsidRDefault="00061EE0" w:rsidP="006275C2">
            <w:pPr>
              <w:ind w:left="-108"/>
              <w:jc w:val="both"/>
              <w:rPr>
                <w:b/>
                <w:bCs/>
                <w:color w:val="000000"/>
              </w:rPr>
            </w:pPr>
            <w:r>
              <w:rPr>
                <w:b/>
                <w:bCs/>
              </w:rPr>
              <w:t xml:space="preserve">Обоснование начальной (максимальной) цены договора (цена лота) цены единицы товара, работы, услуги </w:t>
            </w:r>
            <w:r>
              <w:rPr>
                <w:b/>
              </w:rPr>
              <w:t>включая информацию о расходах на перевозку, страхование, уплату таможенных пошлин, налогов и других обязательных платежей</w:t>
            </w:r>
          </w:p>
        </w:tc>
        <w:tc>
          <w:tcPr>
            <w:tcW w:w="3459" w:type="pct"/>
            <w:gridSpan w:val="6"/>
          </w:tcPr>
          <w:p w14:paraId="6CAB1692" w14:textId="77777777" w:rsidR="00061EE0" w:rsidRDefault="00061EE0" w:rsidP="006275C2">
            <w:pPr>
              <w:tabs>
                <w:tab w:val="left" w:pos="35"/>
              </w:tabs>
              <w:jc w:val="both"/>
              <w:rPr>
                <w:bCs/>
              </w:rPr>
            </w:pPr>
            <w:r>
              <w:rPr>
                <w:bCs/>
              </w:rPr>
              <w:t xml:space="preserve">Начальная (максимальная) цена договора сформирована </w:t>
            </w:r>
            <w:r>
              <w:t>методом сопоставимых рыночных цен (анализа рынка)</w:t>
            </w:r>
            <w:r>
              <w:rPr>
                <w:bCs/>
                <w:i/>
              </w:rPr>
              <w:t xml:space="preserve">, </w:t>
            </w:r>
            <w:r>
              <w:rPr>
                <w:bCs/>
              </w:rPr>
              <w:t xml:space="preserve">предусмотренным подпунктом 1 пункта 54 Положения о закупке товаров, работ, услуг для нужд </w:t>
            </w:r>
            <w:r>
              <w:rPr>
                <w:rFonts w:eastAsia="Calibri"/>
              </w:rPr>
              <w:t>АО «Экспериментальный завод «Металлист-Ремпутьмаш»</w:t>
            </w:r>
            <w:r>
              <w:rPr>
                <w:bCs/>
              </w:rPr>
              <w:t>, и</w:t>
            </w:r>
            <w:r>
              <w:rPr>
                <w:bCs/>
                <w:i/>
              </w:rPr>
              <w:t xml:space="preserve"> </w:t>
            </w:r>
            <w:r>
              <w:rPr>
                <w:bCs/>
              </w:rPr>
              <w:t>включает</w:t>
            </w:r>
            <w:r>
              <w:rPr>
                <w:bCs/>
                <w:i/>
              </w:rPr>
              <w:t xml:space="preserve"> </w:t>
            </w:r>
            <w:r>
              <w:rPr>
                <w:bCs/>
              </w:rPr>
              <w:t>все  возможные расходы исполнителя, связанные с оказанием услуг, сборов и всех видов налогов.</w:t>
            </w:r>
          </w:p>
          <w:p w14:paraId="7A8DC4CA" w14:textId="77777777" w:rsidR="00061EE0" w:rsidRDefault="00061EE0" w:rsidP="006275C2">
            <w:pPr>
              <w:tabs>
                <w:tab w:val="left" w:pos="35"/>
              </w:tabs>
              <w:jc w:val="both"/>
              <w:rPr>
                <w:rFonts w:eastAsia="Calibri"/>
              </w:rPr>
            </w:pPr>
            <w:r>
              <w:rPr>
                <w:bCs/>
              </w:rPr>
              <w:t>Обоснование начальной (максимальной) цены договора представлено в отдельном файле «Обоснование цены договора».</w:t>
            </w:r>
          </w:p>
        </w:tc>
      </w:tr>
      <w:tr w:rsidR="00061EE0" w14:paraId="6ACF935B" w14:textId="77777777" w:rsidTr="006275C2">
        <w:tc>
          <w:tcPr>
            <w:tcW w:w="1541" w:type="pct"/>
            <w:gridSpan w:val="2"/>
          </w:tcPr>
          <w:p w14:paraId="033956F8" w14:textId="77777777" w:rsidR="00061EE0" w:rsidRDefault="00061EE0" w:rsidP="006275C2">
            <w:pPr>
              <w:ind w:left="-108"/>
              <w:jc w:val="both"/>
              <w:rPr>
                <w:b/>
                <w:bCs/>
              </w:rPr>
            </w:pPr>
            <w:r>
              <w:rPr>
                <w:b/>
                <w:bCs/>
              </w:rPr>
              <w:t>Применяемая при расчете начальной (максимальной) цены ставка НДС</w:t>
            </w:r>
          </w:p>
        </w:tc>
        <w:tc>
          <w:tcPr>
            <w:tcW w:w="3459" w:type="pct"/>
            <w:gridSpan w:val="6"/>
          </w:tcPr>
          <w:p w14:paraId="49CA23E3" w14:textId="77777777" w:rsidR="00061EE0" w:rsidRDefault="00061EE0" w:rsidP="006275C2">
            <w:pPr>
              <w:jc w:val="both"/>
              <w:rPr>
                <w:bCs/>
              </w:rPr>
            </w:pPr>
            <w:r>
              <w:rPr>
                <w:bCs/>
              </w:rPr>
              <w:t>Ставка НДС 20% (двадцать процентов)</w:t>
            </w:r>
          </w:p>
        </w:tc>
      </w:tr>
      <w:tr w:rsidR="00061EE0" w14:paraId="2F891455" w14:textId="77777777" w:rsidTr="006275C2">
        <w:tc>
          <w:tcPr>
            <w:tcW w:w="5000" w:type="pct"/>
            <w:gridSpan w:val="8"/>
          </w:tcPr>
          <w:p w14:paraId="3854FD60" w14:textId="77777777" w:rsidR="00061EE0" w:rsidRDefault="00061EE0" w:rsidP="006275C2">
            <w:pPr>
              <w:jc w:val="both"/>
              <w:rPr>
                <w:b/>
                <w:bCs/>
                <w:i/>
              </w:rPr>
            </w:pPr>
            <w:r>
              <w:rPr>
                <w:b/>
                <w:sz w:val="28"/>
                <w:szCs w:val="28"/>
              </w:rPr>
              <w:t>2. Требования к товарам, работам, услугам</w:t>
            </w:r>
          </w:p>
        </w:tc>
      </w:tr>
      <w:tr w:rsidR="00061EE0" w14:paraId="13BBA122" w14:textId="77777777" w:rsidTr="006275C2">
        <w:tc>
          <w:tcPr>
            <w:tcW w:w="988" w:type="pct"/>
            <w:vMerge w:val="restart"/>
          </w:tcPr>
          <w:p w14:paraId="38DDCD28" w14:textId="77777777" w:rsidR="00061EE0" w:rsidRDefault="00061EE0" w:rsidP="006275C2">
            <w:pPr>
              <w:jc w:val="both"/>
              <w:rPr>
                <w:i/>
              </w:rPr>
            </w:pPr>
            <w:r>
              <w:t>Оказание аудиторских услуг</w:t>
            </w:r>
          </w:p>
        </w:tc>
        <w:tc>
          <w:tcPr>
            <w:tcW w:w="990" w:type="pct"/>
            <w:gridSpan w:val="2"/>
          </w:tcPr>
          <w:p w14:paraId="30144DED" w14:textId="77777777" w:rsidR="00061EE0" w:rsidRDefault="00061EE0" w:rsidP="006275C2">
            <w:pPr>
              <w:jc w:val="both"/>
            </w:pPr>
            <w:r>
              <w:rPr>
                <w:bCs/>
              </w:rPr>
              <w:t>Нормативные документы, согласно которым установлены требования</w:t>
            </w:r>
          </w:p>
        </w:tc>
        <w:tc>
          <w:tcPr>
            <w:tcW w:w="3022" w:type="pct"/>
            <w:gridSpan w:val="5"/>
          </w:tcPr>
          <w:p w14:paraId="15FE4123" w14:textId="77777777" w:rsidR="00061EE0" w:rsidRDefault="00061EE0" w:rsidP="006275C2">
            <w:pPr>
              <w:jc w:val="both"/>
            </w:pPr>
            <w:r>
              <w:t xml:space="preserve">- Федеральный закон от 30 декабря 2008 года № 307-ФЗ «Об аудиторской деятельности» </w:t>
            </w:r>
          </w:p>
          <w:p w14:paraId="56158C7E" w14:textId="77777777" w:rsidR="00061EE0" w:rsidRDefault="00061EE0" w:rsidP="006275C2">
            <w:pPr>
              <w:jc w:val="both"/>
              <w:rPr>
                <w:i/>
              </w:rPr>
            </w:pPr>
            <w:r>
              <w:t xml:space="preserve">- </w:t>
            </w:r>
            <w:r>
              <w:rPr>
                <w:bCs/>
                <w:iCs/>
              </w:rPr>
              <w:t>Международные стандарты аудита</w:t>
            </w:r>
            <w:r>
              <w:t xml:space="preserve">, принятые Приказом Минфина России </w:t>
            </w:r>
            <w:r>
              <w:rPr>
                <w:color w:val="000000"/>
              </w:rPr>
              <w:t xml:space="preserve"> </w:t>
            </w:r>
            <w:r>
              <w:t>от 09.01.2019 N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w:t>
            </w:r>
          </w:p>
        </w:tc>
      </w:tr>
      <w:tr w:rsidR="00061EE0" w14:paraId="2E9254EB" w14:textId="77777777" w:rsidTr="006275C2">
        <w:tc>
          <w:tcPr>
            <w:tcW w:w="988" w:type="pct"/>
            <w:vMerge/>
          </w:tcPr>
          <w:p w14:paraId="20214349" w14:textId="77777777" w:rsidR="00061EE0" w:rsidRDefault="00061EE0" w:rsidP="006275C2">
            <w:pPr>
              <w:jc w:val="both"/>
              <w:rPr>
                <w:i/>
              </w:rPr>
            </w:pPr>
          </w:p>
        </w:tc>
        <w:tc>
          <w:tcPr>
            <w:tcW w:w="990" w:type="pct"/>
            <w:gridSpan w:val="2"/>
          </w:tcPr>
          <w:p w14:paraId="371F0842" w14:textId="77777777" w:rsidR="00061EE0" w:rsidRDefault="00061EE0" w:rsidP="006275C2">
            <w:pPr>
              <w:jc w:val="both"/>
              <w:rPr>
                <w:i/>
              </w:rPr>
            </w:pPr>
            <w:r>
              <w:rPr>
                <w:bCs/>
              </w:rPr>
              <w:t xml:space="preserve">Технические и функциональные </w:t>
            </w:r>
            <w:r>
              <w:rPr>
                <w:bCs/>
              </w:rPr>
              <w:lastRenderedPageBreak/>
              <w:t>характеристики товара, работы, услуги</w:t>
            </w:r>
          </w:p>
        </w:tc>
        <w:tc>
          <w:tcPr>
            <w:tcW w:w="3022" w:type="pct"/>
            <w:gridSpan w:val="5"/>
          </w:tcPr>
          <w:p w14:paraId="3C8CA36B" w14:textId="77777777" w:rsidR="00061EE0" w:rsidRDefault="00061EE0" w:rsidP="006275C2">
            <w:pPr>
              <w:jc w:val="both"/>
            </w:pPr>
            <w:r>
              <w:lastRenderedPageBreak/>
              <w:t>1. Техническое задание на проведение аудита бухгалтерской (финансовой) отчетности Заказчика определяет состав задач и подзадач, необходимых для выполнения Аудитором в процессе осуществления аудита.</w:t>
            </w:r>
          </w:p>
          <w:p w14:paraId="7A6618BC" w14:textId="77777777" w:rsidR="00061EE0" w:rsidRDefault="00061EE0" w:rsidP="006275C2">
            <w:pPr>
              <w:jc w:val="both"/>
            </w:pPr>
            <w:r>
              <w:lastRenderedPageBreak/>
              <w:t>2. Целью аудита является выражение мнения Аудитора о достоверности бухгалтерской (финансовой) отчетности Заказчика за отчетный (проверяемый) год, подготовленной в соответствии с российскими стандартами бухгалтерского учета (далее - РСБУ).</w:t>
            </w:r>
          </w:p>
          <w:p w14:paraId="39CFCE79" w14:textId="77777777" w:rsidR="00061EE0" w:rsidRDefault="00061EE0" w:rsidP="006275C2">
            <w:pPr>
              <w:jc w:val="both"/>
            </w:pPr>
            <w:r>
              <w:t xml:space="preserve"> 3. При планировании и осуществлении процедур сбора аудиторских доказательств Аудитору следует исходить из сложившегося объема хозяйственных операций по каждому разделу учета, объемов деятельности Заказчика, а также сложившейся схемы документооборота и необходимых затрат времени персонала Заказчика на подготовку требуемой информации. </w:t>
            </w:r>
          </w:p>
          <w:p w14:paraId="7430BA44" w14:textId="77777777" w:rsidR="00061EE0" w:rsidRDefault="00061EE0" w:rsidP="006275C2">
            <w:pPr>
              <w:jc w:val="both"/>
            </w:pPr>
            <w:r>
              <w:t>4. При подготовке и планировании аудиторских процедур необходимо исходить из принципа достаточности и уместности проведения конкретных аудиторских процедур в отношении бухгалтерской (финансовой) отчетности Заказчика.</w:t>
            </w:r>
          </w:p>
          <w:p w14:paraId="0C66B965" w14:textId="77777777" w:rsidR="00061EE0" w:rsidRDefault="00061EE0" w:rsidP="006275C2">
            <w:pPr>
              <w:jc w:val="both"/>
            </w:pPr>
            <w:r>
              <w:t xml:space="preserve"> 5. Аудитору следует в полном объеме исполнять установленные правила доступа на объекты Заказчика и иные внутренние правила, заблаговременно извещать руководство Заказчика о необходимости посещения объектов и своевременно предоставлять информацию, необходимую для организации таких работ.</w:t>
            </w:r>
          </w:p>
          <w:p w14:paraId="5BE30060" w14:textId="77777777" w:rsidR="00061EE0" w:rsidRDefault="00061EE0" w:rsidP="006275C2">
            <w:pPr>
              <w:jc w:val="both"/>
              <w:rPr>
                <w:i/>
              </w:rPr>
            </w:pPr>
            <w:r>
              <w:t xml:space="preserve">Задачи и подзадачи аудита приведены в Приложении № 1 к техническому заданию. </w:t>
            </w:r>
          </w:p>
        </w:tc>
      </w:tr>
      <w:tr w:rsidR="00061EE0" w14:paraId="73753D48" w14:textId="77777777" w:rsidTr="006275C2">
        <w:tc>
          <w:tcPr>
            <w:tcW w:w="988" w:type="pct"/>
            <w:vMerge/>
          </w:tcPr>
          <w:p w14:paraId="3ED08061" w14:textId="77777777" w:rsidR="00061EE0" w:rsidRDefault="00061EE0" w:rsidP="006275C2">
            <w:pPr>
              <w:jc w:val="both"/>
              <w:rPr>
                <w:i/>
              </w:rPr>
            </w:pPr>
          </w:p>
        </w:tc>
        <w:tc>
          <w:tcPr>
            <w:tcW w:w="990" w:type="pct"/>
            <w:gridSpan w:val="2"/>
          </w:tcPr>
          <w:p w14:paraId="5FD9EE3D" w14:textId="77777777" w:rsidR="00061EE0" w:rsidRDefault="00061EE0" w:rsidP="006275C2">
            <w:pPr>
              <w:jc w:val="both"/>
              <w:rPr>
                <w:i/>
              </w:rPr>
            </w:pPr>
            <w:r>
              <w:rPr>
                <w:bCs/>
              </w:rPr>
              <w:t>Требования к безопасности товара, работы, услуги</w:t>
            </w:r>
          </w:p>
        </w:tc>
        <w:tc>
          <w:tcPr>
            <w:tcW w:w="3022" w:type="pct"/>
            <w:gridSpan w:val="5"/>
          </w:tcPr>
          <w:p w14:paraId="469594AB" w14:textId="77777777" w:rsidR="00061EE0" w:rsidRDefault="00061EE0" w:rsidP="006275C2">
            <w:pPr>
              <w:jc w:val="both"/>
            </w:pPr>
            <w:r>
              <w:rPr>
                <w:bCs/>
              </w:rPr>
              <w:t>Отсутствуют</w:t>
            </w:r>
          </w:p>
        </w:tc>
      </w:tr>
      <w:tr w:rsidR="00061EE0" w14:paraId="0B5B95FA" w14:textId="77777777" w:rsidTr="006275C2">
        <w:tc>
          <w:tcPr>
            <w:tcW w:w="988" w:type="pct"/>
            <w:vMerge/>
          </w:tcPr>
          <w:p w14:paraId="73BCF933" w14:textId="77777777" w:rsidR="00061EE0" w:rsidRDefault="00061EE0" w:rsidP="006275C2">
            <w:pPr>
              <w:jc w:val="both"/>
              <w:rPr>
                <w:i/>
              </w:rPr>
            </w:pPr>
          </w:p>
        </w:tc>
        <w:tc>
          <w:tcPr>
            <w:tcW w:w="990" w:type="pct"/>
            <w:gridSpan w:val="2"/>
          </w:tcPr>
          <w:p w14:paraId="33B11815" w14:textId="77777777" w:rsidR="00061EE0" w:rsidRDefault="00061EE0" w:rsidP="006275C2">
            <w:pPr>
              <w:jc w:val="both"/>
              <w:rPr>
                <w:i/>
              </w:rPr>
            </w:pPr>
            <w:r>
              <w:rPr>
                <w:bCs/>
              </w:rPr>
              <w:t>Требования к качеству товара, работы, услуги</w:t>
            </w:r>
          </w:p>
        </w:tc>
        <w:tc>
          <w:tcPr>
            <w:tcW w:w="3022" w:type="pct"/>
            <w:gridSpan w:val="5"/>
          </w:tcPr>
          <w:p w14:paraId="2BF5AF87" w14:textId="77777777" w:rsidR="00061EE0" w:rsidRDefault="00061EE0" w:rsidP="006275C2">
            <w:pPr>
              <w:jc w:val="both"/>
              <w:rPr>
                <w:i/>
              </w:rPr>
            </w:pPr>
            <w:r>
              <w:t>По итогам открытого конкурса, отобранный Аудитор должен будет выполнить аудиторскую проверку бухгалтерской (финансовой) отчетности Заказчика, подготовленной в соответствии с Федеральным законом РФ от 06.12.2011 г. № 402-ФЗ «О бухгалтерском учете» за 2024 г.</w:t>
            </w:r>
          </w:p>
        </w:tc>
      </w:tr>
      <w:tr w:rsidR="00061EE0" w14:paraId="239E5B74" w14:textId="77777777" w:rsidTr="006275C2">
        <w:tc>
          <w:tcPr>
            <w:tcW w:w="5000" w:type="pct"/>
            <w:gridSpan w:val="8"/>
          </w:tcPr>
          <w:p w14:paraId="539559AE" w14:textId="77777777" w:rsidR="00061EE0" w:rsidRDefault="00061EE0" w:rsidP="006275C2">
            <w:pPr>
              <w:jc w:val="both"/>
              <w:rPr>
                <w:b/>
                <w:i/>
              </w:rPr>
            </w:pPr>
            <w:r>
              <w:rPr>
                <w:b/>
              </w:rPr>
              <w:t>3. Требования к результатам</w:t>
            </w:r>
          </w:p>
        </w:tc>
      </w:tr>
      <w:tr w:rsidR="00061EE0" w14:paraId="652D7FE0" w14:textId="77777777" w:rsidTr="006275C2">
        <w:tc>
          <w:tcPr>
            <w:tcW w:w="5000" w:type="pct"/>
            <w:gridSpan w:val="8"/>
          </w:tcPr>
          <w:p w14:paraId="0D27328E" w14:textId="77777777" w:rsidR="00061EE0" w:rsidRDefault="00061EE0" w:rsidP="006275C2">
            <w:pPr>
              <w:jc w:val="both"/>
            </w:pPr>
            <w:r>
              <w:t xml:space="preserve">По результатам аудита формируется Аудиторское заключение и письменная информация (отчет) руководству (далее – Аудиторский отчет). </w:t>
            </w:r>
          </w:p>
          <w:p w14:paraId="33CB3B04" w14:textId="77777777" w:rsidR="00061EE0" w:rsidRDefault="00061EE0" w:rsidP="006275C2">
            <w:pPr>
              <w:jc w:val="both"/>
            </w:pPr>
            <w:r>
              <w:t>Все отчеты и документация должны составляться на русском языке.</w:t>
            </w:r>
          </w:p>
          <w:p w14:paraId="16A3E298" w14:textId="77777777" w:rsidR="00061EE0" w:rsidRDefault="00061EE0" w:rsidP="006275C2">
            <w:pPr>
              <w:jc w:val="both"/>
            </w:pPr>
            <w:r>
              <w:t xml:space="preserve">Аудиторское заключение и Аудиторский отчет о проведенной аудиторской проверке бухгалтерской (финансовой) отчетности юридического лица, предусмотренной Федеральным </w:t>
            </w:r>
            <w:hyperlink r:id="rId10" w:tooltip="consultantplus://offline/ref=66655F17F2DDDFC1A6435207349EBC0640C001D9648A14C8BE2A064561B20EC511E025A2C71FD8785904731A42n0n0L" w:history="1">
              <w:r>
                <w:t>законом</w:t>
              </w:r>
            </w:hyperlink>
            <w:r>
              <w:t xml:space="preserve"> от 6 декабря 2011 года № 402-ФЗ «О бухгалтерском учете», должны быть составлены не позднее 10 февраля года, следующего за отчетным. </w:t>
            </w:r>
          </w:p>
          <w:p w14:paraId="2838A867" w14:textId="77777777" w:rsidR="00061EE0" w:rsidRDefault="00061EE0" w:rsidP="006275C2">
            <w:pPr>
              <w:jc w:val="both"/>
            </w:pPr>
            <w:r>
              <w:t>Результаты проведенного аудита представляются Аудитором руководству Заказчика в виде Аудиторского заключения и Аудиторского отчета в соответствии с МСА и настоящим Техническим заданием.</w:t>
            </w:r>
          </w:p>
          <w:p w14:paraId="20A14053" w14:textId="77777777" w:rsidR="00061EE0" w:rsidRDefault="00061EE0" w:rsidP="006275C2">
            <w:pPr>
              <w:jc w:val="both"/>
              <w:rPr>
                <w:b/>
              </w:rPr>
            </w:pPr>
            <w:r>
              <w:t>Копии подписанных аудиторского заключения и аудиторского отчета с приложениями по результатам аудита предоставляется Аудитором в Управление консолидированной отчетности по международным стандартам финансовой отчетности Бухгалтерской службы ОАО «РЖД» и Департамент управления дочерними и зависимыми обществами ОАО «РЖД», в срок не позднее 10 февраля года, следующего за отчетным.</w:t>
            </w:r>
          </w:p>
        </w:tc>
      </w:tr>
      <w:tr w:rsidR="00061EE0" w14:paraId="28D69411" w14:textId="77777777" w:rsidTr="006275C2">
        <w:tc>
          <w:tcPr>
            <w:tcW w:w="5000" w:type="pct"/>
            <w:gridSpan w:val="8"/>
          </w:tcPr>
          <w:p w14:paraId="1D8F9868" w14:textId="77777777" w:rsidR="00061EE0" w:rsidRDefault="00061EE0" w:rsidP="006275C2">
            <w:pPr>
              <w:jc w:val="both"/>
              <w:rPr>
                <w:i/>
              </w:rPr>
            </w:pPr>
            <w:r>
              <w:rPr>
                <w:b/>
              </w:rPr>
              <w:t>4.</w:t>
            </w:r>
            <w:r>
              <w:rPr>
                <w:i/>
              </w:rPr>
              <w:t xml:space="preserve"> </w:t>
            </w:r>
            <w:r>
              <w:rPr>
                <w:b/>
                <w:bCs/>
              </w:rPr>
              <w:t>Место, условия и порядок поставки товаров, выполнения работ, оказания услуг</w:t>
            </w:r>
          </w:p>
        </w:tc>
      </w:tr>
      <w:tr w:rsidR="00061EE0" w14:paraId="3E688D33" w14:textId="77777777" w:rsidTr="006275C2">
        <w:tc>
          <w:tcPr>
            <w:tcW w:w="988" w:type="pct"/>
          </w:tcPr>
          <w:p w14:paraId="4AFB1230" w14:textId="77777777" w:rsidR="00061EE0" w:rsidRDefault="00061EE0" w:rsidP="006275C2">
            <w:pPr>
              <w:jc w:val="both"/>
            </w:pPr>
            <w:r>
              <w:lastRenderedPageBreak/>
              <w:t>Место</w:t>
            </w:r>
            <w:r>
              <w:rPr>
                <w:bCs/>
              </w:rPr>
              <w:t xml:space="preserve"> оказания услуг</w:t>
            </w:r>
          </w:p>
        </w:tc>
        <w:tc>
          <w:tcPr>
            <w:tcW w:w="4012" w:type="pct"/>
            <w:gridSpan w:val="7"/>
          </w:tcPr>
          <w:p w14:paraId="1CF59641" w14:textId="77777777" w:rsidR="00061EE0" w:rsidRDefault="00061EE0" w:rsidP="006275C2">
            <w:pPr>
              <w:jc w:val="both"/>
              <w:rPr>
                <w:bCs/>
              </w:rPr>
            </w:pPr>
            <w:r>
              <w:rPr>
                <w:bCs/>
              </w:rPr>
              <w:t xml:space="preserve">238750, Калининградская область, г. </w:t>
            </w:r>
            <w:proofErr w:type="gramStart"/>
            <w:r>
              <w:rPr>
                <w:bCs/>
              </w:rPr>
              <w:t>Советск ,</w:t>
            </w:r>
            <w:proofErr w:type="gramEnd"/>
            <w:r>
              <w:rPr>
                <w:bCs/>
              </w:rPr>
              <w:t xml:space="preserve"> ул. Киевская 2а</w:t>
            </w:r>
          </w:p>
          <w:p w14:paraId="1491F4C9" w14:textId="77777777" w:rsidR="00061EE0" w:rsidRDefault="00061EE0" w:rsidP="006275C2">
            <w:pPr>
              <w:jc w:val="both"/>
              <w:rPr>
                <w:i/>
              </w:rPr>
            </w:pPr>
            <w:r>
              <w:rPr>
                <w:bCs/>
              </w:rPr>
              <w:t>По согласованию сторон  допускается оказание Услуг по иному адресу.</w:t>
            </w:r>
          </w:p>
        </w:tc>
      </w:tr>
      <w:tr w:rsidR="00061EE0" w14:paraId="2919D8EE" w14:textId="77777777" w:rsidTr="006275C2">
        <w:tc>
          <w:tcPr>
            <w:tcW w:w="988" w:type="pct"/>
          </w:tcPr>
          <w:p w14:paraId="4BFDB09F" w14:textId="77777777" w:rsidR="00061EE0" w:rsidRDefault="00061EE0" w:rsidP="006275C2">
            <w:pPr>
              <w:jc w:val="both"/>
              <w:rPr>
                <w:i/>
              </w:rPr>
            </w:pPr>
            <w:r>
              <w:t xml:space="preserve">Условия </w:t>
            </w:r>
            <w:r>
              <w:rPr>
                <w:bCs/>
              </w:rPr>
              <w:t>оказания услуг</w:t>
            </w:r>
          </w:p>
        </w:tc>
        <w:tc>
          <w:tcPr>
            <w:tcW w:w="4012" w:type="pct"/>
            <w:gridSpan w:val="7"/>
          </w:tcPr>
          <w:p w14:paraId="5E6DAE75" w14:textId="77777777" w:rsidR="00061EE0" w:rsidRDefault="00061EE0" w:rsidP="006275C2">
            <w:pPr>
              <w:jc w:val="both"/>
            </w:pPr>
            <w:r>
              <w:t>Заказчик создает Аудитору условия и оказывает содействие для своевременного оказания Услуг, в том числе обеспечивает на время оказания Услуг необходимые условия работникам Аудитора в месте оказания Услуг, обеспечивает доступ к электронным информационным системам, программам и базам данных Заказчика, своевременное предоставление информации и разъяснений, запрошенных Аудитором в связи с оказанием Услуг.</w:t>
            </w:r>
          </w:p>
          <w:p w14:paraId="30CAB185" w14:textId="77777777" w:rsidR="00061EE0" w:rsidRDefault="00061EE0" w:rsidP="006275C2">
            <w:pPr>
              <w:jc w:val="both"/>
            </w:pPr>
            <w:r>
              <w:t>Услуги должны быть оказаны Исполнителем в два этапа.</w:t>
            </w:r>
          </w:p>
          <w:p w14:paraId="6B090E2F" w14:textId="77777777" w:rsidR="00061EE0" w:rsidRDefault="00061EE0" w:rsidP="00061EE0">
            <w:pPr>
              <w:pStyle w:val="a6"/>
              <w:numPr>
                <w:ilvl w:val="0"/>
                <w:numId w:val="47"/>
              </w:numPr>
              <w:jc w:val="both"/>
            </w:pPr>
            <w:r>
              <w:t>Первый этап включает аудиторские процедуры в рамках аудита бухгалтерской (финансовой) отчетности Заказчика, подготовленной в соответствии с РСБУ, за 2024 год в отношении промежуточной бухгалтерской (финансовой) отчетности Заказчика на 30 сентября 2024</w:t>
            </w:r>
            <w:r>
              <w:rPr>
                <w:color w:val="FF0000"/>
              </w:rPr>
              <w:t xml:space="preserve"> </w:t>
            </w:r>
            <w:r>
              <w:t xml:space="preserve">года и за девять месяцев, закончившихся на эту дату. </w:t>
            </w:r>
          </w:p>
          <w:p w14:paraId="55721D3B" w14:textId="77777777" w:rsidR="00061EE0" w:rsidRDefault="00061EE0" w:rsidP="006275C2">
            <w:pPr>
              <w:ind w:left="674"/>
              <w:jc w:val="both"/>
            </w:pPr>
            <w:r>
              <w:t>По результатам указанных аудиторских процедур Заказчику будет предоставлен Меморандум с указанием всех выявленных замечаний и рекомендаций по их устранению.</w:t>
            </w:r>
          </w:p>
          <w:p w14:paraId="15D83987" w14:textId="77777777" w:rsidR="00061EE0" w:rsidRDefault="00061EE0" w:rsidP="00061EE0">
            <w:pPr>
              <w:pStyle w:val="a6"/>
              <w:numPr>
                <w:ilvl w:val="0"/>
                <w:numId w:val="47"/>
              </w:numPr>
              <w:jc w:val="both"/>
            </w:pPr>
            <w:r>
              <w:t xml:space="preserve">Второй этап включает аудит бухгалтерской (финансовой) отчетности Заказчика, подготовленной в соответствии с РСБУ, за 2024год. </w:t>
            </w:r>
          </w:p>
          <w:p w14:paraId="2323A266" w14:textId="77777777" w:rsidR="00061EE0" w:rsidRDefault="00061EE0" w:rsidP="006275C2">
            <w:pPr>
              <w:jc w:val="both"/>
              <w:rPr>
                <w:i/>
              </w:rPr>
            </w:pPr>
            <w:r>
              <w:t>По результатам оказания указанных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 подготовленной в соответствии с РСБУ в форме Аудиторского заключения. Заказчику будут предоставлены Аудиторское заключение и Отчет с указанием всех выявленных замечаний и рекомендаций по их устранению.</w:t>
            </w:r>
          </w:p>
        </w:tc>
      </w:tr>
      <w:tr w:rsidR="00061EE0" w14:paraId="64EA6057" w14:textId="77777777" w:rsidTr="006275C2">
        <w:tc>
          <w:tcPr>
            <w:tcW w:w="988" w:type="pct"/>
          </w:tcPr>
          <w:p w14:paraId="5FA3ECF0" w14:textId="77777777" w:rsidR="00061EE0" w:rsidRDefault="00061EE0" w:rsidP="006275C2">
            <w:pPr>
              <w:jc w:val="both"/>
              <w:rPr>
                <w:i/>
              </w:rPr>
            </w:pPr>
            <w:r>
              <w:t xml:space="preserve">Сроки </w:t>
            </w:r>
            <w:r>
              <w:rPr>
                <w:bCs/>
              </w:rPr>
              <w:t>поставки товаров, выполнения работ, оказания услуг</w:t>
            </w:r>
          </w:p>
        </w:tc>
        <w:tc>
          <w:tcPr>
            <w:tcW w:w="4012" w:type="pct"/>
            <w:gridSpan w:val="7"/>
          </w:tcPr>
          <w:p w14:paraId="2EC5A228" w14:textId="77777777" w:rsidR="00061EE0" w:rsidRDefault="00061EE0" w:rsidP="006275C2">
            <w:pPr>
              <w:jc w:val="both"/>
            </w:pPr>
            <w:r>
              <w:t xml:space="preserve">Услуги по первому этапу должны быть оказаны Исполнителем не позднее 15 декабря 2024 года </w:t>
            </w:r>
          </w:p>
          <w:p w14:paraId="6EEAB2BE" w14:textId="77777777" w:rsidR="00061EE0" w:rsidRDefault="00061EE0" w:rsidP="006275C2">
            <w:pPr>
              <w:jc w:val="both"/>
            </w:pPr>
            <w:r>
              <w:t>Проект Меморандума по результатам аудиторских процедур за 9 месяцев 2024 года предоставляется Заказчику не позднее 15 декабря 2024 года.</w:t>
            </w:r>
          </w:p>
          <w:p w14:paraId="3CD8178A" w14:textId="77777777" w:rsidR="00061EE0" w:rsidRDefault="00061EE0" w:rsidP="006275C2">
            <w:pPr>
              <w:jc w:val="both"/>
            </w:pPr>
            <w:r>
              <w:t>Услуги по второму этапу должны быть оказаны Исполнителем с 10 января 2025 года по 10 февраля 2025 года.</w:t>
            </w:r>
          </w:p>
          <w:p w14:paraId="490BCDFE" w14:textId="77777777" w:rsidR="00061EE0" w:rsidRDefault="00061EE0" w:rsidP="006275C2">
            <w:pPr>
              <w:jc w:val="both"/>
            </w:pPr>
            <w:r>
              <w:t>Проект Аудиторского заключения и Отчета предоставляются Заказчику не позднее 5 февраля 2025 года, финальное Аудиторское заключение и Отчет - не позднее 10 февраля 2025 года.</w:t>
            </w:r>
          </w:p>
        </w:tc>
      </w:tr>
      <w:tr w:rsidR="00061EE0" w14:paraId="307E79B1" w14:textId="77777777" w:rsidTr="006275C2">
        <w:tc>
          <w:tcPr>
            <w:tcW w:w="5000" w:type="pct"/>
            <w:gridSpan w:val="8"/>
          </w:tcPr>
          <w:p w14:paraId="0E7EC5FF" w14:textId="77777777" w:rsidR="00061EE0" w:rsidRDefault="00061EE0" w:rsidP="006275C2">
            <w:pPr>
              <w:jc w:val="both"/>
              <w:rPr>
                <w:i/>
              </w:rPr>
            </w:pPr>
            <w:r>
              <w:rPr>
                <w:b/>
                <w:bCs/>
              </w:rPr>
              <w:t>5. Форма, сроки и порядок оплаты</w:t>
            </w:r>
          </w:p>
        </w:tc>
      </w:tr>
      <w:tr w:rsidR="00061EE0" w14:paraId="2F115777" w14:textId="77777777" w:rsidTr="006275C2">
        <w:tc>
          <w:tcPr>
            <w:tcW w:w="988" w:type="pct"/>
          </w:tcPr>
          <w:p w14:paraId="7F0F3BA9" w14:textId="77777777" w:rsidR="00061EE0" w:rsidRDefault="00061EE0" w:rsidP="006275C2">
            <w:pPr>
              <w:jc w:val="both"/>
              <w:rPr>
                <w:i/>
              </w:rPr>
            </w:pPr>
            <w:r>
              <w:rPr>
                <w:bCs/>
              </w:rPr>
              <w:t>Форма оплаты</w:t>
            </w:r>
          </w:p>
        </w:tc>
        <w:tc>
          <w:tcPr>
            <w:tcW w:w="4012" w:type="pct"/>
            <w:gridSpan w:val="7"/>
          </w:tcPr>
          <w:p w14:paraId="0670C3BA" w14:textId="77777777" w:rsidR="00061EE0" w:rsidRDefault="00061EE0" w:rsidP="006275C2">
            <w:pPr>
              <w:jc w:val="both"/>
            </w:pPr>
            <w:r>
              <w:rPr>
                <w:bCs/>
              </w:rPr>
              <w:t>Оплата осуществляется в безналичной форме путем перечисления денежных средств на счет контрагента.</w:t>
            </w:r>
          </w:p>
        </w:tc>
      </w:tr>
      <w:tr w:rsidR="00061EE0" w14:paraId="2253FB8D" w14:textId="77777777" w:rsidTr="006275C2">
        <w:tc>
          <w:tcPr>
            <w:tcW w:w="988" w:type="pct"/>
          </w:tcPr>
          <w:p w14:paraId="4755401B" w14:textId="77777777" w:rsidR="00061EE0" w:rsidRDefault="00061EE0" w:rsidP="006275C2">
            <w:pPr>
              <w:jc w:val="both"/>
              <w:rPr>
                <w:i/>
              </w:rPr>
            </w:pPr>
            <w:r>
              <w:rPr>
                <w:bCs/>
              </w:rPr>
              <w:t>Авансирование</w:t>
            </w:r>
          </w:p>
        </w:tc>
        <w:tc>
          <w:tcPr>
            <w:tcW w:w="4012" w:type="pct"/>
            <w:gridSpan w:val="7"/>
          </w:tcPr>
          <w:p w14:paraId="2C89176A" w14:textId="77777777" w:rsidR="00061EE0" w:rsidRDefault="00061EE0" w:rsidP="006275C2">
            <w:pPr>
              <w:jc w:val="both"/>
              <w:rPr>
                <w:i/>
                <w:color w:val="FF0000"/>
              </w:rPr>
            </w:pPr>
            <w:r>
              <w:rPr>
                <w:bCs/>
              </w:rPr>
              <w:t>Авансирование не предусмотрено</w:t>
            </w:r>
            <w:r>
              <w:rPr>
                <w:bCs/>
                <w:color w:val="FF0000"/>
              </w:rPr>
              <w:t>.</w:t>
            </w:r>
          </w:p>
        </w:tc>
      </w:tr>
      <w:tr w:rsidR="00061EE0" w14:paraId="50E80F76" w14:textId="77777777" w:rsidTr="006275C2">
        <w:tc>
          <w:tcPr>
            <w:tcW w:w="988" w:type="pct"/>
          </w:tcPr>
          <w:p w14:paraId="0AE612FD" w14:textId="77777777" w:rsidR="00061EE0" w:rsidRDefault="00061EE0" w:rsidP="006275C2">
            <w:pPr>
              <w:jc w:val="both"/>
              <w:rPr>
                <w:i/>
              </w:rPr>
            </w:pPr>
            <w:r>
              <w:rPr>
                <w:bCs/>
              </w:rPr>
              <w:t>Срок и порядок оплаты</w:t>
            </w:r>
          </w:p>
        </w:tc>
        <w:tc>
          <w:tcPr>
            <w:tcW w:w="4012" w:type="pct"/>
            <w:gridSpan w:val="7"/>
          </w:tcPr>
          <w:p w14:paraId="37732151" w14:textId="77777777" w:rsidR="00061EE0" w:rsidRDefault="00061EE0" w:rsidP="006275C2">
            <w:pPr>
              <w:jc w:val="both"/>
            </w:pPr>
            <w:r>
              <w:t>Оплата за оказанные Исполнителем Услуги производится в течение 7 (семи) рабочих дней с даты подписания Заказчиком акта сдачи-приемки оказанных Услуг на основании представленных Исполнителем счета, счета-фактуры путем перечисления Заказчиком денежных средств на расчетный счет Исполнителя.</w:t>
            </w:r>
          </w:p>
          <w:p w14:paraId="56D1FD1C" w14:textId="77777777" w:rsidR="00061EE0" w:rsidRDefault="00061EE0" w:rsidP="006275C2">
            <w:pPr>
              <w:tabs>
                <w:tab w:val="num" w:pos="1512"/>
              </w:tabs>
              <w:ind w:left="38" w:hanging="38"/>
              <w:jc w:val="both"/>
            </w:pPr>
            <w:r>
              <w:t>Обязанность Заказчика по оплате Услуг считается исполненной в момент списания денежных средств со счета Заказчика.</w:t>
            </w:r>
          </w:p>
        </w:tc>
      </w:tr>
      <w:tr w:rsidR="00061EE0" w14:paraId="072C26A3" w14:textId="77777777" w:rsidTr="006275C2">
        <w:tc>
          <w:tcPr>
            <w:tcW w:w="5000" w:type="pct"/>
            <w:gridSpan w:val="8"/>
          </w:tcPr>
          <w:p w14:paraId="71A5F81B" w14:textId="77777777" w:rsidR="00061EE0" w:rsidRDefault="00061EE0" w:rsidP="006275C2">
            <w:pPr>
              <w:jc w:val="both"/>
              <w:rPr>
                <w:i/>
              </w:rPr>
            </w:pPr>
            <w:r>
              <w:rPr>
                <w:b/>
                <w:bCs/>
              </w:rPr>
              <w:t>6. Иные требования</w:t>
            </w:r>
          </w:p>
        </w:tc>
      </w:tr>
      <w:tr w:rsidR="00061EE0" w14:paraId="0EF64426" w14:textId="77777777" w:rsidTr="006275C2">
        <w:tc>
          <w:tcPr>
            <w:tcW w:w="5000" w:type="pct"/>
            <w:gridSpan w:val="8"/>
          </w:tcPr>
          <w:p w14:paraId="43D2F463" w14:textId="77777777" w:rsidR="00061EE0" w:rsidRDefault="00061EE0" w:rsidP="006275C2">
            <w:pPr>
              <w:jc w:val="both"/>
              <w:rPr>
                <w:bCs/>
              </w:rPr>
            </w:pPr>
            <w:r>
              <w:rPr>
                <w:bCs/>
              </w:rPr>
              <w:t>Не предусмотрены</w:t>
            </w:r>
          </w:p>
        </w:tc>
      </w:tr>
    </w:tbl>
    <w:p w14:paraId="226FC357" w14:textId="77777777" w:rsidR="00407121" w:rsidRPr="00685059" w:rsidRDefault="00407121" w:rsidP="00C82F24">
      <w:pPr>
        <w:pStyle w:val="2"/>
        <w:spacing w:before="0" w:after="0"/>
        <w:ind w:left="709"/>
        <w:jc w:val="both"/>
        <w:rPr>
          <w:rFonts w:ascii="Times New Roman" w:hAnsi="Times New Roman"/>
          <w:i w:val="0"/>
        </w:rPr>
        <w:sectPr w:rsidR="00407121" w:rsidRPr="00685059" w:rsidSect="002A2B5D">
          <w:pgSz w:w="16838" w:h="11906" w:orient="landscape" w:code="9"/>
          <w:pgMar w:top="567" w:right="992" w:bottom="426" w:left="1134" w:header="794" w:footer="794" w:gutter="0"/>
          <w:cols w:space="708"/>
          <w:titlePg/>
          <w:docGrid w:linePitch="360"/>
        </w:sectPr>
      </w:pPr>
    </w:p>
    <w:p w14:paraId="392C0F99" w14:textId="77777777" w:rsidR="002A2B5D" w:rsidRPr="00685059" w:rsidRDefault="002A2B5D" w:rsidP="002A2B5D">
      <w:pPr>
        <w:jc w:val="right"/>
        <w:rPr>
          <w:sz w:val="28"/>
          <w:szCs w:val="28"/>
        </w:rPr>
      </w:pPr>
      <w:r w:rsidRPr="00685059">
        <w:rPr>
          <w:sz w:val="28"/>
          <w:szCs w:val="28"/>
        </w:rPr>
        <w:lastRenderedPageBreak/>
        <w:t xml:space="preserve">Приложение № 1 </w:t>
      </w:r>
    </w:p>
    <w:p w14:paraId="6A5F3C97" w14:textId="77777777" w:rsidR="002A2B5D" w:rsidRPr="00685059" w:rsidRDefault="002A2B5D" w:rsidP="002A2B5D">
      <w:pPr>
        <w:jc w:val="right"/>
        <w:rPr>
          <w:sz w:val="28"/>
          <w:szCs w:val="28"/>
        </w:rPr>
      </w:pPr>
      <w:r w:rsidRPr="00685059">
        <w:rPr>
          <w:sz w:val="28"/>
          <w:szCs w:val="28"/>
        </w:rPr>
        <w:t>к техническому заданию</w:t>
      </w:r>
    </w:p>
    <w:p w14:paraId="62A46F27" w14:textId="77777777" w:rsidR="002A2B5D" w:rsidRPr="00685059" w:rsidRDefault="002A2B5D" w:rsidP="002A2B5D">
      <w:pPr>
        <w:jc w:val="center"/>
        <w:rPr>
          <w:b/>
          <w:sz w:val="28"/>
          <w:szCs w:val="28"/>
        </w:rPr>
      </w:pPr>
      <w:r w:rsidRPr="00685059">
        <w:rPr>
          <w:b/>
          <w:sz w:val="28"/>
          <w:szCs w:val="28"/>
        </w:rPr>
        <w:t>Задачи и подзадачи аудита</w:t>
      </w:r>
    </w:p>
    <w:p w14:paraId="59492680" w14:textId="77777777" w:rsidR="002A2B5D" w:rsidRPr="00685059" w:rsidRDefault="002A2B5D" w:rsidP="002A2B5D"/>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755"/>
        <w:gridCol w:w="2357"/>
        <w:gridCol w:w="7094"/>
      </w:tblGrid>
      <w:tr w:rsidR="002A2B5D" w:rsidRPr="00685059" w14:paraId="798DE308" w14:textId="77777777" w:rsidTr="00EF1D43">
        <w:trPr>
          <w:trHeight w:val="600"/>
          <w:tblHeader/>
        </w:trPr>
        <w:tc>
          <w:tcPr>
            <w:tcW w:w="4551" w:type="dxa"/>
            <w:shd w:val="clear" w:color="auto" w:fill="auto"/>
            <w:vAlign w:val="center"/>
            <w:hideMark/>
          </w:tcPr>
          <w:p w14:paraId="6656D596" w14:textId="77777777" w:rsidR="002A2B5D" w:rsidRPr="00685059" w:rsidRDefault="002A2B5D" w:rsidP="00EF1D43">
            <w:pPr>
              <w:jc w:val="center"/>
              <w:rPr>
                <w:sz w:val="22"/>
                <w:szCs w:val="22"/>
              </w:rPr>
            </w:pPr>
            <w:r w:rsidRPr="00685059">
              <w:rPr>
                <w:sz w:val="22"/>
                <w:szCs w:val="22"/>
              </w:rPr>
              <w:t xml:space="preserve">Наименование задачи </w:t>
            </w:r>
          </w:p>
        </w:tc>
        <w:tc>
          <w:tcPr>
            <w:tcW w:w="755" w:type="dxa"/>
            <w:shd w:val="clear" w:color="auto" w:fill="auto"/>
            <w:vAlign w:val="center"/>
            <w:hideMark/>
          </w:tcPr>
          <w:p w14:paraId="2C4CDA92" w14:textId="77777777" w:rsidR="002A2B5D" w:rsidRPr="00685059" w:rsidRDefault="002A2B5D" w:rsidP="00EF1D43">
            <w:pPr>
              <w:jc w:val="center"/>
              <w:rPr>
                <w:sz w:val="22"/>
                <w:szCs w:val="22"/>
              </w:rPr>
            </w:pPr>
            <w:r w:rsidRPr="00685059">
              <w:rPr>
                <w:sz w:val="22"/>
                <w:szCs w:val="22"/>
              </w:rPr>
              <w:t xml:space="preserve">N п/п </w:t>
            </w:r>
          </w:p>
        </w:tc>
        <w:tc>
          <w:tcPr>
            <w:tcW w:w="2357" w:type="dxa"/>
            <w:shd w:val="clear" w:color="auto" w:fill="auto"/>
            <w:vAlign w:val="center"/>
            <w:hideMark/>
          </w:tcPr>
          <w:p w14:paraId="1B69EF47" w14:textId="77777777" w:rsidR="002A2B5D" w:rsidRPr="00685059" w:rsidRDefault="002A2B5D" w:rsidP="00EF1D43">
            <w:pPr>
              <w:jc w:val="center"/>
              <w:rPr>
                <w:sz w:val="22"/>
                <w:szCs w:val="22"/>
              </w:rPr>
            </w:pPr>
            <w:r w:rsidRPr="00685059">
              <w:rPr>
                <w:sz w:val="22"/>
                <w:szCs w:val="22"/>
              </w:rPr>
              <w:t xml:space="preserve">Наименование подзадачи </w:t>
            </w:r>
          </w:p>
        </w:tc>
        <w:tc>
          <w:tcPr>
            <w:tcW w:w="7094" w:type="dxa"/>
            <w:shd w:val="clear" w:color="auto" w:fill="auto"/>
            <w:vAlign w:val="center"/>
            <w:hideMark/>
          </w:tcPr>
          <w:p w14:paraId="4A0D4145" w14:textId="77777777" w:rsidR="002A2B5D" w:rsidRPr="00685059" w:rsidRDefault="002A2B5D" w:rsidP="00EF1D43">
            <w:pPr>
              <w:jc w:val="center"/>
              <w:rPr>
                <w:sz w:val="22"/>
                <w:szCs w:val="22"/>
              </w:rPr>
            </w:pPr>
            <w:r w:rsidRPr="00685059">
              <w:rPr>
                <w:sz w:val="22"/>
                <w:szCs w:val="22"/>
              </w:rPr>
              <w:t xml:space="preserve">Последовательность решения задачи </w:t>
            </w:r>
          </w:p>
        </w:tc>
      </w:tr>
      <w:tr w:rsidR="002A2B5D" w:rsidRPr="00685059" w14:paraId="252FA867" w14:textId="77777777" w:rsidTr="00EF1D43">
        <w:trPr>
          <w:trHeight w:val="300"/>
          <w:tblHeader/>
        </w:trPr>
        <w:tc>
          <w:tcPr>
            <w:tcW w:w="4551" w:type="dxa"/>
            <w:shd w:val="clear" w:color="auto" w:fill="auto"/>
            <w:hideMark/>
          </w:tcPr>
          <w:p w14:paraId="534BAA7B" w14:textId="77777777" w:rsidR="002A2B5D" w:rsidRPr="00685059" w:rsidRDefault="002A2B5D" w:rsidP="00EF1D43">
            <w:pPr>
              <w:jc w:val="center"/>
              <w:rPr>
                <w:sz w:val="22"/>
                <w:szCs w:val="22"/>
              </w:rPr>
            </w:pPr>
            <w:r w:rsidRPr="00685059">
              <w:rPr>
                <w:sz w:val="22"/>
                <w:szCs w:val="22"/>
              </w:rPr>
              <w:t>1</w:t>
            </w:r>
          </w:p>
        </w:tc>
        <w:tc>
          <w:tcPr>
            <w:tcW w:w="755" w:type="dxa"/>
            <w:shd w:val="clear" w:color="auto" w:fill="auto"/>
            <w:vAlign w:val="center"/>
            <w:hideMark/>
          </w:tcPr>
          <w:p w14:paraId="18D82533" w14:textId="77777777" w:rsidR="002A2B5D" w:rsidRPr="00685059" w:rsidRDefault="002A2B5D" w:rsidP="00EF1D43">
            <w:pPr>
              <w:jc w:val="center"/>
              <w:rPr>
                <w:sz w:val="22"/>
                <w:szCs w:val="22"/>
              </w:rPr>
            </w:pPr>
            <w:r w:rsidRPr="00685059">
              <w:rPr>
                <w:sz w:val="22"/>
                <w:szCs w:val="22"/>
              </w:rPr>
              <w:t>2</w:t>
            </w:r>
          </w:p>
        </w:tc>
        <w:tc>
          <w:tcPr>
            <w:tcW w:w="2357" w:type="dxa"/>
            <w:shd w:val="clear" w:color="auto" w:fill="auto"/>
            <w:hideMark/>
          </w:tcPr>
          <w:p w14:paraId="3717DA50" w14:textId="77777777" w:rsidR="002A2B5D" w:rsidRPr="00685059" w:rsidRDefault="002A2B5D" w:rsidP="00EF1D43">
            <w:pPr>
              <w:jc w:val="center"/>
              <w:rPr>
                <w:sz w:val="22"/>
                <w:szCs w:val="22"/>
              </w:rPr>
            </w:pPr>
            <w:r w:rsidRPr="00685059">
              <w:rPr>
                <w:sz w:val="22"/>
                <w:szCs w:val="22"/>
              </w:rPr>
              <w:t>3</w:t>
            </w:r>
          </w:p>
        </w:tc>
        <w:tc>
          <w:tcPr>
            <w:tcW w:w="7094" w:type="dxa"/>
            <w:shd w:val="clear" w:color="auto" w:fill="auto"/>
            <w:hideMark/>
          </w:tcPr>
          <w:p w14:paraId="291EFF2A" w14:textId="77777777" w:rsidR="002A2B5D" w:rsidRPr="00685059" w:rsidRDefault="002A2B5D" w:rsidP="00EF1D43">
            <w:pPr>
              <w:jc w:val="center"/>
              <w:rPr>
                <w:sz w:val="22"/>
                <w:szCs w:val="22"/>
              </w:rPr>
            </w:pPr>
            <w:r w:rsidRPr="00685059">
              <w:rPr>
                <w:sz w:val="22"/>
                <w:szCs w:val="22"/>
              </w:rPr>
              <w:t>4</w:t>
            </w:r>
          </w:p>
        </w:tc>
      </w:tr>
      <w:tr w:rsidR="002A2B5D" w:rsidRPr="00685059" w14:paraId="1A9002BA" w14:textId="77777777" w:rsidTr="00EF1D43">
        <w:trPr>
          <w:trHeight w:val="600"/>
        </w:trPr>
        <w:tc>
          <w:tcPr>
            <w:tcW w:w="4551" w:type="dxa"/>
            <w:shd w:val="clear" w:color="auto" w:fill="auto"/>
            <w:hideMark/>
          </w:tcPr>
          <w:p w14:paraId="305C4F76" w14:textId="77777777" w:rsidR="002A2B5D" w:rsidRPr="00685059" w:rsidRDefault="002A2B5D" w:rsidP="00EF1D43">
            <w:pPr>
              <w:rPr>
                <w:sz w:val="22"/>
                <w:szCs w:val="22"/>
              </w:rPr>
            </w:pPr>
            <w:r w:rsidRPr="00685059">
              <w:rPr>
                <w:sz w:val="22"/>
                <w:szCs w:val="22"/>
              </w:rPr>
              <w:t>Аудит учредительных документов Заказчика</w:t>
            </w:r>
          </w:p>
        </w:tc>
        <w:tc>
          <w:tcPr>
            <w:tcW w:w="755" w:type="dxa"/>
            <w:shd w:val="clear" w:color="auto" w:fill="auto"/>
            <w:vAlign w:val="center"/>
            <w:hideMark/>
          </w:tcPr>
          <w:p w14:paraId="606125C0" w14:textId="77777777" w:rsidR="002A2B5D" w:rsidRPr="00685059" w:rsidRDefault="002A2B5D" w:rsidP="00EF1D43">
            <w:pPr>
              <w:jc w:val="center"/>
              <w:rPr>
                <w:sz w:val="22"/>
                <w:szCs w:val="22"/>
              </w:rPr>
            </w:pPr>
            <w:r w:rsidRPr="00685059">
              <w:rPr>
                <w:sz w:val="22"/>
                <w:szCs w:val="22"/>
              </w:rPr>
              <w:t> 1</w:t>
            </w:r>
          </w:p>
        </w:tc>
        <w:tc>
          <w:tcPr>
            <w:tcW w:w="2357" w:type="dxa"/>
            <w:shd w:val="clear" w:color="auto" w:fill="auto"/>
            <w:hideMark/>
          </w:tcPr>
          <w:p w14:paraId="09F22652"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29B4DD06" w14:textId="77777777" w:rsidR="002A2B5D" w:rsidRPr="00685059" w:rsidRDefault="002A2B5D" w:rsidP="00EF1D43">
            <w:pPr>
              <w:rPr>
                <w:sz w:val="22"/>
                <w:szCs w:val="22"/>
              </w:rPr>
            </w:pPr>
            <w:r w:rsidRPr="00685059">
              <w:rPr>
                <w:sz w:val="22"/>
                <w:szCs w:val="22"/>
              </w:rPr>
              <w:t>Проверить соответствие устава и других учредительных документов действующему законодательству.</w:t>
            </w:r>
          </w:p>
        </w:tc>
      </w:tr>
      <w:tr w:rsidR="002A2B5D" w:rsidRPr="00685059" w14:paraId="602C0691" w14:textId="77777777" w:rsidTr="00EF1D43">
        <w:trPr>
          <w:trHeight w:val="1200"/>
        </w:trPr>
        <w:tc>
          <w:tcPr>
            <w:tcW w:w="4551" w:type="dxa"/>
            <w:shd w:val="clear" w:color="auto" w:fill="auto"/>
            <w:hideMark/>
          </w:tcPr>
          <w:p w14:paraId="21C5615B" w14:textId="77777777" w:rsidR="002A2B5D" w:rsidRPr="00685059" w:rsidRDefault="002A2B5D" w:rsidP="00EF1D43">
            <w:pPr>
              <w:rPr>
                <w:sz w:val="22"/>
                <w:szCs w:val="22"/>
              </w:rPr>
            </w:pPr>
            <w:r w:rsidRPr="00685059">
              <w:rPr>
                <w:sz w:val="22"/>
                <w:szCs w:val="22"/>
              </w:rPr>
              <w:t>Аудит учетных политик Заказчика для целей бухгалтерского учета и для целей налогообложения</w:t>
            </w:r>
          </w:p>
        </w:tc>
        <w:tc>
          <w:tcPr>
            <w:tcW w:w="755" w:type="dxa"/>
            <w:shd w:val="clear" w:color="auto" w:fill="auto"/>
            <w:vAlign w:val="center"/>
            <w:hideMark/>
          </w:tcPr>
          <w:p w14:paraId="2C3493FC" w14:textId="77777777" w:rsidR="002A2B5D" w:rsidRPr="00685059" w:rsidRDefault="002A2B5D" w:rsidP="00EF1D43">
            <w:pPr>
              <w:jc w:val="center"/>
              <w:rPr>
                <w:sz w:val="22"/>
                <w:szCs w:val="22"/>
              </w:rPr>
            </w:pPr>
            <w:r w:rsidRPr="00685059">
              <w:rPr>
                <w:sz w:val="22"/>
                <w:szCs w:val="22"/>
              </w:rPr>
              <w:t> 2</w:t>
            </w:r>
          </w:p>
        </w:tc>
        <w:tc>
          <w:tcPr>
            <w:tcW w:w="2357" w:type="dxa"/>
            <w:shd w:val="clear" w:color="auto" w:fill="auto"/>
            <w:hideMark/>
          </w:tcPr>
          <w:p w14:paraId="781DFFAA"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31E603C9" w14:textId="0CF3DB37" w:rsidR="002A2B5D" w:rsidRPr="00685059" w:rsidRDefault="002A2B5D" w:rsidP="00EF1D43">
            <w:pPr>
              <w:rPr>
                <w:sz w:val="22"/>
                <w:szCs w:val="22"/>
              </w:rPr>
            </w:pPr>
            <w:r w:rsidRPr="00685059">
              <w:rPr>
                <w:sz w:val="22"/>
                <w:szCs w:val="22"/>
              </w:rPr>
              <w:t>Проверить соответствие учетной политики типовой учетной политике ОАО «РЖД»</w:t>
            </w:r>
            <w:r w:rsidR="00282D72">
              <w:rPr>
                <w:sz w:val="22"/>
                <w:szCs w:val="22"/>
              </w:rPr>
              <w:t>,</w:t>
            </w:r>
            <w:r w:rsidRPr="00685059">
              <w:rPr>
                <w:sz w:val="22"/>
                <w:szCs w:val="22"/>
              </w:rPr>
              <w:t xml:space="preserve"> которая обязательна к применению для всех дочерних компаний ОАО «РЖД» и рекомендована для зависимых компаний ОАО «РЖД». При обнаружении несоответствий проверить наличие их согласования Бухгалтерской службой ОАО «РЖД».</w:t>
            </w:r>
          </w:p>
        </w:tc>
      </w:tr>
      <w:tr w:rsidR="002A2B5D" w:rsidRPr="00685059" w14:paraId="53CBCB5A" w14:textId="77777777" w:rsidTr="00EF1D43">
        <w:trPr>
          <w:trHeight w:val="1396"/>
        </w:trPr>
        <w:tc>
          <w:tcPr>
            <w:tcW w:w="4551" w:type="dxa"/>
            <w:vMerge w:val="restart"/>
            <w:shd w:val="clear" w:color="auto" w:fill="auto"/>
            <w:hideMark/>
          </w:tcPr>
          <w:p w14:paraId="1404CCA2" w14:textId="77777777" w:rsidR="002A2B5D" w:rsidRPr="00685059" w:rsidRDefault="002A2B5D" w:rsidP="00EF1D43">
            <w:pPr>
              <w:rPr>
                <w:sz w:val="22"/>
                <w:szCs w:val="22"/>
              </w:rPr>
            </w:pPr>
            <w:r w:rsidRPr="00685059">
              <w:rPr>
                <w:sz w:val="22"/>
                <w:szCs w:val="22"/>
              </w:rPr>
              <w:t xml:space="preserve">Аудит внеоборотных активов </w:t>
            </w:r>
          </w:p>
        </w:tc>
        <w:tc>
          <w:tcPr>
            <w:tcW w:w="755" w:type="dxa"/>
            <w:shd w:val="clear" w:color="auto" w:fill="auto"/>
            <w:hideMark/>
          </w:tcPr>
          <w:p w14:paraId="172B222B" w14:textId="77777777" w:rsidR="002A2B5D" w:rsidRPr="00685059" w:rsidRDefault="002A2B5D" w:rsidP="00EF1D43">
            <w:pPr>
              <w:rPr>
                <w:sz w:val="22"/>
                <w:szCs w:val="22"/>
              </w:rPr>
            </w:pPr>
            <w:r w:rsidRPr="00685059">
              <w:rPr>
                <w:sz w:val="22"/>
                <w:szCs w:val="22"/>
              </w:rPr>
              <w:t>3.1</w:t>
            </w:r>
          </w:p>
        </w:tc>
        <w:tc>
          <w:tcPr>
            <w:tcW w:w="2357" w:type="dxa"/>
            <w:shd w:val="clear" w:color="auto" w:fill="auto"/>
            <w:hideMark/>
          </w:tcPr>
          <w:p w14:paraId="6CCA91C0" w14:textId="77777777" w:rsidR="002A2B5D" w:rsidRPr="00685059" w:rsidRDefault="002A2B5D" w:rsidP="00EF1D43">
            <w:pPr>
              <w:rPr>
                <w:sz w:val="22"/>
                <w:szCs w:val="22"/>
              </w:rPr>
            </w:pPr>
            <w:r w:rsidRPr="00685059">
              <w:rPr>
                <w:sz w:val="22"/>
                <w:szCs w:val="22"/>
              </w:rPr>
              <w:t> Общие вопросы</w:t>
            </w:r>
          </w:p>
        </w:tc>
        <w:tc>
          <w:tcPr>
            <w:tcW w:w="7094" w:type="dxa"/>
            <w:shd w:val="clear" w:color="auto" w:fill="auto"/>
            <w:hideMark/>
          </w:tcPr>
          <w:p w14:paraId="3246738E"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правильность оформления материалов инвентаризации внеоборотных активов и отражения результатов инвентаризации в учете и отчетности;</w:t>
            </w:r>
            <w:r w:rsidRPr="00685059">
              <w:rPr>
                <w:sz w:val="22"/>
                <w:szCs w:val="22"/>
              </w:rPr>
              <w:br/>
              <w:t>б) полноту и правильность выделения и распределения незавершенных капитальных вложений и авансов, выданных на внеоборотные активы.</w:t>
            </w:r>
          </w:p>
        </w:tc>
      </w:tr>
      <w:tr w:rsidR="002A2B5D" w:rsidRPr="00685059" w14:paraId="7C683512" w14:textId="77777777" w:rsidTr="00EF1D43">
        <w:trPr>
          <w:trHeight w:val="1338"/>
        </w:trPr>
        <w:tc>
          <w:tcPr>
            <w:tcW w:w="4551" w:type="dxa"/>
            <w:vMerge/>
            <w:vAlign w:val="center"/>
            <w:hideMark/>
          </w:tcPr>
          <w:p w14:paraId="4C452173" w14:textId="77777777" w:rsidR="002A2B5D" w:rsidRPr="00685059" w:rsidRDefault="002A2B5D" w:rsidP="00EF1D43">
            <w:pPr>
              <w:rPr>
                <w:sz w:val="22"/>
                <w:szCs w:val="22"/>
              </w:rPr>
            </w:pPr>
          </w:p>
        </w:tc>
        <w:tc>
          <w:tcPr>
            <w:tcW w:w="755" w:type="dxa"/>
            <w:shd w:val="clear" w:color="auto" w:fill="auto"/>
            <w:hideMark/>
          </w:tcPr>
          <w:p w14:paraId="132105E2" w14:textId="77777777" w:rsidR="002A2B5D" w:rsidRPr="00685059" w:rsidRDefault="002A2B5D" w:rsidP="00EF1D43">
            <w:pPr>
              <w:rPr>
                <w:sz w:val="22"/>
                <w:szCs w:val="22"/>
              </w:rPr>
            </w:pPr>
            <w:r w:rsidRPr="00685059">
              <w:rPr>
                <w:sz w:val="22"/>
                <w:szCs w:val="22"/>
              </w:rPr>
              <w:t>3.2</w:t>
            </w:r>
          </w:p>
        </w:tc>
        <w:tc>
          <w:tcPr>
            <w:tcW w:w="2357" w:type="dxa"/>
            <w:shd w:val="clear" w:color="auto" w:fill="auto"/>
            <w:hideMark/>
          </w:tcPr>
          <w:p w14:paraId="74EB5F0E" w14:textId="77777777" w:rsidR="002A2B5D" w:rsidRPr="00685059" w:rsidRDefault="002A2B5D" w:rsidP="00EF1D43">
            <w:pPr>
              <w:rPr>
                <w:sz w:val="22"/>
                <w:szCs w:val="22"/>
              </w:rPr>
            </w:pPr>
            <w:r w:rsidRPr="00685059">
              <w:rPr>
                <w:sz w:val="22"/>
                <w:szCs w:val="22"/>
              </w:rPr>
              <w:t xml:space="preserve">Аудит капитальных вложений </w:t>
            </w:r>
          </w:p>
          <w:p w14:paraId="04AA7F85" w14:textId="77777777" w:rsidR="002A2B5D" w:rsidRPr="00685059" w:rsidRDefault="002A2B5D" w:rsidP="00EF1D43">
            <w:pPr>
              <w:rPr>
                <w:sz w:val="22"/>
                <w:szCs w:val="22"/>
              </w:rPr>
            </w:pPr>
          </w:p>
        </w:tc>
        <w:tc>
          <w:tcPr>
            <w:tcW w:w="7094" w:type="dxa"/>
            <w:shd w:val="clear" w:color="auto" w:fill="auto"/>
            <w:hideMark/>
          </w:tcPr>
          <w:p w14:paraId="1BEAC64B"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правильность определения балансовой стоимости незавершенного строительства; </w:t>
            </w:r>
            <w:r w:rsidRPr="00685059">
              <w:rPr>
                <w:sz w:val="22"/>
                <w:szCs w:val="22"/>
              </w:rPr>
              <w:br/>
              <w:t>б) правильность аналитического и синтетического учета незавершенного строительства;</w:t>
            </w:r>
          </w:p>
          <w:p w14:paraId="18C5EED6" w14:textId="77777777" w:rsidR="002A2B5D" w:rsidRPr="00685059" w:rsidRDefault="002A2B5D" w:rsidP="00EF1D43">
            <w:pPr>
              <w:rPr>
                <w:sz w:val="22"/>
                <w:szCs w:val="22"/>
              </w:rPr>
            </w:pPr>
            <w:r w:rsidRPr="00685059">
              <w:rPr>
                <w:sz w:val="22"/>
                <w:szCs w:val="22"/>
              </w:rPr>
              <w:t>в) правомерность отражения в качестве актива объектов незавершенного строительства, по которым прекращены и не планируются дальнейшие работы по доведению до состояния, пригодного к эксплуатации;</w:t>
            </w:r>
            <w:r w:rsidRPr="00685059">
              <w:rPr>
                <w:sz w:val="22"/>
                <w:szCs w:val="22"/>
              </w:rPr>
              <w:br/>
              <w:t>г)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48568DB6" w14:textId="77777777" w:rsidTr="00EF1D43">
        <w:trPr>
          <w:trHeight w:val="3970"/>
        </w:trPr>
        <w:tc>
          <w:tcPr>
            <w:tcW w:w="4551" w:type="dxa"/>
            <w:vMerge/>
            <w:vAlign w:val="center"/>
            <w:hideMark/>
          </w:tcPr>
          <w:p w14:paraId="44C8EF9F" w14:textId="77777777" w:rsidR="002A2B5D" w:rsidRPr="00685059" w:rsidRDefault="002A2B5D" w:rsidP="00EF1D43">
            <w:pPr>
              <w:rPr>
                <w:sz w:val="22"/>
                <w:szCs w:val="22"/>
              </w:rPr>
            </w:pPr>
          </w:p>
        </w:tc>
        <w:tc>
          <w:tcPr>
            <w:tcW w:w="755" w:type="dxa"/>
            <w:shd w:val="clear" w:color="auto" w:fill="auto"/>
            <w:hideMark/>
          </w:tcPr>
          <w:p w14:paraId="6B9D78CE" w14:textId="77777777" w:rsidR="002A2B5D" w:rsidRPr="00685059" w:rsidRDefault="002A2B5D" w:rsidP="00EF1D43">
            <w:pPr>
              <w:rPr>
                <w:sz w:val="22"/>
                <w:szCs w:val="22"/>
              </w:rPr>
            </w:pPr>
            <w:r w:rsidRPr="00685059">
              <w:rPr>
                <w:sz w:val="22"/>
                <w:szCs w:val="22"/>
              </w:rPr>
              <w:t>3.3</w:t>
            </w:r>
          </w:p>
        </w:tc>
        <w:tc>
          <w:tcPr>
            <w:tcW w:w="2357" w:type="dxa"/>
            <w:shd w:val="clear" w:color="auto" w:fill="auto"/>
            <w:hideMark/>
          </w:tcPr>
          <w:p w14:paraId="13307312" w14:textId="77777777" w:rsidR="002A2B5D" w:rsidRPr="00685059" w:rsidRDefault="002A2B5D" w:rsidP="00EF1D43">
            <w:pPr>
              <w:rPr>
                <w:sz w:val="22"/>
                <w:szCs w:val="22"/>
              </w:rPr>
            </w:pPr>
            <w:r w:rsidRPr="00685059">
              <w:rPr>
                <w:sz w:val="22"/>
                <w:szCs w:val="22"/>
              </w:rPr>
              <w:t xml:space="preserve">Аудит основных средств </w:t>
            </w:r>
          </w:p>
        </w:tc>
        <w:tc>
          <w:tcPr>
            <w:tcW w:w="7094" w:type="dxa"/>
            <w:shd w:val="clear" w:color="auto" w:fill="auto"/>
            <w:hideMark/>
          </w:tcPr>
          <w:p w14:paraId="44BB334F"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наличие и сохранность основных средств; </w:t>
            </w:r>
            <w:r w:rsidRPr="00685059">
              <w:rPr>
                <w:sz w:val="22"/>
                <w:szCs w:val="22"/>
              </w:rPr>
              <w:br/>
              <w:t xml:space="preserve">б) правильность отражения в учете капитального ремонта основных средств; </w:t>
            </w:r>
            <w:r w:rsidRPr="00685059">
              <w:rPr>
                <w:sz w:val="22"/>
                <w:szCs w:val="22"/>
              </w:rPr>
              <w:br/>
              <w:t xml:space="preserve">в) правильность начисления амортизации; </w:t>
            </w:r>
            <w:r w:rsidRPr="00685059">
              <w:rPr>
                <w:sz w:val="22"/>
                <w:szCs w:val="22"/>
              </w:rPr>
              <w:br/>
              <w:t xml:space="preserve">г) правильность определения балансовой стоимости основных средств; </w:t>
            </w:r>
            <w:r w:rsidRPr="00685059">
              <w:rPr>
                <w:sz w:val="22"/>
                <w:szCs w:val="22"/>
              </w:rPr>
              <w:br/>
              <w:t xml:space="preserve">д) правильность, полноту и своевременность отражения в учете операций поступления, внутреннего перемещения и выбытия основных средств; </w:t>
            </w:r>
          </w:p>
          <w:p w14:paraId="5CAC3943" w14:textId="77777777" w:rsidR="002A2B5D" w:rsidRPr="00685059" w:rsidRDefault="002A2B5D" w:rsidP="00EF1D43">
            <w:pPr>
              <w:rPr>
                <w:sz w:val="22"/>
                <w:szCs w:val="22"/>
              </w:rPr>
            </w:pPr>
            <w:r w:rsidRPr="00685059">
              <w:rPr>
                <w:sz w:val="22"/>
                <w:szCs w:val="22"/>
              </w:rPr>
              <w:t>е) правомерность признания в качестве активов основных средств, не используемых в хозяйственной деятельности;</w:t>
            </w:r>
            <w:r w:rsidRPr="00685059">
              <w:rPr>
                <w:sz w:val="22"/>
                <w:szCs w:val="22"/>
              </w:rPr>
              <w:br/>
              <w:t>ж) полноту и правильность распределения остатков и оборотов (если применимо) по счетам в соответствующие строки отчетности;</w:t>
            </w:r>
          </w:p>
          <w:p w14:paraId="561D97D4" w14:textId="77777777" w:rsidR="002A2B5D" w:rsidRPr="00685059" w:rsidRDefault="002A2B5D" w:rsidP="00EF1D43">
            <w:pPr>
              <w:rPr>
                <w:sz w:val="22"/>
                <w:szCs w:val="22"/>
              </w:rPr>
            </w:pPr>
            <w:r w:rsidRPr="00685059">
              <w:rPr>
                <w:sz w:val="22"/>
                <w:szCs w:val="22"/>
              </w:rPr>
              <w:t>з) правильность и полнота исчисления налога на имущество по объектам недвижимого имущества.</w:t>
            </w:r>
          </w:p>
        </w:tc>
      </w:tr>
      <w:tr w:rsidR="002A2B5D" w:rsidRPr="00685059" w14:paraId="2C5CC1FF" w14:textId="77777777" w:rsidTr="00EF1D43">
        <w:trPr>
          <w:trHeight w:val="1266"/>
        </w:trPr>
        <w:tc>
          <w:tcPr>
            <w:tcW w:w="4551" w:type="dxa"/>
            <w:vMerge/>
            <w:vAlign w:val="center"/>
            <w:hideMark/>
          </w:tcPr>
          <w:p w14:paraId="3B8755F6" w14:textId="77777777" w:rsidR="002A2B5D" w:rsidRPr="00685059" w:rsidRDefault="002A2B5D" w:rsidP="00EF1D43">
            <w:pPr>
              <w:rPr>
                <w:sz w:val="22"/>
                <w:szCs w:val="22"/>
              </w:rPr>
            </w:pPr>
          </w:p>
        </w:tc>
        <w:tc>
          <w:tcPr>
            <w:tcW w:w="755" w:type="dxa"/>
            <w:shd w:val="clear" w:color="auto" w:fill="auto"/>
            <w:hideMark/>
          </w:tcPr>
          <w:p w14:paraId="51F985D9" w14:textId="77777777" w:rsidR="002A2B5D" w:rsidRPr="00685059" w:rsidRDefault="002A2B5D" w:rsidP="00EF1D43">
            <w:pPr>
              <w:rPr>
                <w:sz w:val="22"/>
                <w:szCs w:val="22"/>
              </w:rPr>
            </w:pPr>
            <w:r w:rsidRPr="00685059">
              <w:rPr>
                <w:sz w:val="22"/>
                <w:szCs w:val="22"/>
              </w:rPr>
              <w:t>3.4</w:t>
            </w:r>
          </w:p>
        </w:tc>
        <w:tc>
          <w:tcPr>
            <w:tcW w:w="2357" w:type="dxa"/>
            <w:shd w:val="clear" w:color="auto" w:fill="auto"/>
            <w:hideMark/>
          </w:tcPr>
          <w:p w14:paraId="6C90BA9C" w14:textId="77777777" w:rsidR="002A2B5D" w:rsidRPr="00685059" w:rsidRDefault="002A2B5D" w:rsidP="00EF1D43">
            <w:pPr>
              <w:rPr>
                <w:sz w:val="22"/>
                <w:szCs w:val="22"/>
              </w:rPr>
            </w:pPr>
            <w:r w:rsidRPr="00685059">
              <w:rPr>
                <w:sz w:val="22"/>
                <w:szCs w:val="22"/>
              </w:rPr>
              <w:t>Аудит государственной регистрации прав на недвижимое имущество</w:t>
            </w:r>
          </w:p>
        </w:tc>
        <w:tc>
          <w:tcPr>
            <w:tcW w:w="7094" w:type="dxa"/>
            <w:shd w:val="clear" w:color="auto" w:fill="auto"/>
            <w:hideMark/>
          </w:tcPr>
          <w:p w14:paraId="0753D847" w14:textId="77777777" w:rsidR="002A2B5D" w:rsidRPr="00685059" w:rsidRDefault="002A2B5D" w:rsidP="00EF1D43">
            <w:pPr>
              <w:rPr>
                <w:sz w:val="22"/>
                <w:szCs w:val="22"/>
              </w:rPr>
            </w:pPr>
            <w:r w:rsidRPr="00685059">
              <w:rPr>
                <w:sz w:val="22"/>
                <w:szCs w:val="22"/>
              </w:rPr>
              <w:t>Проверить и подтвердить:</w:t>
            </w:r>
          </w:p>
          <w:p w14:paraId="369CDAF5" w14:textId="77777777" w:rsidR="002A2B5D" w:rsidRPr="00685059" w:rsidRDefault="002A2B5D" w:rsidP="00EF1D43">
            <w:pPr>
              <w:rPr>
                <w:sz w:val="22"/>
                <w:szCs w:val="22"/>
              </w:rPr>
            </w:pPr>
            <w:r w:rsidRPr="00685059">
              <w:rPr>
                <w:sz w:val="22"/>
                <w:szCs w:val="22"/>
              </w:rPr>
              <w:t>а) правильность оформления государственной регистрации прав на недвижимое имущество;</w:t>
            </w:r>
          </w:p>
          <w:p w14:paraId="3A88C790" w14:textId="77777777" w:rsidR="002A2B5D" w:rsidRPr="00685059" w:rsidRDefault="002A2B5D" w:rsidP="00EF1D43">
            <w:pPr>
              <w:rPr>
                <w:sz w:val="22"/>
                <w:szCs w:val="22"/>
              </w:rPr>
            </w:pPr>
            <w:r w:rsidRPr="00685059">
              <w:rPr>
                <w:sz w:val="22"/>
                <w:szCs w:val="22"/>
              </w:rPr>
              <w:t>б) правильность, полноту и обоснованность начисления резерва по длительно неиспользуемым незавершенным капитальным вложениям.</w:t>
            </w:r>
          </w:p>
        </w:tc>
      </w:tr>
      <w:tr w:rsidR="002A2B5D" w:rsidRPr="00685059" w14:paraId="2B5B4D01" w14:textId="77777777" w:rsidTr="00EF1D43">
        <w:trPr>
          <w:trHeight w:val="1500"/>
        </w:trPr>
        <w:tc>
          <w:tcPr>
            <w:tcW w:w="4551" w:type="dxa"/>
            <w:vMerge/>
            <w:vAlign w:val="center"/>
            <w:hideMark/>
          </w:tcPr>
          <w:p w14:paraId="7D8B0F93" w14:textId="77777777" w:rsidR="002A2B5D" w:rsidRPr="00685059" w:rsidRDefault="002A2B5D" w:rsidP="00EF1D43">
            <w:pPr>
              <w:rPr>
                <w:sz w:val="22"/>
                <w:szCs w:val="22"/>
              </w:rPr>
            </w:pPr>
          </w:p>
        </w:tc>
        <w:tc>
          <w:tcPr>
            <w:tcW w:w="755" w:type="dxa"/>
            <w:shd w:val="clear" w:color="auto" w:fill="auto"/>
            <w:hideMark/>
          </w:tcPr>
          <w:p w14:paraId="5AE18698" w14:textId="77777777" w:rsidR="002A2B5D" w:rsidRPr="00685059" w:rsidRDefault="002A2B5D" w:rsidP="00EF1D43">
            <w:pPr>
              <w:rPr>
                <w:sz w:val="22"/>
                <w:szCs w:val="22"/>
              </w:rPr>
            </w:pPr>
            <w:r w:rsidRPr="00685059">
              <w:rPr>
                <w:sz w:val="22"/>
                <w:szCs w:val="22"/>
              </w:rPr>
              <w:t>3.5</w:t>
            </w:r>
          </w:p>
        </w:tc>
        <w:tc>
          <w:tcPr>
            <w:tcW w:w="2357" w:type="dxa"/>
            <w:shd w:val="clear" w:color="auto" w:fill="auto"/>
            <w:hideMark/>
          </w:tcPr>
          <w:p w14:paraId="18F5495E" w14:textId="77777777" w:rsidR="002A2B5D" w:rsidRPr="00685059" w:rsidRDefault="002A2B5D" w:rsidP="00EF1D43">
            <w:pPr>
              <w:rPr>
                <w:sz w:val="22"/>
                <w:szCs w:val="22"/>
              </w:rPr>
            </w:pPr>
            <w:r w:rsidRPr="00685059">
              <w:rPr>
                <w:sz w:val="22"/>
                <w:szCs w:val="22"/>
              </w:rPr>
              <w:t xml:space="preserve">Аудит доходных вложений в материальные ценности </w:t>
            </w:r>
          </w:p>
        </w:tc>
        <w:tc>
          <w:tcPr>
            <w:tcW w:w="7094" w:type="dxa"/>
            <w:shd w:val="clear" w:color="auto" w:fill="auto"/>
            <w:hideMark/>
          </w:tcPr>
          <w:p w14:paraId="150C4DF4" w14:textId="77777777" w:rsidR="002A2B5D" w:rsidRPr="00685059" w:rsidRDefault="002A2B5D" w:rsidP="00EF1D43">
            <w:pPr>
              <w:autoSpaceDE w:val="0"/>
              <w:autoSpaceDN w:val="0"/>
              <w:adjustRightInd w:val="0"/>
              <w:rPr>
                <w:sz w:val="22"/>
                <w:szCs w:val="22"/>
              </w:rPr>
            </w:pPr>
            <w:r w:rsidRPr="00685059">
              <w:rPr>
                <w:sz w:val="22"/>
                <w:szCs w:val="22"/>
              </w:rPr>
              <w:t>Проверить и подтвердить:</w:t>
            </w:r>
            <w:r w:rsidRPr="00685059">
              <w:rPr>
                <w:sz w:val="22"/>
                <w:szCs w:val="22"/>
              </w:rPr>
              <w:br/>
              <w:t>а) правильность отражения в учете операций по доходным вложениям в материальные ценности;</w:t>
            </w:r>
          </w:p>
          <w:p w14:paraId="141742F7" w14:textId="77777777" w:rsidR="002A2B5D" w:rsidRPr="00685059" w:rsidRDefault="002A2B5D" w:rsidP="00EF1D43">
            <w:pPr>
              <w:autoSpaceDE w:val="0"/>
              <w:autoSpaceDN w:val="0"/>
              <w:adjustRightInd w:val="0"/>
              <w:rPr>
                <w:sz w:val="22"/>
                <w:szCs w:val="22"/>
              </w:rPr>
            </w:pPr>
            <w:r w:rsidRPr="00685059">
              <w:rPr>
                <w:sz w:val="22"/>
                <w:szCs w:val="22"/>
              </w:rPr>
              <w:t>б) правильность синтетического и аналитического учета доходных вложений в материальные ценности;</w:t>
            </w:r>
          </w:p>
          <w:p w14:paraId="5B70AF7B" w14:textId="77777777" w:rsidR="002A2B5D" w:rsidRPr="00685059" w:rsidRDefault="002A2B5D" w:rsidP="00EF1D43">
            <w:pPr>
              <w:rPr>
                <w:sz w:val="22"/>
                <w:szCs w:val="22"/>
              </w:rPr>
            </w:pPr>
            <w:r w:rsidRPr="00685059">
              <w:rPr>
                <w:sz w:val="22"/>
                <w:szCs w:val="22"/>
              </w:rPr>
              <w:t>в) правильность определения балансовой стоимости доходных вложений в материальные ценности;</w:t>
            </w:r>
          </w:p>
          <w:p w14:paraId="0D08F2E7" w14:textId="77777777" w:rsidR="002A2B5D" w:rsidRPr="00685059" w:rsidRDefault="002A2B5D" w:rsidP="00EF1D43">
            <w:pPr>
              <w:rPr>
                <w:sz w:val="22"/>
                <w:szCs w:val="22"/>
              </w:rPr>
            </w:pPr>
            <w:r w:rsidRPr="00685059">
              <w:rPr>
                <w:sz w:val="22"/>
                <w:szCs w:val="22"/>
              </w:rPr>
              <w:t>г)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79F58885" w14:textId="77777777" w:rsidTr="00EF1D43">
        <w:trPr>
          <w:trHeight w:val="203"/>
        </w:trPr>
        <w:tc>
          <w:tcPr>
            <w:tcW w:w="4551" w:type="dxa"/>
            <w:vMerge/>
            <w:vAlign w:val="center"/>
            <w:hideMark/>
          </w:tcPr>
          <w:p w14:paraId="68A5E4F8" w14:textId="77777777" w:rsidR="002A2B5D" w:rsidRPr="00685059" w:rsidRDefault="002A2B5D" w:rsidP="00EF1D43">
            <w:pPr>
              <w:rPr>
                <w:sz w:val="22"/>
                <w:szCs w:val="22"/>
              </w:rPr>
            </w:pPr>
          </w:p>
        </w:tc>
        <w:tc>
          <w:tcPr>
            <w:tcW w:w="755" w:type="dxa"/>
            <w:shd w:val="clear" w:color="auto" w:fill="auto"/>
            <w:hideMark/>
          </w:tcPr>
          <w:p w14:paraId="3F4DF47B" w14:textId="77777777" w:rsidR="002A2B5D" w:rsidRPr="00685059" w:rsidRDefault="002A2B5D" w:rsidP="00EF1D43">
            <w:pPr>
              <w:rPr>
                <w:sz w:val="22"/>
                <w:szCs w:val="22"/>
              </w:rPr>
            </w:pPr>
            <w:r w:rsidRPr="00685059">
              <w:rPr>
                <w:sz w:val="22"/>
                <w:szCs w:val="22"/>
              </w:rPr>
              <w:t>3.6</w:t>
            </w:r>
          </w:p>
        </w:tc>
        <w:tc>
          <w:tcPr>
            <w:tcW w:w="2357" w:type="dxa"/>
            <w:shd w:val="clear" w:color="auto" w:fill="auto"/>
            <w:hideMark/>
          </w:tcPr>
          <w:p w14:paraId="2CA8EC39" w14:textId="77777777" w:rsidR="002A2B5D" w:rsidRPr="00685059" w:rsidRDefault="002A2B5D" w:rsidP="00EF1D43">
            <w:pPr>
              <w:rPr>
                <w:sz w:val="22"/>
                <w:szCs w:val="22"/>
              </w:rPr>
            </w:pPr>
            <w:r w:rsidRPr="00685059">
              <w:rPr>
                <w:sz w:val="22"/>
                <w:szCs w:val="22"/>
              </w:rPr>
              <w:t xml:space="preserve">Аудит нематериальных активов (НМА) </w:t>
            </w:r>
          </w:p>
        </w:tc>
        <w:tc>
          <w:tcPr>
            <w:tcW w:w="7094" w:type="dxa"/>
            <w:shd w:val="clear" w:color="auto" w:fill="auto"/>
            <w:hideMark/>
          </w:tcPr>
          <w:p w14:paraId="677B22DE"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а) правильность синтетического и аналитического учета НМА;</w:t>
            </w:r>
            <w:r w:rsidRPr="00685059">
              <w:rPr>
                <w:sz w:val="22"/>
                <w:szCs w:val="22"/>
              </w:rPr>
              <w:br/>
            </w:r>
            <w:r w:rsidRPr="00685059">
              <w:rPr>
                <w:sz w:val="22"/>
                <w:szCs w:val="22"/>
              </w:rPr>
              <w:lastRenderedPageBreak/>
              <w:t>б)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5B0126D1" w14:textId="77777777" w:rsidTr="00EF1D43">
        <w:trPr>
          <w:trHeight w:val="1200"/>
        </w:trPr>
        <w:tc>
          <w:tcPr>
            <w:tcW w:w="4551" w:type="dxa"/>
            <w:vAlign w:val="center"/>
            <w:hideMark/>
          </w:tcPr>
          <w:p w14:paraId="5B834968" w14:textId="77777777" w:rsidR="002A2B5D" w:rsidRPr="00685059" w:rsidRDefault="002A2B5D" w:rsidP="00EF1D43">
            <w:pPr>
              <w:rPr>
                <w:sz w:val="22"/>
                <w:szCs w:val="22"/>
              </w:rPr>
            </w:pPr>
          </w:p>
        </w:tc>
        <w:tc>
          <w:tcPr>
            <w:tcW w:w="755" w:type="dxa"/>
            <w:shd w:val="clear" w:color="auto" w:fill="auto"/>
            <w:hideMark/>
          </w:tcPr>
          <w:p w14:paraId="56A3F49F" w14:textId="77777777" w:rsidR="002A2B5D" w:rsidRPr="00685059" w:rsidRDefault="002A2B5D" w:rsidP="00EF1D43">
            <w:pPr>
              <w:rPr>
                <w:sz w:val="22"/>
                <w:szCs w:val="22"/>
              </w:rPr>
            </w:pPr>
            <w:r w:rsidRPr="00685059">
              <w:rPr>
                <w:sz w:val="22"/>
                <w:szCs w:val="22"/>
              </w:rPr>
              <w:t>3.7</w:t>
            </w:r>
          </w:p>
        </w:tc>
        <w:tc>
          <w:tcPr>
            <w:tcW w:w="2357" w:type="dxa"/>
            <w:shd w:val="clear" w:color="auto" w:fill="auto"/>
            <w:hideMark/>
          </w:tcPr>
          <w:p w14:paraId="6AEC496E" w14:textId="77777777" w:rsidR="002A2B5D" w:rsidRPr="00685059" w:rsidRDefault="002A2B5D" w:rsidP="00EF1D43">
            <w:pPr>
              <w:snapToGrid w:val="0"/>
              <w:rPr>
                <w:sz w:val="22"/>
                <w:szCs w:val="22"/>
              </w:rPr>
            </w:pPr>
            <w:r w:rsidRPr="00685059">
              <w:rPr>
                <w:sz w:val="22"/>
                <w:szCs w:val="22"/>
              </w:rPr>
              <w:t>Аудит прав пользования активами по договорам аренды (ППА) (если досрочно применено ФСБУ 25/2018)</w:t>
            </w:r>
          </w:p>
        </w:tc>
        <w:tc>
          <w:tcPr>
            <w:tcW w:w="7094" w:type="dxa"/>
            <w:shd w:val="clear" w:color="auto" w:fill="auto"/>
            <w:hideMark/>
          </w:tcPr>
          <w:p w14:paraId="05CA00B8" w14:textId="77777777" w:rsidR="002A2B5D" w:rsidRPr="00685059" w:rsidRDefault="002A2B5D" w:rsidP="00EF1D43">
            <w:pPr>
              <w:autoSpaceDE w:val="0"/>
              <w:autoSpaceDN w:val="0"/>
              <w:adjustRightInd w:val="0"/>
              <w:rPr>
                <w:sz w:val="22"/>
                <w:szCs w:val="22"/>
              </w:rPr>
            </w:pPr>
            <w:r w:rsidRPr="00685059">
              <w:rPr>
                <w:sz w:val="22"/>
                <w:szCs w:val="22"/>
              </w:rPr>
              <w:t>Проверить и подтвердить:</w:t>
            </w:r>
          </w:p>
          <w:p w14:paraId="318A3AC8" w14:textId="77777777" w:rsidR="002A2B5D" w:rsidRPr="00685059" w:rsidRDefault="002A2B5D" w:rsidP="00EF1D43">
            <w:pPr>
              <w:autoSpaceDE w:val="0"/>
              <w:autoSpaceDN w:val="0"/>
              <w:adjustRightInd w:val="0"/>
              <w:rPr>
                <w:sz w:val="22"/>
                <w:szCs w:val="22"/>
              </w:rPr>
            </w:pPr>
            <w:r w:rsidRPr="00685059">
              <w:rPr>
                <w:sz w:val="22"/>
                <w:szCs w:val="22"/>
              </w:rPr>
              <w:t>а) правильность оформления материалов инвентаризации ППА, отражения результатов инвентаризации в учете;</w:t>
            </w:r>
          </w:p>
          <w:p w14:paraId="1EFDDD61" w14:textId="77777777" w:rsidR="002A2B5D" w:rsidRPr="00685059" w:rsidRDefault="002A2B5D" w:rsidP="00EF1D43">
            <w:pPr>
              <w:autoSpaceDE w:val="0"/>
              <w:autoSpaceDN w:val="0"/>
              <w:adjustRightInd w:val="0"/>
              <w:rPr>
                <w:sz w:val="22"/>
                <w:szCs w:val="22"/>
              </w:rPr>
            </w:pPr>
            <w:r w:rsidRPr="00685059">
              <w:rPr>
                <w:sz w:val="22"/>
                <w:szCs w:val="22"/>
              </w:rPr>
              <w:t>б) правильность синтетического и аналитического учета ППА;</w:t>
            </w:r>
          </w:p>
          <w:p w14:paraId="0C229A19" w14:textId="77777777" w:rsidR="002A2B5D" w:rsidRPr="00685059" w:rsidRDefault="002A2B5D" w:rsidP="00EF1D43">
            <w:pPr>
              <w:autoSpaceDE w:val="0"/>
              <w:autoSpaceDN w:val="0"/>
              <w:adjustRightInd w:val="0"/>
              <w:rPr>
                <w:sz w:val="22"/>
                <w:szCs w:val="22"/>
              </w:rPr>
            </w:pPr>
            <w:r w:rsidRPr="00685059">
              <w:rPr>
                <w:sz w:val="22"/>
                <w:szCs w:val="22"/>
              </w:rPr>
              <w:t>в) правильность определения балансовой стоимости ППА;</w:t>
            </w:r>
          </w:p>
          <w:p w14:paraId="267E6BFA" w14:textId="77777777" w:rsidR="002A2B5D" w:rsidRPr="00685059" w:rsidRDefault="002A2B5D" w:rsidP="00EF1D43">
            <w:pPr>
              <w:autoSpaceDE w:val="0"/>
              <w:autoSpaceDN w:val="0"/>
              <w:adjustRightInd w:val="0"/>
              <w:rPr>
                <w:color w:val="FF0000"/>
                <w:sz w:val="22"/>
                <w:szCs w:val="22"/>
              </w:rPr>
            </w:pPr>
            <w:r w:rsidRPr="00685059">
              <w:rPr>
                <w:sz w:val="22"/>
                <w:szCs w:val="22"/>
              </w:rPr>
              <w:t>г) правильность начисления амортизации.</w:t>
            </w:r>
          </w:p>
        </w:tc>
      </w:tr>
      <w:tr w:rsidR="002A2B5D" w:rsidRPr="00685059" w14:paraId="38E66D86" w14:textId="77777777" w:rsidTr="00EF1D43">
        <w:trPr>
          <w:trHeight w:val="1200"/>
        </w:trPr>
        <w:tc>
          <w:tcPr>
            <w:tcW w:w="4551" w:type="dxa"/>
            <w:vAlign w:val="center"/>
            <w:hideMark/>
          </w:tcPr>
          <w:p w14:paraId="563B0753" w14:textId="77777777" w:rsidR="002A2B5D" w:rsidRPr="00685059" w:rsidRDefault="002A2B5D" w:rsidP="00EF1D43">
            <w:pPr>
              <w:rPr>
                <w:sz w:val="22"/>
                <w:szCs w:val="22"/>
              </w:rPr>
            </w:pPr>
          </w:p>
        </w:tc>
        <w:tc>
          <w:tcPr>
            <w:tcW w:w="755" w:type="dxa"/>
            <w:shd w:val="clear" w:color="auto" w:fill="auto"/>
            <w:hideMark/>
          </w:tcPr>
          <w:p w14:paraId="3194EE78" w14:textId="77777777" w:rsidR="002A2B5D" w:rsidRPr="00685059" w:rsidRDefault="002A2B5D" w:rsidP="00EF1D43">
            <w:pPr>
              <w:rPr>
                <w:sz w:val="22"/>
                <w:szCs w:val="22"/>
              </w:rPr>
            </w:pPr>
            <w:r w:rsidRPr="00685059">
              <w:rPr>
                <w:sz w:val="22"/>
                <w:szCs w:val="22"/>
              </w:rPr>
              <w:t>3.8</w:t>
            </w:r>
          </w:p>
        </w:tc>
        <w:tc>
          <w:tcPr>
            <w:tcW w:w="2357" w:type="dxa"/>
            <w:shd w:val="clear" w:color="auto" w:fill="auto"/>
            <w:hideMark/>
          </w:tcPr>
          <w:p w14:paraId="398D39FA" w14:textId="77777777" w:rsidR="002A2B5D" w:rsidRPr="00685059" w:rsidRDefault="002A2B5D" w:rsidP="00EF1D43">
            <w:pPr>
              <w:snapToGrid w:val="0"/>
              <w:rPr>
                <w:sz w:val="22"/>
                <w:szCs w:val="22"/>
              </w:rPr>
            </w:pPr>
            <w:r w:rsidRPr="00685059">
              <w:rPr>
                <w:sz w:val="22"/>
                <w:szCs w:val="22"/>
              </w:rPr>
              <w:t>Аудит инвестиционной недвижимости</w:t>
            </w:r>
          </w:p>
        </w:tc>
        <w:tc>
          <w:tcPr>
            <w:tcW w:w="7094" w:type="dxa"/>
            <w:shd w:val="clear" w:color="auto" w:fill="auto"/>
            <w:hideMark/>
          </w:tcPr>
          <w:p w14:paraId="79F5F120"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правильность определения балансовой стоимости инвестиционной недвижимости; </w:t>
            </w:r>
            <w:r w:rsidRPr="00685059">
              <w:rPr>
                <w:sz w:val="22"/>
                <w:szCs w:val="22"/>
              </w:rPr>
              <w:br/>
              <w:t>б) правильность аналитического и синтетического учета инвестиционной недвижимости;</w:t>
            </w:r>
          </w:p>
          <w:p w14:paraId="6B305980" w14:textId="77777777" w:rsidR="002A2B5D" w:rsidRPr="00685059" w:rsidRDefault="002A2B5D" w:rsidP="00EF1D43">
            <w:pPr>
              <w:autoSpaceDE w:val="0"/>
              <w:autoSpaceDN w:val="0"/>
              <w:adjustRightInd w:val="0"/>
              <w:rPr>
                <w:sz w:val="22"/>
                <w:szCs w:val="22"/>
              </w:rPr>
            </w:pPr>
            <w:r w:rsidRPr="00685059">
              <w:rPr>
                <w:sz w:val="22"/>
                <w:szCs w:val="22"/>
              </w:rPr>
              <w:t>г)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42C42853" w14:textId="77777777" w:rsidTr="00EF1D43">
        <w:trPr>
          <w:trHeight w:val="1200"/>
        </w:trPr>
        <w:tc>
          <w:tcPr>
            <w:tcW w:w="4551" w:type="dxa"/>
            <w:hideMark/>
          </w:tcPr>
          <w:p w14:paraId="7B04886A" w14:textId="77777777" w:rsidR="002A2B5D" w:rsidRPr="00685059" w:rsidRDefault="002A2B5D" w:rsidP="00EF1D43">
            <w:pPr>
              <w:rPr>
                <w:sz w:val="22"/>
                <w:szCs w:val="22"/>
              </w:rPr>
            </w:pPr>
            <w:r w:rsidRPr="00685059">
              <w:rPr>
                <w:sz w:val="22"/>
                <w:szCs w:val="22"/>
              </w:rPr>
              <w:t>Аудит долгосрочных активов к продаже</w:t>
            </w:r>
          </w:p>
        </w:tc>
        <w:tc>
          <w:tcPr>
            <w:tcW w:w="755" w:type="dxa"/>
            <w:shd w:val="clear" w:color="auto" w:fill="auto"/>
            <w:hideMark/>
          </w:tcPr>
          <w:p w14:paraId="77F2496F" w14:textId="77777777" w:rsidR="002A2B5D" w:rsidRPr="00685059" w:rsidRDefault="002A2B5D" w:rsidP="00EF1D43">
            <w:pPr>
              <w:rPr>
                <w:sz w:val="22"/>
                <w:szCs w:val="22"/>
              </w:rPr>
            </w:pPr>
            <w:r w:rsidRPr="00685059">
              <w:rPr>
                <w:sz w:val="22"/>
                <w:szCs w:val="22"/>
              </w:rPr>
              <w:t>4</w:t>
            </w:r>
          </w:p>
        </w:tc>
        <w:tc>
          <w:tcPr>
            <w:tcW w:w="2357" w:type="dxa"/>
            <w:shd w:val="clear" w:color="auto" w:fill="auto"/>
            <w:hideMark/>
          </w:tcPr>
          <w:p w14:paraId="24F81C24" w14:textId="77777777" w:rsidR="002A2B5D" w:rsidRPr="00685059" w:rsidRDefault="002A2B5D" w:rsidP="00EF1D43">
            <w:pPr>
              <w:rPr>
                <w:sz w:val="22"/>
                <w:szCs w:val="22"/>
              </w:rPr>
            </w:pPr>
          </w:p>
        </w:tc>
        <w:tc>
          <w:tcPr>
            <w:tcW w:w="7094" w:type="dxa"/>
            <w:shd w:val="clear" w:color="auto" w:fill="auto"/>
            <w:hideMark/>
          </w:tcPr>
          <w:p w14:paraId="5D5C4B72"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наличие и сохранность долгосрочных активов к продаже;</w:t>
            </w:r>
          </w:p>
          <w:p w14:paraId="38C7415C" w14:textId="77777777" w:rsidR="002A2B5D" w:rsidRPr="00685059" w:rsidRDefault="002A2B5D" w:rsidP="00EF1D43">
            <w:pPr>
              <w:rPr>
                <w:sz w:val="22"/>
                <w:szCs w:val="22"/>
              </w:rPr>
            </w:pPr>
            <w:r w:rsidRPr="00685059">
              <w:rPr>
                <w:sz w:val="22"/>
                <w:szCs w:val="22"/>
              </w:rPr>
              <w:t xml:space="preserve">б) правильность оформления материалов инвентаризации долгосрочных активов к продаже и отражения результатов инвентаризации в учете; </w:t>
            </w:r>
          </w:p>
          <w:p w14:paraId="4F23444E" w14:textId="77777777" w:rsidR="002A2B5D" w:rsidRPr="00685059" w:rsidRDefault="002A2B5D" w:rsidP="00EF1D43">
            <w:pPr>
              <w:rPr>
                <w:sz w:val="22"/>
                <w:szCs w:val="22"/>
              </w:rPr>
            </w:pPr>
            <w:r w:rsidRPr="00685059">
              <w:rPr>
                <w:sz w:val="22"/>
                <w:szCs w:val="22"/>
              </w:rPr>
              <w:t>в) правильность синтетического и аналитического учета долгосрочных активов к продаже;</w:t>
            </w:r>
          </w:p>
          <w:p w14:paraId="17005508" w14:textId="77777777" w:rsidR="002A2B5D" w:rsidRPr="00685059" w:rsidRDefault="002A2B5D" w:rsidP="00EF1D43">
            <w:pPr>
              <w:rPr>
                <w:sz w:val="22"/>
                <w:szCs w:val="22"/>
              </w:rPr>
            </w:pPr>
            <w:r w:rsidRPr="00685059">
              <w:rPr>
                <w:sz w:val="22"/>
                <w:szCs w:val="22"/>
              </w:rPr>
              <w:t>в) правильность определения балансовой стоимости долгосрочных активов к продаже;</w:t>
            </w:r>
          </w:p>
          <w:p w14:paraId="02CACE94" w14:textId="77777777" w:rsidR="002A2B5D" w:rsidRPr="00685059" w:rsidRDefault="002A2B5D" w:rsidP="00EF1D43">
            <w:pPr>
              <w:rPr>
                <w:sz w:val="22"/>
                <w:szCs w:val="22"/>
              </w:rPr>
            </w:pPr>
            <w:r w:rsidRPr="00685059">
              <w:rPr>
                <w:sz w:val="22"/>
                <w:szCs w:val="22"/>
              </w:rPr>
              <w:t>г) правильность отражения в учете операций поступления, внутреннего перемещения и выбытия долгосрочных активов к продаже;</w:t>
            </w:r>
          </w:p>
          <w:p w14:paraId="3963BFDC" w14:textId="77777777" w:rsidR="002A2B5D" w:rsidRPr="00685059" w:rsidRDefault="002A2B5D" w:rsidP="00EF1D43">
            <w:pPr>
              <w:rPr>
                <w:sz w:val="22"/>
                <w:szCs w:val="22"/>
              </w:rPr>
            </w:pPr>
            <w:r w:rsidRPr="00685059">
              <w:rPr>
                <w:sz w:val="22"/>
                <w:szCs w:val="22"/>
              </w:rPr>
              <w:t>д)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0069B921" w14:textId="77777777" w:rsidTr="00EF1D43">
        <w:trPr>
          <w:trHeight w:val="1979"/>
        </w:trPr>
        <w:tc>
          <w:tcPr>
            <w:tcW w:w="4551" w:type="dxa"/>
            <w:shd w:val="clear" w:color="auto" w:fill="auto"/>
            <w:hideMark/>
          </w:tcPr>
          <w:p w14:paraId="7A4BDAFB" w14:textId="77777777" w:rsidR="002A2B5D" w:rsidRPr="00685059" w:rsidRDefault="002A2B5D" w:rsidP="00EF1D43">
            <w:pPr>
              <w:rPr>
                <w:sz w:val="22"/>
                <w:szCs w:val="22"/>
              </w:rPr>
            </w:pPr>
            <w:r w:rsidRPr="00685059">
              <w:rPr>
                <w:sz w:val="22"/>
                <w:szCs w:val="22"/>
              </w:rPr>
              <w:lastRenderedPageBreak/>
              <w:t>Аудит запасов</w:t>
            </w:r>
          </w:p>
        </w:tc>
        <w:tc>
          <w:tcPr>
            <w:tcW w:w="755" w:type="dxa"/>
            <w:shd w:val="clear" w:color="auto" w:fill="auto"/>
            <w:hideMark/>
          </w:tcPr>
          <w:p w14:paraId="4B1CBF6D" w14:textId="77777777" w:rsidR="002A2B5D" w:rsidRPr="00685059" w:rsidRDefault="002A2B5D" w:rsidP="00EF1D43">
            <w:pPr>
              <w:rPr>
                <w:sz w:val="22"/>
                <w:szCs w:val="22"/>
              </w:rPr>
            </w:pPr>
            <w:r w:rsidRPr="00685059">
              <w:rPr>
                <w:sz w:val="22"/>
                <w:szCs w:val="22"/>
              </w:rPr>
              <w:t> 5</w:t>
            </w:r>
          </w:p>
        </w:tc>
        <w:tc>
          <w:tcPr>
            <w:tcW w:w="2357" w:type="dxa"/>
            <w:shd w:val="clear" w:color="auto" w:fill="auto"/>
            <w:hideMark/>
          </w:tcPr>
          <w:p w14:paraId="28E89656"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7DDC1DA2"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 xml:space="preserve">а) правильность оформления материалов инвентаризации производственных запасов и отражения результатов инвентаризации в учете; </w:t>
            </w:r>
            <w:r w:rsidRPr="00685059">
              <w:rPr>
                <w:sz w:val="22"/>
                <w:szCs w:val="22"/>
              </w:rPr>
              <w:br/>
              <w:t xml:space="preserve">б) правильность определения и списания на издержки стоимости израсходованных материально-производственных запасов; </w:t>
            </w:r>
            <w:r w:rsidRPr="00685059">
              <w:rPr>
                <w:sz w:val="22"/>
                <w:szCs w:val="22"/>
              </w:rPr>
              <w:br/>
              <w:t xml:space="preserve">в) правильность синтетического и аналитического учета материально-производственных запасов; </w:t>
            </w:r>
            <w:r w:rsidRPr="00685059">
              <w:rPr>
                <w:sz w:val="22"/>
                <w:szCs w:val="22"/>
              </w:rPr>
              <w:br/>
              <w:t xml:space="preserve">г) соответствие фактически используемых способов оценки по отдельным группам материальных ценностей при их выбытии способам, предусмотренным учетной политикой; </w:t>
            </w:r>
            <w:r w:rsidRPr="00685059">
              <w:rPr>
                <w:sz w:val="22"/>
                <w:szCs w:val="22"/>
              </w:rPr>
              <w:br/>
              <w:t xml:space="preserve">д) правильность порядка списания отклонений фактических расходов по приобретению материальных ценностей от их учетной цены (при использовании счетов 15 и 16); </w:t>
            </w:r>
            <w:r w:rsidRPr="00685059">
              <w:rPr>
                <w:sz w:val="22"/>
                <w:szCs w:val="22"/>
              </w:rPr>
              <w:br/>
              <w:t>е) правильность порядка списания торговой наценки, относящейся к проданным товарам (при использовании способа учета товаров по продажной стоимости);</w:t>
            </w:r>
            <w:r w:rsidRPr="00685059">
              <w:rPr>
                <w:sz w:val="22"/>
                <w:szCs w:val="22"/>
              </w:rPr>
              <w:br/>
              <w:t>ж) правильность, полноту и обоснованность начисления резерва под снижение стоимости материально-производственных запасов;</w:t>
            </w:r>
            <w:r w:rsidRPr="00685059">
              <w:rPr>
                <w:sz w:val="22"/>
                <w:szCs w:val="22"/>
              </w:rPr>
              <w:br/>
              <w:t xml:space="preserve">з) полноту и правильность распределения остатков и оборотов (если применимо) по счетам в соответствующие строки отчетности. </w:t>
            </w:r>
          </w:p>
        </w:tc>
      </w:tr>
      <w:tr w:rsidR="002A2B5D" w:rsidRPr="00685059" w14:paraId="1CD702D8" w14:textId="77777777" w:rsidTr="00EF1D43">
        <w:trPr>
          <w:trHeight w:val="2400"/>
        </w:trPr>
        <w:tc>
          <w:tcPr>
            <w:tcW w:w="4551" w:type="dxa"/>
            <w:vMerge w:val="restart"/>
            <w:tcBorders>
              <w:bottom w:val="single" w:sz="4" w:space="0" w:color="auto"/>
            </w:tcBorders>
            <w:shd w:val="clear" w:color="auto" w:fill="auto"/>
            <w:hideMark/>
          </w:tcPr>
          <w:p w14:paraId="72EFE267" w14:textId="77777777" w:rsidR="002A2B5D" w:rsidRPr="00685059" w:rsidRDefault="002A2B5D" w:rsidP="00EF1D43">
            <w:pPr>
              <w:rPr>
                <w:sz w:val="22"/>
                <w:szCs w:val="22"/>
              </w:rPr>
            </w:pPr>
            <w:r w:rsidRPr="00685059">
              <w:rPr>
                <w:sz w:val="22"/>
                <w:szCs w:val="22"/>
              </w:rPr>
              <w:t xml:space="preserve">Аудит затрат на производство </w:t>
            </w:r>
          </w:p>
        </w:tc>
        <w:tc>
          <w:tcPr>
            <w:tcW w:w="755" w:type="dxa"/>
            <w:tcBorders>
              <w:bottom w:val="single" w:sz="4" w:space="0" w:color="auto"/>
            </w:tcBorders>
            <w:shd w:val="clear" w:color="auto" w:fill="auto"/>
            <w:hideMark/>
          </w:tcPr>
          <w:p w14:paraId="77CD8B31" w14:textId="77777777" w:rsidR="002A2B5D" w:rsidRPr="00685059" w:rsidRDefault="002A2B5D" w:rsidP="00EF1D43">
            <w:pPr>
              <w:rPr>
                <w:sz w:val="22"/>
                <w:szCs w:val="22"/>
              </w:rPr>
            </w:pPr>
            <w:r w:rsidRPr="00685059">
              <w:rPr>
                <w:sz w:val="22"/>
                <w:szCs w:val="22"/>
              </w:rPr>
              <w:t>6.1</w:t>
            </w:r>
          </w:p>
        </w:tc>
        <w:tc>
          <w:tcPr>
            <w:tcW w:w="2357" w:type="dxa"/>
            <w:tcBorders>
              <w:bottom w:val="single" w:sz="4" w:space="0" w:color="auto"/>
            </w:tcBorders>
            <w:shd w:val="clear" w:color="auto" w:fill="auto"/>
            <w:hideMark/>
          </w:tcPr>
          <w:p w14:paraId="2361D61B" w14:textId="77777777" w:rsidR="002A2B5D" w:rsidRPr="00685059" w:rsidRDefault="002A2B5D" w:rsidP="00EF1D43">
            <w:pPr>
              <w:rPr>
                <w:sz w:val="22"/>
                <w:szCs w:val="22"/>
              </w:rPr>
            </w:pPr>
            <w:r w:rsidRPr="00685059">
              <w:rPr>
                <w:sz w:val="22"/>
                <w:szCs w:val="22"/>
              </w:rPr>
              <w:t>Аудит затрат для целей бухгалтерского учета</w:t>
            </w:r>
          </w:p>
        </w:tc>
        <w:tc>
          <w:tcPr>
            <w:tcW w:w="7094" w:type="dxa"/>
            <w:tcBorders>
              <w:bottom w:val="single" w:sz="4" w:space="0" w:color="auto"/>
            </w:tcBorders>
            <w:shd w:val="clear" w:color="auto" w:fill="auto"/>
            <w:hideMark/>
          </w:tcPr>
          <w:p w14:paraId="7B5F94A9" w14:textId="77777777" w:rsidR="002A2B5D" w:rsidRPr="00685059" w:rsidRDefault="002A2B5D" w:rsidP="00EF1D43">
            <w:pPr>
              <w:rPr>
                <w:sz w:val="22"/>
                <w:szCs w:val="22"/>
              </w:rPr>
            </w:pPr>
            <w:r w:rsidRPr="00685059">
              <w:rPr>
                <w:sz w:val="22"/>
                <w:szCs w:val="22"/>
              </w:rPr>
              <w:t>а) Проверка и подтверждение достоверности отчетных данных о фактической себестоимости продукции (работ, услуг);</w:t>
            </w:r>
            <w:r w:rsidRPr="00685059">
              <w:rPr>
                <w:sz w:val="22"/>
                <w:szCs w:val="22"/>
              </w:rPr>
              <w:br/>
              <w:t>б) Проверка правильности оценки расходов, выраженных в иностранной валюте и/или ее эквиваленте;</w:t>
            </w:r>
            <w:r w:rsidRPr="00685059">
              <w:rPr>
                <w:sz w:val="22"/>
                <w:szCs w:val="22"/>
              </w:rPr>
              <w:br/>
              <w:t>в)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 и РСБУ;</w:t>
            </w:r>
            <w:r w:rsidRPr="00685059">
              <w:rPr>
                <w:sz w:val="22"/>
                <w:szCs w:val="22"/>
              </w:rPr>
              <w:br/>
              <w:t>г) Проверка и подтверждение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30D2674E" w14:textId="77777777" w:rsidTr="00EF1D43">
        <w:trPr>
          <w:trHeight w:val="2400"/>
        </w:trPr>
        <w:tc>
          <w:tcPr>
            <w:tcW w:w="4551" w:type="dxa"/>
            <w:vMerge/>
            <w:vAlign w:val="center"/>
            <w:hideMark/>
          </w:tcPr>
          <w:p w14:paraId="7F94DE39" w14:textId="77777777" w:rsidR="002A2B5D" w:rsidRPr="00685059" w:rsidRDefault="002A2B5D" w:rsidP="00EF1D43">
            <w:pPr>
              <w:rPr>
                <w:sz w:val="22"/>
                <w:szCs w:val="22"/>
              </w:rPr>
            </w:pPr>
          </w:p>
        </w:tc>
        <w:tc>
          <w:tcPr>
            <w:tcW w:w="755" w:type="dxa"/>
            <w:shd w:val="clear" w:color="auto" w:fill="auto"/>
            <w:hideMark/>
          </w:tcPr>
          <w:p w14:paraId="0D1E3509" w14:textId="77777777" w:rsidR="002A2B5D" w:rsidRPr="00685059" w:rsidRDefault="002A2B5D" w:rsidP="00EF1D43">
            <w:pPr>
              <w:rPr>
                <w:sz w:val="22"/>
                <w:szCs w:val="22"/>
              </w:rPr>
            </w:pPr>
            <w:r w:rsidRPr="00685059">
              <w:rPr>
                <w:sz w:val="22"/>
                <w:szCs w:val="22"/>
              </w:rPr>
              <w:t>6.2</w:t>
            </w:r>
          </w:p>
        </w:tc>
        <w:tc>
          <w:tcPr>
            <w:tcW w:w="2357" w:type="dxa"/>
            <w:shd w:val="clear" w:color="auto" w:fill="auto"/>
            <w:hideMark/>
          </w:tcPr>
          <w:p w14:paraId="5AE5455A" w14:textId="77777777" w:rsidR="002A2B5D" w:rsidRPr="00685059" w:rsidRDefault="002A2B5D" w:rsidP="00EF1D43">
            <w:pPr>
              <w:rPr>
                <w:sz w:val="22"/>
                <w:szCs w:val="22"/>
              </w:rPr>
            </w:pPr>
            <w:r w:rsidRPr="00685059">
              <w:rPr>
                <w:sz w:val="22"/>
                <w:szCs w:val="22"/>
              </w:rPr>
              <w:t>Аудит расходов и убытков для целей налогообложения</w:t>
            </w:r>
          </w:p>
        </w:tc>
        <w:tc>
          <w:tcPr>
            <w:tcW w:w="7094" w:type="dxa"/>
            <w:shd w:val="clear" w:color="auto" w:fill="auto"/>
            <w:hideMark/>
          </w:tcPr>
          <w:p w14:paraId="28A2788B" w14:textId="77777777" w:rsidR="002A2B5D" w:rsidRPr="00685059" w:rsidRDefault="002A2B5D" w:rsidP="00EF1D43">
            <w:pPr>
              <w:rPr>
                <w:sz w:val="22"/>
                <w:szCs w:val="22"/>
              </w:rPr>
            </w:pPr>
            <w:r w:rsidRPr="00685059">
              <w:rPr>
                <w:sz w:val="22"/>
                <w:szCs w:val="22"/>
              </w:rPr>
              <w:t xml:space="preserve">Проверить и подтвердить: </w:t>
            </w:r>
            <w:r w:rsidRPr="00685059">
              <w:rPr>
                <w:sz w:val="22"/>
                <w:szCs w:val="22"/>
              </w:rPr>
              <w:br/>
              <w:t xml:space="preserve">а) правильность исчисления материальных расходов, предусмотренных ст. 254 НК РФ; </w:t>
            </w:r>
            <w:r w:rsidRPr="00685059">
              <w:rPr>
                <w:sz w:val="22"/>
                <w:szCs w:val="22"/>
              </w:rPr>
              <w:br/>
              <w:t xml:space="preserve">б) правильность исчисления расходов на оплату труда, предусмотренных ст. 255 НК РФ; </w:t>
            </w:r>
            <w:r w:rsidRPr="00685059">
              <w:rPr>
                <w:sz w:val="22"/>
                <w:szCs w:val="22"/>
              </w:rPr>
              <w:b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r w:rsidRPr="00685059">
              <w:rPr>
                <w:sz w:val="22"/>
                <w:szCs w:val="22"/>
              </w:rPr>
              <w:br/>
              <w:t xml:space="preserve">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N 1; </w:t>
            </w:r>
            <w:r w:rsidRPr="00685059">
              <w:rPr>
                <w:sz w:val="22"/>
                <w:szCs w:val="22"/>
              </w:rPr>
              <w:br/>
              <w:t xml:space="preserve">д) правильность расчета сумм амортизации в соответствии со ст. 259 НК РФ; </w:t>
            </w:r>
            <w:r w:rsidRPr="00685059">
              <w:rPr>
                <w:sz w:val="22"/>
                <w:szCs w:val="22"/>
              </w:rPr>
              <w:br/>
              <w:t xml:space="preserve">е) правильность включения в состав затрат аудируемого периода расходов на ремонт основных средств в соответствии со ст. 260 НК РФ; </w:t>
            </w:r>
            <w:r w:rsidRPr="00685059">
              <w:rPr>
                <w:sz w:val="22"/>
                <w:szCs w:val="22"/>
              </w:rPr>
              <w:br/>
              <w:t xml:space="preserve">ж) правильность признания расходов на освоение природных ресурсов и соблюдение порядка их учета в соответствии со ст. 261 НК РФ; </w:t>
            </w:r>
            <w:r w:rsidRPr="00685059">
              <w:rPr>
                <w:sz w:val="22"/>
                <w:szCs w:val="22"/>
              </w:rPr>
              <w:br/>
              <w:t xml:space="preserve">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 </w:t>
            </w:r>
            <w:r w:rsidRPr="00685059">
              <w:rPr>
                <w:sz w:val="22"/>
                <w:szCs w:val="22"/>
              </w:rPr>
              <w:br/>
              <w:t xml:space="preserve">и) обоснованность расходов на обязательное и добровольное страхование имущества в соответствии со ст. 263 НК РФ; </w:t>
            </w:r>
            <w:r w:rsidRPr="00685059">
              <w:rPr>
                <w:sz w:val="22"/>
                <w:szCs w:val="22"/>
              </w:rPr>
              <w:br/>
              <w:t xml:space="preserve">к) правильность отнесения к расходам. уменьшающим налоговую базу по налогу на прибыль, прочих расходов, связанных с производством и (или) реализацией (ст. 264 НК РФ); </w:t>
            </w:r>
            <w:r w:rsidRPr="00685059">
              <w:rPr>
                <w:sz w:val="22"/>
                <w:szCs w:val="22"/>
              </w:rPr>
              <w:br/>
              <w:t xml:space="preserve">л) правильность отнесения к расходам. уменьшающим налоговую базу по налогу на прибыль, внереализационных расходов (ст. 265 НК РФ); </w:t>
            </w:r>
            <w:r w:rsidRPr="00685059">
              <w:rPr>
                <w:sz w:val="22"/>
                <w:szCs w:val="22"/>
              </w:rPr>
              <w:br/>
              <w:t xml:space="preserve">м) правильность формирования и использования расходов на формирование резервов по сомнительным долгам (ст. 266 НК РФ); </w:t>
            </w:r>
            <w:r w:rsidRPr="00685059">
              <w:rPr>
                <w:sz w:val="22"/>
                <w:szCs w:val="22"/>
              </w:rPr>
              <w:br/>
              <w:t xml:space="preserve">н) правильность образования и использования расходов на формирование резерва по гарантийному ремонту и гарантийному обслуживанию (ст. 267 НК РФ); </w:t>
            </w:r>
            <w:r w:rsidRPr="00685059">
              <w:rPr>
                <w:sz w:val="22"/>
                <w:szCs w:val="22"/>
              </w:rPr>
              <w:br/>
            </w:r>
            <w:r w:rsidRPr="00685059">
              <w:rPr>
                <w:sz w:val="22"/>
                <w:szCs w:val="22"/>
              </w:rPr>
              <w:lastRenderedPageBreak/>
              <w:t xml:space="preserve">о) правильность определения расходов при реализации товаров и имущества (ст. 268 НК РФ); </w:t>
            </w:r>
            <w:r w:rsidRPr="00685059">
              <w:rPr>
                <w:sz w:val="22"/>
                <w:szCs w:val="22"/>
              </w:rPr>
              <w:br/>
              <w:t xml:space="preserve">п) правильность отнесения процентов по долговым обязательствам к расходам (ст. 269 НК РФ); </w:t>
            </w:r>
            <w:r w:rsidRPr="00685059">
              <w:rPr>
                <w:sz w:val="22"/>
                <w:szCs w:val="22"/>
              </w:rPr>
              <w:br/>
              <w:t>р) правильность определения расходов, не учитываемых в целях налогообложения (ст. 270 НК РФ);</w:t>
            </w:r>
          </w:p>
          <w:p w14:paraId="7BF74715" w14:textId="77777777" w:rsidR="002A2B5D" w:rsidRPr="00685059" w:rsidRDefault="002A2B5D" w:rsidP="00EF1D43">
            <w:pPr>
              <w:rPr>
                <w:sz w:val="22"/>
                <w:szCs w:val="22"/>
              </w:rPr>
            </w:pPr>
            <w:r w:rsidRPr="00685059">
              <w:rPr>
                <w:sz w:val="22"/>
                <w:szCs w:val="22"/>
              </w:rPr>
              <w:t>с) правильность учета доходов, расходов и финансовых результатов по операциям с ценными бумагами, финансовыми инструментами срочных сделок (ст. 280, 284, 284.2, 301, 302, 303, 304, 305 НК РФ);</w:t>
            </w:r>
          </w:p>
          <w:p w14:paraId="586EE19F" w14:textId="77777777" w:rsidR="002A2B5D" w:rsidRPr="00685059" w:rsidRDefault="002A2B5D" w:rsidP="00EF1D43">
            <w:pPr>
              <w:rPr>
                <w:sz w:val="22"/>
                <w:szCs w:val="22"/>
              </w:rPr>
            </w:pPr>
            <w:r w:rsidRPr="00685059">
              <w:rPr>
                <w:sz w:val="22"/>
                <w:szCs w:val="22"/>
              </w:rPr>
              <w:t>т) правильность переноса убытков на будущее (ст. 283 НК РФ).</w:t>
            </w:r>
          </w:p>
        </w:tc>
      </w:tr>
      <w:tr w:rsidR="002A2B5D" w:rsidRPr="00685059" w14:paraId="338A3DB1" w14:textId="77777777" w:rsidTr="00EF1D43">
        <w:trPr>
          <w:trHeight w:val="70"/>
        </w:trPr>
        <w:tc>
          <w:tcPr>
            <w:tcW w:w="4551" w:type="dxa"/>
            <w:vMerge/>
            <w:vAlign w:val="center"/>
            <w:hideMark/>
          </w:tcPr>
          <w:p w14:paraId="12D1ED50" w14:textId="77777777" w:rsidR="002A2B5D" w:rsidRPr="00685059" w:rsidRDefault="002A2B5D" w:rsidP="00EF1D43">
            <w:pPr>
              <w:rPr>
                <w:sz w:val="22"/>
                <w:szCs w:val="22"/>
              </w:rPr>
            </w:pPr>
          </w:p>
        </w:tc>
        <w:tc>
          <w:tcPr>
            <w:tcW w:w="755" w:type="dxa"/>
            <w:shd w:val="clear" w:color="auto" w:fill="auto"/>
            <w:hideMark/>
          </w:tcPr>
          <w:p w14:paraId="1A89BE9A" w14:textId="77777777" w:rsidR="002A2B5D" w:rsidRPr="00685059" w:rsidRDefault="002A2B5D" w:rsidP="00EF1D43">
            <w:pPr>
              <w:rPr>
                <w:sz w:val="22"/>
                <w:szCs w:val="22"/>
              </w:rPr>
            </w:pPr>
            <w:r w:rsidRPr="00685059">
              <w:rPr>
                <w:sz w:val="22"/>
                <w:szCs w:val="22"/>
              </w:rPr>
              <w:t>6.3</w:t>
            </w:r>
          </w:p>
        </w:tc>
        <w:tc>
          <w:tcPr>
            <w:tcW w:w="2357" w:type="dxa"/>
            <w:shd w:val="clear" w:color="auto" w:fill="auto"/>
            <w:hideMark/>
          </w:tcPr>
          <w:p w14:paraId="3161D7B0" w14:textId="77777777" w:rsidR="002A2B5D" w:rsidRPr="00685059" w:rsidRDefault="002A2B5D" w:rsidP="00EF1D43">
            <w:pPr>
              <w:rPr>
                <w:sz w:val="22"/>
                <w:szCs w:val="22"/>
              </w:rPr>
            </w:pPr>
            <w:r w:rsidRPr="00685059">
              <w:rPr>
                <w:sz w:val="22"/>
                <w:szCs w:val="22"/>
              </w:rPr>
              <w:t>Аудит расходов будущих периодов</w:t>
            </w:r>
          </w:p>
        </w:tc>
        <w:tc>
          <w:tcPr>
            <w:tcW w:w="7094" w:type="dxa"/>
            <w:shd w:val="clear" w:color="auto" w:fill="auto"/>
            <w:hideMark/>
          </w:tcPr>
          <w:p w14:paraId="119C4831"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правильность оформления результатов инвентаризации расходов будущих периодов;</w:t>
            </w:r>
            <w:r w:rsidRPr="00685059">
              <w:rPr>
                <w:sz w:val="22"/>
                <w:szCs w:val="22"/>
              </w:rPr>
              <w:br/>
              <w:t>б) состав расходов будущих периодов;</w:t>
            </w:r>
            <w:r w:rsidRPr="00685059">
              <w:rPr>
                <w:sz w:val="22"/>
                <w:szCs w:val="22"/>
              </w:rPr>
              <w:br/>
              <w:t>в) расчет распределения расходов будущих периодов по отчетным периодам;</w:t>
            </w:r>
            <w:r w:rsidRPr="00685059">
              <w:rPr>
                <w:sz w:val="22"/>
                <w:szCs w:val="22"/>
              </w:rPr>
              <w:br/>
              <w:t>г) полноту и правильность отражения в синтетическом и аналитическом учете операций по учету расходов будущих периодов;</w:t>
            </w:r>
            <w:r w:rsidRPr="00685059">
              <w:rPr>
                <w:sz w:val="22"/>
                <w:szCs w:val="22"/>
              </w:rPr>
              <w:br/>
              <w:t>д) полноту и правильность распределения остатков и оборотов (если применимо) по счетам в соответствующие строки отчетности.</w:t>
            </w:r>
          </w:p>
        </w:tc>
      </w:tr>
      <w:tr w:rsidR="002A2B5D" w:rsidRPr="00685059" w14:paraId="42BDE5BB" w14:textId="77777777" w:rsidTr="00EF1D43">
        <w:trPr>
          <w:trHeight w:val="1278"/>
        </w:trPr>
        <w:tc>
          <w:tcPr>
            <w:tcW w:w="4551" w:type="dxa"/>
            <w:vMerge/>
            <w:vAlign w:val="center"/>
            <w:hideMark/>
          </w:tcPr>
          <w:p w14:paraId="596D8A7D" w14:textId="77777777" w:rsidR="002A2B5D" w:rsidRPr="00685059" w:rsidRDefault="002A2B5D" w:rsidP="00EF1D43">
            <w:pPr>
              <w:rPr>
                <w:sz w:val="22"/>
                <w:szCs w:val="22"/>
              </w:rPr>
            </w:pPr>
          </w:p>
        </w:tc>
        <w:tc>
          <w:tcPr>
            <w:tcW w:w="755" w:type="dxa"/>
            <w:shd w:val="clear" w:color="auto" w:fill="auto"/>
            <w:hideMark/>
          </w:tcPr>
          <w:p w14:paraId="5A66B96C" w14:textId="77777777" w:rsidR="002A2B5D" w:rsidRPr="00685059" w:rsidRDefault="002A2B5D" w:rsidP="00EF1D43">
            <w:pPr>
              <w:rPr>
                <w:sz w:val="22"/>
                <w:szCs w:val="22"/>
              </w:rPr>
            </w:pPr>
            <w:r w:rsidRPr="00685059">
              <w:rPr>
                <w:sz w:val="22"/>
                <w:szCs w:val="22"/>
              </w:rPr>
              <w:t>6.4</w:t>
            </w:r>
          </w:p>
        </w:tc>
        <w:tc>
          <w:tcPr>
            <w:tcW w:w="2357" w:type="dxa"/>
            <w:shd w:val="clear" w:color="auto" w:fill="auto"/>
            <w:hideMark/>
          </w:tcPr>
          <w:p w14:paraId="31E4402C" w14:textId="77777777" w:rsidR="002A2B5D" w:rsidRPr="00685059" w:rsidRDefault="002A2B5D" w:rsidP="00EF1D43">
            <w:pPr>
              <w:rPr>
                <w:sz w:val="22"/>
                <w:szCs w:val="22"/>
              </w:rPr>
            </w:pPr>
            <w:r w:rsidRPr="00685059">
              <w:rPr>
                <w:sz w:val="22"/>
                <w:szCs w:val="22"/>
              </w:rPr>
              <w:t>Аудит правильности отражения учета доходов и затрат по выделяемым видам деятельности</w:t>
            </w:r>
          </w:p>
        </w:tc>
        <w:tc>
          <w:tcPr>
            <w:tcW w:w="7094" w:type="dxa"/>
            <w:shd w:val="clear" w:color="auto" w:fill="auto"/>
            <w:hideMark/>
          </w:tcPr>
          <w:p w14:paraId="1C7EACF5" w14:textId="77777777" w:rsidR="002A2B5D" w:rsidRPr="00685059" w:rsidRDefault="002A2B5D" w:rsidP="00EF1D43">
            <w:pPr>
              <w:rPr>
                <w:sz w:val="22"/>
                <w:szCs w:val="22"/>
              </w:rPr>
            </w:pPr>
            <w:r w:rsidRPr="00685059">
              <w:rPr>
                <w:sz w:val="22"/>
                <w:szCs w:val="22"/>
              </w:rPr>
              <w:t>Проверить и подтвердить правильность отражения учета доходов и затрат по выделяемым видам деятельности.</w:t>
            </w:r>
          </w:p>
        </w:tc>
      </w:tr>
      <w:tr w:rsidR="002A2B5D" w:rsidRPr="00685059" w14:paraId="2B0DCB8E" w14:textId="77777777" w:rsidTr="00EF1D43">
        <w:trPr>
          <w:trHeight w:val="2773"/>
        </w:trPr>
        <w:tc>
          <w:tcPr>
            <w:tcW w:w="4551" w:type="dxa"/>
            <w:vMerge/>
            <w:vAlign w:val="center"/>
            <w:hideMark/>
          </w:tcPr>
          <w:p w14:paraId="0A230FA7" w14:textId="77777777" w:rsidR="002A2B5D" w:rsidRPr="00685059" w:rsidRDefault="002A2B5D" w:rsidP="00EF1D43">
            <w:pPr>
              <w:rPr>
                <w:sz w:val="22"/>
                <w:szCs w:val="22"/>
              </w:rPr>
            </w:pPr>
          </w:p>
        </w:tc>
        <w:tc>
          <w:tcPr>
            <w:tcW w:w="755" w:type="dxa"/>
            <w:shd w:val="clear" w:color="auto" w:fill="auto"/>
            <w:hideMark/>
          </w:tcPr>
          <w:p w14:paraId="7E1C2F8A" w14:textId="77777777" w:rsidR="002A2B5D" w:rsidRPr="00685059" w:rsidRDefault="002A2B5D" w:rsidP="00EF1D43">
            <w:pPr>
              <w:rPr>
                <w:sz w:val="22"/>
                <w:szCs w:val="22"/>
              </w:rPr>
            </w:pPr>
            <w:r w:rsidRPr="00685059">
              <w:rPr>
                <w:sz w:val="22"/>
                <w:szCs w:val="22"/>
              </w:rPr>
              <w:t>6.5</w:t>
            </w:r>
          </w:p>
        </w:tc>
        <w:tc>
          <w:tcPr>
            <w:tcW w:w="2357" w:type="dxa"/>
            <w:shd w:val="clear" w:color="auto" w:fill="auto"/>
            <w:hideMark/>
          </w:tcPr>
          <w:p w14:paraId="1A58B1FA" w14:textId="77777777" w:rsidR="002A2B5D" w:rsidRPr="00685059" w:rsidRDefault="002A2B5D" w:rsidP="00EF1D43">
            <w:pPr>
              <w:rPr>
                <w:sz w:val="22"/>
                <w:szCs w:val="22"/>
              </w:rPr>
            </w:pPr>
            <w:r w:rsidRPr="00685059">
              <w:rPr>
                <w:sz w:val="22"/>
                <w:szCs w:val="22"/>
              </w:rPr>
              <w:t>Аудит незавершенного производства</w:t>
            </w:r>
          </w:p>
        </w:tc>
        <w:tc>
          <w:tcPr>
            <w:tcW w:w="7094" w:type="dxa"/>
            <w:shd w:val="clear" w:color="auto" w:fill="auto"/>
            <w:hideMark/>
          </w:tcPr>
          <w:p w14:paraId="57B08C93"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правильность расчета незавершенного производства;</w:t>
            </w:r>
            <w:r w:rsidRPr="00685059">
              <w:rPr>
                <w:sz w:val="22"/>
                <w:szCs w:val="22"/>
              </w:rPr>
              <w:br/>
              <w:t>б) соответствие расчета незавершенного производства положениям принятой учетной политики;</w:t>
            </w:r>
            <w:r w:rsidRPr="00685059">
              <w:rPr>
                <w:sz w:val="22"/>
                <w:szCs w:val="22"/>
              </w:rPr>
              <w:br/>
              <w:t>в) отражение незавершенного производства в бухгалтерском учете;</w:t>
            </w:r>
            <w:r w:rsidRPr="00685059">
              <w:rPr>
                <w:sz w:val="22"/>
                <w:szCs w:val="22"/>
              </w:rPr>
              <w:br/>
              <w:t>г) порядок проведения инвентаризации незавершенного производства и отражения результатов инвентаризации в учете;</w:t>
            </w:r>
            <w:r w:rsidRPr="00685059">
              <w:rPr>
                <w:sz w:val="22"/>
                <w:szCs w:val="22"/>
              </w:rPr>
              <w:br/>
              <w:t>д) правильность синтетического и аналитического учета незавершенного производства;</w:t>
            </w:r>
            <w:r w:rsidRPr="00685059">
              <w:rPr>
                <w:sz w:val="22"/>
                <w:szCs w:val="22"/>
              </w:rPr>
              <w:br/>
              <w:t>е) правильность определения балансовой стоимости незавершенного производства.</w:t>
            </w:r>
          </w:p>
        </w:tc>
      </w:tr>
      <w:tr w:rsidR="002A2B5D" w:rsidRPr="00685059" w14:paraId="32807A68" w14:textId="77777777" w:rsidTr="00EF1D43">
        <w:trPr>
          <w:trHeight w:val="486"/>
        </w:trPr>
        <w:tc>
          <w:tcPr>
            <w:tcW w:w="4551" w:type="dxa"/>
            <w:vMerge w:val="restart"/>
            <w:shd w:val="clear" w:color="auto" w:fill="auto"/>
            <w:hideMark/>
          </w:tcPr>
          <w:p w14:paraId="4B46CC7E" w14:textId="77777777" w:rsidR="002A2B5D" w:rsidRPr="00685059" w:rsidRDefault="002A2B5D" w:rsidP="00EF1D43">
            <w:pPr>
              <w:rPr>
                <w:sz w:val="22"/>
                <w:szCs w:val="22"/>
              </w:rPr>
            </w:pPr>
            <w:r w:rsidRPr="00685059">
              <w:rPr>
                <w:sz w:val="22"/>
                <w:szCs w:val="22"/>
              </w:rPr>
              <w:t xml:space="preserve">Аудит денежных средств и денежных эквивалентов </w:t>
            </w:r>
          </w:p>
        </w:tc>
        <w:tc>
          <w:tcPr>
            <w:tcW w:w="755" w:type="dxa"/>
            <w:shd w:val="clear" w:color="auto" w:fill="auto"/>
            <w:hideMark/>
          </w:tcPr>
          <w:p w14:paraId="761FE9AB" w14:textId="77777777" w:rsidR="002A2B5D" w:rsidRPr="00685059" w:rsidRDefault="002A2B5D" w:rsidP="00EF1D43">
            <w:pPr>
              <w:rPr>
                <w:sz w:val="22"/>
                <w:szCs w:val="22"/>
              </w:rPr>
            </w:pPr>
            <w:r w:rsidRPr="00685059">
              <w:rPr>
                <w:sz w:val="22"/>
                <w:szCs w:val="22"/>
              </w:rPr>
              <w:t>7.1</w:t>
            </w:r>
          </w:p>
        </w:tc>
        <w:tc>
          <w:tcPr>
            <w:tcW w:w="2357" w:type="dxa"/>
            <w:shd w:val="clear" w:color="auto" w:fill="auto"/>
            <w:hideMark/>
          </w:tcPr>
          <w:p w14:paraId="4154348A" w14:textId="77777777" w:rsidR="002A2B5D" w:rsidRPr="00685059" w:rsidRDefault="002A2B5D" w:rsidP="00EF1D43">
            <w:pPr>
              <w:rPr>
                <w:sz w:val="22"/>
                <w:szCs w:val="22"/>
              </w:rPr>
            </w:pPr>
            <w:r w:rsidRPr="00685059">
              <w:rPr>
                <w:sz w:val="22"/>
                <w:szCs w:val="22"/>
              </w:rPr>
              <w:t xml:space="preserve">Аудит кассовых операций </w:t>
            </w:r>
          </w:p>
        </w:tc>
        <w:tc>
          <w:tcPr>
            <w:tcW w:w="7094" w:type="dxa"/>
            <w:shd w:val="clear" w:color="auto" w:fill="auto"/>
            <w:hideMark/>
          </w:tcPr>
          <w:p w14:paraId="56706FDE" w14:textId="77777777" w:rsidR="002A2B5D" w:rsidRPr="00685059" w:rsidRDefault="002A2B5D" w:rsidP="00EF1D43">
            <w:pPr>
              <w:rPr>
                <w:sz w:val="22"/>
                <w:szCs w:val="22"/>
              </w:rPr>
            </w:pPr>
            <w:r w:rsidRPr="00685059">
              <w:rPr>
                <w:sz w:val="22"/>
                <w:szCs w:val="22"/>
              </w:rPr>
              <w:t>а) проверка соблюдения порядка ведения кассовых операций и оценка внутреннего контроля;</w:t>
            </w:r>
            <w:r w:rsidRPr="00685059">
              <w:rPr>
                <w:sz w:val="22"/>
                <w:szCs w:val="22"/>
              </w:rPr>
              <w:br/>
              <w:t>б) проверка кассовой и расчетной дисциплины;</w:t>
            </w:r>
            <w:r w:rsidRPr="00685059">
              <w:rPr>
                <w:sz w:val="22"/>
                <w:szCs w:val="22"/>
              </w:rPr>
              <w:br/>
              <w:t>в) проверка документального оформления движения денежных средств и учета кассовых операций, а также результатов инвентаризации остатков денежных средств в кассе;</w:t>
            </w:r>
            <w:r w:rsidRPr="00685059">
              <w:rPr>
                <w:sz w:val="22"/>
                <w:szCs w:val="22"/>
              </w:rPr>
              <w:br/>
              <w:t>г) проверка операций с наличной валютой;</w:t>
            </w:r>
            <w:r w:rsidRPr="00685059">
              <w:rPr>
                <w:sz w:val="22"/>
                <w:szCs w:val="22"/>
              </w:rPr>
              <w:br/>
              <w:t>д) проверка соблюдения законодательства по применению контрольно-кассовой техники;</w:t>
            </w:r>
            <w:r w:rsidRPr="00685059">
              <w:rPr>
                <w:sz w:val="22"/>
                <w:szCs w:val="22"/>
              </w:rPr>
              <w:br/>
              <w:t>е)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7B376DFA" w14:textId="77777777" w:rsidTr="00EF1D43">
        <w:trPr>
          <w:trHeight w:val="572"/>
        </w:trPr>
        <w:tc>
          <w:tcPr>
            <w:tcW w:w="4551" w:type="dxa"/>
            <w:vMerge/>
            <w:vAlign w:val="center"/>
            <w:hideMark/>
          </w:tcPr>
          <w:p w14:paraId="05E4AAB2" w14:textId="77777777" w:rsidR="002A2B5D" w:rsidRPr="00685059" w:rsidRDefault="002A2B5D" w:rsidP="00EF1D43">
            <w:pPr>
              <w:rPr>
                <w:sz w:val="22"/>
                <w:szCs w:val="22"/>
              </w:rPr>
            </w:pPr>
          </w:p>
        </w:tc>
        <w:tc>
          <w:tcPr>
            <w:tcW w:w="755" w:type="dxa"/>
            <w:shd w:val="clear" w:color="auto" w:fill="auto"/>
            <w:hideMark/>
          </w:tcPr>
          <w:p w14:paraId="30752A02" w14:textId="77777777" w:rsidR="002A2B5D" w:rsidRPr="00685059" w:rsidRDefault="002A2B5D" w:rsidP="00EF1D43">
            <w:pPr>
              <w:rPr>
                <w:sz w:val="22"/>
                <w:szCs w:val="22"/>
              </w:rPr>
            </w:pPr>
            <w:r w:rsidRPr="00685059">
              <w:rPr>
                <w:sz w:val="22"/>
                <w:szCs w:val="22"/>
              </w:rPr>
              <w:t>7.2</w:t>
            </w:r>
          </w:p>
        </w:tc>
        <w:tc>
          <w:tcPr>
            <w:tcW w:w="2357" w:type="dxa"/>
            <w:shd w:val="clear" w:color="auto" w:fill="auto"/>
            <w:hideMark/>
          </w:tcPr>
          <w:p w14:paraId="19D9632C" w14:textId="77777777" w:rsidR="002A2B5D" w:rsidRPr="00685059" w:rsidRDefault="002A2B5D" w:rsidP="00EF1D43">
            <w:pPr>
              <w:rPr>
                <w:sz w:val="22"/>
                <w:szCs w:val="22"/>
              </w:rPr>
            </w:pPr>
            <w:r w:rsidRPr="00685059">
              <w:rPr>
                <w:sz w:val="22"/>
                <w:szCs w:val="22"/>
              </w:rPr>
              <w:t>Аудит операций по расчетным и иным счетам в рублях и иностранной валюте</w:t>
            </w:r>
          </w:p>
        </w:tc>
        <w:tc>
          <w:tcPr>
            <w:tcW w:w="7094" w:type="dxa"/>
            <w:shd w:val="clear" w:color="auto" w:fill="auto"/>
            <w:hideMark/>
          </w:tcPr>
          <w:p w14:paraId="43BE5DA9" w14:textId="77777777" w:rsidR="002A2B5D" w:rsidRPr="00685059" w:rsidRDefault="002A2B5D" w:rsidP="00EF1D43">
            <w:pPr>
              <w:rPr>
                <w:sz w:val="22"/>
                <w:szCs w:val="22"/>
              </w:rPr>
            </w:pPr>
            <w:r w:rsidRPr="00685059">
              <w:rPr>
                <w:sz w:val="22"/>
                <w:szCs w:val="22"/>
              </w:rPr>
              <w:t>а) определение сведений о расчетных счетах, открытых в банках;</w:t>
            </w:r>
            <w:r w:rsidRPr="00685059">
              <w:rPr>
                <w:sz w:val="22"/>
                <w:szCs w:val="22"/>
              </w:rPr>
              <w:br/>
              <w:t>б) проверка соответствия порядка ведения операций по расчетным счетам положению о безналичных расчетах в РФ и валютному законодательству;</w:t>
            </w:r>
            <w:r w:rsidRPr="00685059">
              <w:rPr>
                <w:sz w:val="22"/>
                <w:szCs w:val="22"/>
              </w:rPr>
              <w:br/>
              <w:t>в) проверка состояния учета и контроля за операциями на счетах в банке;</w:t>
            </w:r>
            <w:r w:rsidRPr="00685059">
              <w:rPr>
                <w:sz w:val="22"/>
                <w:szCs w:val="22"/>
              </w:rPr>
              <w:br/>
              <w:t>г) проверка полноты и правильности отражения в учете операций по расчетным и иным счетам;</w:t>
            </w:r>
            <w:r w:rsidRPr="00685059">
              <w:rPr>
                <w:sz w:val="22"/>
                <w:szCs w:val="22"/>
              </w:rPr>
              <w:br/>
              <w:t>д) проверка правильности оформления материалов инвентаризации денежных средств в кредитных организациях и отражения результатов инвентаризации в учете;</w:t>
            </w:r>
          </w:p>
          <w:p w14:paraId="791BEB97" w14:textId="77777777" w:rsidR="002A2B5D" w:rsidRPr="00685059" w:rsidRDefault="002A2B5D" w:rsidP="00EF1D43">
            <w:pPr>
              <w:rPr>
                <w:sz w:val="22"/>
                <w:szCs w:val="22"/>
              </w:rPr>
            </w:pPr>
            <w:r w:rsidRPr="00685059">
              <w:rPr>
                <w:sz w:val="22"/>
                <w:szCs w:val="22"/>
              </w:rPr>
              <w:lastRenderedPageBreak/>
              <w:t>е) проверка соответствия данных бухгалтерского учета об остатках по счетам учета денежных средств с подтверждениями банков;</w:t>
            </w:r>
          </w:p>
          <w:p w14:paraId="3F29FFD5" w14:textId="77777777" w:rsidR="002A2B5D" w:rsidRPr="00685059" w:rsidRDefault="002A2B5D" w:rsidP="00EF1D43">
            <w:pPr>
              <w:rPr>
                <w:sz w:val="22"/>
                <w:szCs w:val="22"/>
              </w:rPr>
            </w:pPr>
            <w:r w:rsidRPr="00685059">
              <w:rPr>
                <w:sz w:val="22"/>
                <w:szCs w:val="22"/>
              </w:rPr>
              <w:t>ж) проверка правильности применения курсов валют при расчете рублевой оценки денежных средств в иностранной валюте;</w:t>
            </w:r>
          </w:p>
          <w:p w14:paraId="49487182" w14:textId="77777777" w:rsidR="002A2B5D" w:rsidRPr="00685059" w:rsidRDefault="002A2B5D" w:rsidP="00EF1D43">
            <w:pPr>
              <w:rPr>
                <w:sz w:val="22"/>
                <w:szCs w:val="22"/>
              </w:rPr>
            </w:pPr>
            <w:r w:rsidRPr="00685059">
              <w:rPr>
                <w:sz w:val="22"/>
                <w:szCs w:val="22"/>
              </w:rPr>
              <w:t>з) проверка наличия остатков денежных средств в неплатежеспособных банках и полноты признания кредитных убытков;</w:t>
            </w:r>
            <w:r w:rsidRPr="00685059">
              <w:rPr>
                <w:sz w:val="22"/>
                <w:szCs w:val="22"/>
              </w:rPr>
              <w:br/>
              <w:t>и)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0F041913" w14:textId="77777777" w:rsidTr="00EF1D43">
        <w:trPr>
          <w:trHeight w:val="416"/>
        </w:trPr>
        <w:tc>
          <w:tcPr>
            <w:tcW w:w="4551" w:type="dxa"/>
            <w:vMerge/>
            <w:vAlign w:val="center"/>
            <w:hideMark/>
          </w:tcPr>
          <w:p w14:paraId="1883034A" w14:textId="77777777" w:rsidR="002A2B5D" w:rsidRPr="00685059" w:rsidRDefault="002A2B5D" w:rsidP="00EF1D43">
            <w:pPr>
              <w:rPr>
                <w:sz w:val="22"/>
                <w:szCs w:val="22"/>
              </w:rPr>
            </w:pPr>
          </w:p>
        </w:tc>
        <w:tc>
          <w:tcPr>
            <w:tcW w:w="755" w:type="dxa"/>
            <w:shd w:val="clear" w:color="auto" w:fill="auto"/>
            <w:hideMark/>
          </w:tcPr>
          <w:p w14:paraId="7521DDE9" w14:textId="77777777" w:rsidR="002A2B5D" w:rsidRPr="00685059" w:rsidRDefault="002A2B5D" w:rsidP="00EF1D43">
            <w:pPr>
              <w:rPr>
                <w:sz w:val="22"/>
                <w:szCs w:val="22"/>
              </w:rPr>
            </w:pPr>
            <w:r w:rsidRPr="00685059">
              <w:rPr>
                <w:sz w:val="22"/>
                <w:szCs w:val="22"/>
              </w:rPr>
              <w:t>7.3</w:t>
            </w:r>
          </w:p>
        </w:tc>
        <w:tc>
          <w:tcPr>
            <w:tcW w:w="2357" w:type="dxa"/>
            <w:shd w:val="clear" w:color="auto" w:fill="auto"/>
            <w:hideMark/>
          </w:tcPr>
          <w:p w14:paraId="2F4B1E0B" w14:textId="77777777" w:rsidR="002A2B5D" w:rsidRPr="00685059" w:rsidRDefault="002A2B5D" w:rsidP="00EF1D43">
            <w:pPr>
              <w:rPr>
                <w:sz w:val="22"/>
                <w:szCs w:val="22"/>
              </w:rPr>
            </w:pPr>
            <w:r w:rsidRPr="00685059">
              <w:rPr>
                <w:sz w:val="22"/>
                <w:szCs w:val="22"/>
              </w:rPr>
              <w:t xml:space="preserve">Аудит операций по специальным счетам </w:t>
            </w:r>
          </w:p>
        </w:tc>
        <w:tc>
          <w:tcPr>
            <w:tcW w:w="7094" w:type="dxa"/>
            <w:shd w:val="clear" w:color="auto" w:fill="auto"/>
            <w:hideMark/>
          </w:tcPr>
          <w:p w14:paraId="6FCC6323" w14:textId="77777777" w:rsidR="002A2B5D" w:rsidRPr="00685059" w:rsidRDefault="002A2B5D" w:rsidP="00EF1D43">
            <w:pPr>
              <w:rPr>
                <w:color w:val="000000"/>
                <w:sz w:val="22"/>
                <w:szCs w:val="22"/>
              </w:rPr>
            </w:pPr>
            <w:r w:rsidRPr="00685059">
              <w:rPr>
                <w:color w:val="000000"/>
                <w:sz w:val="22"/>
                <w:szCs w:val="22"/>
              </w:rPr>
              <w:t>а) проверка правильности бухгалтерского учета операций по специальным счетам;</w:t>
            </w:r>
            <w:r w:rsidRPr="00685059">
              <w:rPr>
                <w:color w:val="000000"/>
                <w:sz w:val="22"/>
                <w:szCs w:val="22"/>
              </w:rPr>
              <w:br/>
              <w:t>б) проверка наличия остатков по специальным счетам;</w:t>
            </w:r>
            <w:r w:rsidRPr="00685059">
              <w:rPr>
                <w:color w:val="000000"/>
                <w:sz w:val="22"/>
                <w:szCs w:val="22"/>
              </w:rPr>
              <w:br/>
              <w:t>в) сверка остатков по специальным счетам с подтверждающими документами;</w:t>
            </w:r>
            <w:r w:rsidRPr="00685059">
              <w:rPr>
                <w:color w:val="000000"/>
                <w:sz w:val="22"/>
                <w:szCs w:val="22"/>
              </w:rPr>
              <w:br/>
              <w:t>г) проверка правильности ведения раздельного учета и использования денежных средств, полученных из федерального бюджета, Фонда национального благосостояния;</w:t>
            </w:r>
            <w:r w:rsidRPr="00685059">
              <w:rPr>
                <w:color w:val="000000"/>
                <w:sz w:val="22"/>
                <w:szCs w:val="22"/>
              </w:rPr>
              <w:br/>
              <w:t>д) проверка правильности оформления материалов инвентаризации операций по специальным счетам и отражения результатов инвентаризации в учете;</w:t>
            </w:r>
            <w:r w:rsidRPr="00685059">
              <w:rPr>
                <w:color w:val="000000"/>
                <w:sz w:val="22"/>
                <w:szCs w:val="22"/>
              </w:rPr>
              <w:br/>
              <w:t>е) проверка правильности синтетического и аналитического учета операций по специальным счетам.</w:t>
            </w:r>
          </w:p>
        </w:tc>
      </w:tr>
      <w:tr w:rsidR="002A2B5D" w:rsidRPr="00685059" w14:paraId="4CB9C68B" w14:textId="77777777" w:rsidTr="00EF1D43">
        <w:trPr>
          <w:trHeight w:val="1500"/>
        </w:trPr>
        <w:tc>
          <w:tcPr>
            <w:tcW w:w="4551" w:type="dxa"/>
            <w:vMerge/>
            <w:vAlign w:val="center"/>
            <w:hideMark/>
          </w:tcPr>
          <w:p w14:paraId="2B429BFC" w14:textId="77777777" w:rsidR="002A2B5D" w:rsidRPr="00685059" w:rsidRDefault="002A2B5D" w:rsidP="00EF1D43">
            <w:pPr>
              <w:rPr>
                <w:sz w:val="22"/>
                <w:szCs w:val="22"/>
              </w:rPr>
            </w:pPr>
          </w:p>
        </w:tc>
        <w:tc>
          <w:tcPr>
            <w:tcW w:w="755" w:type="dxa"/>
            <w:shd w:val="clear" w:color="auto" w:fill="auto"/>
            <w:hideMark/>
          </w:tcPr>
          <w:p w14:paraId="3566E139" w14:textId="77777777" w:rsidR="002A2B5D" w:rsidRPr="00685059" w:rsidRDefault="002A2B5D" w:rsidP="00EF1D43">
            <w:pPr>
              <w:rPr>
                <w:sz w:val="22"/>
                <w:szCs w:val="22"/>
              </w:rPr>
            </w:pPr>
            <w:r w:rsidRPr="00685059">
              <w:rPr>
                <w:sz w:val="22"/>
                <w:szCs w:val="22"/>
              </w:rPr>
              <w:t>7.4</w:t>
            </w:r>
          </w:p>
        </w:tc>
        <w:tc>
          <w:tcPr>
            <w:tcW w:w="2357" w:type="dxa"/>
            <w:shd w:val="clear" w:color="auto" w:fill="auto"/>
            <w:hideMark/>
          </w:tcPr>
          <w:p w14:paraId="46DB16E8" w14:textId="77777777" w:rsidR="002A2B5D" w:rsidRPr="00685059" w:rsidRDefault="002A2B5D" w:rsidP="00EF1D43">
            <w:pPr>
              <w:rPr>
                <w:sz w:val="22"/>
                <w:szCs w:val="22"/>
              </w:rPr>
            </w:pPr>
            <w:r w:rsidRPr="00685059">
              <w:rPr>
                <w:sz w:val="22"/>
                <w:szCs w:val="22"/>
              </w:rPr>
              <w:t xml:space="preserve">Аудит денежных средств в пути </w:t>
            </w:r>
          </w:p>
        </w:tc>
        <w:tc>
          <w:tcPr>
            <w:tcW w:w="7094" w:type="dxa"/>
            <w:shd w:val="clear" w:color="auto" w:fill="auto"/>
            <w:hideMark/>
          </w:tcPr>
          <w:p w14:paraId="5E0A9BE5"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состояние учета и контроля за денежными средствами в пути;</w:t>
            </w:r>
            <w:r w:rsidRPr="00685059">
              <w:rPr>
                <w:sz w:val="22"/>
                <w:szCs w:val="22"/>
              </w:rPr>
              <w:br/>
              <w:t>б) полноту и правильность отражения в учете денежных средств в пути;</w:t>
            </w:r>
          </w:p>
          <w:p w14:paraId="580B8352" w14:textId="77777777" w:rsidR="002A2B5D" w:rsidRPr="00685059" w:rsidRDefault="002A2B5D" w:rsidP="00EF1D43">
            <w:pPr>
              <w:rPr>
                <w:sz w:val="22"/>
                <w:szCs w:val="22"/>
              </w:rPr>
            </w:pPr>
            <w:r w:rsidRPr="00685059">
              <w:rPr>
                <w:sz w:val="22"/>
                <w:szCs w:val="22"/>
              </w:rPr>
              <w:t xml:space="preserve">в) полноту зачисления денежных средств в пути на счета в банках после отчетной даты, полноту признания убытков от </w:t>
            </w:r>
            <w:proofErr w:type="spellStart"/>
            <w:r w:rsidRPr="00685059">
              <w:rPr>
                <w:sz w:val="22"/>
                <w:szCs w:val="22"/>
              </w:rPr>
              <w:t>незачисления</w:t>
            </w:r>
            <w:proofErr w:type="spellEnd"/>
            <w:r w:rsidRPr="00685059">
              <w:rPr>
                <w:sz w:val="22"/>
                <w:szCs w:val="22"/>
              </w:rPr>
              <w:t xml:space="preserve"> денежных средств в неплатежеспособных кредитных организациях;</w:t>
            </w:r>
            <w:r w:rsidRPr="00685059">
              <w:rPr>
                <w:sz w:val="22"/>
                <w:szCs w:val="22"/>
              </w:rPr>
              <w:br/>
              <w:t xml:space="preserve">г) полноту и правильность распределения остатков и оборотов (если применимо) по счетам в соответствующие строки отчетности. </w:t>
            </w:r>
          </w:p>
        </w:tc>
      </w:tr>
      <w:tr w:rsidR="002A2B5D" w:rsidRPr="00685059" w14:paraId="45216A87" w14:textId="77777777" w:rsidTr="00EF1D43">
        <w:trPr>
          <w:trHeight w:val="1554"/>
        </w:trPr>
        <w:tc>
          <w:tcPr>
            <w:tcW w:w="4551" w:type="dxa"/>
            <w:vMerge w:val="restart"/>
            <w:shd w:val="clear" w:color="auto" w:fill="auto"/>
            <w:hideMark/>
          </w:tcPr>
          <w:p w14:paraId="0E028F9A" w14:textId="77777777" w:rsidR="002A2B5D" w:rsidRPr="00685059" w:rsidRDefault="002A2B5D" w:rsidP="00EF1D43">
            <w:pPr>
              <w:rPr>
                <w:sz w:val="22"/>
                <w:szCs w:val="22"/>
              </w:rPr>
            </w:pPr>
            <w:r w:rsidRPr="00685059">
              <w:rPr>
                <w:sz w:val="22"/>
                <w:szCs w:val="22"/>
              </w:rPr>
              <w:lastRenderedPageBreak/>
              <w:t xml:space="preserve">Аудит финансовых вложений </w:t>
            </w:r>
          </w:p>
        </w:tc>
        <w:tc>
          <w:tcPr>
            <w:tcW w:w="755" w:type="dxa"/>
            <w:shd w:val="clear" w:color="auto" w:fill="auto"/>
            <w:hideMark/>
          </w:tcPr>
          <w:p w14:paraId="134BB6E7" w14:textId="77777777" w:rsidR="002A2B5D" w:rsidRPr="00685059" w:rsidRDefault="002A2B5D" w:rsidP="00EF1D43">
            <w:pPr>
              <w:rPr>
                <w:sz w:val="22"/>
                <w:szCs w:val="22"/>
              </w:rPr>
            </w:pPr>
            <w:r w:rsidRPr="00685059">
              <w:rPr>
                <w:sz w:val="22"/>
                <w:szCs w:val="22"/>
              </w:rPr>
              <w:t>8.1</w:t>
            </w:r>
          </w:p>
        </w:tc>
        <w:tc>
          <w:tcPr>
            <w:tcW w:w="2357" w:type="dxa"/>
            <w:shd w:val="clear" w:color="auto" w:fill="auto"/>
            <w:hideMark/>
          </w:tcPr>
          <w:p w14:paraId="5AB478FC" w14:textId="77777777" w:rsidR="002A2B5D" w:rsidRPr="00685059" w:rsidRDefault="002A2B5D" w:rsidP="00EF1D43">
            <w:pPr>
              <w:rPr>
                <w:sz w:val="22"/>
                <w:szCs w:val="22"/>
              </w:rPr>
            </w:pPr>
            <w:r w:rsidRPr="00685059">
              <w:rPr>
                <w:sz w:val="22"/>
                <w:szCs w:val="22"/>
              </w:rPr>
              <w:t xml:space="preserve">Аудит финансовых вложений </w:t>
            </w:r>
          </w:p>
        </w:tc>
        <w:tc>
          <w:tcPr>
            <w:tcW w:w="7094" w:type="dxa"/>
            <w:shd w:val="clear" w:color="auto" w:fill="auto"/>
            <w:hideMark/>
          </w:tcPr>
          <w:p w14:paraId="589236CF" w14:textId="77777777" w:rsidR="002A2B5D" w:rsidRPr="00685059" w:rsidRDefault="002A2B5D" w:rsidP="00EF1D43">
            <w:pPr>
              <w:rPr>
                <w:sz w:val="22"/>
                <w:szCs w:val="22"/>
              </w:rPr>
            </w:pPr>
            <w:r w:rsidRPr="00685059">
              <w:rPr>
                <w:sz w:val="22"/>
                <w:szCs w:val="22"/>
              </w:rPr>
              <w:t xml:space="preserve">а) проверка и подтверждение правильности оформления материалов инвентаризации финансовых вложений и отражения результатов инвентаризации в учете; </w:t>
            </w:r>
            <w:r w:rsidRPr="00685059">
              <w:rPr>
                <w:sz w:val="22"/>
                <w:szCs w:val="22"/>
              </w:rPr>
              <w:br/>
              <w:t>б) проверка правильности определения рыночной стоимости финансовых вложений, по которым определяется рыночная стоимость;</w:t>
            </w:r>
            <w:r w:rsidRPr="00685059">
              <w:rPr>
                <w:sz w:val="22"/>
                <w:szCs w:val="22"/>
              </w:rPr>
              <w:br/>
              <w:t xml:space="preserve">в) проверка правильности отражения в учете операций с финансовыми вложениями; </w:t>
            </w:r>
            <w:r w:rsidRPr="00685059">
              <w:rPr>
                <w:sz w:val="22"/>
                <w:szCs w:val="22"/>
              </w:rPr>
              <w:br/>
              <w:t>г) подтверждение полноты и своевременности начисления, поступления и отражения в учете доходов по операциям с финансовыми вложениями;</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p w14:paraId="7C4D862D" w14:textId="77777777" w:rsidR="002A2B5D" w:rsidRPr="00685059" w:rsidRDefault="002A2B5D" w:rsidP="00EF1D43">
            <w:pPr>
              <w:rPr>
                <w:sz w:val="22"/>
                <w:szCs w:val="22"/>
              </w:rPr>
            </w:pPr>
            <w:r w:rsidRPr="00685059">
              <w:rPr>
                <w:sz w:val="22"/>
                <w:szCs w:val="22"/>
              </w:rPr>
              <w:t>е) проверка и подтверждение прав на финансовые вложения на отчетную дату (сверка с выписками из реестра акционеров/участников, анализ договоров сверка данных бухгалтерского учета по займам выданным с актами сверок и т.д.).</w:t>
            </w:r>
          </w:p>
        </w:tc>
      </w:tr>
      <w:tr w:rsidR="002A2B5D" w:rsidRPr="00685059" w14:paraId="5B11F111" w14:textId="77777777" w:rsidTr="00EF1D43">
        <w:trPr>
          <w:trHeight w:val="2684"/>
        </w:trPr>
        <w:tc>
          <w:tcPr>
            <w:tcW w:w="4551" w:type="dxa"/>
            <w:vMerge/>
            <w:vAlign w:val="center"/>
            <w:hideMark/>
          </w:tcPr>
          <w:p w14:paraId="2E009263" w14:textId="77777777" w:rsidR="002A2B5D" w:rsidRPr="00685059" w:rsidRDefault="002A2B5D" w:rsidP="00EF1D43">
            <w:pPr>
              <w:rPr>
                <w:sz w:val="22"/>
                <w:szCs w:val="22"/>
              </w:rPr>
            </w:pPr>
          </w:p>
        </w:tc>
        <w:tc>
          <w:tcPr>
            <w:tcW w:w="755" w:type="dxa"/>
            <w:shd w:val="clear" w:color="auto" w:fill="auto"/>
            <w:hideMark/>
          </w:tcPr>
          <w:p w14:paraId="66FCB588" w14:textId="77777777" w:rsidR="002A2B5D" w:rsidRPr="00685059" w:rsidRDefault="002A2B5D" w:rsidP="00EF1D43">
            <w:pPr>
              <w:rPr>
                <w:sz w:val="22"/>
                <w:szCs w:val="22"/>
              </w:rPr>
            </w:pPr>
            <w:r w:rsidRPr="00685059">
              <w:rPr>
                <w:sz w:val="22"/>
                <w:szCs w:val="22"/>
              </w:rPr>
              <w:t>8.2</w:t>
            </w:r>
          </w:p>
        </w:tc>
        <w:tc>
          <w:tcPr>
            <w:tcW w:w="2357" w:type="dxa"/>
            <w:shd w:val="clear" w:color="auto" w:fill="auto"/>
            <w:hideMark/>
          </w:tcPr>
          <w:p w14:paraId="07CD0CE2" w14:textId="77777777" w:rsidR="002A2B5D" w:rsidRPr="00685059" w:rsidRDefault="002A2B5D" w:rsidP="00EF1D43">
            <w:pPr>
              <w:rPr>
                <w:sz w:val="22"/>
                <w:szCs w:val="22"/>
              </w:rPr>
            </w:pPr>
            <w:r w:rsidRPr="00685059">
              <w:rPr>
                <w:sz w:val="22"/>
                <w:szCs w:val="22"/>
              </w:rPr>
              <w:t xml:space="preserve">Аудит резервов под обесценение финансовых вложений </w:t>
            </w:r>
          </w:p>
        </w:tc>
        <w:tc>
          <w:tcPr>
            <w:tcW w:w="7094" w:type="dxa"/>
            <w:shd w:val="clear" w:color="auto" w:fill="auto"/>
            <w:hideMark/>
          </w:tcPr>
          <w:p w14:paraId="6073F1D9" w14:textId="77777777" w:rsidR="002A2B5D" w:rsidRPr="00685059" w:rsidRDefault="002A2B5D" w:rsidP="00EF1D43">
            <w:pPr>
              <w:rPr>
                <w:sz w:val="22"/>
                <w:szCs w:val="22"/>
              </w:rPr>
            </w:pPr>
            <w:r w:rsidRPr="00685059">
              <w:rPr>
                <w:sz w:val="22"/>
                <w:szCs w:val="22"/>
              </w:rPr>
              <w:t>а) подтверждение остатков средств, зарезервированных под обесценение финансовых вложений;</w:t>
            </w:r>
            <w:r w:rsidRPr="00685059">
              <w:rPr>
                <w:sz w:val="22"/>
                <w:szCs w:val="22"/>
              </w:rPr>
              <w:br/>
              <w:t>б) проверка полноты, правильности и обоснованности начисления резерва под обесценение финансовых вложений;</w:t>
            </w:r>
            <w:r w:rsidRPr="00685059">
              <w:rPr>
                <w:sz w:val="22"/>
                <w:szCs w:val="22"/>
              </w:rPr>
              <w:br/>
              <w:t>в) проверка полноты и правильности использования резерва под обесценение финансовых вложений;</w:t>
            </w:r>
            <w:r w:rsidRPr="00685059">
              <w:rPr>
                <w:sz w:val="22"/>
                <w:szCs w:val="22"/>
              </w:rPr>
              <w:br/>
              <w:t>г) проверка полноты и правильности отражения в синтетическом и аналитическом учете операций по резерву под обесценение финансовых вложений;</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139AAA4C" w14:textId="77777777" w:rsidTr="00EF1D43">
        <w:trPr>
          <w:trHeight w:val="704"/>
        </w:trPr>
        <w:tc>
          <w:tcPr>
            <w:tcW w:w="4551" w:type="dxa"/>
            <w:vMerge w:val="restart"/>
            <w:shd w:val="clear" w:color="auto" w:fill="auto"/>
            <w:hideMark/>
          </w:tcPr>
          <w:p w14:paraId="5A59EDD8" w14:textId="77777777" w:rsidR="002A2B5D" w:rsidRPr="00685059" w:rsidRDefault="002A2B5D" w:rsidP="00EF1D43">
            <w:pPr>
              <w:rPr>
                <w:sz w:val="22"/>
                <w:szCs w:val="22"/>
              </w:rPr>
            </w:pPr>
            <w:r w:rsidRPr="00685059">
              <w:rPr>
                <w:sz w:val="22"/>
                <w:szCs w:val="22"/>
              </w:rPr>
              <w:t xml:space="preserve">Аудит расчетов </w:t>
            </w:r>
          </w:p>
        </w:tc>
        <w:tc>
          <w:tcPr>
            <w:tcW w:w="755" w:type="dxa"/>
            <w:shd w:val="clear" w:color="auto" w:fill="auto"/>
            <w:hideMark/>
          </w:tcPr>
          <w:p w14:paraId="47065B0C" w14:textId="77777777" w:rsidR="002A2B5D" w:rsidRPr="00685059" w:rsidRDefault="002A2B5D" w:rsidP="00EF1D43">
            <w:pPr>
              <w:rPr>
                <w:sz w:val="22"/>
                <w:szCs w:val="22"/>
              </w:rPr>
            </w:pPr>
            <w:r w:rsidRPr="00685059">
              <w:rPr>
                <w:sz w:val="22"/>
                <w:szCs w:val="22"/>
              </w:rPr>
              <w:t>9.1</w:t>
            </w:r>
          </w:p>
        </w:tc>
        <w:tc>
          <w:tcPr>
            <w:tcW w:w="2357" w:type="dxa"/>
            <w:shd w:val="clear" w:color="auto" w:fill="auto"/>
            <w:hideMark/>
          </w:tcPr>
          <w:p w14:paraId="59DFC48F" w14:textId="77777777" w:rsidR="002A2B5D" w:rsidRPr="00685059" w:rsidRDefault="002A2B5D" w:rsidP="00EF1D43">
            <w:pPr>
              <w:rPr>
                <w:sz w:val="22"/>
                <w:szCs w:val="22"/>
              </w:rPr>
            </w:pPr>
            <w:r w:rsidRPr="00685059">
              <w:rPr>
                <w:sz w:val="22"/>
                <w:szCs w:val="22"/>
              </w:rPr>
              <w:t xml:space="preserve">Аудит расчетов с поставщиками и подрядчиками, покупателями и заказчиками, </w:t>
            </w:r>
            <w:r w:rsidRPr="00685059">
              <w:rPr>
                <w:sz w:val="22"/>
                <w:szCs w:val="22"/>
              </w:rPr>
              <w:lastRenderedPageBreak/>
              <w:t xml:space="preserve">дебиторами и кредиторами </w:t>
            </w:r>
          </w:p>
        </w:tc>
        <w:tc>
          <w:tcPr>
            <w:tcW w:w="7094" w:type="dxa"/>
            <w:shd w:val="clear" w:color="auto" w:fill="auto"/>
            <w:hideMark/>
          </w:tcPr>
          <w:p w14:paraId="78847CAF" w14:textId="77777777" w:rsidR="002A2B5D" w:rsidRPr="00685059" w:rsidRDefault="002A2B5D" w:rsidP="00EF1D43">
            <w:pPr>
              <w:rPr>
                <w:sz w:val="22"/>
                <w:szCs w:val="22"/>
              </w:rPr>
            </w:pPr>
            <w:r w:rsidRPr="00685059">
              <w:rPr>
                <w:sz w:val="22"/>
                <w:szCs w:val="22"/>
              </w:rPr>
              <w:lastRenderedPageBreak/>
              <w:t>а) проверка и подтверждение полноты и правильности проведенных инвентаризаций расчетов с дебиторами и кредиторами и отражения их результатов в учете;</w:t>
            </w:r>
            <w:r w:rsidRPr="00685059">
              <w:rPr>
                <w:sz w:val="22"/>
                <w:szCs w:val="22"/>
              </w:rPr>
              <w:br/>
              <w:t xml:space="preserve">б) проверка и подтверждение правильности оформления первичных документов по приобретению товарно-материальных ценностей, работ, </w:t>
            </w:r>
            <w:r w:rsidRPr="00685059">
              <w:rPr>
                <w:sz w:val="22"/>
                <w:szCs w:val="22"/>
              </w:rPr>
              <w:lastRenderedPageBreak/>
              <w:t xml:space="preserve">услуг с целью подтверждения обоснованности возникновения кредиторской задолженности; </w:t>
            </w:r>
            <w:r w:rsidRPr="00685059">
              <w:rPr>
                <w:sz w:val="22"/>
                <w:szCs w:val="22"/>
              </w:rPr>
              <w:br/>
              <w:t xml:space="preserve">в) подтверждение своевременности погашения и правильность отражения на счетах бухгалтерского учета кредиторской задолженности; </w:t>
            </w:r>
            <w:r w:rsidRPr="00685059">
              <w:rPr>
                <w:sz w:val="22"/>
                <w:szCs w:val="22"/>
              </w:rPr>
              <w:br/>
              <w:t xml:space="preserve">г) проверка правильности оформления первичных документов по продаже товаров, работ, услуг с целью подтверждения обоснованности возникновения дебиторской задолженности; </w:t>
            </w:r>
            <w:r w:rsidRPr="00685059">
              <w:rPr>
                <w:sz w:val="22"/>
                <w:szCs w:val="22"/>
              </w:rPr>
              <w:br/>
              <w:t xml:space="preserve">д) подтверждение своевременности погашения и правильность отражения на счетах бухгалтерского учета дебиторской задолженности; </w:t>
            </w:r>
            <w:r w:rsidRPr="00685059">
              <w:rPr>
                <w:sz w:val="22"/>
                <w:szCs w:val="22"/>
              </w:rPr>
              <w:br/>
              <w:t>е) проверка правильности оформления и отражения на счетах бухгалтерского учета операций, осуществляемых в рамках договора простого товарищества и совместной деятельности;</w:t>
            </w:r>
            <w:r w:rsidRPr="00685059">
              <w:rPr>
                <w:sz w:val="22"/>
                <w:szCs w:val="22"/>
              </w:rPr>
              <w:br/>
              <w:t>ж) проверка правильности оформления и отражения на счетах бухгалтерского учета расчетов с дочерними (зависимыми) обществами и материнской компанией;</w:t>
            </w:r>
            <w:r w:rsidRPr="00685059">
              <w:rPr>
                <w:sz w:val="22"/>
                <w:szCs w:val="22"/>
              </w:rPr>
              <w:br/>
              <w:t>з) сверка остатков, а также закупок и продаж по счетам расчетов с подписанными актами сверки дебиторской, кредиторской задолженности, закупок и продаж с ОАО «РЖД» и дочерними обществами ОАО «РЖД», а также между дочерними обществами ОАО «РЖД»;</w:t>
            </w:r>
          </w:p>
          <w:p w14:paraId="0DB04482" w14:textId="77777777" w:rsidR="002A2B5D" w:rsidRPr="00685059" w:rsidRDefault="002A2B5D" w:rsidP="00EF1D43">
            <w:pPr>
              <w:rPr>
                <w:sz w:val="22"/>
                <w:szCs w:val="22"/>
              </w:rPr>
            </w:pPr>
            <w:r w:rsidRPr="00685059">
              <w:rPr>
                <w:sz w:val="22"/>
                <w:szCs w:val="22"/>
              </w:rPr>
              <w:t>и) проверка правильности представления дебиторской и кредиторской задолженности по срокам погашения;</w:t>
            </w:r>
          </w:p>
          <w:p w14:paraId="3E40D750" w14:textId="77777777" w:rsidR="002A2B5D" w:rsidRPr="00685059" w:rsidRDefault="002A2B5D" w:rsidP="00EF1D43">
            <w:pPr>
              <w:rPr>
                <w:sz w:val="22"/>
                <w:szCs w:val="22"/>
              </w:rPr>
            </w:pPr>
            <w:r w:rsidRPr="00685059">
              <w:rPr>
                <w:sz w:val="22"/>
                <w:szCs w:val="22"/>
              </w:rPr>
              <w:t>к) проверка правильности применения курсов и расчета рублевой оценки дебиторской и кредиторской задолженности, выраженной в иностранной валюте и/или ее эквиваленте;</w:t>
            </w:r>
          </w:p>
          <w:p w14:paraId="5890F8B8" w14:textId="77777777" w:rsidR="002A2B5D" w:rsidRPr="00685059" w:rsidRDefault="002A2B5D" w:rsidP="00EF1D43">
            <w:pPr>
              <w:rPr>
                <w:sz w:val="22"/>
                <w:szCs w:val="22"/>
              </w:rPr>
            </w:pPr>
            <w:r w:rsidRPr="00685059">
              <w:rPr>
                <w:sz w:val="22"/>
                <w:szCs w:val="22"/>
              </w:rPr>
              <w:t>л) если досрочно применено ФСБУ 25/2018, проверка правильности оценки, отражения в балансе по срокам и строкам отчетности обязательств по аренде и процентных расходов по арендным обязательствам;</w:t>
            </w:r>
          </w:p>
          <w:p w14:paraId="4CA290D2" w14:textId="77777777" w:rsidR="002A2B5D" w:rsidRPr="00685059" w:rsidRDefault="002A2B5D" w:rsidP="00EF1D43">
            <w:pPr>
              <w:rPr>
                <w:sz w:val="22"/>
                <w:szCs w:val="22"/>
              </w:rPr>
            </w:pPr>
            <w:r w:rsidRPr="00685059">
              <w:rPr>
                <w:sz w:val="22"/>
                <w:szCs w:val="22"/>
              </w:rPr>
              <w:t xml:space="preserve">м) если досрочно применено ФСБУ 25/2018, проверка правильности классификации аренды выданной на операционную и финансовую, правильности оценки чистой стоимости инвестиции и полноты </w:t>
            </w:r>
            <w:r w:rsidRPr="00685059">
              <w:rPr>
                <w:sz w:val="22"/>
                <w:szCs w:val="22"/>
              </w:rPr>
              <w:lastRenderedPageBreak/>
              <w:t>признания процентного дохода;</w:t>
            </w:r>
            <w:r w:rsidRPr="00685059">
              <w:rPr>
                <w:sz w:val="22"/>
                <w:szCs w:val="22"/>
              </w:rPr>
              <w:br/>
              <w:t>н)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798FA63A" w14:textId="77777777" w:rsidTr="00EF1D43">
        <w:trPr>
          <w:trHeight w:val="202"/>
        </w:trPr>
        <w:tc>
          <w:tcPr>
            <w:tcW w:w="4551" w:type="dxa"/>
            <w:vMerge/>
            <w:vAlign w:val="center"/>
            <w:hideMark/>
          </w:tcPr>
          <w:p w14:paraId="2F83EF91" w14:textId="77777777" w:rsidR="002A2B5D" w:rsidRPr="00685059" w:rsidRDefault="002A2B5D" w:rsidP="00EF1D43">
            <w:pPr>
              <w:rPr>
                <w:sz w:val="22"/>
                <w:szCs w:val="22"/>
              </w:rPr>
            </w:pPr>
          </w:p>
        </w:tc>
        <w:tc>
          <w:tcPr>
            <w:tcW w:w="755" w:type="dxa"/>
            <w:shd w:val="clear" w:color="auto" w:fill="auto"/>
            <w:hideMark/>
          </w:tcPr>
          <w:p w14:paraId="738A4BDD" w14:textId="77777777" w:rsidR="002A2B5D" w:rsidRPr="00685059" w:rsidRDefault="002A2B5D" w:rsidP="00EF1D43">
            <w:pPr>
              <w:rPr>
                <w:sz w:val="22"/>
                <w:szCs w:val="22"/>
              </w:rPr>
            </w:pPr>
            <w:r w:rsidRPr="00685059">
              <w:rPr>
                <w:sz w:val="22"/>
                <w:szCs w:val="22"/>
              </w:rPr>
              <w:t>9.2</w:t>
            </w:r>
          </w:p>
        </w:tc>
        <w:tc>
          <w:tcPr>
            <w:tcW w:w="2357" w:type="dxa"/>
            <w:shd w:val="clear" w:color="auto" w:fill="auto"/>
            <w:hideMark/>
          </w:tcPr>
          <w:p w14:paraId="1B8D5459" w14:textId="77777777" w:rsidR="002A2B5D" w:rsidRPr="00685059" w:rsidRDefault="002A2B5D" w:rsidP="00EF1D43">
            <w:pPr>
              <w:rPr>
                <w:sz w:val="22"/>
                <w:szCs w:val="22"/>
              </w:rPr>
            </w:pPr>
            <w:r w:rsidRPr="00685059">
              <w:rPr>
                <w:sz w:val="22"/>
                <w:szCs w:val="22"/>
              </w:rPr>
              <w:t xml:space="preserve">Аудит резервов по сомнительным долгам </w:t>
            </w:r>
          </w:p>
        </w:tc>
        <w:tc>
          <w:tcPr>
            <w:tcW w:w="7094" w:type="dxa"/>
            <w:shd w:val="clear" w:color="auto" w:fill="auto"/>
            <w:hideMark/>
          </w:tcPr>
          <w:p w14:paraId="17E9A5F0" w14:textId="77777777" w:rsidR="002A2B5D" w:rsidRPr="00685059" w:rsidRDefault="002A2B5D" w:rsidP="00EF1D43">
            <w:pPr>
              <w:rPr>
                <w:sz w:val="22"/>
                <w:szCs w:val="22"/>
              </w:rPr>
            </w:pPr>
            <w:r w:rsidRPr="00685059">
              <w:rPr>
                <w:sz w:val="22"/>
                <w:szCs w:val="22"/>
              </w:rPr>
              <w:t>а) подтверждение остатков средств, зарезервированных по сомнительным долгам;</w:t>
            </w:r>
            <w:r w:rsidRPr="00685059">
              <w:rPr>
                <w:sz w:val="22"/>
                <w:szCs w:val="22"/>
              </w:rPr>
              <w:br/>
              <w:t>б) проверка полноты, правильности и обоснованности начисления резерва по сомнительным долгам;</w:t>
            </w:r>
            <w:r w:rsidRPr="00685059">
              <w:rPr>
                <w:sz w:val="22"/>
                <w:szCs w:val="22"/>
              </w:rPr>
              <w:br/>
              <w:t>в) проверка полноты и правильности использования резерва по сомнительным долгам;</w:t>
            </w:r>
            <w:r w:rsidRPr="00685059">
              <w:rPr>
                <w:sz w:val="22"/>
                <w:szCs w:val="22"/>
              </w:rPr>
              <w:br/>
              <w:t>г) проверка полноты и правильности отражения в синтетическом и аналитическом учете операций по резерву по сомнительным долгам;</w:t>
            </w:r>
            <w:r w:rsidRPr="00685059">
              <w:rPr>
                <w:sz w:val="22"/>
                <w:szCs w:val="22"/>
              </w:rPr>
              <w:br/>
              <w:t>д) проверка правильности формирования резерва по сомнительным долгам в налоговом учете;</w:t>
            </w:r>
            <w:r w:rsidRPr="00685059">
              <w:rPr>
                <w:sz w:val="22"/>
                <w:szCs w:val="22"/>
              </w:rPr>
              <w:br/>
              <w:t>е)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25264123" w14:textId="77777777" w:rsidTr="00EF1D43">
        <w:trPr>
          <w:trHeight w:val="1551"/>
        </w:trPr>
        <w:tc>
          <w:tcPr>
            <w:tcW w:w="4551" w:type="dxa"/>
            <w:vMerge/>
            <w:vAlign w:val="center"/>
            <w:hideMark/>
          </w:tcPr>
          <w:p w14:paraId="16E8E833" w14:textId="77777777" w:rsidR="002A2B5D" w:rsidRPr="00685059" w:rsidRDefault="002A2B5D" w:rsidP="00EF1D43">
            <w:pPr>
              <w:rPr>
                <w:sz w:val="22"/>
                <w:szCs w:val="22"/>
              </w:rPr>
            </w:pPr>
          </w:p>
        </w:tc>
        <w:tc>
          <w:tcPr>
            <w:tcW w:w="755" w:type="dxa"/>
            <w:shd w:val="clear" w:color="auto" w:fill="auto"/>
            <w:hideMark/>
          </w:tcPr>
          <w:p w14:paraId="00209A03" w14:textId="77777777" w:rsidR="002A2B5D" w:rsidRPr="00685059" w:rsidRDefault="002A2B5D" w:rsidP="00EF1D43">
            <w:pPr>
              <w:rPr>
                <w:sz w:val="22"/>
                <w:szCs w:val="22"/>
              </w:rPr>
            </w:pPr>
            <w:r w:rsidRPr="00685059">
              <w:rPr>
                <w:sz w:val="22"/>
                <w:szCs w:val="22"/>
              </w:rPr>
              <w:t>9.3</w:t>
            </w:r>
          </w:p>
        </w:tc>
        <w:tc>
          <w:tcPr>
            <w:tcW w:w="2357" w:type="dxa"/>
            <w:shd w:val="clear" w:color="auto" w:fill="auto"/>
            <w:hideMark/>
          </w:tcPr>
          <w:p w14:paraId="7DC12261" w14:textId="77777777" w:rsidR="002A2B5D" w:rsidRPr="00685059" w:rsidRDefault="002A2B5D" w:rsidP="00EF1D43">
            <w:pPr>
              <w:rPr>
                <w:sz w:val="22"/>
                <w:szCs w:val="22"/>
              </w:rPr>
            </w:pPr>
            <w:r w:rsidRPr="00685059">
              <w:rPr>
                <w:sz w:val="22"/>
                <w:szCs w:val="22"/>
              </w:rPr>
              <w:t xml:space="preserve">Аудит расчетов по кредитам и займам </w:t>
            </w:r>
          </w:p>
        </w:tc>
        <w:tc>
          <w:tcPr>
            <w:tcW w:w="7094" w:type="dxa"/>
            <w:shd w:val="clear" w:color="auto" w:fill="auto"/>
            <w:hideMark/>
          </w:tcPr>
          <w:p w14:paraId="7550D368" w14:textId="77777777" w:rsidR="002A2B5D" w:rsidRPr="00685059" w:rsidRDefault="002A2B5D" w:rsidP="00EF1D43">
            <w:pPr>
              <w:rPr>
                <w:sz w:val="22"/>
                <w:szCs w:val="22"/>
              </w:rPr>
            </w:pPr>
            <w:r w:rsidRPr="00685059">
              <w:rPr>
                <w:sz w:val="22"/>
                <w:szCs w:val="22"/>
              </w:rPr>
              <w:t>а) проверка и подтверждение полноты и правильности проведенных инвентаризаций задолженности по кредитам и займам и отражения их результатов в учете;</w:t>
            </w:r>
          </w:p>
          <w:p w14:paraId="38CB21DC" w14:textId="77777777" w:rsidR="002A2B5D" w:rsidRPr="00685059" w:rsidRDefault="002A2B5D" w:rsidP="00EF1D43">
            <w:pPr>
              <w:rPr>
                <w:sz w:val="22"/>
                <w:szCs w:val="22"/>
              </w:rPr>
            </w:pPr>
            <w:r w:rsidRPr="00685059">
              <w:rPr>
                <w:sz w:val="22"/>
                <w:szCs w:val="22"/>
              </w:rPr>
              <w:t>б) проверка правильности оформления и отражения на счетах бухгалтерского учета операций по получению и возврату кредитов банка;</w:t>
            </w:r>
            <w:r w:rsidRPr="00685059">
              <w:rPr>
                <w:sz w:val="22"/>
                <w:szCs w:val="22"/>
              </w:rPr>
              <w:br/>
              <w:t>в) подтверждение целевого использования кредитов банка, соблюдения ковенант, установленных в кредитных договорах и/или договорах займа;</w:t>
            </w:r>
            <w:r w:rsidRPr="00685059">
              <w:rPr>
                <w:sz w:val="22"/>
                <w:szCs w:val="22"/>
              </w:rPr>
              <w:br/>
              <w:t>г) проверка обоснованности установления и правильность расчета сумм платежей за пользование кредитами банков и их списание за счет соответствующих источников;</w:t>
            </w:r>
          </w:p>
          <w:p w14:paraId="63DED01C" w14:textId="77777777" w:rsidR="002A2B5D" w:rsidRPr="00685059" w:rsidRDefault="002A2B5D" w:rsidP="00EF1D43">
            <w:pPr>
              <w:rPr>
                <w:sz w:val="22"/>
                <w:szCs w:val="22"/>
              </w:rPr>
            </w:pPr>
            <w:r w:rsidRPr="00685059">
              <w:rPr>
                <w:sz w:val="22"/>
                <w:szCs w:val="22"/>
              </w:rPr>
              <w:t>д) проверка правильности начисления процентов и обоснованности их распределения между расходами и включением в стоимость инвестиционных активов;</w:t>
            </w:r>
            <w:r w:rsidRPr="00685059">
              <w:rPr>
                <w:sz w:val="22"/>
                <w:szCs w:val="22"/>
              </w:rPr>
              <w:br/>
              <w:t>е) проверка правильности представления задолженности по кредитам и займам по срокам в бухгалтерском балансе;</w:t>
            </w:r>
            <w:r w:rsidRPr="00685059">
              <w:rPr>
                <w:sz w:val="22"/>
                <w:szCs w:val="22"/>
              </w:rPr>
              <w:br/>
              <w:t xml:space="preserve">ж) проверка правильности применения курса и расчета рублевой оценки </w:t>
            </w:r>
            <w:r w:rsidRPr="00685059">
              <w:rPr>
                <w:sz w:val="22"/>
                <w:szCs w:val="22"/>
              </w:rPr>
              <w:lastRenderedPageBreak/>
              <w:t>задолженности по кредитам и займам, выраженным в иностранной валюте и/или ее эквиваленте;</w:t>
            </w:r>
          </w:p>
          <w:p w14:paraId="75E29E2E" w14:textId="77777777" w:rsidR="002A2B5D" w:rsidRPr="00685059" w:rsidRDefault="002A2B5D" w:rsidP="00EF1D43">
            <w:pPr>
              <w:rPr>
                <w:sz w:val="22"/>
                <w:szCs w:val="22"/>
              </w:rPr>
            </w:pPr>
            <w:r w:rsidRPr="00685059">
              <w:rPr>
                <w:sz w:val="22"/>
                <w:szCs w:val="22"/>
              </w:rPr>
              <w:t>з) сверка данных бухгалтерского учета о величине задолженности по кредитам и займам с данными внешних подтверждений кредитных организаций, актами сверок;</w:t>
            </w:r>
          </w:p>
          <w:p w14:paraId="11DB4D04" w14:textId="77777777" w:rsidR="002A2B5D" w:rsidRPr="00685059" w:rsidRDefault="002A2B5D" w:rsidP="00EF1D43">
            <w:pPr>
              <w:rPr>
                <w:sz w:val="22"/>
                <w:szCs w:val="22"/>
              </w:rPr>
            </w:pPr>
            <w:r w:rsidRPr="00685059">
              <w:rPr>
                <w:sz w:val="22"/>
                <w:szCs w:val="22"/>
              </w:rPr>
              <w:t xml:space="preserve">и)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1096E5F8" w14:textId="77777777" w:rsidTr="00EF1D43">
        <w:trPr>
          <w:trHeight w:val="289"/>
        </w:trPr>
        <w:tc>
          <w:tcPr>
            <w:tcW w:w="4551" w:type="dxa"/>
            <w:vMerge/>
            <w:vAlign w:val="center"/>
            <w:hideMark/>
          </w:tcPr>
          <w:p w14:paraId="479D9569" w14:textId="77777777" w:rsidR="002A2B5D" w:rsidRPr="00685059" w:rsidRDefault="002A2B5D" w:rsidP="00EF1D43">
            <w:pPr>
              <w:rPr>
                <w:sz w:val="22"/>
                <w:szCs w:val="22"/>
              </w:rPr>
            </w:pPr>
          </w:p>
        </w:tc>
        <w:tc>
          <w:tcPr>
            <w:tcW w:w="755" w:type="dxa"/>
            <w:shd w:val="clear" w:color="auto" w:fill="auto"/>
            <w:hideMark/>
          </w:tcPr>
          <w:p w14:paraId="0379B1BE" w14:textId="77777777" w:rsidR="002A2B5D" w:rsidRPr="00685059" w:rsidRDefault="002A2B5D" w:rsidP="00EF1D43">
            <w:pPr>
              <w:rPr>
                <w:sz w:val="22"/>
                <w:szCs w:val="22"/>
              </w:rPr>
            </w:pPr>
            <w:r w:rsidRPr="00685059">
              <w:rPr>
                <w:sz w:val="22"/>
                <w:szCs w:val="22"/>
              </w:rPr>
              <w:t>9.4</w:t>
            </w:r>
          </w:p>
        </w:tc>
        <w:tc>
          <w:tcPr>
            <w:tcW w:w="2357" w:type="dxa"/>
            <w:shd w:val="clear" w:color="auto" w:fill="auto"/>
            <w:hideMark/>
          </w:tcPr>
          <w:p w14:paraId="6EA47C45" w14:textId="77777777" w:rsidR="002A2B5D" w:rsidRPr="00685059" w:rsidRDefault="002A2B5D" w:rsidP="00EF1D43">
            <w:pPr>
              <w:rPr>
                <w:sz w:val="22"/>
                <w:szCs w:val="22"/>
              </w:rPr>
            </w:pPr>
            <w:r w:rsidRPr="00685059">
              <w:rPr>
                <w:sz w:val="22"/>
                <w:szCs w:val="22"/>
              </w:rPr>
              <w:t xml:space="preserve">Аудит расчетов с бюджетом </w:t>
            </w:r>
          </w:p>
        </w:tc>
        <w:tc>
          <w:tcPr>
            <w:tcW w:w="7094" w:type="dxa"/>
            <w:shd w:val="clear" w:color="auto" w:fill="auto"/>
            <w:hideMark/>
          </w:tcPr>
          <w:p w14:paraId="37405063" w14:textId="77777777" w:rsidR="002A2B5D" w:rsidRPr="00685059" w:rsidRDefault="002A2B5D" w:rsidP="00EF1D43">
            <w:pPr>
              <w:rPr>
                <w:sz w:val="22"/>
                <w:szCs w:val="22"/>
              </w:rPr>
            </w:pPr>
            <w:r w:rsidRPr="00685059">
              <w:rPr>
                <w:sz w:val="22"/>
                <w:szCs w:val="22"/>
              </w:rPr>
              <w:t>Проверить и подтвердить:</w:t>
            </w:r>
          </w:p>
          <w:p w14:paraId="3958C067" w14:textId="77777777" w:rsidR="002A2B5D" w:rsidRPr="00685059" w:rsidRDefault="002A2B5D" w:rsidP="00EF1D43">
            <w:pPr>
              <w:rPr>
                <w:sz w:val="22"/>
                <w:szCs w:val="22"/>
              </w:rPr>
            </w:pPr>
            <w:r w:rsidRPr="00685059">
              <w:rPr>
                <w:sz w:val="22"/>
                <w:szCs w:val="22"/>
              </w:rPr>
              <w:t>а) полноту и правильность проведенных инвентаризаций расчетов с бюджетом и отражения их результатов в учете;</w:t>
            </w:r>
          </w:p>
          <w:p w14:paraId="1CDA127A" w14:textId="77777777" w:rsidR="002A2B5D" w:rsidRPr="00685059" w:rsidRDefault="002A2B5D" w:rsidP="00EF1D43">
            <w:pPr>
              <w:rPr>
                <w:sz w:val="22"/>
                <w:szCs w:val="22"/>
              </w:rPr>
            </w:pPr>
            <w:r w:rsidRPr="00685059">
              <w:rPr>
                <w:sz w:val="22"/>
                <w:szCs w:val="22"/>
              </w:rPr>
              <w:t>б) правильность определения налогооблагаемой базы;</w:t>
            </w:r>
            <w:r w:rsidRPr="00685059">
              <w:rPr>
                <w:sz w:val="22"/>
                <w:szCs w:val="22"/>
              </w:rPr>
              <w:br/>
              <w:t>в) правильность применения налоговых ставок;</w:t>
            </w:r>
            <w:r w:rsidRPr="00685059">
              <w:rPr>
                <w:sz w:val="22"/>
                <w:szCs w:val="22"/>
              </w:rPr>
              <w:br/>
              <w:t>г) правомерность применения льгот при расчете и уплате налогов;</w:t>
            </w:r>
            <w:r w:rsidRPr="00685059">
              <w:rPr>
                <w:sz w:val="22"/>
                <w:szCs w:val="22"/>
              </w:rPr>
              <w:br/>
              <w:t>д) правильность начисления, полноты и своевременности перечисления налоговых платежей, правильность составления налоговой отчетности;</w:t>
            </w:r>
            <w:r w:rsidRPr="00685059">
              <w:rPr>
                <w:sz w:val="22"/>
                <w:szCs w:val="22"/>
              </w:rPr>
              <w:br/>
              <w:t>е) правильность исчисления налога на прибыль организаций с выплачиваемых дивидендов;</w:t>
            </w:r>
            <w:r w:rsidRPr="00685059">
              <w:rPr>
                <w:sz w:val="22"/>
                <w:szCs w:val="22"/>
              </w:rPr>
              <w:br/>
              <w:t>ж) правильность исчисления и удержания налога с доходов, выплачиваемых иностранным организациям;</w:t>
            </w:r>
            <w:r w:rsidRPr="00685059">
              <w:rPr>
                <w:sz w:val="22"/>
                <w:szCs w:val="22"/>
              </w:rPr>
              <w:br/>
              <w:t>з) полноту и правильность учета при налогообложении прибыли контролируемых иностранных компаний;</w:t>
            </w:r>
          </w:p>
          <w:p w14:paraId="75038ABD" w14:textId="77777777" w:rsidR="002A2B5D" w:rsidRPr="00685059" w:rsidRDefault="002A2B5D" w:rsidP="00EF1D43">
            <w:pPr>
              <w:rPr>
                <w:sz w:val="22"/>
                <w:szCs w:val="22"/>
              </w:rPr>
            </w:pPr>
            <w:r w:rsidRPr="00685059">
              <w:rPr>
                <w:sz w:val="22"/>
                <w:szCs w:val="22"/>
              </w:rPr>
              <w:t>и) определение цен по сделкам с взаимозависимыми лицами для целей налогообложения;</w:t>
            </w:r>
          </w:p>
          <w:p w14:paraId="23EE6C3F" w14:textId="77777777" w:rsidR="002A2B5D" w:rsidRPr="00685059" w:rsidRDefault="002A2B5D" w:rsidP="00EF1D43">
            <w:pPr>
              <w:rPr>
                <w:sz w:val="22"/>
                <w:szCs w:val="22"/>
              </w:rPr>
            </w:pPr>
            <w:r w:rsidRPr="00685059">
              <w:rPr>
                <w:sz w:val="22"/>
                <w:szCs w:val="22"/>
              </w:rPr>
              <w:t>к) сверку данных бухгалтерского учета с данными ФНС, анализ причин отклонений;</w:t>
            </w:r>
          </w:p>
          <w:p w14:paraId="0CBB82D5" w14:textId="77777777" w:rsidR="002A2B5D" w:rsidRPr="00685059" w:rsidRDefault="002A2B5D" w:rsidP="00EF1D43">
            <w:pPr>
              <w:rPr>
                <w:sz w:val="22"/>
                <w:szCs w:val="22"/>
              </w:rPr>
            </w:pPr>
            <w:r w:rsidRPr="00685059">
              <w:rPr>
                <w:sz w:val="22"/>
                <w:szCs w:val="22"/>
              </w:rPr>
              <w:t>л) правильность исчисления НДС и включения НДС в состав налоговых вычетов.</w:t>
            </w:r>
          </w:p>
        </w:tc>
      </w:tr>
      <w:tr w:rsidR="002A2B5D" w:rsidRPr="00685059" w14:paraId="1375A1DD" w14:textId="77777777" w:rsidTr="00EF1D43">
        <w:trPr>
          <w:trHeight w:val="486"/>
        </w:trPr>
        <w:tc>
          <w:tcPr>
            <w:tcW w:w="4551" w:type="dxa"/>
            <w:vMerge/>
            <w:vAlign w:val="center"/>
            <w:hideMark/>
          </w:tcPr>
          <w:p w14:paraId="0801249A" w14:textId="77777777" w:rsidR="002A2B5D" w:rsidRPr="00685059" w:rsidRDefault="002A2B5D" w:rsidP="00EF1D43">
            <w:pPr>
              <w:rPr>
                <w:sz w:val="22"/>
                <w:szCs w:val="22"/>
              </w:rPr>
            </w:pPr>
          </w:p>
        </w:tc>
        <w:tc>
          <w:tcPr>
            <w:tcW w:w="755" w:type="dxa"/>
            <w:shd w:val="clear" w:color="auto" w:fill="auto"/>
            <w:hideMark/>
          </w:tcPr>
          <w:p w14:paraId="2EE5E2B1" w14:textId="77777777" w:rsidR="002A2B5D" w:rsidRPr="00685059" w:rsidRDefault="002A2B5D" w:rsidP="00EF1D43">
            <w:pPr>
              <w:rPr>
                <w:sz w:val="22"/>
                <w:szCs w:val="22"/>
              </w:rPr>
            </w:pPr>
            <w:r w:rsidRPr="00685059">
              <w:rPr>
                <w:sz w:val="22"/>
                <w:szCs w:val="22"/>
              </w:rPr>
              <w:t>9.5</w:t>
            </w:r>
          </w:p>
        </w:tc>
        <w:tc>
          <w:tcPr>
            <w:tcW w:w="2357" w:type="dxa"/>
            <w:shd w:val="clear" w:color="auto" w:fill="auto"/>
            <w:hideMark/>
          </w:tcPr>
          <w:p w14:paraId="4436635D" w14:textId="77777777" w:rsidR="002A2B5D" w:rsidRPr="00685059" w:rsidRDefault="002A2B5D" w:rsidP="00EF1D43">
            <w:pPr>
              <w:rPr>
                <w:sz w:val="22"/>
                <w:szCs w:val="22"/>
              </w:rPr>
            </w:pPr>
            <w:r w:rsidRPr="00685059">
              <w:rPr>
                <w:sz w:val="22"/>
                <w:szCs w:val="22"/>
              </w:rPr>
              <w:t xml:space="preserve">Аудит расчетов по оплате труда и страховым взносам во внебюджетные фонды </w:t>
            </w:r>
          </w:p>
        </w:tc>
        <w:tc>
          <w:tcPr>
            <w:tcW w:w="7094" w:type="dxa"/>
            <w:shd w:val="clear" w:color="auto" w:fill="auto"/>
            <w:hideMark/>
          </w:tcPr>
          <w:p w14:paraId="758EB010" w14:textId="77777777" w:rsidR="002A2B5D" w:rsidRPr="00685059" w:rsidRDefault="002A2B5D" w:rsidP="00EF1D43">
            <w:pPr>
              <w:rPr>
                <w:sz w:val="22"/>
                <w:szCs w:val="22"/>
              </w:rPr>
            </w:pPr>
            <w:r w:rsidRPr="00685059">
              <w:rPr>
                <w:sz w:val="22"/>
                <w:szCs w:val="22"/>
              </w:rPr>
              <w:t>а) проверка и подтверждение полноты и правильности проведенных инвентаризаций расчетов с персоналом и расчетам с внебюджетными фондами и отражения их результатов в учете;</w:t>
            </w:r>
          </w:p>
          <w:p w14:paraId="7E054860" w14:textId="77777777" w:rsidR="002A2B5D" w:rsidRPr="00685059" w:rsidRDefault="002A2B5D" w:rsidP="00EF1D43">
            <w:pPr>
              <w:rPr>
                <w:sz w:val="22"/>
                <w:szCs w:val="22"/>
              </w:rPr>
            </w:pPr>
            <w:r w:rsidRPr="00685059">
              <w:rPr>
                <w:sz w:val="22"/>
                <w:szCs w:val="22"/>
              </w:rPr>
              <w:t>б) проверка соблюдения положений законодательства о труде, состояние внутреннего учета и контроля по трудовым отношениям;</w:t>
            </w:r>
            <w:r w:rsidRPr="00685059">
              <w:rPr>
                <w:sz w:val="22"/>
                <w:szCs w:val="22"/>
              </w:rPr>
              <w:br/>
            </w:r>
            <w:r w:rsidRPr="00685059">
              <w:rPr>
                <w:sz w:val="22"/>
                <w:szCs w:val="22"/>
              </w:rPr>
              <w:lastRenderedPageBreak/>
              <w:t xml:space="preserve">в) проверка организации учета и контроля выработки и начисления заработной платы; </w:t>
            </w:r>
            <w:r w:rsidRPr="00685059">
              <w:rPr>
                <w:sz w:val="22"/>
                <w:szCs w:val="22"/>
              </w:rPr>
              <w:br/>
              <w:t>г) проверка расчетов удержаний из заработной платы с физических лиц;</w:t>
            </w:r>
          </w:p>
          <w:p w14:paraId="2BB680BD" w14:textId="77777777" w:rsidR="002A2B5D" w:rsidRPr="00685059" w:rsidRDefault="002A2B5D" w:rsidP="00EF1D43">
            <w:pPr>
              <w:rPr>
                <w:sz w:val="22"/>
                <w:szCs w:val="22"/>
              </w:rPr>
            </w:pPr>
            <w:r w:rsidRPr="00685059">
              <w:rPr>
                <w:sz w:val="22"/>
                <w:szCs w:val="22"/>
              </w:rPr>
              <w:t>д) проверка полноты и своевременности признания обязательств перед персоналом, согласно утвержденным внутренним документам, регулирующих оплату труда и социальные гарантии;</w:t>
            </w:r>
            <w:r w:rsidRPr="00685059">
              <w:rPr>
                <w:sz w:val="22"/>
                <w:szCs w:val="22"/>
              </w:rPr>
              <w:br/>
              <w:t>е) проверка правильности исчисления НДФЛ и страховых взносов;</w:t>
            </w:r>
            <w:r w:rsidRPr="00685059">
              <w:rPr>
                <w:sz w:val="22"/>
                <w:szCs w:val="22"/>
              </w:rPr>
              <w:br/>
              <w:t>ж) проверка депонированных сумм по заработной плате;</w:t>
            </w:r>
            <w:r w:rsidRPr="00685059">
              <w:rPr>
                <w:sz w:val="22"/>
                <w:szCs w:val="22"/>
              </w:rPr>
              <w:br/>
              <w:t>з) проверка правильности и обоснованности образования и использования мотивационного фонда;</w:t>
            </w:r>
            <w:r w:rsidRPr="00685059">
              <w:rPr>
                <w:sz w:val="22"/>
                <w:szCs w:val="22"/>
              </w:rPr>
              <w:br/>
              <w:t>и) проверка полноты и правильности расчетов с персоналом по прочим операциям;</w:t>
            </w:r>
            <w:r w:rsidRPr="00685059">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07792AC3" w14:textId="77777777" w:rsidTr="00EF1D43">
        <w:trPr>
          <w:trHeight w:val="420"/>
        </w:trPr>
        <w:tc>
          <w:tcPr>
            <w:tcW w:w="4551" w:type="dxa"/>
            <w:vMerge/>
            <w:vAlign w:val="center"/>
            <w:hideMark/>
          </w:tcPr>
          <w:p w14:paraId="22CF4E8A" w14:textId="77777777" w:rsidR="002A2B5D" w:rsidRPr="00685059" w:rsidRDefault="002A2B5D" w:rsidP="00EF1D43">
            <w:pPr>
              <w:rPr>
                <w:sz w:val="22"/>
                <w:szCs w:val="22"/>
              </w:rPr>
            </w:pPr>
          </w:p>
        </w:tc>
        <w:tc>
          <w:tcPr>
            <w:tcW w:w="755" w:type="dxa"/>
            <w:shd w:val="clear" w:color="auto" w:fill="auto"/>
            <w:hideMark/>
          </w:tcPr>
          <w:p w14:paraId="0604C0E7" w14:textId="77777777" w:rsidR="002A2B5D" w:rsidRPr="00685059" w:rsidRDefault="002A2B5D" w:rsidP="00EF1D43">
            <w:pPr>
              <w:rPr>
                <w:sz w:val="22"/>
                <w:szCs w:val="22"/>
              </w:rPr>
            </w:pPr>
            <w:r w:rsidRPr="00685059">
              <w:rPr>
                <w:sz w:val="22"/>
                <w:szCs w:val="22"/>
              </w:rPr>
              <w:t>9.6</w:t>
            </w:r>
          </w:p>
        </w:tc>
        <w:tc>
          <w:tcPr>
            <w:tcW w:w="2357" w:type="dxa"/>
            <w:shd w:val="clear" w:color="auto" w:fill="auto"/>
            <w:hideMark/>
          </w:tcPr>
          <w:p w14:paraId="7F691D4E" w14:textId="77777777" w:rsidR="002A2B5D" w:rsidRPr="00685059" w:rsidRDefault="002A2B5D" w:rsidP="00EF1D43">
            <w:pPr>
              <w:rPr>
                <w:sz w:val="22"/>
                <w:szCs w:val="22"/>
              </w:rPr>
            </w:pPr>
            <w:r w:rsidRPr="00685059">
              <w:rPr>
                <w:sz w:val="22"/>
                <w:szCs w:val="22"/>
              </w:rPr>
              <w:t>Аудит расчетов с подотчетными лицами и персоналом по прочим операциям</w:t>
            </w:r>
          </w:p>
        </w:tc>
        <w:tc>
          <w:tcPr>
            <w:tcW w:w="7094" w:type="dxa"/>
            <w:shd w:val="clear" w:color="auto" w:fill="auto"/>
            <w:hideMark/>
          </w:tcPr>
          <w:p w14:paraId="7E962CCC" w14:textId="77777777" w:rsidR="002A2B5D" w:rsidRPr="00685059" w:rsidRDefault="002A2B5D" w:rsidP="00EF1D43">
            <w:pPr>
              <w:rPr>
                <w:sz w:val="22"/>
                <w:szCs w:val="22"/>
              </w:rPr>
            </w:pPr>
            <w:r w:rsidRPr="00685059">
              <w:rPr>
                <w:sz w:val="22"/>
                <w:szCs w:val="22"/>
              </w:rPr>
              <w:t>а) проверка утвержденного состава подотчетных лиц;</w:t>
            </w:r>
            <w:r w:rsidRPr="00685059">
              <w:rPr>
                <w:sz w:val="22"/>
                <w:szCs w:val="22"/>
              </w:rPr>
              <w:br/>
              <w:t>б) проверка документального оформления авансовых отчетов;</w:t>
            </w:r>
            <w:r w:rsidRPr="00685059">
              <w:rPr>
                <w:sz w:val="22"/>
                <w:szCs w:val="22"/>
              </w:rPr>
              <w:br/>
              <w:t>в) проверка правильности отражения в учете командировочных расходов;</w:t>
            </w:r>
            <w:r w:rsidRPr="00685059">
              <w:rPr>
                <w:sz w:val="22"/>
                <w:szCs w:val="22"/>
              </w:rPr>
              <w:br/>
              <w:t>г) проверка соблюдения сроков отчетов по выданным подотчетным суммам и наличия остатков неиспользованных сумм;</w:t>
            </w:r>
            <w:r w:rsidRPr="00685059">
              <w:rPr>
                <w:sz w:val="22"/>
                <w:szCs w:val="22"/>
              </w:rPr>
              <w:br/>
              <w:t>д) проверка авансовых отчетов по представительским расходам;</w:t>
            </w:r>
            <w:r w:rsidRPr="00685059">
              <w:rPr>
                <w:sz w:val="22"/>
                <w:szCs w:val="22"/>
              </w:rPr>
              <w:br/>
              <w:t>е) проверка правильности ведения учета командировочных расходов в пределах и сверх лимитов;</w:t>
            </w:r>
          </w:p>
          <w:p w14:paraId="62418ADD" w14:textId="77777777" w:rsidR="002A2B5D" w:rsidRPr="00685059" w:rsidRDefault="002A2B5D" w:rsidP="00EF1D43">
            <w:pPr>
              <w:rPr>
                <w:sz w:val="22"/>
                <w:szCs w:val="22"/>
              </w:rPr>
            </w:pPr>
            <w:r w:rsidRPr="00685059">
              <w:rPr>
                <w:sz w:val="22"/>
                <w:szCs w:val="22"/>
              </w:rPr>
              <w:t>ж) проверка правильности отражения расчетов с персоналом по прочим операциям;</w:t>
            </w:r>
            <w:r w:rsidRPr="00685059">
              <w:rPr>
                <w:sz w:val="22"/>
                <w:szCs w:val="22"/>
              </w:rPr>
              <w:br/>
              <w:t xml:space="preserve">з)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6216A9EF" w14:textId="77777777" w:rsidTr="00EF1D43">
        <w:trPr>
          <w:trHeight w:val="900"/>
        </w:trPr>
        <w:tc>
          <w:tcPr>
            <w:tcW w:w="4551" w:type="dxa"/>
            <w:vMerge/>
            <w:vAlign w:val="center"/>
            <w:hideMark/>
          </w:tcPr>
          <w:p w14:paraId="4E6A3296" w14:textId="77777777" w:rsidR="002A2B5D" w:rsidRPr="00685059" w:rsidRDefault="002A2B5D" w:rsidP="00EF1D43">
            <w:pPr>
              <w:rPr>
                <w:sz w:val="22"/>
                <w:szCs w:val="22"/>
              </w:rPr>
            </w:pPr>
          </w:p>
        </w:tc>
        <w:tc>
          <w:tcPr>
            <w:tcW w:w="755" w:type="dxa"/>
            <w:shd w:val="clear" w:color="auto" w:fill="auto"/>
            <w:hideMark/>
          </w:tcPr>
          <w:p w14:paraId="5B2383BA" w14:textId="77777777" w:rsidR="002A2B5D" w:rsidRPr="00685059" w:rsidRDefault="002A2B5D" w:rsidP="00EF1D43">
            <w:pPr>
              <w:rPr>
                <w:sz w:val="22"/>
                <w:szCs w:val="22"/>
              </w:rPr>
            </w:pPr>
            <w:r w:rsidRPr="00685059">
              <w:rPr>
                <w:sz w:val="22"/>
                <w:szCs w:val="22"/>
              </w:rPr>
              <w:t>9.7</w:t>
            </w:r>
          </w:p>
        </w:tc>
        <w:tc>
          <w:tcPr>
            <w:tcW w:w="2357" w:type="dxa"/>
            <w:shd w:val="clear" w:color="auto" w:fill="auto"/>
            <w:hideMark/>
          </w:tcPr>
          <w:p w14:paraId="7C814B3C" w14:textId="77777777" w:rsidR="002A2B5D" w:rsidRPr="00685059" w:rsidRDefault="002A2B5D" w:rsidP="00EF1D43">
            <w:pPr>
              <w:rPr>
                <w:sz w:val="22"/>
                <w:szCs w:val="22"/>
              </w:rPr>
            </w:pPr>
            <w:r w:rsidRPr="00685059">
              <w:rPr>
                <w:sz w:val="22"/>
                <w:szCs w:val="22"/>
              </w:rPr>
              <w:t xml:space="preserve">Аудит расчетов с </w:t>
            </w:r>
            <w:r w:rsidRPr="00B0329F">
              <w:rPr>
                <w:sz w:val="22"/>
                <w:szCs w:val="22"/>
              </w:rPr>
              <w:t>учредителями</w:t>
            </w:r>
            <w:r w:rsidRPr="00685059">
              <w:rPr>
                <w:sz w:val="22"/>
                <w:szCs w:val="22"/>
              </w:rPr>
              <w:t xml:space="preserve"> </w:t>
            </w:r>
          </w:p>
        </w:tc>
        <w:tc>
          <w:tcPr>
            <w:tcW w:w="7094" w:type="dxa"/>
            <w:shd w:val="clear" w:color="auto" w:fill="auto"/>
            <w:hideMark/>
          </w:tcPr>
          <w:p w14:paraId="073046BE" w14:textId="77777777" w:rsidR="002A2B5D" w:rsidRPr="00685059" w:rsidRDefault="002A2B5D" w:rsidP="00EF1D43">
            <w:pPr>
              <w:rPr>
                <w:sz w:val="22"/>
                <w:szCs w:val="22"/>
              </w:rPr>
            </w:pPr>
            <w:r w:rsidRPr="00685059">
              <w:rPr>
                <w:sz w:val="22"/>
                <w:szCs w:val="22"/>
              </w:rPr>
              <w:t xml:space="preserve">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6CC2BE90" w14:textId="77777777" w:rsidTr="00EF1D43">
        <w:trPr>
          <w:trHeight w:val="6329"/>
        </w:trPr>
        <w:tc>
          <w:tcPr>
            <w:tcW w:w="4551" w:type="dxa"/>
            <w:vMerge/>
            <w:vAlign w:val="center"/>
            <w:hideMark/>
          </w:tcPr>
          <w:p w14:paraId="1A821789" w14:textId="77777777" w:rsidR="002A2B5D" w:rsidRPr="00685059" w:rsidRDefault="002A2B5D" w:rsidP="00EF1D43">
            <w:pPr>
              <w:rPr>
                <w:sz w:val="22"/>
                <w:szCs w:val="22"/>
              </w:rPr>
            </w:pPr>
          </w:p>
        </w:tc>
        <w:tc>
          <w:tcPr>
            <w:tcW w:w="755" w:type="dxa"/>
            <w:shd w:val="clear" w:color="auto" w:fill="auto"/>
            <w:hideMark/>
          </w:tcPr>
          <w:p w14:paraId="0BCD90DB" w14:textId="77777777" w:rsidR="002A2B5D" w:rsidRPr="00685059" w:rsidRDefault="002A2B5D" w:rsidP="00EF1D43">
            <w:pPr>
              <w:rPr>
                <w:sz w:val="22"/>
                <w:szCs w:val="22"/>
              </w:rPr>
            </w:pPr>
            <w:r w:rsidRPr="00685059">
              <w:rPr>
                <w:sz w:val="22"/>
                <w:szCs w:val="22"/>
              </w:rPr>
              <w:t>9.8</w:t>
            </w:r>
          </w:p>
        </w:tc>
        <w:tc>
          <w:tcPr>
            <w:tcW w:w="2357" w:type="dxa"/>
            <w:shd w:val="clear" w:color="auto" w:fill="auto"/>
            <w:hideMark/>
          </w:tcPr>
          <w:p w14:paraId="683AC9DE" w14:textId="77777777" w:rsidR="002A2B5D" w:rsidRPr="00685059" w:rsidRDefault="002A2B5D" w:rsidP="00EF1D43">
            <w:pPr>
              <w:rPr>
                <w:sz w:val="22"/>
                <w:szCs w:val="22"/>
              </w:rPr>
            </w:pPr>
            <w:r w:rsidRPr="00685059">
              <w:rPr>
                <w:sz w:val="22"/>
                <w:szCs w:val="22"/>
              </w:rPr>
              <w:t xml:space="preserve">Аудит расчетов по претензиям и возмещению материального ущерба </w:t>
            </w:r>
          </w:p>
        </w:tc>
        <w:tc>
          <w:tcPr>
            <w:tcW w:w="7094" w:type="dxa"/>
            <w:shd w:val="clear" w:color="auto" w:fill="auto"/>
            <w:hideMark/>
          </w:tcPr>
          <w:p w14:paraId="325F3F36" w14:textId="77777777" w:rsidR="002A2B5D" w:rsidRPr="00685059" w:rsidRDefault="002A2B5D" w:rsidP="00EF1D43">
            <w:pPr>
              <w:rPr>
                <w:sz w:val="22"/>
                <w:szCs w:val="22"/>
              </w:rPr>
            </w:pPr>
            <w:r w:rsidRPr="00685059">
              <w:rPr>
                <w:sz w:val="22"/>
                <w:szCs w:val="22"/>
              </w:rPr>
              <w:t xml:space="preserve">а) проверка своевременности предъявления претензий вследствие нарушения договорных обязательств, за пропажу и недостачу груза в пути и т.д.; </w:t>
            </w:r>
            <w:r w:rsidRPr="00685059">
              <w:rPr>
                <w:sz w:val="22"/>
                <w:szCs w:val="22"/>
              </w:rPr>
              <w:br/>
              <w:t xml:space="preserve">б) выяснение своевременности принятых мер по возмещению нанесенного ущерба, проверить обоснованность претензий; </w:t>
            </w:r>
            <w:r w:rsidRPr="00685059">
              <w:rPr>
                <w:sz w:val="22"/>
                <w:szCs w:val="22"/>
              </w:rPr>
              <w:br/>
              <w:t xml:space="preserve">в) подтверждение законности списания претензионных сумм на издержки производства и финансовые результаты; </w:t>
            </w:r>
            <w:r w:rsidRPr="00685059">
              <w:rPr>
                <w:sz w:val="22"/>
                <w:szCs w:val="22"/>
              </w:rPr>
              <w:br/>
              <w:t>г) проверка расчетов по недостачам, растратам и хищениям;</w:t>
            </w:r>
            <w:r w:rsidRPr="00685059">
              <w:rPr>
                <w:sz w:val="22"/>
                <w:szCs w:val="22"/>
              </w:rPr>
              <w:br/>
              <w:t xml:space="preserve">д) установление соблюдения сроков и порядка рассмотрения случаев недостач, потерь и растрат; </w:t>
            </w:r>
            <w:r w:rsidRPr="00685059">
              <w:rPr>
                <w:sz w:val="22"/>
                <w:szCs w:val="22"/>
              </w:rPr>
              <w:br/>
              <w:t xml:space="preserve"> е) проверка правильности оформления материалов о претензиях по недостачам, потерям и хищениям; </w:t>
            </w:r>
            <w:r w:rsidRPr="00685059">
              <w:rPr>
                <w:sz w:val="22"/>
                <w:szCs w:val="22"/>
              </w:rPr>
              <w:br/>
              <w:t xml:space="preserve">ж) изучение причин, вызвавших недостачи, растраты и хищения; </w:t>
            </w:r>
            <w:r w:rsidRPr="00685059">
              <w:rPr>
                <w:sz w:val="22"/>
                <w:szCs w:val="22"/>
              </w:rPr>
              <w:br/>
              <w:t>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p w14:paraId="0B08D43C" w14:textId="77777777" w:rsidR="002A2B5D" w:rsidRPr="00685059" w:rsidRDefault="002A2B5D" w:rsidP="00EF1D43">
            <w:pPr>
              <w:rPr>
                <w:sz w:val="22"/>
                <w:szCs w:val="22"/>
              </w:rPr>
            </w:pPr>
            <w:r w:rsidRPr="00685059">
              <w:rPr>
                <w:sz w:val="22"/>
                <w:szCs w:val="22"/>
              </w:rPr>
              <w:t>и) проверка полноты и своевременности признания убытков от недостач и потерь, по которым не выявлены виновные лица и/или нереальные к взысканию /возмещению по иным причинам;</w:t>
            </w:r>
            <w:r w:rsidRPr="00685059">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5FAEEADC" w14:textId="77777777" w:rsidTr="00EF1D43">
        <w:trPr>
          <w:trHeight w:val="557"/>
        </w:trPr>
        <w:tc>
          <w:tcPr>
            <w:tcW w:w="4551" w:type="dxa"/>
          </w:tcPr>
          <w:p w14:paraId="06158012" w14:textId="77777777" w:rsidR="002A2B5D" w:rsidRPr="00685059" w:rsidRDefault="002A2B5D" w:rsidP="00EF1D43">
            <w:pPr>
              <w:rPr>
                <w:sz w:val="22"/>
                <w:szCs w:val="22"/>
              </w:rPr>
            </w:pPr>
            <w:r w:rsidRPr="00685059">
              <w:rPr>
                <w:sz w:val="22"/>
                <w:szCs w:val="22"/>
              </w:rPr>
              <w:t>Аудит оценочных обязательств</w:t>
            </w:r>
          </w:p>
        </w:tc>
        <w:tc>
          <w:tcPr>
            <w:tcW w:w="755" w:type="dxa"/>
            <w:shd w:val="clear" w:color="auto" w:fill="auto"/>
          </w:tcPr>
          <w:p w14:paraId="01DED96E" w14:textId="77777777" w:rsidR="002A2B5D" w:rsidRPr="00685059" w:rsidRDefault="002A2B5D" w:rsidP="00EF1D43">
            <w:pPr>
              <w:rPr>
                <w:sz w:val="22"/>
                <w:szCs w:val="22"/>
              </w:rPr>
            </w:pPr>
            <w:r w:rsidRPr="00685059">
              <w:rPr>
                <w:sz w:val="22"/>
                <w:szCs w:val="22"/>
              </w:rPr>
              <w:t>10</w:t>
            </w:r>
          </w:p>
        </w:tc>
        <w:tc>
          <w:tcPr>
            <w:tcW w:w="2357" w:type="dxa"/>
            <w:shd w:val="clear" w:color="auto" w:fill="auto"/>
          </w:tcPr>
          <w:p w14:paraId="5D480EDA" w14:textId="77777777" w:rsidR="002A2B5D" w:rsidRPr="00685059" w:rsidRDefault="002A2B5D" w:rsidP="00EF1D43">
            <w:pPr>
              <w:rPr>
                <w:sz w:val="22"/>
                <w:szCs w:val="22"/>
              </w:rPr>
            </w:pPr>
          </w:p>
        </w:tc>
        <w:tc>
          <w:tcPr>
            <w:tcW w:w="7094" w:type="dxa"/>
            <w:shd w:val="clear" w:color="auto" w:fill="auto"/>
          </w:tcPr>
          <w:p w14:paraId="306E9C63" w14:textId="77777777" w:rsidR="002A2B5D" w:rsidRPr="00685059" w:rsidRDefault="002A2B5D" w:rsidP="00EF1D43">
            <w:pPr>
              <w:rPr>
                <w:sz w:val="22"/>
                <w:szCs w:val="22"/>
              </w:rPr>
            </w:pPr>
            <w:r w:rsidRPr="00685059">
              <w:rPr>
                <w:sz w:val="22"/>
                <w:szCs w:val="22"/>
              </w:rPr>
              <w:t>а) проверка положения учетной политики в отношении начисления оценочных обязательств и методологии их расчета (неиспользованные отпуска, премии и бонусы, судебные иски, гарантийные обязательства, и прочие);</w:t>
            </w:r>
            <w:r w:rsidRPr="00685059">
              <w:rPr>
                <w:sz w:val="22"/>
                <w:szCs w:val="22"/>
              </w:rPr>
              <w:br/>
              <w:t>б) проверка правильности оценки, полноты, своевременности и обоснованности признания обязательств;</w:t>
            </w:r>
          </w:p>
          <w:p w14:paraId="1E724E9E" w14:textId="77777777" w:rsidR="002A2B5D" w:rsidRPr="00685059" w:rsidRDefault="002A2B5D" w:rsidP="00EF1D43">
            <w:pPr>
              <w:rPr>
                <w:sz w:val="22"/>
                <w:szCs w:val="22"/>
              </w:rPr>
            </w:pPr>
            <w:r w:rsidRPr="00685059">
              <w:rPr>
                <w:sz w:val="22"/>
                <w:szCs w:val="22"/>
              </w:rPr>
              <w:t>в) проверка правильности представления оценочных обязательств по срокам погашения;</w:t>
            </w:r>
          </w:p>
          <w:p w14:paraId="223ED645" w14:textId="77777777" w:rsidR="002A2B5D" w:rsidRPr="00685059" w:rsidRDefault="002A2B5D" w:rsidP="00EF1D43">
            <w:pPr>
              <w:rPr>
                <w:sz w:val="22"/>
                <w:szCs w:val="22"/>
              </w:rPr>
            </w:pPr>
            <w:r w:rsidRPr="00685059">
              <w:rPr>
                <w:sz w:val="22"/>
                <w:szCs w:val="22"/>
              </w:rPr>
              <w:lastRenderedPageBreak/>
              <w:t>г) проверка отражения обязательств в отчетности в случае корректировки нераспределенной прибыли;</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6DDF64E9" w14:textId="77777777" w:rsidTr="00EF1D43">
        <w:trPr>
          <w:trHeight w:val="202"/>
        </w:trPr>
        <w:tc>
          <w:tcPr>
            <w:tcW w:w="4551" w:type="dxa"/>
            <w:vMerge w:val="restart"/>
            <w:shd w:val="clear" w:color="auto" w:fill="auto"/>
            <w:hideMark/>
          </w:tcPr>
          <w:p w14:paraId="5474D2F0" w14:textId="77777777" w:rsidR="002A2B5D" w:rsidRPr="00685059" w:rsidRDefault="002A2B5D" w:rsidP="00EF1D43">
            <w:pPr>
              <w:rPr>
                <w:sz w:val="22"/>
                <w:szCs w:val="22"/>
              </w:rPr>
            </w:pPr>
            <w:r w:rsidRPr="00685059">
              <w:rPr>
                <w:sz w:val="22"/>
                <w:szCs w:val="22"/>
              </w:rPr>
              <w:lastRenderedPageBreak/>
              <w:t xml:space="preserve">Аудит капитала </w:t>
            </w:r>
          </w:p>
        </w:tc>
        <w:tc>
          <w:tcPr>
            <w:tcW w:w="755" w:type="dxa"/>
            <w:shd w:val="clear" w:color="auto" w:fill="auto"/>
            <w:hideMark/>
          </w:tcPr>
          <w:p w14:paraId="20CD12F0" w14:textId="77777777" w:rsidR="002A2B5D" w:rsidRPr="00685059" w:rsidRDefault="002A2B5D" w:rsidP="00EF1D43">
            <w:pPr>
              <w:rPr>
                <w:sz w:val="22"/>
                <w:szCs w:val="22"/>
              </w:rPr>
            </w:pPr>
            <w:r w:rsidRPr="00685059">
              <w:rPr>
                <w:sz w:val="22"/>
                <w:szCs w:val="22"/>
              </w:rPr>
              <w:t>11.1</w:t>
            </w:r>
          </w:p>
        </w:tc>
        <w:tc>
          <w:tcPr>
            <w:tcW w:w="2357" w:type="dxa"/>
            <w:shd w:val="clear" w:color="auto" w:fill="auto"/>
            <w:hideMark/>
          </w:tcPr>
          <w:p w14:paraId="765C3B2E" w14:textId="77777777" w:rsidR="002A2B5D" w:rsidRPr="00685059" w:rsidRDefault="002A2B5D" w:rsidP="00EF1D43">
            <w:pPr>
              <w:rPr>
                <w:sz w:val="22"/>
                <w:szCs w:val="22"/>
              </w:rPr>
            </w:pPr>
            <w:r w:rsidRPr="00685059">
              <w:rPr>
                <w:sz w:val="22"/>
                <w:szCs w:val="22"/>
              </w:rPr>
              <w:t xml:space="preserve">Аудит уставного капитала </w:t>
            </w:r>
          </w:p>
        </w:tc>
        <w:tc>
          <w:tcPr>
            <w:tcW w:w="7094" w:type="dxa"/>
            <w:shd w:val="clear" w:color="auto" w:fill="auto"/>
            <w:hideMark/>
          </w:tcPr>
          <w:p w14:paraId="4B57442E" w14:textId="77777777" w:rsidR="002A2B5D" w:rsidRPr="00685059" w:rsidRDefault="002A2B5D" w:rsidP="00EF1D43">
            <w:pPr>
              <w:rPr>
                <w:sz w:val="22"/>
                <w:szCs w:val="22"/>
              </w:rPr>
            </w:pPr>
            <w:r w:rsidRPr="00685059">
              <w:rPr>
                <w:sz w:val="22"/>
                <w:szCs w:val="22"/>
              </w:rPr>
              <w:t>Проверка достоверности учетных и отчетных данных уставного капитала:</w:t>
            </w:r>
            <w:r w:rsidRPr="00685059">
              <w:rPr>
                <w:sz w:val="22"/>
                <w:szCs w:val="22"/>
              </w:rPr>
              <w:br/>
              <w:t>а) соответствие размера уставного капитала данным учредительных документов и законодательству РФ;</w:t>
            </w:r>
            <w:r w:rsidRPr="00685059">
              <w:rPr>
                <w:sz w:val="22"/>
                <w:szCs w:val="22"/>
              </w:rPr>
              <w:br/>
              <w:t>б) полнота и правильность формирования уставного капитала;</w:t>
            </w:r>
            <w:r w:rsidRPr="00685059">
              <w:rPr>
                <w:sz w:val="22"/>
                <w:szCs w:val="22"/>
              </w:rPr>
              <w:br/>
              <w:t>в) полнота и своевременность отражения в учете расчетов по взносам акционеров, их доли в уставный капитал с учетом порядка, размера, способов и сроков, предусмотренных учредительными документами;</w:t>
            </w:r>
            <w:r w:rsidRPr="00685059">
              <w:rPr>
                <w:sz w:val="22"/>
                <w:szCs w:val="22"/>
              </w:rPr>
              <w:br/>
              <w:t xml:space="preserve">г) обоснованность изменения величины уставного капитала; </w:t>
            </w:r>
            <w:r w:rsidRPr="00685059">
              <w:rPr>
                <w:sz w:val="22"/>
                <w:szCs w:val="22"/>
              </w:rPr>
              <w:br/>
              <w:t>д) правильность отражения в учете и отчетности.</w:t>
            </w:r>
          </w:p>
        </w:tc>
      </w:tr>
      <w:tr w:rsidR="002A2B5D" w:rsidRPr="00685059" w14:paraId="5D7AFC91" w14:textId="77777777" w:rsidTr="00EF1D43">
        <w:trPr>
          <w:trHeight w:val="1800"/>
        </w:trPr>
        <w:tc>
          <w:tcPr>
            <w:tcW w:w="4551" w:type="dxa"/>
            <w:vMerge/>
            <w:vAlign w:val="center"/>
            <w:hideMark/>
          </w:tcPr>
          <w:p w14:paraId="2E2F346F" w14:textId="77777777" w:rsidR="002A2B5D" w:rsidRPr="00685059" w:rsidRDefault="002A2B5D" w:rsidP="00EF1D43">
            <w:pPr>
              <w:rPr>
                <w:sz w:val="22"/>
                <w:szCs w:val="22"/>
              </w:rPr>
            </w:pPr>
          </w:p>
        </w:tc>
        <w:tc>
          <w:tcPr>
            <w:tcW w:w="755" w:type="dxa"/>
            <w:shd w:val="clear" w:color="auto" w:fill="auto"/>
            <w:hideMark/>
          </w:tcPr>
          <w:p w14:paraId="63FB4E7A" w14:textId="77777777" w:rsidR="002A2B5D" w:rsidRPr="00685059" w:rsidRDefault="002A2B5D" w:rsidP="00EF1D43">
            <w:pPr>
              <w:rPr>
                <w:sz w:val="22"/>
                <w:szCs w:val="22"/>
              </w:rPr>
            </w:pPr>
            <w:r w:rsidRPr="00685059">
              <w:rPr>
                <w:sz w:val="22"/>
                <w:szCs w:val="22"/>
              </w:rPr>
              <w:t>11.2</w:t>
            </w:r>
          </w:p>
        </w:tc>
        <w:tc>
          <w:tcPr>
            <w:tcW w:w="2357" w:type="dxa"/>
            <w:shd w:val="clear" w:color="auto" w:fill="auto"/>
            <w:hideMark/>
          </w:tcPr>
          <w:p w14:paraId="3AFE9B74" w14:textId="77777777" w:rsidR="002A2B5D" w:rsidRPr="00685059" w:rsidRDefault="002A2B5D" w:rsidP="00EF1D43">
            <w:pPr>
              <w:rPr>
                <w:sz w:val="22"/>
                <w:szCs w:val="22"/>
              </w:rPr>
            </w:pPr>
            <w:r w:rsidRPr="00685059">
              <w:rPr>
                <w:sz w:val="22"/>
                <w:szCs w:val="22"/>
              </w:rPr>
              <w:t xml:space="preserve">Аудит резервного капитала </w:t>
            </w:r>
          </w:p>
        </w:tc>
        <w:tc>
          <w:tcPr>
            <w:tcW w:w="7094" w:type="dxa"/>
            <w:shd w:val="clear" w:color="auto" w:fill="auto"/>
            <w:hideMark/>
          </w:tcPr>
          <w:p w14:paraId="549E71A7" w14:textId="77777777" w:rsidR="002A2B5D" w:rsidRPr="00685059" w:rsidRDefault="002A2B5D" w:rsidP="00EF1D43">
            <w:pPr>
              <w:rPr>
                <w:sz w:val="22"/>
                <w:szCs w:val="22"/>
              </w:rPr>
            </w:pPr>
            <w:r w:rsidRPr="00685059">
              <w:rPr>
                <w:sz w:val="22"/>
                <w:szCs w:val="22"/>
              </w:rPr>
              <w:t>Проверка достоверности учетных и отчетных данных резервного капитала:</w:t>
            </w:r>
            <w:r w:rsidRPr="00685059">
              <w:rPr>
                <w:sz w:val="22"/>
                <w:szCs w:val="22"/>
              </w:rPr>
              <w:br/>
              <w:t>а) соответствие размера резервного капитала данным учредительных документов и законодательству РФ;</w:t>
            </w:r>
            <w:r w:rsidRPr="00685059">
              <w:rPr>
                <w:sz w:val="22"/>
                <w:szCs w:val="22"/>
              </w:rPr>
              <w:br/>
              <w:t>б) правильность формирования резервного капитала;</w:t>
            </w:r>
            <w:r w:rsidRPr="00685059">
              <w:rPr>
                <w:sz w:val="22"/>
                <w:szCs w:val="22"/>
              </w:rPr>
              <w:br/>
              <w:t>в) целевое использование резервного капитала;</w:t>
            </w:r>
            <w:r w:rsidRPr="00685059">
              <w:rPr>
                <w:sz w:val="22"/>
                <w:szCs w:val="22"/>
              </w:rPr>
              <w:br/>
              <w:t>г) правильность отражения в учете и отчетности.</w:t>
            </w:r>
          </w:p>
        </w:tc>
      </w:tr>
      <w:tr w:rsidR="002A2B5D" w:rsidRPr="00685059" w14:paraId="4DA2B8FC" w14:textId="77777777" w:rsidTr="00EF1D43">
        <w:trPr>
          <w:trHeight w:val="1200"/>
        </w:trPr>
        <w:tc>
          <w:tcPr>
            <w:tcW w:w="4551" w:type="dxa"/>
            <w:vMerge/>
            <w:vAlign w:val="center"/>
            <w:hideMark/>
          </w:tcPr>
          <w:p w14:paraId="52382BE7" w14:textId="77777777" w:rsidR="002A2B5D" w:rsidRPr="00685059" w:rsidRDefault="002A2B5D" w:rsidP="00EF1D43">
            <w:pPr>
              <w:rPr>
                <w:sz w:val="22"/>
                <w:szCs w:val="22"/>
              </w:rPr>
            </w:pPr>
          </w:p>
        </w:tc>
        <w:tc>
          <w:tcPr>
            <w:tcW w:w="755" w:type="dxa"/>
            <w:shd w:val="clear" w:color="auto" w:fill="auto"/>
            <w:hideMark/>
          </w:tcPr>
          <w:p w14:paraId="4FF925F7" w14:textId="77777777" w:rsidR="002A2B5D" w:rsidRPr="00685059" w:rsidRDefault="002A2B5D" w:rsidP="00EF1D43">
            <w:pPr>
              <w:rPr>
                <w:sz w:val="22"/>
                <w:szCs w:val="22"/>
              </w:rPr>
            </w:pPr>
            <w:r w:rsidRPr="00685059">
              <w:rPr>
                <w:sz w:val="22"/>
                <w:szCs w:val="22"/>
              </w:rPr>
              <w:t>11.3</w:t>
            </w:r>
          </w:p>
        </w:tc>
        <w:tc>
          <w:tcPr>
            <w:tcW w:w="2357" w:type="dxa"/>
            <w:shd w:val="clear" w:color="auto" w:fill="auto"/>
            <w:hideMark/>
          </w:tcPr>
          <w:p w14:paraId="243267E6" w14:textId="77777777" w:rsidR="002A2B5D" w:rsidRPr="00685059" w:rsidRDefault="002A2B5D" w:rsidP="00EF1D43">
            <w:pPr>
              <w:rPr>
                <w:sz w:val="22"/>
                <w:szCs w:val="22"/>
              </w:rPr>
            </w:pPr>
            <w:r w:rsidRPr="00685059">
              <w:rPr>
                <w:sz w:val="22"/>
                <w:szCs w:val="22"/>
              </w:rPr>
              <w:t xml:space="preserve">Аудит добавочного капитала </w:t>
            </w:r>
          </w:p>
        </w:tc>
        <w:tc>
          <w:tcPr>
            <w:tcW w:w="7094" w:type="dxa"/>
            <w:shd w:val="clear" w:color="auto" w:fill="auto"/>
            <w:hideMark/>
          </w:tcPr>
          <w:p w14:paraId="3CC89D00" w14:textId="77777777" w:rsidR="002A2B5D" w:rsidRPr="00685059" w:rsidRDefault="002A2B5D" w:rsidP="00EF1D43">
            <w:pPr>
              <w:rPr>
                <w:sz w:val="22"/>
                <w:szCs w:val="22"/>
              </w:rPr>
            </w:pPr>
            <w:r w:rsidRPr="00685059">
              <w:rPr>
                <w:sz w:val="22"/>
                <w:szCs w:val="22"/>
              </w:rPr>
              <w:t>Проверка достоверности учетных и отчетных данных добавочного капитала:</w:t>
            </w:r>
            <w:r w:rsidRPr="00685059">
              <w:rPr>
                <w:sz w:val="22"/>
                <w:szCs w:val="22"/>
              </w:rPr>
              <w:br/>
              <w:t>а) правильность образования добавочного капитала;</w:t>
            </w:r>
            <w:r w:rsidRPr="00685059">
              <w:rPr>
                <w:sz w:val="22"/>
                <w:szCs w:val="22"/>
              </w:rPr>
              <w:br/>
              <w:t>б) обоснованность использования средств добавочного капитала;</w:t>
            </w:r>
            <w:r w:rsidRPr="00685059">
              <w:rPr>
                <w:sz w:val="22"/>
                <w:szCs w:val="22"/>
              </w:rPr>
              <w:br/>
              <w:t>в) проверка обоснованности корректировок добавочного капитала;</w:t>
            </w:r>
          </w:p>
          <w:p w14:paraId="773BD68C" w14:textId="77777777" w:rsidR="002A2B5D" w:rsidRPr="00685059" w:rsidRDefault="002A2B5D" w:rsidP="00EF1D43">
            <w:pPr>
              <w:rPr>
                <w:sz w:val="22"/>
                <w:szCs w:val="22"/>
              </w:rPr>
            </w:pPr>
            <w:r w:rsidRPr="00685059">
              <w:rPr>
                <w:sz w:val="22"/>
                <w:szCs w:val="22"/>
              </w:rPr>
              <w:t>г) правильность отражения в учете и отчетности.</w:t>
            </w:r>
          </w:p>
        </w:tc>
      </w:tr>
      <w:tr w:rsidR="002A2B5D" w:rsidRPr="00685059" w14:paraId="3731486E" w14:textId="77777777" w:rsidTr="00EF1D43">
        <w:trPr>
          <w:trHeight w:val="1106"/>
        </w:trPr>
        <w:tc>
          <w:tcPr>
            <w:tcW w:w="4551" w:type="dxa"/>
            <w:vMerge/>
            <w:vAlign w:val="center"/>
            <w:hideMark/>
          </w:tcPr>
          <w:p w14:paraId="769F8CC3" w14:textId="77777777" w:rsidR="002A2B5D" w:rsidRPr="00685059" w:rsidRDefault="002A2B5D" w:rsidP="00EF1D43">
            <w:pPr>
              <w:rPr>
                <w:sz w:val="22"/>
                <w:szCs w:val="22"/>
              </w:rPr>
            </w:pPr>
          </w:p>
        </w:tc>
        <w:tc>
          <w:tcPr>
            <w:tcW w:w="755" w:type="dxa"/>
            <w:shd w:val="clear" w:color="auto" w:fill="auto"/>
            <w:hideMark/>
          </w:tcPr>
          <w:p w14:paraId="61E80049" w14:textId="77777777" w:rsidR="002A2B5D" w:rsidRPr="00685059" w:rsidRDefault="002A2B5D" w:rsidP="00EF1D43">
            <w:pPr>
              <w:rPr>
                <w:sz w:val="22"/>
                <w:szCs w:val="22"/>
              </w:rPr>
            </w:pPr>
            <w:r w:rsidRPr="00685059">
              <w:rPr>
                <w:sz w:val="22"/>
                <w:szCs w:val="22"/>
              </w:rPr>
              <w:t>11.4</w:t>
            </w:r>
          </w:p>
        </w:tc>
        <w:tc>
          <w:tcPr>
            <w:tcW w:w="2357" w:type="dxa"/>
            <w:shd w:val="clear" w:color="auto" w:fill="auto"/>
            <w:hideMark/>
          </w:tcPr>
          <w:p w14:paraId="1C5FDCA5" w14:textId="77777777" w:rsidR="002A2B5D" w:rsidRPr="00685059" w:rsidRDefault="002A2B5D" w:rsidP="00EF1D43">
            <w:pPr>
              <w:rPr>
                <w:sz w:val="22"/>
                <w:szCs w:val="22"/>
              </w:rPr>
            </w:pPr>
            <w:r w:rsidRPr="00685059">
              <w:rPr>
                <w:sz w:val="22"/>
                <w:szCs w:val="22"/>
              </w:rPr>
              <w:t xml:space="preserve">Аудит нераспределенной прибыли (непокрытого убытка) </w:t>
            </w:r>
          </w:p>
        </w:tc>
        <w:tc>
          <w:tcPr>
            <w:tcW w:w="7094" w:type="dxa"/>
            <w:shd w:val="clear" w:color="auto" w:fill="auto"/>
            <w:hideMark/>
          </w:tcPr>
          <w:p w14:paraId="24A05D8A" w14:textId="77777777" w:rsidR="002A2B5D" w:rsidRPr="00685059" w:rsidRDefault="002A2B5D" w:rsidP="00EF1D43">
            <w:pPr>
              <w:rPr>
                <w:sz w:val="22"/>
                <w:szCs w:val="22"/>
              </w:rPr>
            </w:pPr>
            <w:r w:rsidRPr="00685059">
              <w:rPr>
                <w:sz w:val="22"/>
                <w:szCs w:val="22"/>
              </w:rPr>
              <w:t>а) проверка обоснованности корректировок нераспределенной прибыли;</w:t>
            </w:r>
            <w:r w:rsidRPr="00685059">
              <w:rPr>
                <w:sz w:val="22"/>
                <w:szCs w:val="22"/>
              </w:rPr>
              <w:br/>
              <w:t>б) проверка всех корректировок прошлых лет;</w:t>
            </w:r>
            <w:r w:rsidRPr="00685059">
              <w:rPr>
                <w:sz w:val="22"/>
                <w:szCs w:val="22"/>
              </w:rPr>
              <w:br/>
              <w:t xml:space="preserve">в)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685059" w14:paraId="20756615" w14:textId="77777777" w:rsidTr="00EF1D43">
        <w:trPr>
          <w:trHeight w:val="697"/>
        </w:trPr>
        <w:tc>
          <w:tcPr>
            <w:tcW w:w="4551" w:type="dxa"/>
            <w:vMerge/>
            <w:vAlign w:val="center"/>
            <w:hideMark/>
          </w:tcPr>
          <w:p w14:paraId="78B480DE" w14:textId="77777777" w:rsidR="002A2B5D" w:rsidRPr="00685059" w:rsidRDefault="002A2B5D" w:rsidP="00EF1D43">
            <w:pPr>
              <w:rPr>
                <w:sz w:val="22"/>
                <w:szCs w:val="22"/>
              </w:rPr>
            </w:pPr>
          </w:p>
        </w:tc>
        <w:tc>
          <w:tcPr>
            <w:tcW w:w="755" w:type="dxa"/>
            <w:shd w:val="clear" w:color="auto" w:fill="auto"/>
            <w:hideMark/>
          </w:tcPr>
          <w:p w14:paraId="3FC0CDD8" w14:textId="77777777" w:rsidR="002A2B5D" w:rsidRPr="00685059" w:rsidRDefault="002A2B5D" w:rsidP="00EF1D43">
            <w:pPr>
              <w:rPr>
                <w:sz w:val="22"/>
                <w:szCs w:val="22"/>
              </w:rPr>
            </w:pPr>
            <w:r w:rsidRPr="00685059">
              <w:rPr>
                <w:sz w:val="22"/>
                <w:szCs w:val="22"/>
              </w:rPr>
              <w:t>11.5</w:t>
            </w:r>
          </w:p>
        </w:tc>
        <w:tc>
          <w:tcPr>
            <w:tcW w:w="2357" w:type="dxa"/>
            <w:shd w:val="clear" w:color="auto" w:fill="auto"/>
            <w:hideMark/>
          </w:tcPr>
          <w:p w14:paraId="62A5A16C" w14:textId="77777777" w:rsidR="002A2B5D" w:rsidRPr="00685059" w:rsidRDefault="002A2B5D" w:rsidP="00EF1D43">
            <w:pPr>
              <w:rPr>
                <w:sz w:val="22"/>
                <w:szCs w:val="22"/>
              </w:rPr>
            </w:pPr>
            <w:r w:rsidRPr="00685059">
              <w:rPr>
                <w:sz w:val="22"/>
                <w:szCs w:val="22"/>
              </w:rPr>
              <w:t xml:space="preserve">Аудит целевого финансирования </w:t>
            </w:r>
          </w:p>
        </w:tc>
        <w:tc>
          <w:tcPr>
            <w:tcW w:w="7094" w:type="dxa"/>
            <w:shd w:val="clear" w:color="auto" w:fill="auto"/>
            <w:hideMark/>
          </w:tcPr>
          <w:p w14:paraId="072E90CB" w14:textId="77777777" w:rsidR="002A2B5D" w:rsidRPr="00685059" w:rsidRDefault="002A2B5D" w:rsidP="00EF1D43">
            <w:pPr>
              <w:rPr>
                <w:sz w:val="22"/>
                <w:szCs w:val="22"/>
              </w:rPr>
            </w:pPr>
            <w:r w:rsidRPr="00685059">
              <w:rPr>
                <w:sz w:val="22"/>
                <w:szCs w:val="22"/>
              </w:rPr>
              <w:t xml:space="preserve">Проверка полноты и правильности распределения остатков и оборотов по счетам в соответствующие строки отчетности. </w:t>
            </w:r>
          </w:p>
        </w:tc>
      </w:tr>
      <w:tr w:rsidR="002A2B5D" w:rsidRPr="00685059" w14:paraId="38C3E644" w14:textId="77777777" w:rsidTr="00EF1D43">
        <w:trPr>
          <w:trHeight w:val="900"/>
        </w:trPr>
        <w:tc>
          <w:tcPr>
            <w:tcW w:w="4551" w:type="dxa"/>
            <w:hideMark/>
          </w:tcPr>
          <w:p w14:paraId="52D9FF28" w14:textId="77777777" w:rsidR="002A2B5D" w:rsidRPr="00685059" w:rsidRDefault="002A2B5D" w:rsidP="00EF1D43">
            <w:pPr>
              <w:rPr>
                <w:sz w:val="22"/>
                <w:szCs w:val="22"/>
              </w:rPr>
            </w:pPr>
            <w:r w:rsidRPr="00685059">
              <w:rPr>
                <w:sz w:val="22"/>
                <w:szCs w:val="22"/>
              </w:rPr>
              <w:t>Аудит доходов от обычных видов деятельности и прочих доходов</w:t>
            </w:r>
          </w:p>
        </w:tc>
        <w:tc>
          <w:tcPr>
            <w:tcW w:w="755" w:type="dxa"/>
            <w:shd w:val="clear" w:color="auto" w:fill="auto"/>
            <w:hideMark/>
          </w:tcPr>
          <w:p w14:paraId="101E7EF8" w14:textId="77777777" w:rsidR="002A2B5D" w:rsidRPr="00685059" w:rsidRDefault="002A2B5D" w:rsidP="00EF1D43">
            <w:pPr>
              <w:rPr>
                <w:sz w:val="22"/>
                <w:szCs w:val="22"/>
              </w:rPr>
            </w:pPr>
            <w:r w:rsidRPr="00685059">
              <w:rPr>
                <w:sz w:val="22"/>
                <w:szCs w:val="22"/>
              </w:rPr>
              <w:t>12</w:t>
            </w:r>
          </w:p>
        </w:tc>
        <w:tc>
          <w:tcPr>
            <w:tcW w:w="2357" w:type="dxa"/>
            <w:shd w:val="clear" w:color="auto" w:fill="auto"/>
            <w:hideMark/>
          </w:tcPr>
          <w:p w14:paraId="7CF9B6F9" w14:textId="77777777" w:rsidR="002A2B5D" w:rsidRPr="00685059" w:rsidRDefault="002A2B5D" w:rsidP="00EF1D43">
            <w:pPr>
              <w:rPr>
                <w:sz w:val="22"/>
                <w:szCs w:val="22"/>
              </w:rPr>
            </w:pPr>
          </w:p>
        </w:tc>
        <w:tc>
          <w:tcPr>
            <w:tcW w:w="7094" w:type="dxa"/>
            <w:shd w:val="clear" w:color="auto" w:fill="auto"/>
            <w:hideMark/>
          </w:tcPr>
          <w:p w14:paraId="12ED6838" w14:textId="77777777" w:rsidR="002A2B5D" w:rsidRPr="00685059" w:rsidRDefault="002A2B5D" w:rsidP="00EF1D43">
            <w:pPr>
              <w:rPr>
                <w:sz w:val="22"/>
                <w:szCs w:val="22"/>
              </w:rPr>
            </w:pPr>
            <w:r w:rsidRPr="00685059">
              <w:rPr>
                <w:sz w:val="22"/>
                <w:szCs w:val="22"/>
              </w:rPr>
              <w:t>а) проверить и подтвердить полноту, своевременность признания доходов от обычных видов деятельности, прочих доходов;</w:t>
            </w:r>
            <w:r w:rsidRPr="00685059">
              <w:rPr>
                <w:sz w:val="22"/>
                <w:szCs w:val="22"/>
              </w:rPr>
              <w:br/>
              <w:t>б) проверить и подтвердить правильность оценки расчетной выручки, а также доходов, выраженных в иностранной валюте и/или ее эквиваленте;</w:t>
            </w:r>
            <w:r w:rsidRPr="00685059">
              <w:rPr>
                <w:sz w:val="22"/>
                <w:szCs w:val="22"/>
              </w:rPr>
              <w:br/>
              <w:t>в) проверка правильности организации аналитического и синтетического учета на счетах бухгалтерского учета.</w:t>
            </w:r>
          </w:p>
        </w:tc>
      </w:tr>
      <w:tr w:rsidR="002A2B5D" w:rsidRPr="00685059" w14:paraId="0826DC60" w14:textId="77777777" w:rsidTr="00EF1D43">
        <w:trPr>
          <w:trHeight w:val="3000"/>
        </w:trPr>
        <w:tc>
          <w:tcPr>
            <w:tcW w:w="4551" w:type="dxa"/>
            <w:shd w:val="clear" w:color="auto" w:fill="auto"/>
            <w:hideMark/>
          </w:tcPr>
          <w:p w14:paraId="4E6581D7" w14:textId="77777777" w:rsidR="002A2B5D" w:rsidRPr="00685059" w:rsidRDefault="002A2B5D" w:rsidP="00EF1D43">
            <w:pPr>
              <w:rPr>
                <w:sz w:val="22"/>
                <w:szCs w:val="22"/>
              </w:rPr>
            </w:pPr>
            <w:r w:rsidRPr="00685059">
              <w:rPr>
                <w:sz w:val="22"/>
                <w:szCs w:val="22"/>
              </w:rPr>
              <w:t xml:space="preserve">Аудит формирования финансовых результатов и распределения прибыли </w:t>
            </w:r>
          </w:p>
        </w:tc>
        <w:tc>
          <w:tcPr>
            <w:tcW w:w="755" w:type="dxa"/>
            <w:shd w:val="clear" w:color="auto" w:fill="auto"/>
            <w:vAlign w:val="center"/>
            <w:hideMark/>
          </w:tcPr>
          <w:p w14:paraId="2732E55B" w14:textId="77777777" w:rsidR="002A2B5D" w:rsidRPr="00685059" w:rsidRDefault="002A2B5D" w:rsidP="00EF1D43">
            <w:pPr>
              <w:jc w:val="center"/>
              <w:rPr>
                <w:sz w:val="22"/>
                <w:szCs w:val="22"/>
              </w:rPr>
            </w:pPr>
            <w:r w:rsidRPr="00685059">
              <w:rPr>
                <w:sz w:val="22"/>
                <w:szCs w:val="22"/>
              </w:rPr>
              <w:t>13 </w:t>
            </w:r>
          </w:p>
        </w:tc>
        <w:tc>
          <w:tcPr>
            <w:tcW w:w="2357" w:type="dxa"/>
            <w:shd w:val="clear" w:color="auto" w:fill="auto"/>
            <w:hideMark/>
          </w:tcPr>
          <w:p w14:paraId="66959C23"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1493E0E1" w14:textId="77777777" w:rsidR="002A2B5D" w:rsidRPr="00685059" w:rsidRDefault="002A2B5D" w:rsidP="00EF1D43">
            <w:pPr>
              <w:rPr>
                <w:sz w:val="22"/>
                <w:szCs w:val="22"/>
              </w:rPr>
            </w:pPr>
            <w:r w:rsidRPr="00685059">
              <w:rPr>
                <w:sz w:val="22"/>
                <w:szCs w:val="22"/>
              </w:rPr>
              <w:t xml:space="preserve">а) установление правильности определения и отражения в учете прибыли (убытков) от продаж товаров, продукции, работ, услуг; </w:t>
            </w:r>
            <w:r w:rsidRPr="00685059">
              <w:rPr>
                <w:sz w:val="22"/>
                <w:szCs w:val="22"/>
              </w:rPr>
              <w:br/>
              <w:t xml:space="preserve">б) анализ правильности учета доходов и расходов по обычным видам деятельности, прочих доходов и расходов и раскрытия информации о них; </w:t>
            </w:r>
            <w:r w:rsidRPr="00685059">
              <w:rPr>
                <w:sz w:val="22"/>
                <w:szCs w:val="22"/>
              </w:rPr>
              <w:br/>
              <w:t xml:space="preserve">в) оценка правильности и обоснованности распределения чистой прибыли; </w:t>
            </w:r>
            <w:r w:rsidRPr="00685059">
              <w:rPr>
                <w:sz w:val="22"/>
                <w:szCs w:val="22"/>
              </w:rPr>
              <w:br/>
              <w:t>г) проверка правильности определения доходов от реализации, а также внереализационных доходов, учитываемых для целей налогообложения прибыли;</w:t>
            </w:r>
            <w:r w:rsidRPr="0068505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685059" w14:paraId="405E547F" w14:textId="77777777" w:rsidTr="00EF1D43">
        <w:trPr>
          <w:trHeight w:val="1800"/>
        </w:trPr>
        <w:tc>
          <w:tcPr>
            <w:tcW w:w="4551" w:type="dxa"/>
            <w:shd w:val="clear" w:color="auto" w:fill="auto"/>
            <w:hideMark/>
          </w:tcPr>
          <w:p w14:paraId="55E11109" w14:textId="77777777" w:rsidR="002A2B5D" w:rsidRPr="00685059" w:rsidRDefault="002A2B5D" w:rsidP="00EF1D43">
            <w:pPr>
              <w:rPr>
                <w:sz w:val="22"/>
                <w:szCs w:val="22"/>
              </w:rPr>
            </w:pPr>
            <w:r w:rsidRPr="00685059">
              <w:rPr>
                <w:sz w:val="22"/>
                <w:szCs w:val="22"/>
              </w:rPr>
              <w:t>Аудит порядка ведения раздельного учета по видам деятельности</w:t>
            </w:r>
          </w:p>
        </w:tc>
        <w:tc>
          <w:tcPr>
            <w:tcW w:w="755" w:type="dxa"/>
            <w:shd w:val="clear" w:color="auto" w:fill="auto"/>
            <w:vAlign w:val="center"/>
            <w:hideMark/>
          </w:tcPr>
          <w:p w14:paraId="36576F05" w14:textId="77777777" w:rsidR="002A2B5D" w:rsidRPr="00685059" w:rsidRDefault="002A2B5D" w:rsidP="00EF1D43">
            <w:pPr>
              <w:jc w:val="center"/>
              <w:rPr>
                <w:sz w:val="22"/>
                <w:szCs w:val="22"/>
              </w:rPr>
            </w:pPr>
            <w:r w:rsidRPr="00685059">
              <w:rPr>
                <w:sz w:val="22"/>
                <w:szCs w:val="22"/>
              </w:rPr>
              <w:t> 14</w:t>
            </w:r>
          </w:p>
        </w:tc>
        <w:tc>
          <w:tcPr>
            <w:tcW w:w="2357" w:type="dxa"/>
            <w:shd w:val="clear" w:color="auto" w:fill="auto"/>
            <w:hideMark/>
          </w:tcPr>
          <w:p w14:paraId="534AEA1B" w14:textId="77777777" w:rsidR="002A2B5D" w:rsidRPr="00685059" w:rsidRDefault="002A2B5D" w:rsidP="00EF1D43">
            <w:pPr>
              <w:jc w:val="center"/>
              <w:rPr>
                <w:sz w:val="22"/>
                <w:szCs w:val="22"/>
              </w:rPr>
            </w:pPr>
            <w:r w:rsidRPr="00685059">
              <w:rPr>
                <w:sz w:val="22"/>
                <w:szCs w:val="22"/>
              </w:rPr>
              <w:t> </w:t>
            </w:r>
          </w:p>
        </w:tc>
        <w:tc>
          <w:tcPr>
            <w:tcW w:w="7094" w:type="dxa"/>
            <w:shd w:val="clear" w:color="auto" w:fill="auto"/>
            <w:hideMark/>
          </w:tcPr>
          <w:p w14:paraId="7C03FF19" w14:textId="77777777" w:rsidR="002A2B5D" w:rsidRPr="00685059" w:rsidRDefault="002A2B5D" w:rsidP="00EF1D43">
            <w:pPr>
              <w:rPr>
                <w:sz w:val="22"/>
                <w:szCs w:val="22"/>
              </w:rPr>
            </w:pPr>
            <w:r w:rsidRPr="00685059">
              <w:rPr>
                <w:sz w:val="22"/>
                <w:szCs w:val="22"/>
              </w:rPr>
              <w:t>а) проверка полноты и достоверности отражения в учете и отчетности информации о доходах, расходах и результатах финансово-хозяйственной деятельности по видам деятельности;</w:t>
            </w:r>
            <w:r w:rsidRPr="00685059">
              <w:rPr>
                <w:sz w:val="22"/>
                <w:szCs w:val="22"/>
              </w:rPr>
              <w:br/>
              <w:t>б) проверка правильности определения налоговой базы по налогу на прибыль организаций, в случаях когда определение отдельной налоговой базы предусмотрено НК РФ.</w:t>
            </w:r>
          </w:p>
        </w:tc>
      </w:tr>
      <w:tr w:rsidR="002A2B5D" w:rsidRPr="00685059" w14:paraId="721012F7" w14:textId="77777777" w:rsidTr="00EF1D43">
        <w:trPr>
          <w:trHeight w:val="503"/>
        </w:trPr>
        <w:tc>
          <w:tcPr>
            <w:tcW w:w="4551" w:type="dxa"/>
            <w:shd w:val="clear" w:color="auto" w:fill="auto"/>
          </w:tcPr>
          <w:p w14:paraId="7DDC740F" w14:textId="77777777" w:rsidR="002A2B5D" w:rsidRPr="00685059" w:rsidRDefault="002A2B5D" w:rsidP="00EF1D43">
            <w:pPr>
              <w:rPr>
                <w:sz w:val="22"/>
                <w:szCs w:val="22"/>
              </w:rPr>
            </w:pPr>
            <w:r w:rsidRPr="00685059">
              <w:rPr>
                <w:sz w:val="22"/>
                <w:szCs w:val="22"/>
              </w:rPr>
              <w:t>Аудит отложенных налоговых активов и отложенных налоговых обязательств</w:t>
            </w:r>
          </w:p>
        </w:tc>
        <w:tc>
          <w:tcPr>
            <w:tcW w:w="755" w:type="dxa"/>
            <w:shd w:val="clear" w:color="auto" w:fill="auto"/>
            <w:vAlign w:val="center"/>
          </w:tcPr>
          <w:p w14:paraId="0D5D612F" w14:textId="77777777" w:rsidR="002A2B5D" w:rsidRPr="00685059" w:rsidRDefault="002A2B5D" w:rsidP="00EF1D43">
            <w:pPr>
              <w:jc w:val="center"/>
              <w:rPr>
                <w:sz w:val="22"/>
                <w:szCs w:val="22"/>
              </w:rPr>
            </w:pPr>
            <w:r w:rsidRPr="00685059">
              <w:rPr>
                <w:sz w:val="22"/>
                <w:szCs w:val="22"/>
              </w:rPr>
              <w:t>15</w:t>
            </w:r>
          </w:p>
        </w:tc>
        <w:tc>
          <w:tcPr>
            <w:tcW w:w="2357" w:type="dxa"/>
            <w:shd w:val="clear" w:color="auto" w:fill="auto"/>
          </w:tcPr>
          <w:p w14:paraId="5265F3C2" w14:textId="77777777" w:rsidR="002A2B5D" w:rsidRPr="00685059" w:rsidRDefault="002A2B5D" w:rsidP="00EF1D43">
            <w:pPr>
              <w:jc w:val="center"/>
              <w:rPr>
                <w:sz w:val="22"/>
                <w:szCs w:val="22"/>
              </w:rPr>
            </w:pPr>
          </w:p>
        </w:tc>
        <w:tc>
          <w:tcPr>
            <w:tcW w:w="7094" w:type="dxa"/>
            <w:shd w:val="clear" w:color="auto" w:fill="auto"/>
          </w:tcPr>
          <w:p w14:paraId="2C452F59" w14:textId="77777777" w:rsidR="002A2B5D" w:rsidRPr="00685059" w:rsidRDefault="002A2B5D" w:rsidP="00EF1D43">
            <w:pPr>
              <w:rPr>
                <w:sz w:val="22"/>
                <w:szCs w:val="22"/>
              </w:rPr>
            </w:pPr>
            <w:r w:rsidRPr="00685059">
              <w:rPr>
                <w:sz w:val="22"/>
                <w:szCs w:val="22"/>
              </w:rPr>
              <w:t>а) проверка правильности классификации разниц на постоянные и временные;</w:t>
            </w:r>
          </w:p>
          <w:p w14:paraId="753622F3" w14:textId="77777777" w:rsidR="002A2B5D" w:rsidRPr="00685059" w:rsidRDefault="002A2B5D" w:rsidP="00EF1D43">
            <w:pPr>
              <w:rPr>
                <w:sz w:val="22"/>
                <w:szCs w:val="22"/>
              </w:rPr>
            </w:pPr>
            <w:r w:rsidRPr="00685059">
              <w:rPr>
                <w:sz w:val="22"/>
                <w:szCs w:val="22"/>
              </w:rPr>
              <w:lastRenderedPageBreak/>
              <w:t>б) проверка правильности ставки, примененной для расчета отложенных налоговых активов и обязательств;</w:t>
            </w:r>
          </w:p>
          <w:p w14:paraId="38E7B844" w14:textId="77777777" w:rsidR="002A2B5D" w:rsidRPr="00685059" w:rsidRDefault="002A2B5D" w:rsidP="00EF1D43">
            <w:pPr>
              <w:rPr>
                <w:sz w:val="22"/>
                <w:szCs w:val="22"/>
              </w:rPr>
            </w:pPr>
            <w:r w:rsidRPr="00685059">
              <w:rPr>
                <w:sz w:val="22"/>
                <w:szCs w:val="22"/>
              </w:rPr>
              <w:t>в) проверка правильности формирования сальдо отложенных налоговых активов и обязательств;</w:t>
            </w:r>
          </w:p>
          <w:p w14:paraId="2C94E970" w14:textId="77777777" w:rsidR="002A2B5D" w:rsidRPr="00685059" w:rsidRDefault="002A2B5D" w:rsidP="00EF1D43">
            <w:pPr>
              <w:rPr>
                <w:sz w:val="22"/>
                <w:szCs w:val="22"/>
              </w:rPr>
            </w:pPr>
            <w:r w:rsidRPr="00685059">
              <w:rPr>
                <w:sz w:val="22"/>
                <w:szCs w:val="22"/>
              </w:rPr>
              <w:t>г) проверка правильности представления движения отложенных налогов в отчете о финансовых результатах;</w:t>
            </w:r>
          </w:p>
          <w:p w14:paraId="67CC3445" w14:textId="77777777" w:rsidR="002A2B5D" w:rsidRPr="00685059" w:rsidRDefault="002A2B5D" w:rsidP="00EF1D43">
            <w:pPr>
              <w:rPr>
                <w:sz w:val="22"/>
                <w:szCs w:val="22"/>
              </w:rPr>
            </w:pPr>
            <w:r w:rsidRPr="00685059">
              <w:rPr>
                <w:sz w:val="22"/>
                <w:szCs w:val="22"/>
              </w:rPr>
              <w:t>д) проверка обоснованности корректировок отложенных налогов (в том числе в связи с переходом на балансовый метод) и правильности отражения в учете и отчетности;</w:t>
            </w:r>
          </w:p>
          <w:p w14:paraId="1FFE18F4" w14:textId="77777777" w:rsidR="002A2B5D" w:rsidRPr="00685059" w:rsidRDefault="002A2B5D" w:rsidP="00EF1D43">
            <w:pPr>
              <w:rPr>
                <w:sz w:val="22"/>
                <w:szCs w:val="22"/>
              </w:rPr>
            </w:pPr>
            <w:r w:rsidRPr="00685059">
              <w:rPr>
                <w:sz w:val="22"/>
                <w:szCs w:val="22"/>
              </w:rPr>
              <w:t>е) проверка правильности раскрытия информации об отложенных налогах в пояснениях к бухгалтерскому балансу и отчету о финансовых результатах.</w:t>
            </w:r>
          </w:p>
        </w:tc>
      </w:tr>
      <w:tr w:rsidR="002A2B5D" w:rsidRPr="00685059" w14:paraId="5D771DDB" w14:textId="77777777" w:rsidTr="00EF1D43">
        <w:trPr>
          <w:trHeight w:val="503"/>
        </w:trPr>
        <w:tc>
          <w:tcPr>
            <w:tcW w:w="4551" w:type="dxa"/>
            <w:shd w:val="clear" w:color="auto" w:fill="auto"/>
            <w:hideMark/>
          </w:tcPr>
          <w:p w14:paraId="6DB49520" w14:textId="77777777" w:rsidR="002A2B5D" w:rsidRPr="00685059" w:rsidRDefault="002A2B5D" w:rsidP="00EF1D43">
            <w:pPr>
              <w:rPr>
                <w:sz w:val="22"/>
                <w:szCs w:val="22"/>
              </w:rPr>
            </w:pPr>
            <w:r w:rsidRPr="00685059">
              <w:rPr>
                <w:sz w:val="22"/>
                <w:szCs w:val="22"/>
              </w:rPr>
              <w:lastRenderedPageBreak/>
              <w:t xml:space="preserve">Аудит забалансовых счетов </w:t>
            </w:r>
          </w:p>
        </w:tc>
        <w:tc>
          <w:tcPr>
            <w:tcW w:w="755" w:type="dxa"/>
            <w:shd w:val="clear" w:color="auto" w:fill="auto"/>
          </w:tcPr>
          <w:p w14:paraId="43C9CF28" w14:textId="77777777" w:rsidR="002A2B5D" w:rsidRPr="00685059" w:rsidRDefault="002A2B5D" w:rsidP="00EF1D43">
            <w:pPr>
              <w:rPr>
                <w:sz w:val="22"/>
                <w:szCs w:val="22"/>
              </w:rPr>
            </w:pPr>
            <w:r w:rsidRPr="00685059">
              <w:rPr>
                <w:sz w:val="22"/>
                <w:szCs w:val="22"/>
              </w:rPr>
              <w:t>16</w:t>
            </w:r>
          </w:p>
        </w:tc>
        <w:tc>
          <w:tcPr>
            <w:tcW w:w="2357" w:type="dxa"/>
            <w:shd w:val="clear" w:color="auto" w:fill="auto"/>
          </w:tcPr>
          <w:p w14:paraId="301D05FA" w14:textId="77777777" w:rsidR="002A2B5D" w:rsidRPr="00685059" w:rsidRDefault="002A2B5D" w:rsidP="00EF1D43">
            <w:pPr>
              <w:rPr>
                <w:sz w:val="22"/>
                <w:szCs w:val="22"/>
              </w:rPr>
            </w:pPr>
          </w:p>
        </w:tc>
        <w:tc>
          <w:tcPr>
            <w:tcW w:w="7094" w:type="dxa"/>
            <w:shd w:val="clear" w:color="auto" w:fill="auto"/>
            <w:vAlign w:val="center"/>
            <w:hideMark/>
          </w:tcPr>
          <w:p w14:paraId="647B167E" w14:textId="77777777" w:rsidR="002A2B5D" w:rsidRPr="00685059" w:rsidRDefault="002A2B5D" w:rsidP="00EF1D43">
            <w:pPr>
              <w:rPr>
                <w:sz w:val="22"/>
                <w:szCs w:val="22"/>
              </w:rPr>
            </w:pPr>
            <w:r w:rsidRPr="00685059">
              <w:rPr>
                <w:sz w:val="22"/>
                <w:szCs w:val="22"/>
              </w:rPr>
              <w:t>Проверить и подтвердить:</w:t>
            </w:r>
            <w:r w:rsidRPr="00685059">
              <w:rPr>
                <w:sz w:val="22"/>
                <w:szCs w:val="22"/>
              </w:rPr>
              <w:br/>
              <w:t>а) наличие объектов забалансового учета;</w:t>
            </w:r>
            <w:r w:rsidRPr="00685059">
              <w:rPr>
                <w:sz w:val="22"/>
                <w:szCs w:val="22"/>
              </w:rPr>
              <w:br/>
              <w:t>б) наличие и правильность оформления документов, подтверждающих право владения и распоряжения объектами забалансового учета, законность и обоснованность их получения и использования;</w:t>
            </w:r>
            <w:r w:rsidRPr="00685059">
              <w:rPr>
                <w:sz w:val="22"/>
                <w:szCs w:val="22"/>
              </w:rPr>
              <w:br/>
              <w:t>в) правильность учета ценностей, учитываемых на забалансовых счетах;</w:t>
            </w:r>
            <w:r w:rsidRPr="00685059">
              <w:rPr>
                <w:sz w:val="22"/>
                <w:szCs w:val="22"/>
              </w:rPr>
              <w:br/>
              <w:t>г) правильность ведения регистров накопительного учета и аналитической информации по объектам забалансового учета;</w:t>
            </w:r>
            <w:r w:rsidRPr="00685059">
              <w:rPr>
                <w:sz w:val="22"/>
                <w:szCs w:val="22"/>
              </w:rPr>
              <w:br/>
              <w:t>д) правильность переноса данных забалансового учета в приложение к балансу;</w:t>
            </w:r>
          </w:p>
          <w:p w14:paraId="611AD556" w14:textId="77777777" w:rsidR="002A2B5D" w:rsidRPr="00685059" w:rsidRDefault="002A2B5D" w:rsidP="00EF1D43">
            <w:pPr>
              <w:rPr>
                <w:sz w:val="22"/>
                <w:szCs w:val="22"/>
              </w:rPr>
            </w:pPr>
            <w:r w:rsidRPr="00685059">
              <w:rPr>
                <w:sz w:val="22"/>
                <w:szCs w:val="22"/>
              </w:rPr>
              <w:t>е)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2A2B5D" w:rsidRPr="00685059" w14:paraId="4CCD71BA" w14:textId="77777777" w:rsidTr="00EF1D43">
        <w:trPr>
          <w:trHeight w:val="2400"/>
        </w:trPr>
        <w:tc>
          <w:tcPr>
            <w:tcW w:w="4551" w:type="dxa"/>
            <w:vMerge w:val="restart"/>
            <w:shd w:val="clear" w:color="auto" w:fill="auto"/>
            <w:hideMark/>
          </w:tcPr>
          <w:p w14:paraId="3DC13DB0" w14:textId="77777777" w:rsidR="002A2B5D" w:rsidRPr="00685059" w:rsidRDefault="002A2B5D" w:rsidP="00EF1D43">
            <w:pPr>
              <w:rPr>
                <w:sz w:val="22"/>
                <w:szCs w:val="22"/>
              </w:rPr>
            </w:pPr>
            <w:r w:rsidRPr="00685059">
              <w:rPr>
                <w:sz w:val="22"/>
                <w:szCs w:val="22"/>
              </w:rPr>
              <w:lastRenderedPageBreak/>
              <w:t xml:space="preserve">Проверка соответствия бухгалтерской (финансовой) отчетности требованиям действующего законодательства </w:t>
            </w:r>
          </w:p>
        </w:tc>
        <w:tc>
          <w:tcPr>
            <w:tcW w:w="755" w:type="dxa"/>
            <w:shd w:val="clear" w:color="auto" w:fill="auto"/>
            <w:hideMark/>
          </w:tcPr>
          <w:p w14:paraId="39686EB1" w14:textId="77777777" w:rsidR="002A2B5D" w:rsidRPr="00685059" w:rsidRDefault="002A2B5D" w:rsidP="00EF1D43">
            <w:pPr>
              <w:rPr>
                <w:sz w:val="22"/>
                <w:szCs w:val="22"/>
              </w:rPr>
            </w:pPr>
            <w:r w:rsidRPr="00685059">
              <w:rPr>
                <w:sz w:val="22"/>
                <w:szCs w:val="22"/>
              </w:rPr>
              <w:t>17.1</w:t>
            </w:r>
          </w:p>
        </w:tc>
        <w:tc>
          <w:tcPr>
            <w:tcW w:w="2357" w:type="dxa"/>
            <w:shd w:val="clear" w:color="auto" w:fill="auto"/>
            <w:hideMark/>
          </w:tcPr>
          <w:p w14:paraId="766B4966" w14:textId="77777777" w:rsidR="002A2B5D" w:rsidRPr="00685059" w:rsidRDefault="002A2B5D" w:rsidP="00EF1D43">
            <w:pPr>
              <w:rPr>
                <w:sz w:val="22"/>
                <w:szCs w:val="22"/>
              </w:rPr>
            </w:pPr>
            <w:r w:rsidRPr="00685059">
              <w:rPr>
                <w:sz w:val="22"/>
                <w:szCs w:val="22"/>
              </w:rPr>
              <w:t xml:space="preserve">Аудит форм бухгалтерской (финансовой) отчетности </w:t>
            </w:r>
          </w:p>
        </w:tc>
        <w:tc>
          <w:tcPr>
            <w:tcW w:w="7094" w:type="dxa"/>
            <w:shd w:val="clear" w:color="auto" w:fill="auto"/>
            <w:hideMark/>
          </w:tcPr>
          <w:p w14:paraId="0CEBCABD" w14:textId="77777777" w:rsidR="002A2B5D" w:rsidRPr="00685059" w:rsidRDefault="002A2B5D" w:rsidP="00EF1D43">
            <w:pPr>
              <w:rPr>
                <w:sz w:val="22"/>
                <w:szCs w:val="22"/>
              </w:rPr>
            </w:pPr>
            <w:r w:rsidRPr="00685059">
              <w:rPr>
                <w:sz w:val="22"/>
                <w:szCs w:val="22"/>
              </w:rPr>
              <w:t xml:space="preserve">а) проверить состав и содержание форм бухгалтерской отчетности, увязку ее показателей; </w:t>
            </w:r>
            <w:r w:rsidRPr="00685059">
              <w:rPr>
                <w:sz w:val="22"/>
                <w:szCs w:val="22"/>
              </w:rPr>
              <w:br/>
              <w:t xml:space="preserve">б) выразить мнение о достоверности показателей отчетности во всех существенных отношениях; </w:t>
            </w:r>
            <w:r w:rsidRPr="00685059">
              <w:rPr>
                <w:sz w:val="22"/>
                <w:szCs w:val="22"/>
              </w:rPr>
              <w:br/>
              <w:t xml:space="preserve">в) проверить правильность оценки статей отчетности; </w:t>
            </w:r>
            <w:r w:rsidRPr="00685059">
              <w:rPr>
                <w:sz w:val="22"/>
                <w:szCs w:val="22"/>
              </w:rP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2A2B5D" w:rsidRPr="00685059" w14:paraId="2FA251A5" w14:textId="77777777" w:rsidTr="00EF1D43">
        <w:trPr>
          <w:trHeight w:val="559"/>
        </w:trPr>
        <w:tc>
          <w:tcPr>
            <w:tcW w:w="4551" w:type="dxa"/>
            <w:vMerge/>
            <w:vAlign w:val="center"/>
            <w:hideMark/>
          </w:tcPr>
          <w:p w14:paraId="0090C7D6" w14:textId="77777777" w:rsidR="002A2B5D" w:rsidRPr="00685059" w:rsidRDefault="002A2B5D" w:rsidP="00EF1D43">
            <w:pPr>
              <w:rPr>
                <w:sz w:val="22"/>
                <w:szCs w:val="22"/>
              </w:rPr>
            </w:pPr>
          </w:p>
        </w:tc>
        <w:tc>
          <w:tcPr>
            <w:tcW w:w="755" w:type="dxa"/>
            <w:shd w:val="clear" w:color="auto" w:fill="auto"/>
            <w:hideMark/>
          </w:tcPr>
          <w:p w14:paraId="4D4F195C" w14:textId="77777777" w:rsidR="002A2B5D" w:rsidRPr="00685059" w:rsidRDefault="002A2B5D" w:rsidP="00EF1D43">
            <w:pPr>
              <w:rPr>
                <w:sz w:val="22"/>
                <w:szCs w:val="22"/>
              </w:rPr>
            </w:pPr>
            <w:r w:rsidRPr="00685059">
              <w:rPr>
                <w:sz w:val="22"/>
                <w:szCs w:val="22"/>
              </w:rPr>
              <w:t>17.2</w:t>
            </w:r>
          </w:p>
        </w:tc>
        <w:tc>
          <w:tcPr>
            <w:tcW w:w="2357" w:type="dxa"/>
            <w:shd w:val="clear" w:color="auto" w:fill="auto"/>
            <w:hideMark/>
          </w:tcPr>
          <w:p w14:paraId="6E8CB63D" w14:textId="77777777" w:rsidR="002A2B5D" w:rsidRPr="00685059" w:rsidRDefault="002A2B5D" w:rsidP="00EF1D43">
            <w:pPr>
              <w:rPr>
                <w:sz w:val="22"/>
                <w:szCs w:val="22"/>
              </w:rPr>
            </w:pPr>
            <w:r w:rsidRPr="00685059">
              <w:rPr>
                <w:sz w:val="22"/>
                <w:szCs w:val="22"/>
              </w:rPr>
              <w:t>Аудит пояснений к бухгалтерскому балансу и отчету о финансовых результатах</w:t>
            </w:r>
          </w:p>
        </w:tc>
        <w:tc>
          <w:tcPr>
            <w:tcW w:w="7094" w:type="dxa"/>
            <w:shd w:val="clear" w:color="auto" w:fill="auto"/>
            <w:hideMark/>
          </w:tcPr>
          <w:p w14:paraId="273822F8" w14:textId="77777777" w:rsidR="002A2B5D" w:rsidRPr="00685059" w:rsidRDefault="002A2B5D" w:rsidP="00EF1D43">
            <w:pPr>
              <w:rPr>
                <w:sz w:val="22"/>
                <w:szCs w:val="22"/>
              </w:rPr>
            </w:pPr>
            <w:r w:rsidRPr="00685059">
              <w:rPr>
                <w:sz w:val="22"/>
                <w:szCs w:val="22"/>
              </w:rPr>
              <w:t>а) проверить состав и содержание пояснений к бухгалтерскому балансу и отчету о финансовых результатах;</w:t>
            </w:r>
            <w:r w:rsidRPr="00685059">
              <w:rPr>
                <w:sz w:val="22"/>
                <w:szCs w:val="22"/>
              </w:rPr>
              <w:br/>
              <w:t>б) проверить полноту раскрытий информации в пояснениях к бухгалтерскому балансу и отчету о финансовых результатах в соответствии с требованиями действующего законодательства.</w:t>
            </w:r>
          </w:p>
        </w:tc>
      </w:tr>
      <w:tr w:rsidR="002A2B5D" w:rsidRPr="00685059" w14:paraId="5B4F5ED2" w14:textId="77777777" w:rsidTr="00EF1D43">
        <w:trPr>
          <w:trHeight w:val="989"/>
        </w:trPr>
        <w:tc>
          <w:tcPr>
            <w:tcW w:w="4551" w:type="dxa"/>
            <w:shd w:val="clear" w:color="auto" w:fill="auto"/>
            <w:hideMark/>
          </w:tcPr>
          <w:p w14:paraId="012300B6" w14:textId="77777777" w:rsidR="002A2B5D" w:rsidRPr="00685059" w:rsidRDefault="002A2B5D" w:rsidP="00EF1D43">
            <w:pPr>
              <w:rPr>
                <w:sz w:val="22"/>
                <w:szCs w:val="22"/>
              </w:rPr>
            </w:pPr>
            <w:r w:rsidRPr="00685059">
              <w:rPr>
                <w:sz w:val="22"/>
                <w:szCs w:val="22"/>
              </w:rPr>
              <w:t>Прочие вопросы на усмотрение Аудитора, необходимые для подтверждения достоверности отчетности</w:t>
            </w:r>
          </w:p>
        </w:tc>
        <w:tc>
          <w:tcPr>
            <w:tcW w:w="755" w:type="dxa"/>
            <w:shd w:val="clear" w:color="auto" w:fill="auto"/>
            <w:vAlign w:val="center"/>
            <w:hideMark/>
          </w:tcPr>
          <w:p w14:paraId="36DEEA75" w14:textId="77777777" w:rsidR="002A2B5D" w:rsidRPr="00685059" w:rsidRDefault="002A2B5D" w:rsidP="00EF1D43">
            <w:pPr>
              <w:jc w:val="center"/>
              <w:rPr>
                <w:sz w:val="22"/>
                <w:szCs w:val="22"/>
              </w:rPr>
            </w:pPr>
            <w:r w:rsidRPr="00685059">
              <w:rPr>
                <w:sz w:val="22"/>
                <w:szCs w:val="22"/>
              </w:rPr>
              <w:t>18 </w:t>
            </w:r>
          </w:p>
        </w:tc>
        <w:tc>
          <w:tcPr>
            <w:tcW w:w="2357" w:type="dxa"/>
            <w:shd w:val="clear" w:color="auto" w:fill="auto"/>
            <w:hideMark/>
          </w:tcPr>
          <w:p w14:paraId="20D56805"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36043AC5" w14:textId="77777777" w:rsidR="002A2B5D" w:rsidRPr="00685059" w:rsidRDefault="002A2B5D" w:rsidP="00EF1D43">
            <w:pPr>
              <w:rPr>
                <w:rFonts w:ascii="Courier New" w:hAnsi="Courier New" w:cs="Courier New"/>
                <w:sz w:val="22"/>
                <w:szCs w:val="22"/>
              </w:rPr>
            </w:pPr>
            <w:r w:rsidRPr="00685059">
              <w:rPr>
                <w:rFonts w:ascii="Courier New" w:hAnsi="Courier New" w:cs="Courier New"/>
                <w:sz w:val="22"/>
                <w:szCs w:val="22"/>
              </w:rPr>
              <w:t> </w:t>
            </w:r>
          </w:p>
        </w:tc>
      </w:tr>
      <w:tr w:rsidR="002A2B5D" w:rsidRPr="00685059" w14:paraId="16CF817E" w14:textId="77777777" w:rsidTr="00EF1D43">
        <w:trPr>
          <w:trHeight w:val="705"/>
        </w:trPr>
        <w:tc>
          <w:tcPr>
            <w:tcW w:w="4551" w:type="dxa"/>
            <w:shd w:val="clear" w:color="auto" w:fill="auto"/>
            <w:hideMark/>
          </w:tcPr>
          <w:p w14:paraId="0EF59487" w14:textId="77777777" w:rsidR="002A2B5D" w:rsidRPr="00685059" w:rsidRDefault="002A2B5D" w:rsidP="00EF1D43">
            <w:pPr>
              <w:rPr>
                <w:sz w:val="22"/>
                <w:szCs w:val="22"/>
              </w:rPr>
            </w:pPr>
            <w:r w:rsidRPr="00685059">
              <w:rPr>
                <w:sz w:val="22"/>
                <w:szCs w:val="22"/>
              </w:rPr>
              <w:t>Анализ графика погашения платежей по реструктурированной задолженности</w:t>
            </w:r>
          </w:p>
        </w:tc>
        <w:tc>
          <w:tcPr>
            <w:tcW w:w="755" w:type="dxa"/>
            <w:shd w:val="clear" w:color="auto" w:fill="auto"/>
            <w:vAlign w:val="center"/>
            <w:hideMark/>
          </w:tcPr>
          <w:p w14:paraId="7E4FCAA4" w14:textId="77777777" w:rsidR="002A2B5D" w:rsidRPr="00685059" w:rsidRDefault="002A2B5D" w:rsidP="00EF1D43">
            <w:pPr>
              <w:jc w:val="center"/>
              <w:rPr>
                <w:sz w:val="22"/>
                <w:szCs w:val="22"/>
              </w:rPr>
            </w:pPr>
            <w:r w:rsidRPr="00685059">
              <w:rPr>
                <w:sz w:val="22"/>
                <w:szCs w:val="22"/>
              </w:rPr>
              <w:t> 19</w:t>
            </w:r>
          </w:p>
        </w:tc>
        <w:tc>
          <w:tcPr>
            <w:tcW w:w="2357" w:type="dxa"/>
            <w:shd w:val="clear" w:color="auto" w:fill="auto"/>
            <w:hideMark/>
          </w:tcPr>
          <w:p w14:paraId="561E0058"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58001918" w14:textId="77777777" w:rsidR="002A2B5D" w:rsidRPr="00685059" w:rsidRDefault="002A2B5D" w:rsidP="00EF1D43">
            <w:pPr>
              <w:jc w:val="both"/>
              <w:rPr>
                <w:sz w:val="22"/>
                <w:szCs w:val="22"/>
              </w:rPr>
            </w:pPr>
            <w:r w:rsidRPr="00685059">
              <w:rPr>
                <w:sz w:val="22"/>
                <w:szCs w:val="22"/>
              </w:rPr>
              <w:t>Представить анализ графика погашения платежей по реструктурированной задолженности.</w:t>
            </w:r>
          </w:p>
        </w:tc>
      </w:tr>
      <w:tr w:rsidR="002A2B5D" w:rsidRPr="00685059" w14:paraId="6CE05B5A" w14:textId="77777777" w:rsidTr="00EF1D43">
        <w:trPr>
          <w:trHeight w:val="600"/>
        </w:trPr>
        <w:tc>
          <w:tcPr>
            <w:tcW w:w="4551" w:type="dxa"/>
            <w:shd w:val="clear" w:color="auto" w:fill="auto"/>
            <w:hideMark/>
          </w:tcPr>
          <w:p w14:paraId="31A77519" w14:textId="77777777" w:rsidR="002A2B5D" w:rsidRPr="00685059" w:rsidRDefault="002A2B5D" w:rsidP="00EF1D43">
            <w:pPr>
              <w:rPr>
                <w:sz w:val="22"/>
                <w:szCs w:val="22"/>
              </w:rPr>
            </w:pPr>
            <w:r w:rsidRPr="00685059">
              <w:rPr>
                <w:sz w:val="22"/>
                <w:szCs w:val="22"/>
              </w:rPr>
              <w:t>Предложения по минимизации финансовых рисков</w:t>
            </w:r>
          </w:p>
        </w:tc>
        <w:tc>
          <w:tcPr>
            <w:tcW w:w="755" w:type="dxa"/>
            <w:shd w:val="clear" w:color="auto" w:fill="auto"/>
            <w:vAlign w:val="center"/>
            <w:hideMark/>
          </w:tcPr>
          <w:p w14:paraId="00440E03" w14:textId="77777777" w:rsidR="002A2B5D" w:rsidRPr="00685059" w:rsidRDefault="002A2B5D" w:rsidP="00EF1D43">
            <w:pPr>
              <w:jc w:val="center"/>
              <w:rPr>
                <w:sz w:val="22"/>
                <w:szCs w:val="22"/>
              </w:rPr>
            </w:pPr>
            <w:r w:rsidRPr="00685059">
              <w:rPr>
                <w:sz w:val="22"/>
                <w:szCs w:val="22"/>
              </w:rPr>
              <w:t> 20</w:t>
            </w:r>
          </w:p>
        </w:tc>
        <w:tc>
          <w:tcPr>
            <w:tcW w:w="2357" w:type="dxa"/>
            <w:shd w:val="clear" w:color="auto" w:fill="auto"/>
            <w:hideMark/>
          </w:tcPr>
          <w:p w14:paraId="4DDA38F8"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47C85E8E" w14:textId="77777777" w:rsidR="002A2B5D" w:rsidRPr="00685059" w:rsidRDefault="002A2B5D" w:rsidP="00EF1D43">
            <w:pPr>
              <w:jc w:val="both"/>
              <w:rPr>
                <w:sz w:val="22"/>
                <w:szCs w:val="22"/>
              </w:rPr>
            </w:pPr>
            <w:r w:rsidRPr="00685059">
              <w:rPr>
                <w:sz w:val="22"/>
                <w:szCs w:val="22"/>
              </w:rPr>
              <w:t>Представить предложения по внешним и внутренним механизмам минимизации финансовых рисков.</w:t>
            </w:r>
          </w:p>
        </w:tc>
      </w:tr>
      <w:tr w:rsidR="002A2B5D" w:rsidRPr="00685059" w14:paraId="3F100FEB" w14:textId="77777777" w:rsidTr="00EF1D43">
        <w:trPr>
          <w:trHeight w:val="1200"/>
        </w:trPr>
        <w:tc>
          <w:tcPr>
            <w:tcW w:w="4551" w:type="dxa"/>
            <w:shd w:val="clear" w:color="auto" w:fill="auto"/>
            <w:hideMark/>
          </w:tcPr>
          <w:p w14:paraId="761D8FDE" w14:textId="77777777" w:rsidR="002A2B5D" w:rsidRPr="00685059" w:rsidRDefault="002A2B5D" w:rsidP="00EF1D43">
            <w:pPr>
              <w:rPr>
                <w:sz w:val="22"/>
                <w:szCs w:val="22"/>
              </w:rPr>
            </w:pPr>
            <w:r w:rsidRPr="00685059">
              <w:rPr>
                <w:sz w:val="22"/>
                <w:szCs w:val="22"/>
              </w:rPr>
              <w:t>Оценить качество ведения бухгалтерского и налогового учета</w:t>
            </w:r>
          </w:p>
        </w:tc>
        <w:tc>
          <w:tcPr>
            <w:tcW w:w="755" w:type="dxa"/>
            <w:shd w:val="clear" w:color="auto" w:fill="auto"/>
            <w:vAlign w:val="center"/>
            <w:hideMark/>
          </w:tcPr>
          <w:p w14:paraId="6725215F" w14:textId="77777777" w:rsidR="002A2B5D" w:rsidRPr="00685059" w:rsidRDefault="002A2B5D" w:rsidP="00EF1D43">
            <w:pPr>
              <w:jc w:val="center"/>
              <w:rPr>
                <w:sz w:val="22"/>
                <w:szCs w:val="22"/>
              </w:rPr>
            </w:pPr>
            <w:r w:rsidRPr="00685059">
              <w:rPr>
                <w:sz w:val="22"/>
                <w:szCs w:val="22"/>
              </w:rPr>
              <w:t> 21</w:t>
            </w:r>
          </w:p>
        </w:tc>
        <w:tc>
          <w:tcPr>
            <w:tcW w:w="2357" w:type="dxa"/>
            <w:shd w:val="clear" w:color="auto" w:fill="auto"/>
            <w:hideMark/>
          </w:tcPr>
          <w:p w14:paraId="167E1EBE"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7F6E21B5" w14:textId="77777777" w:rsidR="002A2B5D" w:rsidRPr="00685059" w:rsidRDefault="002A2B5D" w:rsidP="00EF1D43">
            <w:pPr>
              <w:jc w:val="both"/>
              <w:rPr>
                <w:rFonts w:ascii="Arial" w:hAnsi="Arial"/>
                <w:b/>
                <w:sz w:val="22"/>
                <w:szCs w:val="22"/>
              </w:rPr>
            </w:pPr>
            <w:r w:rsidRPr="00685059">
              <w:rPr>
                <w:sz w:val="22"/>
                <w:szCs w:val="22"/>
              </w:rPr>
              <w:t>Дать оценку качества ведения бухгалтерского и налогового учета, а также определить причины, вызвавшие некачественное ведение учета. Проверить следование действующим нормам законодательства по бухгалтерскому и налоговому учету.</w:t>
            </w:r>
          </w:p>
        </w:tc>
      </w:tr>
      <w:tr w:rsidR="002A2B5D" w:rsidRPr="00685059" w14:paraId="2D1F600A" w14:textId="77777777" w:rsidTr="00EF1D43">
        <w:trPr>
          <w:trHeight w:val="675"/>
        </w:trPr>
        <w:tc>
          <w:tcPr>
            <w:tcW w:w="4551" w:type="dxa"/>
            <w:shd w:val="clear" w:color="auto" w:fill="auto"/>
            <w:hideMark/>
          </w:tcPr>
          <w:p w14:paraId="663F8B40" w14:textId="77777777" w:rsidR="002A2B5D" w:rsidRPr="00685059" w:rsidRDefault="002A2B5D" w:rsidP="00EF1D43">
            <w:pPr>
              <w:rPr>
                <w:sz w:val="22"/>
                <w:szCs w:val="22"/>
              </w:rPr>
            </w:pPr>
            <w:r w:rsidRPr="00685059">
              <w:rPr>
                <w:sz w:val="22"/>
                <w:szCs w:val="22"/>
              </w:rPr>
              <w:t>Анализ предъявленных обществу исков, условных фактов хозяйственной деятельности</w:t>
            </w:r>
          </w:p>
        </w:tc>
        <w:tc>
          <w:tcPr>
            <w:tcW w:w="755" w:type="dxa"/>
            <w:shd w:val="clear" w:color="auto" w:fill="auto"/>
            <w:vAlign w:val="center"/>
            <w:hideMark/>
          </w:tcPr>
          <w:p w14:paraId="2ECE1122" w14:textId="77777777" w:rsidR="002A2B5D" w:rsidRPr="00685059" w:rsidRDefault="002A2B5D" w:rsidP="00EF1D43">
            <w:pPr>
              <w:jc w:val="center"/>
              <w:rPr>
                <w:sz w:val="22"/>
                <w:szCs w:val="22"/>
              </w:rPr>
            </w:pPr>
            <w:r w:rsidRPr="00685059">
              <w:rPr>
                <w:sz w:val="22"/>
                <w:szCs w:val="22"/>
              </w:rPr>
              <w:t> 22</w:t>
            </w:r>
          </w:p>
        </w:tc>
        <w:tc>
          <w:tcPr>
            <w:tcW w:w="2357" w:type="dxa"/>
            <w:shd w:val="clear" w:color="auto" w:fill="auto"/>
            <w:hideMark/>
          </w:tcPr>
          <w:p w14:paraId="32741AFF"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2B3C73B7" w14:textId="77777777" w:rsidR="002A2B5D" w:rsidRPr="00685059" w:rsidRDefault="002A2B5D" w:rsidP="00EF1D43">
            <w:pPr>
              <w:rPr>
                <w:sz w:val="22"/>
                <w:szCs w:val="22"/>
              </w:rPr>
            </w:pPr>
            <w:r w:rsidRPr="00685059">
              <w:rPr>
                <w:sz w:val="22"/>
                <w:szCs w:val="22"/>
              </w:rPr>
              <w:t>а) провести анализ предъявленных исков, определить их существенность и влияние на финансовое и общественное положение Компании;</w:t>
            </w:r>
          </w:p>
          <w:p w14:paraId="49300D78" w14:textId="77777777" w:rsidR="002A2B5D" w:rsidRPr="00685059" w:rsidRDefault="002A2B5D" w:rsidP="00EF1D43">
            <w:pPr>
              <w:rPr>
                <w:sz w:val="22"/>
                <w:szCs w:val="22"/>
              </w:rPr>
            </w:pPr>
            <w:r w:rsidRPr="00685059">
              <w:rPr>
                <w:sz w:val="22"/>
                <w:szCs w:val="22"/>
              </w:rPr>
              <w:t xml:space="preserve">б) проанализировать выданные обеспечения, поручительства и гарантии, проверить полноту признания обязательств, в случае </w:t>
            </w:r>
            <w:r w:rsidRPr="00685059">
              <w:rPr>
                <w:sz w:val="22"/>
                <w:szCs w:val="22"/>
              </w:rPr>
              <w:lastRenderedPageBreak/>
              <w:t>неплатежеспособности компании, по обязательствам которой выданы обеспечения;</w:t>
            </w:r>
          </w:p>
          <w:p w14:paraId="53819434" w14:textId="77777777" w:rsidR="002A2B5D" w:rsidRPr="00685059" w:rsidRDefault="002A2B5D" w:rsidP="00EF1D43">
            <w:pPr>
              <w:rPr>
                <w:sz w:val="22"/>
                <w:szCs w:val="22"/>
              </w:rPr>
            </w:pPr>
            <w:r w:rsidRPr="00685059">
              <w:rPr>
                <w:sz w:val="22"/>
                <w:szCs w:val="22"/>
              </w:rPr>
              <w:t>в) проверить наличие, полноту раскрытия и/или признания обязательств по прочим условным фактам хозяйственной деятельности.</w:t>
            </w:r>
          </w:p>
        </w:tc>
      </w:tr>
      <w:tr w:rsidR="002A2B5D" w:rsidRPr="00685059" w14:paraId="0C3B1EAB" w14:textId="77777777" w:rsidTr="00EF1D43">
        <w:trPr>
          <w:trHeight w:val="2400"/>
        </w:trPr>
        <w:tc>
          <w:tcPr>
            <w:tcW w:w="4551" w:type="dxa"/>
            <w:shd w:val="clear" w:color="auto" w:fill="auto"/>
            <w:hideMark/>
          </w:tcPr>
          <w:p w14:paraId="27B42E9C" w14:textId="77777777" w:rsidR="002A2B5D" w:rsidRPr="00685059" w:rsidRDefault="002A2B5D" w:rsidP="00EF1D43">
            <w:pPr>
              <w:rPr>
                <w:sz w:val="22"/>
                <w:szCs w:val="22"/>
              </w:rPr>
            </w:pPr>
            <w:r w:rsidRPr="00685059">
              <w:rPr>
                <w:sz w:val="22"/>
                <w:szCs w:val="22"/>
              </w:rPr>
              <w:lastRenderedPageBreak/>
              <w:t>Анализ соблюдения принципа непрерывности деятельности и анализ финансовой устойчивости</w:t>
            </w:r>
          </w:p>
        </w:tc>
        <w:tc>
          <w:tcPr>
            <w:tcW w:w="755" w:type="dxa"/>
            <w:shd w:val="clear" w:color="auto" w:fill="auto"/>
            <w:vAlign w:val="center"/>
            <w:hideMark/>
          </w:tcPr>
          <w:p w14:paraId="466CDB62" w14:textId="77777777" w:rsidR="002A2B5D" w:rsidRPr="00685059" w:rsidRDefault="002A2B5D" w:rsidP="00EF1D43">
            <w:pPr>
              <w:jc w:val="center"/>
              <w:rPr>
                <w:sz w:val="22"/>
                <w:szCs w:val="22"/>
              </w:rPr>
            </w:pPr>
            <w:r w:rsidRPr="00685059">
              <w:rPr>
                <w:sz w:val="22"/>
                <w:szCs w:val="22"/>
              </w:rPr>
              <w:t> 23</w:t>
            </w:r>
          </w:p>
          <w:p w14:paraId="592907BB" w14:textId="77777777" w:rsidR="002A2B5D" w:rsidRPr="00685059" w:rsidRDefault="002A2B5D" w:rsidP="00EF1D43">
            <w:pPr>
              <w:jc w:val="center"/>
              <w:rPr>
                <w:sz w:val="22"/>
                <w:szCs w:val="22"/>
              </w:rPr>
            </w:pPr>
          </w:p>
        </w:tc>
        <w:tc>
          <w:tcPr>
            <w:tcW w:w="2357" w:type="dxa"/>
            <w:shd w:val="clear" w:color="auto" w:fill="auto"/>
            <w:hideMark/>
          </w:tcPr>
          <w:p w14:paraId="161A7591" w14:textId="77777777" w:rsidR="002A2B5D" w:rsidRPr="00685059" w:rsidRDefault="002A2B5D" w:rsidP="00EF1D43">
            <w:pPr>
              <w:rPr>
                <w:sz w:val="22"/>
                <w:szCs w:val="22"/>
              </w:rPr>
            </w:pPr>
            <w:r w:rsidRPr="00685059">
              <w:rPr>
                <w:sz w:val="22"/>
                <w:szCs w:val="22"/>
              </w:rPr>
              <w:t> </w:t>
            </w:r>
          </w:p>
        </w:tc>
        <w:tc>
          <w:tcPr>
            <w:tcW w:w="7094" w:type="dxa"/>
            <w:shd w:val="clear" w:color="auto" w:fill="auto"/>
            <w:hideMark/>
          </w:tcPr>
          <w:p w14:paraId="101CECFB" w14:textId="77777777" w:rsidR="002A2B5D" w:rsidRPr="00685059" w:rsidRDefault="002A2B5D" w:rsidP="00EF1D43">
            <w:pPr>
              <w:rPr>
                <w:sz w:val="22"/>
                <w:szCs w:val="22"/>
              </w:rPr>
            </w:pPr>
            <w:r w:rsidRPr="00685059">
              <w:rPr>
                <w:sz w:val="22"/>
                <w:szCs w:val="22"/>
              </w:rPr>
              <w:t>Оценить правомерность применения принципа непрерывности деятельности как основы подготовки отчетности.</w:t>
            </w:r>
          </w:p>
          <w:p w14:paraId="40BC2097" w14:textId="77777777" w:rsidR="002A2B5D" w:rsidRPr="00685059" w:rsidRDefault="002A2B5D" w:rsidP="00EF1D43">
            <w:pPr>
              <w:rPr>
                <w:sz w:val="22"/>
                <w:szCs w:val="22"/>
              </w:rPr>
            </w:pPr>
            <w:r w:rsidRPr="00685059">
              <w:rPr>
                <w:sz w:val="22"/>
                <w:szCs w:val="22"/>
              </w:rPr>
              <w:t>Дать характеристику финансовой устойчивости проверяемой Компании:</w:t>
            </w:r>
            <w:r w:rsidRPr="00685059">
              <w:rPr>
                <w:sz w:val="22"/>
                <w:szCs w:val="22"/>
              </w:rPr>
              <w:br/>
              <w:t>- состав и размещение активов;</w:t>
            </w:r>
            <w:r w:rsidRPr="00685059">
              <w:rPr>
                <w:sz w:val="22"/>
                <w:szCs w:val="22"/>
              </w:rPr>
              <w:br/>
              <w:t>- динамика и структура финансовых источников;</w:t>
            </w:r>
            <w:r w:rsidRPr="00685059">
              <w:rPr>
                <w:sz w:val="22"/>
                <w:szCs w:val="22"/>
              </w:rPr>
              <w:br/>
              <w:t>- наличие собственных оборотных средств;</w:t>
            </w:r>
            <w:r w:rsidRPr="00685059">
              <w:rPr>
                <w:sz w:val="22"/>
                <w:szCs w:val="22"/>
              </w:rPr>
              <w:br/>
              <w:t>- кредиторская задолженность;</w:t>
            </w:r>
            <w:r w:rsidRPr="00685059">
              <w:rPr>
                <w:sz w:val="22"/>
                <w:szCs w:val="22"/>
              </w:rPr>
              <w:br/>
              <w:t>- наличие и структура оборотных средств;</w:t>
            </w:r>
            <w:r w:rsidRPr="00685059">
              <w:rPr>
                <w:sz w:val="22"/>
                <w:szCs w:val="22"/>
              </w:rPr>
              <w:br/>
              <w:t>- дебиторская задолженность;</w:t>
            </w:r>
            <w:r w:rsidRPr="00685059">
              <w:rPr>
                <w:sz w:val="22"/>
                <w:szCs w:val="22"/>
              </w:rPr>
              <w:br/>
              <w:t>- платежеспособность.</w:t>
            </w:r>
          </w:p>
        </w:tc>
      </w:tr>
      <w:tr w:rsidR="002A2B5D" w:rsidRPr="00685059" w14:paraId="6BD63DD5" w14:textId="77777777" w:rsidTr="00EF1D43">
        <w:trPr>
          <w:trHeight w:val="925"/>
        </w:trPr>
        <w:tc>
          <w:tcPr>
            <w:tcW w:w="4551" w:type="dxa"/>
            <w:shd w:val="clear" w:color="auto" w:fill="auto"/>
            <w:hideMark/>
          </w:tcPr>
          <w:p w14:paraId="5314497B" w14:textId="77777777" w:rsidR="002A2B5D" w:rsidRPr="00685059" w:rsidRDefault="002A2B5D" w:rsidP="00EF1D43">
            <w:pPr>
              <w:rPr>
                <w:sz w:val="22"/>
                <w:szCs w:val="22"/>
              </w:rPr>
            </w:pPr>
            <w:r w:rsidRPr="00685059">
              <w:rPr>
                <w:sz w:val="22"/>
                <w:szCs w:val="22"/>
              </w:rPr>
              <w:t>Анализ и оценка системы внутреннего контроля</w:t>
            </w:r>
          </w:p>
        </w:tc>
        <w:tc>
          <w:tcPr>
            <w:tcW w:w="755" w:type="dxa"/>
            <w:shd w:val="clear" w:color="auto" w:fill="auto"/>
            <w:vAlign w:val="center"/>
            <w:hideMark/>
          </w:tcPr>
          <w:p w14:paraId="4C53D8D6" w14:textId="77777777" w:rsidR="002A2B5D" w:rsidRPr="00685059" w:rsidRDefault="002A2B5D" w:rsidP="00EF1D43">
            <w:pPr>
              <w:jc w:val="center"/>
              <w:rPr>
                <w:sz w:val="22"/>
                <w:szCs w:val="22"/>
              </w:rPr>
            </w:pPr>
            <w:r w:rsidRPr="00685059">
              <w:rPr>
                <w:sz w:val="22"/>
                <w:szCs w:val="22"/>
              </w:rPr>
              <w:t>24</w:t>
            </w:r>
          </w:p>
        </w:tc>
        <w:tc>
          <w:tcPr>
            <w:tcW w:w="2357" w:type="dxa"/>
            <w:shd w:val="clear" w:color="auto" w:fill="auto"/>
            <w:hideMark/>
          </w:tcPr>
          <w:p w14:paraId="47B26BD3" w14:textId="77777777" w:rsidR="002A2B5D" w:rsidRPr="00685059" w:rsidRDefault="002A2B5D" w:rsidP="00EF1D43">
            <w:pPr>
              <w:rPr>
                <w:sz w:val="22"/>
                <w:szCs w:val="22"/>
              </w:rPr>
            </w:pPr>
          </w:p>
        </w:tc>
        <w:tc>
          <w:tcPr>
            <w:tcW w:w="7094" w:type="dxa"/>
            <w:shd w:val="clear" w:color="auto" w:fill="auto"/>
            <w:hideMark/>
          </w:tcPr>
          <w:p w14:paraId="22DF4E94" w14:textId="77777777" w:rsidR="002A2B5D" w:rsidRPr="00685059" w:rsidRDefault="002A2B5D" w:rsidP="00EF1D43">
            <w:pPr>
              <w:rPr>
                <w:sz w:val="22"/>
                <w:szCs w:val="22"/>
              </w:rPr>
            </w:pPr>
            <w:r w:rsidRPr="00685059">
              <w:rPr>
                <w:sz w:val="22"/>
                <w:szCs w:val="22"/>
              </w:rPr>
              <w:t>Провести анализ и дать оценку качества и полноты системы внутреннего контроля проверяемой Компании. Описать недостатки функционирования системы внутреннего контроля проверяемой Компании и дать рекомендации по ее усовершенствованию.</w:t>
            </w:r>
          </w:p>
        </w:tc>
      </w:tr>
      <w:tr w:rsidR="002A2B5D" w:rsidRPr="00685059" w14:paraId="37280151" w14:textId="77777777" w:rsidTr="00EF1D43">
        <w:trPr>
          <w:trHeight w:val="566"/>
        </w:trPr>
        <w:tc>
          <w:tcPr>
            <w:tcW w:w="4551" w:type="dxa"/>
            <w:shd w:val="clear" w:color="auto" w:fill="auto"/>
            <w:hideMark/>
          </w:tcPr>
          <w:p w14:paraId="150F0BD1" w14:textId="77777777" w:rsidR="002A2B5D" w:rsidRPr="00685059" w:rsidRDefault="002A2B5D" w:rsidP="00EF1D43">
            <w:pPr>
              <w:rPr>
                <w:sz w:val="22"/>
                <w:szCs w:val="22"/>
              </w:rPr>
            </w:pPr>
            <w:r w:rsidRPr="00685059">
              <w:rPr>
                <w:sz w:val="22"/>
                <w:szCs w:val="22"/>
              </w:rPr>
              <w:t>Проверка выполнения рекомендаций по аудиту за предшествующий отчетный период</w:t>
            </w:r>
          </w:p>
        </w:tc>
        <w:tc>
          <w:tcPr>
            <w:tcW w:w="755" w:type="dxa"/>
            <w:shd w:val="clear" w:color="auto" w:fill="auto"/>
            <w:vAlign w:val="center"/>
            <w:hideMark/>
          </w:tcPr>
          <w:p w14:paraId="7D451914" w14:textId="77777777" w:rsidR="002A2B5D" w:rsidRPr="00685059" w:rsidRDefault="002A2B5D" w:rsidP="00EF1D43">
            <w:pPr>
              <w:jc w:val="center"/>
              <w:rPr>
                <w:sz w:val="22"/>
                <w:szCs w:val="22"/>
              </w:rPr>
            </w:pPr>
            <w:r w:rsidRPr="00685059">
              <w:rPr>
                <w:sz w:val="22"/>
                <w:szCs w:val="22"/>
              </w:rPr>
              <w:t>25</w:t>
            </w:r>
          </w:p>
        </w:tc>
        <w:tc>
          <w:tcPr>
            <w:tcW w:w="2357" w:type="dxa"/>
            <w:shd w:val="clear" w:color="auto" w:fill="auto"/>
            <w:hideMark/>
          </w:tcPr>
          <w:p w14:paraId="5EE01165" w14:textId="77777777" w:rsidR="002A2B5D" w:rsidRPr="00685059" w:rsidRDefault="002A2B5D" w:rsidP="00EF1D43">
            <w:pPr>
              <w:rPr>
                <w:sz w:val="22"/>
                <w:szCs w:val="22"/>
              </w:rPr>
            </w:pPr>
          </w:p>
        </w:tc>
        <w:tc>
          <w:tcPr>
            <w:tcW w:w="7094" w:type="dxa"/>
            <w:shd w:val="clear" w:color="auto" w:fill="auto"/>
            <w:hideMark/>
          </w:tcPr>
          <w:p w14:paraId="550836B8" w14:textId="77777777" w:rsidR="002A2B5D" w:rsidRPr="00685059" w:rsidRDefault="002A2B5D" w:rsidP="00EF1D43">
            <w:pPr>
              <w:rPr>
                <w:sz w:val="22"/>
                <w:szCs w:val="22"/>
              </w:rPr>
            </w:pPr>
            <w:r w:rsidRPr="00685059">
              <w:rPr>
                <w:sz w:val="22"/>
                <w:szCs w:val="22"/>
              </w:rPr>
              <w:t>Проверить выполнение рекомендаций по аудиту за предшествующий отчетный период.</w:t>
            </w:r>
          </w:p>
        </w:tc>
      </w:tr>
      <w:tr w:rsidR="002A2B5D" w:rsidRPr="00685059" w14:paraId="2D49B1B6" w14:textId="77777777" w:rsidTr="00EF1D43">
        <w:trPr>
          <w:trHeight w:val="925"/>
        </w:trPr>
        <w:tc>
          <w:tcPr>
            <w:tcW w:w="4551" w:type="dxa"/>
            <w:shd w:val="clear" w:color="auto" w:fill="auto"/>
            <w:hideMark/>
          </w:tcPr>
          <w:p w14:paraId="14C75D6A" w14:textId="77777777" w:rsidR="002A2B5D" w:rsidRPr="00685059" w:rsidRDefault="002A2B5D" w:rsidP="00EF1D43">
            <w:pPr>
              <w:rPr>
                <w:sz w:val="22"/>
                <w:szCs w:val="22"/>
              </w:rPr>
            </w:pPr>
            <w:r w:rsidRPr="00685059">
              <w:rPr>
                <w:sz w:val="22"/>
                <w:szCs w:val="22"/>
              </w:rPr>
              <w:t>Аудит событий после отчетной даты</w:t>
            </w:r>
          </w:p>
        </w:tc>
        <w:tc>
          <w:tcPr>
            <w:tcW w:w="755" w:type="dxa"/>
            <w:shd w:val="clear" w:color="auto" w:fill="auto"/>
            <w:vAlign w:val="center"/>
            <w:hideMark/>
          </w:tcPr>
          <w:p w14:paraId="3F576EF2" w14:textId="77777777" w:rsidR="002A2B5D" w:rsidRPr="00685059" w:rsidRDefault="002A2B5D" w:rsidP="00EF1D43">
            <w:pPr>
              <w:jc w:val="center"/>
              <w:rPr>
                <w:sz w:val="22"/>
                <w:szCs w:val="22"/>
              </w:rPr>
            </w:pPr>
            <w:r w:rsidRPr="00685059">
              <w:rPr>
                <w:sz w:val="22"/>
                <w:szCs w:val="22"/>
              </w:rPr>
              <w:t>26</w:t>
            </w:r>
          </w:p>
        </w:tc>
        <w:tc>
          <w:tcPr>
            <w:tcW w:w="2357" w:type="dxa"/>
            <w:shd w:val="clear" w:color="auto" w:fill="auto"/>
            <w:hideMark/>
          </w:tcPr>
          <w:p w14:paraId="1847FFAD" w14:textId="77777777" w:rsidR="002A2B5D" w:rsidRPr="00685059" w:rsidRDefault="002A2B5D" w:rsidP="00EF1D43">
            <w:pPr>
              <w:rPr>
                <w:sz w:val="22"/>
                <w:szCs w:val="22"/>
              </w:rPr>
            </w:pPr>
          </w:p>
        </w:tc>
        <w:tc>
          <w:tcPr>
            <w:tcW w:w="7094" w:type="dxa"/>
            <w:shd w:val="clear" w:color="auto" w:fill="auto"/>
            <w:hideMark/>
          </w:tcPr>
          <w:p w14:paraId="1D284772" w14:textId="77777777" w:rsidR="002A2B5D" w:rsidRPr="00685059" w:rsidRDefault="002A2B5D" w:rsidP="00EF1D43">
            <w:pPr>
              <w:rPr>
                <w:sz w:val="22"/>
                <w:szCs w:val="22"/>
              </w:rPr>
            </w:pPr>
            <w:r w:rsidRPr="00685059">
              <w:rPr>
                <w:sz w:val="22"/>
                <w:szCs w:val="22"/>
              </w:rPr>
              <w:t>Проверить полноту раскрытия информации о событиях после отчетной даты, а также полноту отражения корректирующих событий после отчетной даты в отчетности.</w:t>
            </w:r>
          </w:p>
        </w:tc>
      </w:tr>
      <w:tr w:rsidR="002A2B5D" w:rsidRPr="00685059" w14:paraId="31753114" w14:textId="77777777" w:rsidTr="00EF1D43">
        <w:trPr>
          <w:trHeight w:val="925"/>
        </w:trPr>
        <w:tc>
          <w:tcPr>
            <w:tcW w:w="4551" w:type="dxa"/>
            <w:shd w:val="clear" w:color="auto" w:fill="auto"/>
            <w:hideMark/>
          </w:tcPr>
          <w:p w14:paraId="7F337006" w14:textId="77777777" w:rsidR="002A2B5D" w:rsidRPr="00685059" w:rsidRDefault="002A2B5D" w:rsidP="00EF1D43">
            <w:pPr>
              <w:rPr>
                <w:sz w:val="22"/>
                <w:szCs w:val="22"/>
              </w:rPr>
            </w:pPr>
            <w:r w:rsidRPr="00685059">
              <w:rPr>
                <w:color w:val="000000"/>
                <w:sz w:val="22"/>
                <w:szCs w:val="22"/>
              </w:rPr>
              <w:t>Проверка правильности применения переходных положений в соответствии с новыми стандартами бухгалтерского учета</w:t>
            </w:r>
          </w:p>
        </w:tc>
        <w:tc>
          <w:tcPr>
            <w:tcW w:w="755" w:type="dxa"/>
            <w:shd w:val="clear" w:color="auto" w:fill="auto"/>
            <w:vAlign w:val="center"/>
            <w:hideMark/>
          </w:tcPr>
          <w:p w14:paraId="735D9F5F" w14:textId="77777777" w:rsidR="002A2B5D" w:rsidRPr="00685059" w:rsidRDefault="002A2B5D" w:rsidP="00EF1D43">
            <w:pPr>
              <w:jc w:val="center"/>
              <w:rPr>
                <w:color w:val="FF0000"/>
                <w:sz w:val="22"/>
                <w:szCs w:val="22"/>
              </w:rPr>
            </w:pPr>
            <w:r w:rsidRPr="00685059">
              <w:rPr>
                <w:color w:val="FF0000"/>
                <w:sz w:val="22"/>
                <w:szCs w:val="22"/>
              </w:rPr>
              <w:t>27</w:t>
            </w:r>
          </w:p>
        </w:tc>
        <w:tc>
          <w:tcPr>
            <w:tcW w:w="2357" w:type="dxa"/>
            <w:shd w:val="clear" w:color="auto" w:fill="auto"/>
            <w:hideMark/>
          </w:tcPr>
          <w:p w14:paraId="69B7EFD4" w14:textId="77777777" w:rsidR="002A2B5D" w:rsidRPr="00685059" w:rsidRDefault="002A2B5D" w:rsidP="00EF1D43">
            <w:pPr>
              <w:rPr>
                <w:color w:val="FF0000"/>
                <w:sz w:val="22"/>
                <w:szCs w:val="22"/>
              </w:rPr>
            </w:pPr>
          </w:p>
        </w:tc>
        <w:tc>
          <w:tcPr>
            <w:tcW w:w="7094" w:type="dxa"/>
            <w:shd w:val="clear" w:color="auto" w:fill="auto"/>
            <w:hideMark/>
          </w:tcPr>
          <w:p w14:paraId="50787CA5" w14:textId="77777777" w:rsidR="002A2B5D" w:rsidRPr="00685059" w:rsidRDefault="002A2B5D" w:rsidP="00EF1D43">
            <w:pPr>
              <w:autoSpaceDE w:val="0"/>
              <w:autoSpaceDN w:val="0"/>
              <w:rPr>
                <w:color w:val="000000"/>
                <w:sz w:val="22"/>
                <w:szCs w:val="22"/>
              </w:rPr>
            </w:pPr>
            <w:r w:rsidRPr="00685059">
              <w:rPr>
                <w:color w:val="000000"/>
                <w:sz w:val="22"/>
                <w:szCs w:val="22"/>
              </w:rPr>
              <w:t>Проверить полноту и правильность изменений в бухгалтерском учете и бухгалтерской (финансовой)</w:t>
            </w:r>
          </w:p>
          <w:p w14:paraId="39529D9C" w14:textId="77777777" w:rsidR="002A2B5D" w:rsidRPr="00685059" w:rsidRDefault="002A2B5D" w:rsidP="00EF1D43">
            <w:pPr>
              <w:autoSpaceDE w:val="0"/>
              <w:autoSpaceDN w:val="0"/>
              <w:rPr>
                <w:sz w:val="22"/>
                <w:szCs w:val="22"/>
              </w:rPr>
            </w:pPr>
            <w:r w:rsidRPr="00685059">
              <w:rPr>
                <w:color w:val="000000"/>
                <w:sz w:val="22"/>
                <w:szCs w:val="22"/>
              </w:rPr>
              <w:t>отчетности в результате начала применения новых федеральных стандартов бухгалтерского учета, в том числе в части требований, установленных ОАО «РЖД».</w:t>
            </w:r>
          </w:p>
        </w:tc>
      </w:tr>
    </w:tbl>
    <w:p w14:paraId="4A5609F1" w14:textId="77777777" w:rsidR="002A2B5D" w:rsidRDefault="002A2B5D" w:rsidP="00365083">
      <w:pPr>
        <w:pStyle w:val="a9"/>
        <w:ind w:left="6237" w:firstLine="0"/>
        <w:jc w:val="left"/>
        <w:rPr>
          <w:sz w:val="28"/>
          <w:szCs w:val="28"/>
        </w:rPr>
        <w:sectPr w:rsidR="002A2B5D" w:rsidSect="002A2B5D">
          <w:pgSz w:w="16838" w:h="11906" w:orient="landscape" w:code="9"/>
          <w:pgMar w:top="924" w:right="992" w:bottom="1134" w:left="1134" w:header="794" w:footer="794" w:gutter="0"/>
          <w:pgNumType w:start="9"/>
          <w:cols w:space="708"/>
          <w:titlePg/>
          <w:docGrid w:linePitch="360"/>
        </w:sectPr>
      </w:pPr>
    </w:p>
    <w:p w14:paraId="44898AA8" w14:textId="39353C46" w:rsidR="002A2B5D" w:rsidRDefault="002A2B5D" w:rsidP="00365083">
      <w:pPr>
        <w:pStyle w:val="a9"/>
        <w:ind w:left="6237" w:firstLine="0"/>
        <w:jc w:val="left"/>
        <w:rPr>
          <w:sz w:val="28"/>
          <w:szCs w:val="28"/>
        </w:rPr>
      </w:pPr>
    </w:p>
    <w:p w14:paraId="0CDC826B" w14:textId="50DCDFFB" w:rsidR="00365083" w:rsidRPr="00685059" w:rsidRDefault="00365083" w:rsidP="00365083">
      <w:pPr>
        <w:pStyle w:val="a9"/>
        <w:ind w:left="6237" w:firstLine="0"/>
        <w:jc w:val="left"/>
        <w:rPr>
          <w:sz w:val="28"/>
          <w:szCs w:val="28"/>
        </w:rPr>
      </w:pPr>
      <w:r w:rsidRPr="00685059">
        <w:rPr>
          <w:sz w:val="28"/>
          <w:szCs w:val="28"/>
        </w:rPr>
        <w:t>Приложение № 1.2</w:t>
      </w:r>
    </w:p>
    <w:p w14:paraId="0283F84D" w14:textId="77777777" w:rsidR="00365083" w:rsidRPr="00685059" w:rsidRDefault="00365083" w:rsidP="00365083">
      <w:pPr>
        <w:pStyle w:val="a9"/>
        <w:ind w:left="6237" w:firstLine="0"/>
        <w:jc w:val="left"/>
        <w:rPr>
          <w:sz w:val="28"/>
          <w:szCs w:val="28"/>
        </w:rPr>
      </w:pPr>
      <w:r w:rsidRPr="00685059">
        <w:rPr>
          <w:sz w:val="28"/>
          <w:szCs w:val="28"/>
        </w:rPr>
        <w:t>к конкурсной документации</w:t>
      </w:r>
    </w:p>
    <w:p w14:paraId="1BD942A5" w14:textId="77777777" w:rsidR="00365083" w:rsidRPr="00685059" w:rsidRDefault="00365083" w:rsidP="00365083">
      <w:pPr>
        <w:pStyle w:val="a9"/>
        <w:jc w:val="center"/>
        <w:rPr>
          <w:sz w:val="28"/>
          <w:szCs w:val="28"/>
        </w:rPr>
      </w:pPr>
    </w:p>
    <w:p w14:paraId="78DE6EE9" w14:textId="77777777" w:rsidR="00365083" w:rsidRPr="00F77FE5" w:rsidRDefault="00365083" w:rsidP="00F77FE5">
      <w:pPr>
        <w:pStyle w:val="1"/>
        <w:spacing w:before="0" w:after="0"/>
        <w:jc w:val="center"/>
        <w:rPr>
          <w:rFonts w:ascii="Times New Roman" w:hAnsi="Times New Roman" w:cs="Times New Roman"/>
          <w:sz w:val="24"/>
          <w:szCs w:val="24"/>
        </w:rPr>
      </w:pPr>
      <w:r w:rsidRPr="00F77FE5">
        <w:rPr>
          <w:rFonts w:ascii="Times New Roman" w:hAnsi="Times New Roman" w:cs="Times New Roman"/>
          <w:sz w:val="24"/>
          <w:szCs w:val="24"/>
        </w:rPr>
        <w:t>ПРОЕКТ ДОГОВОРА</w:t>
      </w:r>
    </w:p>
    <w:p w14:paraId="0851CF9E" w14:textId="77777777" w:rsidR="00365083" w:rsidRPr="00685059" w:rsidRDefault="00365083" w:rsidP="00365083">
      <w:pPr>
        <w:tabs>
          <w:tab w:val="left" w:pos="1985"/>
        </w:tabs>
        <w:spacing w:before="120"/>
        <w:jc w:val="center"/>
        <w:rPr>
          <w:b/>
        </w:rPr>
      </w:pPr>
      <w:r w:rsidRPr="00685059">
        <w:rPr>
          <w:b/>
        </w:rPr>
        <w:t>Договор № ___</w:t>
      </w:r>
    </w:p>
    <w:p w14:paraId="45969453" w14:textId="77777777" w:rsidR="00365083" w:rsidRPr="00685059" w:rsidRDefault="00365083" w:rsidP="00365083">
      <w:pPr>
        <w:tabs>
          <w:tab w:val="left" w:pos="1985"/>
        </w:tabs>
        <w:spacing w:before="120"/>
        <w:jc w:val="center"/>
        <w:rPr>
          <w:b/>
        </w:rPr>
      </w:pPr>
    </w:p>
    <w:p w14:paraId="3CC50945" w14:textId="77777777" w:rsidR="00365083" w:rsidRPr="00685059" w:rsidRDefault="00365083" w:rsidP="00365083">
      <w:pPr>
        <w:tabs>
          <w:tab w:val="left" w:pos="1985"/>
        </w:tabs>
        <w:jc w:val="both"/>
        <w:rPr>
          <w:sz w:val="22"/>
          <w:szCs w:val="22"/>
        </w:rPr>
      </w:pPr>
      <w:r w:rsidRPr="00685059">
        <w:rPr>
          <w:sz w:val="22"/>
          <w:szCs w:val="22"/>
        </w:rPr>
        <w:t>г. Советск</w:t>
      </w:r>
    </w:p>
    <w:p w14:paraId="6E018317" w14:textId="77777777" w:rsidR="00365083" w:rsidRPr="00685059" w:rsidRDefault="00365083" w:rsidP="00365083">
      <w:pPr>
        <w:tabs>
          <w:tab w:val="left" w:pos="1985"/>
        </w:tabs>
        <w:jc w:val="both"/>
        <w:rPr>
          <w:sz w:val="22"/>
          <w:szCs w:val="22"/>
        </w:rPr>
      </w:pPr>
      <w:r w:rsidRPr="00685059">
        <w:rPr>
          <w:sz w:val="22"/>
          <w:szCs w:val="22"/>
        </w:rPr>
        <w:t>Калининградская обл.</w:t>
      </w:r>
      <w:r w:rsidRPr="00685059">
        <w:rPr>
          <w:sz w:val="22"/>
          <w:szCs w:val="22"/>
        </w:rPr>
        <w:tab/>
      </w:r>
      <w:r w:rsidRPr="00685059">
        <w:rPr>
          <w:sz w:val="22"/>
          <w:szCs w:val="22"/>
        </w:rPr>
        <w:tab/>
      </w:r>
      <w:r w:rsidRPr="00685059">
        <w:rPr>
          <w:sz w:val="22"/>
          <w:szCs w:val="22"/>
        </w:rPr>
        <w:tab/>
      </w:r>
      <w:r w:rsidRPr="00685059">
        <w:rPr>
          <w:sz w:val="22"/>
          <w:szCs w:val="22"/>
        </w:rPr>
        <w:tab/>
      </w:r>
      <w:r w:rsidRPr="00685059">
        <w:rPr>
          <w:sz w:val="22"/>
          <w:szCs w:val="22"/>
        </w:rPr>
        <w:tab/>
      </w:r>
      <w:r w:rsidRPr="00685059">
        <w:rPr>
          <w:sz w:val="22"/>
          <w:szCs w:val="22"/>
        </w:rPr>
        <w:tab/>
        <w:t xml:space="preserve">         </w:t>
      </w:r>
      <w:r w:rsidR="00F77FE5">
        <w:rPr>
          <w:sz w:val="22"/>
          <w:szCs w:val="22"/>
        </w:rPr>
        <w:t xml:space="preserve">                                                   </w:t>
      </w:r>
      <w:r w:rsidRPr="00685059">
        <w:rPr>
          <w:sz w:val="22"/>
          <w:szCs w:val="22"/>
        </w:rPr>
        <w:t xml:space="preserve">            «___» ________ 20__ года</w:t>
      </w:r>
    </w:p>
    <w:p w14:paraId="4B0F0031" w14:textId="77777777" w:rsidR="00365083" w:rsidRPr="00685059" w:rsidRDefault="00365083" w:rsidP="00365083">
      <w:pPr>
        <w:tabs>
          <w:tab w:val="left" w:pos="1985"/>
        </w:tabs>
        <w:jc w:val="both"/>
        <w:rPr>
          <w:sz w:val="22"/>
          <w:szCs w:val="22"/>
        </w:rPr>
      </w:pPr>
    </w:p>
    <w:p w14:paraId="198734F0" w14:textId="77777777" w:rsidR="00365083" w:rsidRPr="00685059" w:rsidRDefault="00365083" w:rsidP="00365083">
      <w:pPr>
        <w:tabs>
          <w:tab w:val="left" w:pos="851"/>
        </w:tabs>
        <w:ind w:firstLine="851"/>
        <w:jc w:val="both"/>
      </w:pPr>
      <w:r w:rsidRPr="00685059">
        <w:rPr>
          <w:rFonts w:eastAsia="Arial Unicode MS"/>
          <w:b/>
          <w:bCs/>
          <w:color w:val="000000"/>
          <w:lang w:bidi="ru-RU"/>
        </w:rPr>
        <w:t xml:space="preserve"> </w:t>
      </w:r>
      <w:r w:rsidRPr="00685059">
        <w:rPr>
          <w:b/>
        </w:rPr>
        <w:t>_________________________________________________________</w:t>
      </w:r>
      <w:r w:rsidRPr="00685059">
        <w:rPr>
          <w:bCs/>
        </w:rPr>
        <w:t xml:space="preserve">, именуемое в дальнейшем «Исполнитель», в лице ________________________________, действующего на основании _________, с </w:t>
      </w:r>
      <w:r w:rsidRPr="00685059">
        <w:t xml:space="preserve">одной стороны, и </w:t>
      </w:r>
      <w:r w:rsidRPr="00685059">
        <w:rPr>
          <w:b/>
        </w:rPr>
        <w:t>Акционерное общество «Экспериментальный завод «Металлист-Ремпутьмаш» (АО «ЭЗ «Металлист-Ремпутьмаш»)</w:t>
      </w:r>
      <w:r w:rsidRPr="00685059">
        <w:rPr>
          <w:rStyle w:val="26"/>
          <w:color w:val="000000"/>
        </w:rPr>
        <w:t xml:space="preserve"> </w:t>
      </w:r>
      <w:r w:rsidRPr="00685059">
        <w:t xml:space="preserve">именуемое в дальнейшем «Заказчик», в лице генерального директора </w:t>
      </w:r>
      <w:r w:rsidR="00C876B7">
        <w:t>Вяткина Сергея Вячеславовича</w:t>
      </w:r>
      <w:r w:rsidRPr="00685059">
        <w:t xml:space="preserve">, действующего на основании </w:t>
      </w:r>
      <w:r w:rsidR="00804370">
        <w:t>Устава</w:t>
      </w:r>
      <w:r w:rsidRPr="00685059">
        <w:t xml:space="preserve"> с другой стороны, вместе именуемые «Стороны», заключили настоящий договор о следующем. </w:t>
      </w:r>
    </w:p>
    <w:p w14:paraId="7306AC8F"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Предмет договора</w:t>
      </w:r>
    </w:p>
    <w:p w14:paraId="6216CDD4" w14:textId="77777777" w:rsidR="00365083" w:rsidRPr="00685059" w:rsidRDefault="00365083" w:rsidP="00365083">
      <w:pPr>
        <w:numPr>
          <w:ilvl w:val="1"/>
          <w:numId w:val="39"/>
        </w:numPr>
        <w:ind w:left="0" w:firstLine="709"/>
        <w:jc w:val="both"/>
        <w:rPr>
          <w:b/>
          <w:snapToGrid w:val="0"/>
        </w:rPr>
      </w:pPr>
      <w:r w:rsidRPr="00685059">
        <w:rPr>
          <w:bCs/>
          <w:snapToGrid w:val="0"/>
        </w:rPr>
        <w:t>Исполнитель обязуется в порядке, установленном настоящим договором и Техническим заданием (Приложение №1 к настоящему договору), оказать аудиторские услуги,</w:t>
      </w:r>
      <w:r w:rsidR="005E4134" w:rsidRPr="00685059">
        <w:rPr>
          <w:bCs/>
          <w:snapToGrid w:val="0"/>
        </w:rPr>
        <w:t xml:space="preserve"> </w:t>
      </w:r>
      <w:r w:rsidRPr="00685059">
        <w:rPr>
          <w:bCs/>
          <w:snapToGrid w:val="0"/>
        </w:rPr>
        <w:t xml:space="preserve">а Заказчик обязуется принять и оплатить эти услуги. </w:t>
      </w:r>
    </w:p>
    <w:p w14:paraId="1FE31CCD" w14:textId="77777777" w:rsidR="00365083" w:rsidRPr="00685059" w:rsidRDefault="00365083" w:rsidP="00365083">
      <w:pPr>
        <w:tabs>
          <w:tab w:val="num" w:pos="1512"/>
        </w:tabs>
        <w:ind w:firstLine="720"/>
        <w:jc w:val="both"/>
        <w:rPr>
          <w:bCs/>
          <w:snapToGrid w:val="0"/>
        </w:rPr>
      </w:pPr>
      <w:r w:rsidRPr="00685059">
        <w:rPr>
          <w:bCs/>
          <w:snapToGrid w:val="0"/>
        </w:rPr>
        <w:t>1.2.  Целью выполнения аудиторской проверки является выражение Исполнителем мнения о достоверности бухгалтер</w:t>
      </w:r>
      <w:r w:rsidRPr="00685059">
        <w:rPr>
          <w:b/>
          <w:bCs/>
          <w:snapToGrid w:val="0"/>
        </w:rPr>
        <w:t>с</w:t>
      </w:r>
      <w:r w:rsidRPr="00685059">
        <w:rPr>
          <w:bCs/>
          <w:snapToGrid w:val="0"/>
        </w:rPr>
        <w:t>кой (финансовой) отчетности Заказчика. Исполнитель выражает свое мне</w:t>
      </w:r>
      <w:r w:rsidRPr="006A2E66">
        <w:rPr>
          <w:bCs/>
          <w:snapToGrid w:val="0"/>
        </w:rPr>
        <w:t>н</w:t>
      </w:r>
      <w:r w:rsidRPr="00685059">
        <w:rPr>
          <w:bCs/>
          <w:snapToGrid w:val="0"/>
        </w:rPr>
        <w:t>ие о достоверности бухгалтерской (финансовой) отчетности во всех существенных отношениях.</w:t>
      </w:r>
    </w:p>
    <w:p w14:paraId="66D4B5B1" w14:textId="77777777" w:rsidR="00365083" w:rsidRPr="00685059" w:rsidRDefault="00365083" w:rsidP="00365083">
      <w:pPr>
        <w:tabs>
          <w:tab w:val="num" w:pos="972"/>
          <w:tab w:val="num" w:pos="1260"/>
        </w:tabs>
        <w:ind w:firstLine="709"/>
        <w:jc w:val="both"/>
        <w:rPr>
          <w:bCs/>
          <w:snapToGrid w:val="0"/>
        </w:rPr>
      </w:pPr>
      <w:r w:rsidRPr="00685059">
        <w:rPr>
          <w:bCs/>
          <w:snapToGrid w:val="0"/>
        </w:rPr>
        <w:t xml:space="preserve">1.3. Услуги будут оказаны в соответствии с Федеральным законом № 307-ФЗ от 30 декабря 2008 года «Об аудиторской деятельности» и действующими Федеральными правилами (стандартами) аудиторской деятельности, утвержденными Постановлением Правительства Российской Федерации от 23 сентября </w:t>
      </w:r>
      <w:smartTag w:uri="urn:schemas-microsoft-com:office:smarttags" w:element="metricconverter">
        <w:smartTagPr>
          <w:attr w:name="ProductID" w:val="2002 г"/>
        </w:smartTagPr>
        <w:r w:rsidRPr="00685059">
          <w:rPr>
            <w:bCs/>
            <w:snapToGrid w:val="0"/>
          </w:rPr>
          <w:t>2002 г</w:t>
        </w:r>
      </w:smartTag>
      <w:r w:rsidRPr="00685059">
        <w:rPr>
          <w:bCs/>
          <w:snapToGrid w:val="0"/>
        </w:rPr>
        <w:t>. N 696 (далее - «ФПСАД») с учетом изменений и дополнений и Федеральными стандартами аудиторской деятельности (далее – «ФСАД»).</w:t>
      </w:r>
    </w:p>
    <w:p w14:paraId="094B439C" w14:textId="77777777" w:rsidR="00365083" w:rsidRPr="00685059" w:rsidRDefault="00365083" w:rsidP="00365083">
      <w:pPr>
        <w:jc w:val="both"/>
        <w:rPr>
          <w:bCs/>
          <w:snapToGrid w:val="0"/>
        </w:rPr>
      </w:pPr>
      <w:r w:rsidRPr="00685059">
        <w:rPr>
          <w:bCs/>
          <w:snapToGrid w:val="0"/>
        </w:rPr>
        <w:t>Согласно действующим ФПСАД и ФСАД аудит должен быть спланирован и проведен таким образом, чтобы получить достаточную уверенность в том, что бухгалтерская (финансовая) отчетность не содержит существенных искажений.</w:t>
      </w:r>
    </w:p>
    <w:p w14:paraId="276D7843" w14:textId="77777777" w:rsidR="00365083" w:rsidRPr="00685059" w:rsidRDefault="00365083" w:rsidP="00365083">
      <w:pPr>
        <w:tabs>
          <w:tab w:val="num" w:pos="972"/>
          <w:tab w:val="num" w:pos="1260"/>
        </w:tabs>
        <w:ind w:firstLine="709"/>
        <w:jc w:val="both"/>
        <w:rPr>
          <w:bCs/>
          <w:snapToGrid w:val="0"/>
        </w:rPr>
      </w:pPr>
      <w:r w:rsidRPr="00685059">
        <w:rPr>
          <w:bCs/>
          <w:snapToGrid w:val="0"/>
        </w:rPr>
        <w:t>В связи с тем, что в процессе оказания Услуг Исполнитель применяет выборочные методы тестирования и иные свойственные аудиту ограничения, наряду с ограничениями, присущими системе бухгалтерского учета и внутреннего контроля Заказчика, имеется неизбежный риск того, что некоторые искажения бухгалтерской (финансовой) отчетности могут остаться необнаруженными.</w:t>
      </w:r>
    </w:p>
    <w:p w14:paraId="2DAB6BD9" w14:textId="77777777" w:rsidR="00365083" w:rsidRPr="00685059" w:rsidRDefault="00365083" w:rsidP="00365083">
      <w:pPr>
        <w:tabs>
          <w:tab w:val="num" w:pos="972"/>
          <w:tab w:val="num" w:pos="1260"/>
        </w:tabs>
        <w:ind w:firstLine="709"/>
        <w:jc w:val="both"/>
        <w:rPr>
          <w:bCs/>
          <w:snapToGrid w:val="0"/>
        </w:rPr>
      </w:pPr>
      <w:r w:rsidRPr="00685059">
        <w:rPr>
          <w:bCs/>
          <w:snapToGrid w:val="0"/>
        </w:rPr>
        <w:t>В случае если Аудиторское заключение, подготовленное Исполнителем, содержит модифицированное мнение (мнение с оговоркой, отрицательное мнение или отказ от выражения мнения) по бухгалтерской (финансовой) отчетности Заказчика, Заказчик не освобождается от обязательств по оплате Услуг в соответствии со ст. 5 Договора.</w:t>
      </w:r>
    </w:p>
    <w:p w14:paraId="24551E94" w14:textId="77777777" w:rsidR="00365083" w:rsidRPr="00685059" w:rsidRDefault="00365083" w:rsidP="00365083">
      <w:pPr>
        <w:tabs>
          <w:tab w:val="num" w:pos="1512"/>
        </w:tabs>
        <w:ind w:firstLine="720"/>
        <w:jc w:val="both"/>
        <w:rPr>
          <w:bCs/>
          <w:snapToGrid w:val="0"/>
        </w:rPr>
      </w:pPr>
    </w:p>
    <w:p w14:paraId="7082D6D3"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Права и обязанности Заказчика</w:t>
      </w:r>
    </w:p>
    <w:p w14:paraId="66784C4B" w14:textId="77777777" w:rsidR="00365083" w:rsidRPr="00685059" w:rsidRDefault="00365083" w:rsidP="00365083">
      <w:pPr>
        <w:numPr>
          <w:ilvl w:val="1"/>
          <w:numId w:val="39"/>
        </w:numPr>
        <w:tabs>
          <w:tab w:val="num" w:pos="1260"/>
        </w:tabs>
        <w:ind w:left="0" w:firstLine="720"/>
        <w:jc w:val="both"/>
        <w:rPr>
          <w:b/>
          <w:bCs/>
          <w:snapToGrid w:val="0"/>
        </w:rPr>
      </w:pPr>
      <w:r w:rsidRPr="00685059">
        <w:rPr>
          <w:b/>
          <w:bCs/>
          <w:snapToGrid w:val="0"/>
        </w:rPr>
        <w:t>Заказчик обязуется:</w:t>
      </w:r>
    </w:p>
    <w:p w14:paraId="3013CBF6"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Предоставлять Исполнителю в согласованные сроки учредительные документы, бухгалтерскую (финансовую), налоговую, статистическую и внутреннюю оперативную отчет</w:t>
      </w:r>
      <w:r w:rsidRPr="00685059">
        <w:rPr>
          <w:bCs/>
        </w:rPr>
        <w:softHyphen/>
        <w:t xml:space="preserve">ность, первичные учетные документы и бухгалтерские записи, электронные бухгалтерские базы данных, отчеты, планы, договоры, сметы и другие документы, справочные материалы и информацию, необходимые для осуществления аудита. </w:t>
      </w:r>
    </w:p>
    <w:p w14:paraId="028479B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lastRenderedPageBreak/>
        <w:t>Уведомить Исполнителя о дате и сроках проведения инвентаризации основных средств и материально-производственных запасов не позднее, чем за 15 (Пятнадцать) рабочих дней до даты начала инвентаризации. О</w:t>
      </w:r>
      <w:r w:rsidRPr="00685059">
        <w:rPr>
          <w:bCs/>
        </w:rPr>
        <w:t>беспечить Исполнителю возможность проверять фактическое наличие любых активов и (или) обязательств, отраженных в бухгалтерской (финансовой) отчетности.</w:t>
      </w:r>
    </w:p>
    <w:p w14:paraId="2F3EBAD9"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В разумный срок предоставлять по запросу Исполнителя в устной и (или) письменной форме</w:t>
      </w:r>
      <w:r w:rsidRPr="00685059">
        <w:rPr>
          <w:bCs/>
          <w:vertAlign w:val="superscript"/>
        </w:rPr>
        <w:footnoteReference w:customMarkFollows="1" w:id="1"/>
        <w:t>1</w:t>
      </w:r>
      <w:r w:rsidRPr="00685059">
        <w:rPr>
          <w:bCs/>
        </w:rPr>
        <w:t xml:space="preserve"> исчерпывающие разъяснения и подтверждения, необходимые Исполнителю для оказания услуг. Наличие в запрашиваемых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14:paraId="1492EE5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Оказывать Исполнителю иное содействие, необходимое для своевременного и полного проведения аудиторской проверки, в т.ч. запрашивать необходимые сведения у третьих лиц и содействовать Исполнителю в получении им таких сведений от третьих лиц, в том числе от дебиторов и кредиторов Заказчика.</w:t>
      </w:r>
    </w:p>
    <w:p w14:paraId="63CEC32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Не позднее, чем за 10 (Десять) рабочих дней </w:t>
      </w:r>
      <w:r w:rsidRPr="00685059">
        <w:t>уведомить Исполнителя о подтверждении готовности Заказчика к планируемому сроку начала проведения аудиторской проверки. Обеспечить Исполнителю возможность проверять фактическое наличие любых активов и (или) обязательств, отраженных в бухгалтерской (финансовой) отчетности.</w:t>
      </w:r>
    </w:p>
    <w:p w14:paraId="0E22259C"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w:t>
      </w:r>
      <w:r w:rsidRPr="00685059">
        <w:t>еред началом проведения аудиторской проверки обеспечить условия, необходимые для работы специалистов Исполнителя, в т.ч. выделить отдельное помещение в здании, где расположена бухгалтерия Заказчика, в котором установлено оборудование, обеспечивающее возможность ведения телефонных переговоров, обеспечить возможность копирования документов</w:t>
      </w:r>
      <w:r w:rsidRPr="00685059">
        <w:rPr>
          <w:bCs/>
        </w:rPr>
        <w:t>.</w:t>
      </w:r>
    </w:p>
    <w:p w14:paraId="4F09951B"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Своевременно оплачивать услуги Исполнителя в порядке, установленном настоящим договором.</w:t>
      </w:r>
    </w:p>
    <w:p w14:paraId="3DAA18EE"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Обеспечить полное сотрудничество со стороны своих ответственных должностных лиц, особенно в своевременном предоставлении информации и разъяснений, которые необходимы Исполнителю для выполнения своих обязательств по настоящему договору.</w:t>
      </w:r>
    </w:p>
    <w:p w14:paraId="418B406C"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До окончания оказания услуг по проверке бухгалтерской (финансовой) отчетности за год, представить Исполнителю бухгалтерскую (финансовую) отчетность, соответствующую требованиям (о форме, количестве предоставляемых экземпляров и проч.), установленным п. 4.8. настоящего договора. </w:t>
      </w:r>
    </w:p>
    <w:p w14:paraId="16334089"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Направить Исполнителю письмо-представление, касающееся информации, представленной в бухгалтерской (финансовой) отчетности Заказчика и об эффективности системы внутреннего контроля.</w:t>
      </w:r>
      <w:r w:rsidRPr="00685059">
        <w:rPr>
          <w:bCs/>
          <w:vertAlign w:val="superscript"/>
        </w:rPr>
        <w:footnoteReference w:customMarkFollows="1" w:id="2"/>
        <w:sym w:font="Symbol" w:char="F02A"/>
      </w:r>
      <w:r w:rsidRPr="00685059">
        <w:rPr>
          <w:bCs/>
        </w:rPr>
        <w:t xml:space="preserve"> </w:t>
      </w:r>
    </w:p>
    <w:p w14:paraId="473F7E51" w14:textId="77777777" w:rsidR="00365083" w:rsidRPr="00685059" w:rsidRDefault="00365083" w:rsidP="00365083">
      <w:pPr>
        <w:numPr>
          <w:ilvl w:val="1"/>
          <w:numId w:val="39"/>
        </w:numPr>
        <w:tabs>
          <w:tab w:val="num" w:pos="1260"/>
        </w:tabs>
        <w:ind w:left="0" w:firstLine="709"/>
        <w:jc w:val="both"/>
        <w:rPr>
          <w:b/>
          <w:bCs/>
          <w:snapToGrid w:val="0"/>
        </w:rPr>
      </w:pPr>
      <w:r w:rsidRPr="00685059">
        <w:rPr>
          <w:b/>
          <w:bCs/>
          <w:snapToGrid w:val="0"/>
        </w:rPr>
        <w:t>Заказчик имеет право:</w:t>
      </w:r>
    </w:p>
    <w:p w14:paraId="69DDCC41"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bookmarkStart w:id="2" w:name="_Ref142901218"/>
      <w:bookmarkStart w:id="3" w:name="_Ref146185285"/>
      <w:r w:rsidRPr="00685059">
        <w:t>Получать от Исполнителя необходимую информацию о требованиях законодательства, касающихся проведения аудиторской проверки, а также о нормативных актах, на которых основываются замечания и выводы Исполнителя.</w:t>
      </w:r>
    </w:p>
    <w:p w14:paraId="7CF1C9DA"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snapToGrid w:val="0"/>
        </w:rPr>
        <w:t>При наличии искажений в бухгалтерской (финансовой)</w:t>
      </w:r>
      <w:r w:rsidRPr="00685059">
        <w:rPr>
          <w:bCs/>
        </w:rPr>
        <w:t xml:space="preserve"> отчетности</w:t>
      </w:r>
      <w:r w:rsidRPr="00685059">
        <w:rPr>
          <w:bCs/>
          <w:snapToGrid w:val="0"/>
        </w:rPr>
        <w:t xml:space="preserve"> Заказчик вправе </w:t>
      </w:r>
      <w:bookmarkEnd w:id="2"/>
      <w:r w:rsidRPr="00685059">
        <w:rPr>
          <w:bCs/>
          <w:snapToGrid w:val="0"/>
        </w:rPr>
        <w:t xml:space="preserve">внести исправления в такую отчетность. </w:t>
      </w:r>
      <w:r w:rsidRPr="00685059">
        <w:rPr>
          <w:bCs/>
        </w:rPr>
        <w:t>В этом случае, если проверка уточненной отчетности потребует от Исполнителя проведения дополнительных аудиторских процедур, условия оказания таких услуг оговариваются дополнительным соглашением Сторон.</w:t>
      </w:r>
      <w:bookmarkEnd w:id="3"/>
    </w:p>
    <w:p w14:paraId="62D9B424" w14:textId="77777777" w:rsidR="00365083" w:rsidRPr="00685059" w:rsidRDefault="00365083" w:rsidP="00365083">
      <w:pPr>
        <w:numPr>
          <w:ilvl w:val="1"/>
          <w:numId w:val="39"/>
        </w:numPr>
        <w:tabs>
          <w:tab w:val="num" w:pos="1260"/>
        </w:tabs>
        <w:ind w:left="0" w:firstLine="709"/>
        <w:jc w:val="both"/>
        <w:rPr>
          <w:bCs/>
          <w:snapToGrid w:val="0"/>
        </w:rPr>
      </w:pPr>
      <w:r w:rsidRPr="00685059">
        <w:rPr>
          <w:bCs/>
          <w:snapToGrid w:val="0"/>
        </w:rPr>
        <w:t>Заказчик не вправе ограничивать круг вопросов, подлежащих выяснению при проведении аудиторской проверки.</w:t>
      </w:r>
    </w:p>
    <w:p w14:paraId="54E0C456"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Права и обязанности Исполнителя</w:t>
      </w:r>
    </w:p>
    <w:p w14:paraId="4DD8E95D" w14:textId="77777777" w:rsidR="00365083" w:rsidRPr="00685059" w:rsidRDefault="00365083" w:rsidP="00365083">
      <w:pPr>
        <w:numPr>
          <w:ilvl w:val="1"/>
          <w:numId w:val="39"/>
        </w:numPr>
        <w:tabs>
          <w:tab w:val="num" w:pos="1260"/>
        </w:tabs>
        <w:ind w:left="0" w:firstLine="720"/>
        <w:jc w:val="both"/>
        <w:rPr>
          <w:b/>
          <w:bCs/>
          <w:snapToGrid w:val="0"/>
        </w:rPr>
      </w:pPr>
      <w:r w:rsidRPr="00685059">
        <w:rPr>
          <w:b/>
          <w:bCs/>
          <w:snapToGrid w:val="0"/>
        </w:rPr>
        <w:t>Исполнитель обязан:</w:t>
      </w:r>
    </w:p>
    <w:p w14:paraId="157D71A0"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lastRenderedPageBreak/>
        <w:t>Проводить аудиторскую проверку в соответствии с требованиями Федерального закона от 30.12.2008 г. № 307-ФЗ «Об аудиторской деятельности» и Международными стандартами аудита, принятыми на основании Приказа Минфина России от 09.01.2019 N 2н (ред. от 30.12.2020)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w:t>
      </w:r>
      <w:r w:rsidR="005E4134" w:rsidRPr="00685059">
        <w:rPr>
          <w:bCs/>
        </w:rPr>
        <w:t xml:space="preserve"> </w:t>
      </w:r>
      <w:r w:rsidRPr="00685059">
        <w:rPr>
          <w:bCs/>
        </w:rPr>
        <w:t xml:space="preserve">и настоящим договором. </w:t>
      </w:r>
    </w:p>
    <w:p w14:paraId="087CBCA1"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Спланировать и провести аудит таким образом, чтобы получить достаточную уверенность в том, что бухгалтерская (финансовая) отчетность Заказчика не содержит существенных искажений, и что ошибки и несоответствия, которые могут оказать существенное влияние на достоверность бухгалтерской (финансовой) отчетности, выявлены Исполнителем. </w:t>
      </w:r>
    </w:p>
    <w:p w14:paraId="345D1420"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Предоставить Заказчику по результатам аудиторской проверки годовой бухгалтерской (финансовой) отчетности Аудиторское заключение, содержащее мнение о достоверности бухгалтерской (финансовой) отчетности, и </w:t>
      </w:r>
      <w:r w:rsidRPr="00685059">
        <w:t>Отчет руководству о результатах аудита бухгалтерской (финансовой) отчетности (далее – «Отчет руководству»)</w:t>
      </w:r>
      <w:r w:rsidRPr="00685059">
        <w:rPr>
          <w:bCs/>
        </w:rPr>
        <w:t>, касающийся существенных искажений бухгалтерской (финансовой) отчетности и существенных недостатков в системе внутреннего контроля Заказчика.</w:t>
      </w:r>
    </w:p>
    <w:p w14:paraId="71D9ECD5"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При оказании услуг на территории Заказчика, придерживаться правил внутреннего распорядка Заказчика.</w:t>
      </w:r>
    </w:p>
    <w:p w14:paraId="505FA615"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bookmarkStart w:id="4" w:name="_Ref140297691"/>
      <w:r w:rsidRPr="00685059">
        <w:rPr>
          <w:bCs/>
        </w:rPr>
        <w:t>Немедленно в письменной форме уведомить Заказчика о невозможности проведения аудиторской проверки в случае непредставления Заказчиком необходимой документации и (или) информации, а также в иных, установленных законодательством случаях.</w:t>
      </w:r>
      <w:bookmarkEnd w:id="4"/>
    </w:p>
    <w:p w14:paraId="00735377"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Организовать проезд специалистов к месту оказания услуг и обратно, а также проживание специалистов в месте оказания услуг.</w:t>
      </w:r>
    </w:p>
    <w:p w14:paraId="6355BBEB" w14:textId="77777777" w:rsidR="00365083" w:rsidRPr="00685059" w:rsidRDefault="00365083" w:rsidP="00365083">
      <w:pPr>
        <w:numPr>
          <w:ilvl w:val="1"/>
          <w:numId w:val="39"/>
        </w:numPr>
        <w:tabs>
          <w:tab w:val="num" w:pos="1260"/>
        </w:tabs>
        <w:ind w:left="0" w:firstLine="709"/>
        <w:jc w:val="both"/>
        <w:rPr>
          <w:b/>
          <w:bCs/>
          <w:snapToGrid w:val="0"/>
        </w:rPr>
      </w:pPr>
      <w:r w:rsidRPr="00685059">
        <w:rPr>
          <w:b/>
          <w:bCs/>
          <w:snapToGrid w:val="0"/>
        </w:rPr>
        <w:t>Исполнитель имеет право:</w:t>
      </w:r>
    </w:p>
    <w:p w14:paraId="6B170F58"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Самостоятельно определять формы и методы проведения аудита.</w:t>
      </w:r>
    </w:p>
    <w:p w14:paraId="6EB49AA0"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Получать от Заказчика документацию, информацию и разъяснения, которые необходимы для оказания услуг.</w:t>
      </w:r>
    </w:p>
    <w:p w14:paraId="219CEF7A"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Копировать и хранить документы, необходимые для создания рабочих документов аудитора в соответствии с Правилом (стандартом) № 2 «Документирование аудита», утвержденным Правительством РФ Постановлением от 23.09.2002 № 696, кроме документов, содержащих сведения, являющиеся государственной тайной в соответствии с Федеральным законом от 21.07.1993 № 5485-1 «О государственной тайне».</w:t>
      </w:r>
    </w:p>
    <w:p w14:paraId="1C9BDED5"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Привлекать за свой счет и риск к участию в проведении аудиторской проверки экспертов, другие аудиторские организации.</w:t>
      </w:r>
    </w:p>
    <w:p w14:paraId="22C05E1C"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Порядок оказания услуг</w:t>
      </w:r>
    </w:p>
    <w:p w14:paraId="48E70BA6" w14:textId="77777777" w:rsidR="00365083" w:rsidRPr="00685059" w:rsidRDefault="00365083" w:rsidP="00365083">
      <w:pPr>
        <w:numPr>
          <w:ilvl w:val="1"/>
          <w:numId w:val="39"/>
        </w:numPr>
        <w:tabs>
          <w:tab w:val="num" w:pos="1260"/>
        </w:tabs>
        <w:ind w:left="0" w:firstLine="720"/>
        <w:jc w:val="both"/>
        <w:rPr>
          <w:bCs/>
          <w:snapToGrid w:val="0"/>
        </w:rPr>
      </w:pPr>
      <w:r w:rsidRPr="00685059">
        <w:rPr>
          <w:bCs/>
          <w:snapToGrid w:val="0"/>
        </w:rPr>
        <w:t>Сроки оказания услуг.</w:t>
      </w:r>
    </w:p>
    <w:p w14:paraId="62B6B0FA" w14:textId="1C9F664F" w:rsidR="00C876B7" w:rsidRPr="007600DB" w:rsidRDefault="008F4FDD" w:rsidP="00C876B7">
      <w:pPr>
        <w:numPr>
          <w:ilvl w:val="2"/>
          <w:numId w:val="39"/>
        </w:numPr>
        <w:ind w:left="0" w:firstLine="709"/>
        <w:jc w:val="both"/>
        <w:rPr>
          <w:bCs/>
          <w:snapToGrid w:val="0"/>
        </w:rPr>
      </w:pPr>
      <w:r w:rsidRPr="00685059">
        <w:t xml:space="preserve"> </w:t>
      </w:r>
      <w:r w:rsidR="00C876B7" w:rsidRPr="00F53FE8">
        <w:rPr>
          <w:bCs/>
        </w:rPr>
        <w:t xml:space="preserve">Аудиторская проверка будет проводиться в два этапа. </w:t>
      </w:r>
    </w:p>
    <w:p w14:paraId="72DA7109" w14:textId="77777777" w:rsidR="007600DB" w:rsidRPr="00282D72" w:rsidRDefault="007600DB" w:rsidP="007600DB">
      <w:pPr>
        <w:ind w:left="142" w:firstLine="567"/>
        <w:jc w:val="both"/>
        <w:rPr>
          <w:bCs/>
          <w:snapToGrid w:val="0"/>
        </w:rPr>
      </w:pPr>
      <w:r w:rsidRPr="00282D72">
        <w:rPr>
          <w:bCs/>
          <w:snapToGrid w:val="0"/>
        </w:rPr>
        <w:t xml:space="preserve">Услуги по первому этапу должны быть оказаны Исполнителем не позднее 15 декабря 2024 года </w:t>
      </w:r>
    </w:p>
    <w:p w14:paraId="412F5131" w14:textId="77777777" w:rsidR="007600DB" w:rsidRPr="00282D72" w:rsidRDefault="007600DB" w:rsidP="007600DB">
      <w:pPr>
        <w:ind w:left="142" w:firstLine="567"/>
        <w:jc w:val="both"/>
        <w:rPr>
          <w:bCs/>
          <w:snapToGrid w:val="0"/>
        </w:rPr>
      </w:pPr>
      <w:r w:rsidRPr="00282D72">
        <w:rPr>
          <w:bCs/>
          <w:snapToGrid w:val="0"/>
        </w:rPr>
        <w:t>Проект Меморандума по результатам аудиторских процедур за 9 месяцев 2024 года предоставляется Заказчику не позднее 15 декабря 2024 года.</w:t>
      </w:r>
    </w:p>
    <w:p w14:paraId="4F4AA66F" w14:textId="77777777" w:rsidR="007600DB" w:rsidRPr="00282D72" w:rsidRDefault="007600DB" w:rsidP="007600DB">
      <w:pPr>
        <w:ind w:left="142" w:firstLine="567"/>
        <w:jc w:val="both"/>
        <w:rPr>
          <w:bCs/>
          <w:snapToGrid w:val="0"/>
        </w:rPr>
      </w:pPr>
      <w:r w:rsidRPr="00282D72">
        <w:rPr>
          <w:bCs/>
          <w:snapToGrid w:val="0"/>
        </w:rPr>
        <w:t>Услуги по второму этапу должны быть оказаны Исполнителем с 10 января 2025 года по 10 февраля 2025 года.</w:t>
      </w:r>
    </w:p>
    <w:p w14:paraId="2A24A105" w14:textId="7DDFBDCC" w:rsidR="007600DB" w:rsidRPr="00282D72" w:rsidRDefault="007600DB" w:rsidP="007600DB">
      <w:pPr>
        <w:ind w:left="142" w:firstLine="567"/>
        <w:jc w:val="both"/>
        <w:rPr>
          <w:bCs/>
          <w:snapToGrid w:val="0"/>
        </w:rPr>
      </w:pPr>
      <w:r w:rsidRPr="00282D72">
        <w:rPr>
          <w:bCs/>
          <w:snapToGrid w:val="0"/>
        </w:rPr>
        <w:t>Проект Аудиторского заключения и Отчета предоставляются Заказчику не позднее 5 февраля 2025 года, финальное Аудиторское заключение и Отчет - не позднее 10 февраля 2025 года.</w:t>
      </w:r>
    </w:p>
    <w:p w14:paraId="603D8357" w14:textId="77777777" w:rsidR="007600DB" w:rsidRPr="00282D72" w:rsidRDefault="007600DB" w:rsidP="007600DB">
      <w:pPr>
        <w:spacing w:line="240" w:lineRule="atLeast"/>
        <w:ind w:firstLine="709"/>
        <w:jc w:val="both"/>
      </w:pPr>
      <w:r w:rsidRPr="00282D72">
        <w:t xml:space="preserve">Первый этап включает аудиторские процедуры в рамках аудита бухгалтерской (финансовой) отчетности Заказчика, подготовленной в соответствии с РСБУ, за 2024 год в отношении промежуточной бухгалтерской (финансовой) отчетности Заказчика на 30 сентября 2024 года и за девять месяцев, закончившихся на эту дату. </w:t>
      </w:r>
    </w:p>
    <w:p w14:paraId="32E49B1D" w14:textId="77777777" w:rsidR="007600DB" w:rsidRPr="00282D72" w:rsidRDefault="007600DB" w:rsidP="007600DB">
      <w:pPr>
        <w:spacing w:line="240" w:lineRule="atLeast"/>
        <w:ind w:firstLine="709"/>
        <w:jc w:val="both"/>
      </w:pPr>
      <w:r w:rsidRPr="00282D72">
        <w:t>По результатам указанных аудиторских процедур Заказчику будет предоставлен Меморандум с указанием всех выявленных замечаний и рекомендаций по их устранению.</w:t>
      </w:r>
    </w:p>
    <w:p w14:paraId="071F80B4" w14:textId="77777777" w:rsidR="007600DB" w:rsidRDefault="007600DB" w:rsidP="007600DB">
      <w:pPr>
        <w:spacing w:line="240" w:lineRule="atLeast"/>
        <w:ind w:firstLine="709"/>
        <w:jc w:val="both"/>
      </w:pPr>
      <w:r w:rsidRPr="00282D72">
        <w:lastRenderedPageBreak/>
        <w:t>Второй этап включает аудит бухгалтерской (финансовой) отчетности Заказчика, подготовленной в соответствии с РСБУ, за 2024год.</w:t>
      </w:r>
      <w:r>
        <w:t xml:space="preserve"> </w:t>
      </w:r>
    </w:p>
    <w:p w14:paraId="18A3A5B0" w14:textId="77777777" w:rsidR="00C876B7" w:rsidRPr="00F53FE8" w:rsidRDefault="00C876B7" w:rsidP="00C876B7">
      <w:pPr>
        <w:spacing w:line="240" w:lineRule="atLeast"/>
        <w:ind w:firstLine="709"/>
        <w:jc w:val="both"/>
      </w:pPr>
      <w:r w:rsidRPr="00F53FE8">
        <w:t>По результатам оказания указанных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 подготовленной в соответствии с РСБУ в форме Аудиторского заключения (далее – «Аудиторское заключение»). Заказчику будут предоставлены Аудиторское заключение и Отчет с указанием всех выявленных замечаний и рекомендаций по их устранению.</w:t>
      </w:r>
    </w:p>
    <w:p w14:paraId="59180B9B" w14:textId="77777777" w:rsidR="00C876B7" w:rsidRPr="00F53FE8" w:rsidRDefault="00C876B7" w:rsidP="00C876B7">
      <w:pPr>
        <w:ind w:left="709"/>
        <w:jc w:val="both"/>
        <w:rPr>
          <w:bCs/>
          <w:snapToGrid w:val="0"/>
        </w:rPr>
      </w:pPr>
    </w:p>
    <w:p w14:paraId="4D9BA56D" w14:textId="5AEF405D" w:rsidR="00365083" w:rsidRPr="00685059" w:rsidRDefault="00887219" w:rsidP="00957E96">
      <w:pPr>
        <w:pStyle w:val="a6"/>
        <w:numPr>
          <w:ilvl w:val="2"/>
          <w:numId w:val="39"/>
        </w:numPr>
        <w:spacing w:line="240" w:lineRule="atLeast"/>
        <w:ind w:left="0" w:firstLine="720"/>
        <w:jc w:val="both"/>
        <w:rPr>
          <w:bCs/>
        </w:rPr>
      </w:pPr>
      <w:r w:rsidRPr="00685059">
        <w:rPr>
          <w:bCs/>
        </w:rPr>
        <w:t>Исполнитель обязуется приступить к оказанию услуг на территории Заказчика в сроки, определенные п. 4.1.1. настоящего договора, при условии своевременного выполнения Заказчиком обязательств по настоящему договору, в частности обязательств,</w:t>
      </w:r>
      <w:r>
        <w:rPr>
          <w:bCs/>
        </w:rPr>
        <w:t xml:space="preserve"> </w:t>
      </w:r>
      <w:r w:rsidRPr="00685059">
        <w:rPr>
          <w:bCs/>
        </w:rPr>
        <w:t xml:space="preserve">предусмотренных </w:t>
      </w:r>
      <w:proofErr w:type="spellStart"/>
      <w:r w:rsidRPr="00685059">
        <w:rPr>
          <w:bCs/>
        </w:rPr>
        <w:t>п.п</w:t>
      </w:r>
      <w:proofErr w:type="spellEnd"/>
      <w:r w:rsidRPr="00685059">
        <w:rPr>
          <w:bCs/>
        </w:rPr>
        <w:t>. 2.1., 4.2., 6.3. договора,</w:t>
      </w:r>
      <w:r>
        <w:rPr>
          <w:bCs/>
        </w:rPr>
        <w:t xml:space="preserve"> </w:t>
      </w:r>
      <w:r w:rsidRPr="00685059">
        <w:t xml:space="preserve">и предоставления окончательного варианта годовой бухгалтерской отчетности </w:t>
      </w:r>
      <w:r w:rsidR="007600DB" w:rsidRPr="00282D72">
        <w:t xml:space="preserve">не позднее </w:t>
      </w:r>
      <w:r w:rsidR="00EF1D43">
        <w:t>5</w:t>
      </w:r>
      <w:r w:rsidR="007600DB" w:rsidRPr="00282D72">
        <w:t xml:space="preserve"> февраля 2025 года</w:t>
      </w:r>
      <w:r>
        <w:t>,</w:t>
      </w:r>
      <w:r w:rsidRPr="00685059">
        <w:rPr>
          <w:bCs/>
        </w:rPr>
        <w:t xml:space="preserve"> а также при отсутствии иных независящих от Исполнителя обстоятельств, препятствующих выполнению принятых на себя обязательств</w:t>
      </w:r>
    </w:p>
    <w:p w14:paraId="672618B8" w14:textId="77777777" w:rsidR="00365083" w:rsidRPr="00685059" w:rsidRDefault="00365083" w:rsidP="00365083">
      <w:pPr>
        <w:numPr>
          <w:ilvl w:val="2"/>
          <w:numId w:val="39"/>
        </w:numPr>
        <w:shd w:val="clear" w:color="auto" w:fill="FFFFFF"/>
        <w:autoSpaceDE w:val="0"/>
        <w:autoSpaceDN w:val="0"/>
        <w:adjustRightInd w:val="0"/>
        <w:ind w:left="0" w:firstLine="709"/>
        <w:jc w:val="both"/>
        <w:rPr>
          <w:bCs/>
        </w:rPr>
      </w:pPr>
      <w:r w:rsidRPr="00685059">
        <w:rPr>
          <w:bCs/>
        </w:rPr>
        <w:t xml:space="preserve">В случае если Исполнитель не сможет приступить к оказанию услуг на территории Заказчика в согласованные сроки по причине не зависящих от Исполнителя обстоятельств, в т.ч. по причине невыполнения Заказчиком принятых на себя обязательств, а также в случаях, когда Заказчик в одностороннем порядке заявил о переносе сроков оказания услуг, Исполнитель вправе перенести дату начала оказания услуг не менее, чем на 5 (Пять) рабочих дней от ранее согласованной даты. При этом новые сроки согласуются Сторонами в дополнительном соглашении к настоящему договору. </w:t>
      </w:r>
    </w:p>
    <w:p w14:paraId="3B8F27AE" w14:textId="6F67D3A1" w:rsidR="00365083" w:rsidRPr="00685059" w:rsidRDefault="00365083" w:rsidP="00365083">
      <w:pPr>
        <w:numPr>
          <w:ilvl w:val="1"/>
          <w:numId w:val="39"/>
        </w:numPr>
        <w:tabs>
          <w:tab w:val="num" w:pos="1260"/>
        </w:tabs>
        <w:ind w:left="0" w:firstLine="720"/>
        <w:jc w:val="both"/>
        <w:rPr>
          <w:bCs/>
          <w:snapToGrid w:val="0"/>
        </w:rPr>
      </w:pPr>
      <w:bookmarkStart w:id="5" w:name="_Ref142987990"/>
      <w:r w:rsidRPr="00685059">
        <w:rPr>
          <w:bCs/>
          <w:snapToGrid w:val="0"/>
        </w:rPr>
        <w:t>К моменту выхода аудиторов на проверку все хозяйственные операции за проверяемый период должны быть завершены и отчетность за период, подлежащий проверке, должна быть предоставлена Исполнителю. Если указанное в настоящем пункте требование не будет выполнено Заказчиком, новые сроки выхода аудитора на проверку определяются в порядке, указанном в п. 4.1.3. настоящего договора.</w:t>
      </w:r>
      <w:bookmarkEnd w:id="5"/>
    </w:p>
    <w:p w14:paraId="7DF21A12" w14:textId="77777777" w:rsidR="00365083" w:rsidRPr="00685059" w:rsidRDefault="00365083" w:rsidP="00365083">
      <w:pPr>
        <w:numPr>
          <w:ilvl w:val="1"/>
          <w:numId w:val="40"/>
        </w:numPr>
        <w:tabs>
          <w:tab w:val="num" w:pos="0"/>
        </w:tabs>
        <w:ind w:left="0" w:firstLine="720"/>
        <w:jc w:val="both"/>
        <w:rPr>
          <w:bCs/>
        </w:rPr>
      </w:pPr>
      <w:r w:rsidRPr="00685059">
        <w:rPr>
          <w:bCs/>
          <w:snapToGrid w:val="0"/>
        </w:rPr>
        <w:t xml:space="preserve">В случае увеличения сроков предоставления затребованных Исполнителем документов, бухгалтерской (финансовой) отчетности и (или) иной информации, независимо от того, произошло ли это по вине Заказчика или по причине иных независящих от Сторон обстоятельств, если это сделает невозможным для Исполнителя проведение аудиторской проверки в согласованные сроки, сроки </w:t>
      </w:r>
      <w:r w:rsidRPr="00685059">
        <w:rPr>
          <w:bCs/>
        </w:rPr>
        <w:t xml:space="preserve">проведения аудиторской проверки и представления ее результатов продлеваются на период, необходимый Исполнителю для завершения оказания услуг. При этом сроки и иные условия оказания услуг Стороны согласуют в соответствующем дополнительном соглашении. </w:t>
      </w:r>
    </w:p>
    <w:p w14:paraId="4BDF18E7" w14:textId="77777777" w:rsidR="00365083" w:rsidRPr="00685059" w:rsidRDefault="00365083" w:rsidP="00365083">
      <w:pPr>
        <w:numPr>
          <w:ilvl w:val="1"/>
          <w:numId w:val="40"/>
        </w:numPr>
        <w:tabs>
          <w:tab w:val="num" w:pos="1512"/>
        </w:tabs>
        <w:ind w:left="0" w:firstLine="720"/>
        <w:jc w:val="both"/>
        <w:rPr>
          <w:bCs/>
          <w:snapToGrid w:val="0"/>
        </w:rPr>
      </w:pPr>
      <w:r w:rsidRPr="00685059">
        <w:rPr>
          <w:bCs/>
          <w:snapToGrid w:val="0"/>
        </w:rPr>
        <w:t>Отчет руководству направляется Заказчику доступными средствами связи, в т.ч. он может быть направлен по электронной почте. Одновременно с Отчетом руководству Исполнитель вправе выставить Заказчику счет на оплату.</w:t>
      </w:r>
    </w:p>
    <w:p w14:paraId="48CB3334" w14:textId="77777777" w:rsidR="00BA4C1D" w:rsidRDefault="00CA2C68" w:rsidP="00365083">
      <w:pPr>
        <w:numPr>
          <w:ilvl w:val="1"/>
          <w:numId w:val="40"/>
        </w:numPr>
        <w:tabs>
          <w:tab w:val="num" w:pos="1512"/>
        </w:tabs>
        <w:ind w:left="0" w:firstLine="720"/>
        <w:jc w:val="both"/>
        <w:rPr>
          <w:bCs/>
          <w:snapToGrid w:val="0"/>
        </w:rPr>
      </w:pPr>
      <w:bookmarkStart w:id="6" w:name="_Ref146973009"/>
      <w:bookmarkStart w:id="7" w:name="_Ref146974414"/>
      <w:r w:rsidRPr="00685059">
        <w:rPr>
          <w:bCs/>
          <w:snapToGrid w:val="0"/>
        </w:rPr>
        <w:t>Заказчик обязан в течение 5 (Пяти)</w:t>
      </w:r>
      <w:r>
        <w:rPr>
          <w:bCs/>
          <w:snapToGrid w:val="0"/>
        </w:rPr>
        <w:t xml:space="preserve"> </w:t>
      </w:r>
      <w:r w:rsidRPr="00685059">
        <w:rPr>
          <w:bCs/>
          <w:snapToGrid w:val="0"/>
        </w:rPr>
        <w:t>дней с даты получения Отчета руководству в письменной форме уведомить Исполнителя о своих возражениях к представленному Отчету руководству</w:t>
      </w:r>
      <w:r>
        <w:rPr>
          <w:bCs/>
          <w:snapToGrid w:val="0"/>
        </w:rPr>
        <w:t xml:space="preserve"> (в случае наличия таких возражений). Приемка услуг или мотивированный отказ от приемки осуществляются Заказчиком в сроки и порядке, предусмотренные в п. 5.2. договора.</w:t>
      </w:r>
    </w:p>
    <w:p w14:paraId="36783133" w14:textId="77777777" w:rsidR="00365083" w:rsidRPr="00685059" w:rsidRDefault="00365083" w:rsidP="00365083">
      <w:pPr>
        <w:numPr>
          <w:ilvl w:val="1"/>
          <w:numId w:val="40"/>
        </w:numPr>
        <w:tabs>
          <w:tab w:val="num" w:pos="1512"/>
        </w:tabs>
        <w:ind w:left="0" w:firstLine="720"/>
        <w:jc w:val="both"/>
        <w:rPr>
          <w:bCs/>
          <w:snapToGrid w:val="0"/>
        </w:rPr>
      </w:pPr>
      <w:bookmarkStart w:id="8" w:name="_Ref151377930"/>
      <w:bookmarkEnd w:id="6"/>
      <w:r w:rsidRPr="00685059">
        <w:rPr>
          <w:bCs/>
          <w:snapToGrid w:val="0"/>
        </w:rPr>
        <w:t>Если Заказчик принял решение о внесении изменений (уточнений) в бухгалтерскую (финансовую) отчетность, Заказчик обязан уведомить Исполнителя о своем решении в течение 5 (Пяти) дней с даты получения Отчета руководству. Срок внесения изменений в бухгалтерскую (финансовую) отчетность не может превышать 10 (Десять) календарных дней с момента принятия Заказчиком соответствующего решения.</w:t>
      </w:r>
      <w:bookmarkEnd w:id="7"/>
      <w:bookmarkEnd w:id="8"/>
      <w:r w:rsidRPr="00685059">
        <w:rPr>
          <w:bCs/>
          <w:snapToGrid w:val="0"/>
        </w:rPr>
        <w:t xml:space="preserve"> </w:t>
      </w:r>
    </w:p>
    <w:p w14:paraId="3C044D2A" w14:textId="77777777" w:rsidR="00365083" w:rsidRPr="00685059" w:rsidRDefault="00365083" w:rsidP="00365083">
      <w:pPr>
        <w:numPr>
          <w:ilvl w:val="1"/>
          <w:numId w:val="40"/>
        </w:numPr>
        <w:tabs>
          <w:tab w:val="num" w:pos="1512"/>
        </w:tabs>
        <w:ind w:left="0" w:firstLine="720"/>
        <w:jc w:val="both"/>
        <w:rPr>
          <w:bCs/>
          <w:snapToGrid w:val="0"/>
        </w:rPr>
      </w:pPr>
      <w:r w:rsidRPr="00685059">
        <w:rPr>
          <w:bCs/>
          <w:snapToGrid w:val="0"/>
        </w:rPr>
        <w:t xml:space="preserve">Если в срок, установленный п. 4.5. настоящего договора, Исполнитель не получил от Заказчика письменных возражений к представленному Отчету руководству, или если в срок, установленный п. 4.6. настоящего договора, Заказчиком не будет представлена исправленная бухгалтерская (финансовая) отчетность, Исполнитель направляет Заказчику в письменном виде Отчет руководству, а также Аудиторское заключение, основанные на имеющейся у Исполнителя </w:t>
      </w:r>
      <w:r w:rsidRPr="00685059">
        <w:rPr>
          <w:bCs/>
          <w:snapToGrid w:val="0"/>
        </w:rPr>
        <w:lastRenderedPageBreak/>
        <w:t xml:space="preserve">бухгалтерской (финансовой) отчетности. При этом Аудиторское заключение может быть направлено Заказчику при условии предоставления последним </w:t>
      </w:r>
      <w:proofErr w:type="spellStart"/>
      <w:r w:rsidRPr="00685059">
        <w:rPr>
          <w:bCs/>
          <w:snapToGrid w:val="0"/>
        </w:rPr>
        <w:t>проаудированной</w:t>
      </w:r>
      <w:proofErr w:type="spellEnd"/>
      <w:r w:rsidRPr="00685059">
        <w:rPr>
          <w:bCs/>
          <w:snapToGrid w:val="0"/>
        </w:rPr>
        <w:t xml:space="preserve"> бухгалтерской (финансовой) отчетности по форме и в количестве, предусмотренном п.</w:t>
      </w:r>
      <w:r w:rsidR="00B86B54">
        <w:rPr>
          <w:bCs/>
          <w:snapToGrid w:val="0"/>
        </w:rPr>
        <w:t xml:space="preserve"> </w:t>
      </w:r>
      <w:r w:rsidRPr="00685059">
        <w:rPr>
          <w:bCs/>
          <w:snapToGrid w:val="0"/>
        </w:rPr>
        <w:t>4.8. настоящего договора.</w:t>
      </w:r>
    </w:p>
    <w:p w14:paraId="0C1123B8" w14:textId="77777777" w:rsidR="00365083" w:rsidRPr="00685059" w:rsidRDefault="00365083" w:rsidP="00365083">
      <w:pPr>
        <w:numPr>
          <w:ilvl w:val="1"/>
          <w:numId w:val="40"/>
        </w:numPr>
        <w:tabs>
          <w:tab w:val="num" w:pos="1512"/>
        </w:tabs>
        <w:ind w:left="0" w:firstLine="720"/>
        <w:jc w:val="both"/>
        <w:rPr>
          <w:bCs/>
          <w:snapToGrid w:val="0"/>
        </w:rPr>
      </w:pPr>
      <w:bookmarkStart w:id="9" w:name="_Ref140301636"/>
      <w:bookmarkStart w:id="10" w:name="_Ref142918152"/>
      <w:bookmarkStart w:id="11" w:name="_Ref145945986"/>
      <w:bookmarkStart w:id="12" w:name="_Ref146178100"/>
      <w:r w:rsidRPr="00685059">
        <w:rPr>
          <w:bCs/>
          <w:snapToGrid w:val="0"/>
        </w:rPr>
        <w:t>Аудиторское заключение составляется Исполнителем не менее чем в трех подлинных экземплярах, два из которых передаются Заказчику, а один остается у Исполнителя для хранения в порядке, установленном действующим законодательством</w:t>
      </w:r>
      <w:bookmarkEnd w:id="9"/>
      <w:bookmarkEnd w:id="10"/>
      <w:bookmarkEnd w:id="11"/>
      <w:r w:rsidRPr="00685059">
        <w:rPr>
          <w:bCs/>
          <w:snapToGrid w:val="0"/>
        </w:rPr>
        <w:t>.</w:t>
      </w:r>
      <w:bookmarkEnd w:id="12"/>
      <w:r w:rsidRPr="00685059">
        <w:rPr>
          <w:bCs/>
          <w:snapToGrid w:val="0"/>
        </w:rPr>
        <w:t xml:space="preserve"> В случаях, когда Заказчик вносил изменения, уточнения в бухгалтерскую (финансовую) отчетность Аудиторское заключение не может быть предоставлено ранее, чем через 5 (Пять) рабочих дней с даты получения от Заказчика уточненной бухгалтерской (финансовой) отчетности. </w:t>
      </w:r>
    </w:p>
    <w:p w14:paraId="08940D0F" w14:textId="77777777" w:rsidR="00365083" w:rsidRPr="00685059" w:rsidRDefault="00365083" w:rsidP="00365083">
      <w:pPr>
        <w:ind w:firstLine="720"/>
        <w:jc w:val="both"/>
        <w:rPr>
          <w:bCs/>
          <w:snapToGrid w:val="0"/>
        </w:rPr>
      </w:pPr>
      <w:r w:rsidRPr="00685059">
        <w:rPr>
          <w:bCs/>
          <w:snapToGrid w:val="0"/>
        </w:rPr>
        <w:t xml:space="preserve">К Аудиторскому заключению прилагается бухгалтерская (финансовая) отчетность, в отношении которой Исполнителем выражается мнение. Аудиторское заключение и бухгалтерская (финансовая) отчетность должны быть сброшюрованы в единый пакет, листы пронумерованы, прошнурованы, опечатаны печатью Исполнителя с указанием общего количества листов в пакете. </w:t>
      </w:r>
    </w:p>
    <w:p w14:paraId="32C5A94E" w14:textId="77777777" w:rsidR="00365083" w:rsidRPr="00685059" w:rsidRDefault="00365083" w:rsidP="00365083">
      <w:pPr>
        <w:tabs>
          <w:tab w:val="num" w:pos="720"/>
        </w:tabs>
        <w:jc w:val="both"/>
        <w:rPr>
          <w:bCs/>
          <w:snapToGrid w:val="0"/>
        </w:rPr>
      </w:pPr>
      <w:r w:rsidRPr="00685059">
        <w:rPr>
          <w:bCs/>
          <w:snapToGrid w:val="0"/>
        </w:rPr>
        <w:tab/>
        <w:t>Все экземпляры предоставляемой Заказчиком бухгалтерской (финансовой) отчетности, в отношении которой Исполнителем выражается мнение, должны быть датированы, подписаны и скреплены печатью Заказчика в соответствии с требованиями законодательства Российской Федерации относительно подготовки такой отчетности. В том случае, если Заказчику необходимо более двух экземпляров Аудиторского заключения, он должен направить Исполнителю соответствующее количество экземпляров бухгалтерской (финансовой) отчетности.</w:t>
      </w:r>
    </w:p>
    <w:p w14:paraId="63FCD94B" w14:textId="77777777" w:rsidR="00365083" w:rsidRPr="00685059" w:rsidRDefault="00365083" w:rsidP="00365083">
      <w:pPr>
        <w:numPr>
          <w:ilvl w:val="0"/>
          <w:numId w:val="39"/>
        </w:numPr>
        <w:shd w:val="clear" w:color="auto" w:fill="FFFFFF"/>
        <w:autoSpaceDE w:val="0"/>
        <w:autoSpaceDN w:val="0"/>
        <w:adjustRightInd w:val="0"/>
        <w:spacing w:before="120"/>
        <w:ind w:left="357" w:hanging="357"/>
        <w:jc w:val="center"/>
        <w:rPr>
          <w:b/>
        </w:rPr>
      </w:pPr>
      <w:r w:rsidRPr="00685059">
        <w:rPr>
          <w:b/>
        </w:rPr>
        <w:t xml:space="preserve">Порядок приемки услуг </w:t>
      </w:r>
    </w:p>
    <w:p w14:paraId="762908C8" w14:textId="77777777" w:rsidR="00365083" w:rsidRPr="00685059" w:rsidRDefault="00365083" w:rsidP="00365083">
      <w:pPr>
        <w:numPr>
          <w:ilvl w:val="1"/>
          <w:numId w:val="41"/>
        </w:numPr>
        <w:tabs>
          <w:tab w:val="num" w:pos="1512"/>
        </w:tabs>
        <w:ind w:left="0" w:firstLine="720"/>
        <w:jc w:val="both"/>
        <w:rPr>
          <w:bCs/>
          <w:snapToGrid w:val="0"/>
        </w:rPr>
      </w:pPr>
      <w:bookmarkStart w:id="13" w:name="_Ref146530154"/>
      <w:bookmarkStart w:id="14" w:name="_Ref140302354"/>
      <w:r w:rsidRPr="00685059">
        <w:rPr>
          <w:bCs/>
          <w:snapToGrid w:val="0"/>
        </w:rPr>
        <w:t>Исполнитель представляет Заказчику проект Аудиторского заключения и проект Отчета по РСБУ по результатам оказания услуг в соответствии со сроками, указанными в п. 4.1.1. (далее – «Отчетные документы»). Вместе с Отчетными документами Исполнитель передает 2 (Два) экземпляра подписанных со своей стороны акта приема-сдачи Услуг</w:t>
      </w:r>
      <w:r w:rsidR="00B86B54">
        <w:rPr>
          <w:bCs/>
          <w:snapToGrid w:val="0"/>
        </w:rPr>
        <w:t xml:space="preserve"> (далее – Акт)</w:t>
      </w:r>
      <w:r w:rsidRPr="00685059">
        <w:rPr>
          <w:bCs/>
          <w:snapToGrid w:val="0"/>
        </w:rPr>
        <w:t>. Передача Заказчику указанных документов оформляется актом приема-передачи, который подписывается уполномоченными лицами Сторон.</w:t>
      </w:r>
    </w:p>
    <w:p w14:paraId="1F42C822"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Заказчик в течение 5 (Пяти) рабочих дней с даты получения Акта обязан подписать Акт, выслать копию Акта по электронной почте и направить его Исполнителю по почте, либо в тот же срок и в том же порядке (по электронной почте и по почте) представить Исполнителю мотивированный отказ в приемке услуг.</w:t>
      </w:r>
      <w:bookmarkEnd w:id="13"/>
      <w:r w:rsidRPr="00685059">
        <w:rPr>
          <w:bCs/>
          <w:snapToGrid w:val="0"/>
        </w:rPr>
        <w:t xml:space="preserve"> </w:t>
      </w:r>
    </w:p>
    <w:p w14:paraId="60049458"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В случае, если в срок, установленный п. 5.2. настоящего договора, мотивированный отказ в приемке услуг не будет получен Исполнителем, услуги, оказанные Исполнителем, считаются принятыми Заказчиком без возражений в день выставления Акта и подлежат оплате в полном объеме, Акт считается подписанным. </w:t>
      </w:r>
    </w:p>
    <w:p w14:paraId="2ABBE590" w14:textId="77777777" w:rsidR="00365083" w:rsidRPr="00685059" w:rsidRDefault="00365083" w:rsidP="00365083">
      <w:pPr>
        <w:numPr>
          <w:ilvl w:val="1"/>
          <w:numId w:val="41"/>
        </w:numPr>
        <w:tabs>
          <w:tab w:val="num" w:pos="0"/>
        </w:tabs>
        <w:ind w:left="0" w:firstLine="720"/>
        <w:jc w:val="both"/>
        <w:rPr>
          <w:bCs/>
          <w:snapToGrid w:val="0"/>
        </w:rPr>
      </w:pPr>
      <w:r w:rsidRPr="00685059">
        <w:rPr>
          <w:bCs/>
          <w:snapToGrid w:val="0"/>
        </w:rPr>
        <w:t>В случае если в сроки, определенные настоящим договором, Заказчик не предоставит Исполнителю необходимое количество экземпляров бухгалтерской (финансовой) отчетности</w:t>
      </w:r>
      <w:r w:rsidRPr="00685059">
        <w:t>, в отношении которой Исполнителем выражается мнение,</w:t>
      </w:r>
      <w:r w:rsidRPr="00685059">
        <w:rPr>
          <w:bCs/>
          <w:snapToGrid w:val="0"/>
        </w:rPr>
        <w:t xml:space="preserve"> Исполнитель направляет Заказчику в документарном виде Отчет руководству вместе с Актом. Услуги подлежат оплате в полном объеме. Аудиторское заключение будет предоставлено в порядке, определенном </w:t>
      </w:r>
      <w:proofErr w:type="spellStart"/>
      <w:r w:rsidRPr="00685059">
        <w:rPr>
          <w:bCs/>
          <w:snapToGrid w:val="0"/>
        </w:rPr>
        <w:t>п.п</w:t>
      </w:r>
      <w:proofErr w:type="spellEnd"/>
      <w:r w:rsidRPr="00685059">
        <w:rPr>
          <w:bCs/>
          <w:snapToGrid w:val="0"/>
        </w:rPr>
        <w:t>. 4.7., 4.8. настоящего договора после предоставления Заказчиком бухгалтерской (финансовой) отчетности в необходимом количестве экземпляров.</w:t>
      </w:r>
    </w:p>
    <w:p w14:paraId="056286E1" w14:textId="77777777" w:rsidR="00365083" w:rsidRPr="00685059" w:rsidRDefault="00365083" w:rsidP="00365083">
      <w:pPr>
        <w:numPr>
          <w:ilvl w:val="1"/>
          <w:numId w:val="41"/>
        </w:numPr>
        <w:tabs>
          <w:tab w:val="num" w:pos="0"/>
        </w:tabs>
        <w:ind w:left="0" w:firstLine="709"/>
        <w:jc w:val="both"/>
        <w:rPr>
          <w:bCs/>
          <w:snapToGrid w:val="0"/>
        </w:rPr>
      </w:pPr>
      <w:r w:rsidRPr="00685059">
        <w:rPr>
          <w:bCs/>
          <w:snapToGrid w:val="0"/>
        </w:rPr>
        <w:t xml:space="preserve">Исполнитель передает Отчет руководству и Аудиторское заключение уполномоченному получателю на основании подписанных </w:t>
      </w:r>
      <w:r w:rsidR="00CA2C68">
        <w:rPr>
          <w:bCs/>
          <w:snapToGrid w:val="0"/>
        </w:rPr>
        <w:t>Заказчиком</w:t>
      </w:r>
      <w:r w:rsidR="00CA2C68" w:rsidRPr="00685059">
        <w:rPr>
          <w:bCs/>
          <w:snapToGrid w:val="0"/>
        </w:rPr>
        <w:t xml:space="preserve"> </w:t>
      </w:r>
      <w:r w:rsidRPr="00685059">
        <w:rPr>
          <w:bCs/>
          <w:snapToGrid w:val="0"/>
        </w:rPr>
        <w:t xml:space="preserve">доверенности, либо уведомления о том, что данное лицо уполномочено получать результаты оказания услуг. Данное лицо считается надлежащим получателем Аудиторского заключения. В отсутствии информации о надлежащем получателе либо соответствующей доверенности у надлежащего получателя, Исполнитель направляет результат оказания услуг Почтой России (либо другой службой доставки) на имя исполнительного органа Заказчика по адресу места нахождения Заказчика. </w:t>
      </w:r>
    </w:p>
    <w:p w14:paraId="2FDD16BE" w14:textId="77777777" w:rsidR="00365083" w:rsidRPr="00685059" w:rsidRDefault="00365083" w:rsidP="00365083">
      <w:pPr>
        <w:tabs>
          <w:tab w:val="num" w:pos="1260"/>
        </w:tabs>
        <w:ind w:left="720"/>
        <w:jc w:val="both"/>
        <w:rPr>
          <w:bCs/>
          <w:snapToGrid w:val="0"/>
        </w:rPr>
      </w:pPr>
    </w:p>
    <w:bookmarkEnd w:id="14"/>
    <w:p w14:paraId="4FBE48EB"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lastRenderedPageBreak/>
        <w:t>Стоимость услуг</w:t>
      </w:r>
    </w:p>
    <w:p w14:paraId="52004DAA"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Общая стоимость услуг Исполнителя составляет </w:t>
      </w:r>
      <w:r w:rsidRPr="00685059">
        <w:rPr>
          <w:b/>
          <w:bCs/>
          <w:snapToGrid w:val="0"/>
        </w:rPr>
        <w:t>_____________</w:t>
      </w:r>
      <w:r w:rsidRPr="00685059">
        <w:rPr>
          <w:b/>
          <w:bCs/>
        </w:rPr>
        <w:t xml:space="preserve"> (___________________________) рублей __ копеек</w:t>
      </w:r>
      <w:r w:rsidRPr="00685059">
        <w:rPr>
          <w:bCs/>
        </w:rPr>
        <w:t>, в т.ч. НДС 20%</w:t>
      </w:r>
      <w:r w:rsidR="001706C3">
        <w:rPr>
          <w:rStyle w:val="ad"/>
          <w:bCs/>
        </w:rPr>
        <w:footnoteReference w:id="3"/>
      </w:r>
      <w:r w:rsidRPr="00685059">
        <w:rPr>
          <w:bCs/>
          <w:snapToGrid w:val="0"/>
        </w:rPr>
        <w:t>.</w:t>
      </w:r>
    </w:p>
    <w:p w14:paraId="70B05AFB" w14:textId="77777777" w:rsidR="00365083" w:rsidRPr="00685059" w:rsidRDefault="00365083" w:rsidP="00365083">
      <w:pPr>
        <w:tabs>
          <w:tab w:val="num" w:pos="1512"/>
        </w:tabs>
        <w:ind w:firstLine="709"/>
        <w:jc w:val="both"/>
        <w:rPr>
          <w:bCs/>
          <w:snapToGrid w:val="0"/>
        </w:rPr>
      </w:pPr>
      <w:r w:rsidRPr="00685059">
        <w:rPr>
          <w:bCs/>
          <w:snapToGrid w:val="0"/>
        </w:rPr>
        <w:t>В случае изменения налогового законодательства виды и ставки налогов будут применяться в соответствии с такими изменениями.</w:t>
      </w:r>
    </w:p>
    <w:p w14:paraId="389F426D"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Оплата услуг производится Заказчиком в рублях, путем перечисления денежных средств на расчетный счет Исполнителя. </w:t>
      </w:r>
    </w:p>
    <w:p w14:paraId="403D78D1" w14:textId="77777777" w:rsidR="007600DB" w:rsidRPr="007600DB" w:rsidRDefault="007600DB" w:rsidP="007600DB">
      <w:pPr>
        <w:numPr>
          <w:ilvl w:val="1"/>
          <w:numId w:val="41"/>
        </w:numPr>
        <w:tabs>
          <w:tab w:val="clear" w:pos="1260"/>
          <w:tab w:val="num" w:pos="900"/>
        </w:tabs>
        <w:ind w:left="0" w:firstLine="709"/>
        <w:jc w:val="both"/>
        <w:rPr>
          <w:bCs/>
          <w:snapToGrid w:val="0"/>
        </w:rPr>
      </w:pPr>
      <w:r w:rsidRPr="007600DB">
        <w:rPr>
          <w:bCs/>
          <w:snapToGrid w:val="0"/>
        </w:rPr>
        <w:t xml:space="preserve">Оплата за оказанные Исполнителем Услуги производится в течение </w:t>
      </w:r>
      <w:r w:rsidRPr="00282D72">
        <w:rPr>
          <w:bCs/>
          <w:snapToGrid w:val="0"/>
        </w:rPr>
        <w:t>7 (семи) рабочих дней</w:t>
      </w:r>
      <w:r w:rsidRPr="007600DB">
        <w:rPr>
          <w:bCs/>
          <w:snapToGrid w:val="0"/>
        </w:rPr>
        <w:t xml:space="preserve"> с даты подписания Заказчиком акта сдачи-приемки оказанных Услуг на основании представленных Исполнителем счета, счета-фактуры путем перечисления Заказчиком денежных средств на расчетный счет Исполнителя.</w:t>
      </w:r>
    </w:p>
    <w:p w14:paraId="50C41129" w14:textId="32EEA255" w:rsidR="00365083" w:rsidRPr="00685059" w:rsidRDefault="007600DB" w:rsidP="007600DB">
      <w:pPr>
        <w:tabs>
          <w:tab w:val="num" w:pos="1512"/>
        </w:tabs>
        <w:ind w:firstLine="709"/>
        <w:jc w:val="both"/>
        <w:rPr>
          <w:bCs/>
          <w:snapToGrid w:val="0"/>
        </w:rPr>
      </w:pPr>
      <w:r w:rsidRPr="007600DB">
        <w:rPr>
          <w:bCs/>
          <w:snapToGrid w:val="0"/>
        </w:rPr>
        <w:t>Обязанность Заказчика по оплате Услуг считается исполненной в момент списания денежных средств со счета Заказчика</w:t>
      </w:r>
      <w:r w:rsidR="00365083" w:rsidRPr="00685059">
        <w:rPr>
          <w:bCs/>
          <w:snapToGrid w:val="0"/>
        </w:rPr>
        <w:t>.</w:t>
      </w:r>
    </w:p>
    <w:p w14:paraId="0CD32944" w14:textId="77777777" w:rsidR="00365083" w:rsidRPr="00685059" w:rsidRDefault="00365083" w:rsidP="007600DB">
      <w:pPr>
        <w:numPr>
          <w:ilvl w:val="1"/>
          <w:numId w:val="41"/>
        </w:numPr>
        <w:tabs>
          <w:tab w:val="clear" w:pos="1260"/>
          <w:tab w:val="num" w:pos="900"/>
          <w:tab w:val="num" w:pos="1512"/>
        </w:tabs>
        <w:ind w:left="0" w:firstLine="709"/>
        <w:jc w:val="both"/>
        <w:rPr>
          <w:snapToGrid w:val="0"/>
        </w:rPr>
      </w:pPr>
      <w:r w:rsidRPr="00685059">
        <w:rPr>
          <w:snapToGrid w:val="0"/>
        </w:rPr>
        <w:t xml:space="preserve">Стоимость услуг Исполнителя, определенная в п. 6.1. настоящего договора, включает </w:t>
      </w:r>
      <w:r w:rsidRPr="00685059">
        <w:rPr>
          <w:bCs/>
        </w:rPr>
        <w:t xml:space="preserve">все возможные расходы </w:t>
      </w:r>
      <w:r w:rsidR="001706C3">
        <w:rPr>
          <w:bCs/>
        </w:rPr>
        <w:t>И</w:t>
      </w:r>
      <w:r w:rsidRPr="00685059">
        <w:rPr>
          <w:bCs/>
        </w:rPr>
        <w:t>сполнителя, связанные с оказанием услуг, сборов и всех видов налогов</w:t>
      </w:r>
      <w:r w:rsidRPr="00685059">
        <w:rPr>
          <w:snapToGrid w:val="0"/>
        </w:rPr>
        <w:t>.</w:t>
      </w:r>
    </w:p>
    <w:p w14:paraId="1BE2C13D"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Сообщение информации надлежащим получателям</w:t>
      </w:r>
    </w:p>
    <w:p w14:paraId="651C0917"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 xml:space="preserve">В соответствии с Правилом (стандартом) № 22, утвержденным Правительством РФ Постановлением от 23.09.2002 № 696 Исполнитель сообщает информацию, полученную по результатам оказания услуг (далее - Информация), исполнительному органу Заказчика и представителям собственника Заказчика. </w:t>
      </w:r>
    </w:p>
    <w:p w14:paraId="7F959F94"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Представители собственника – это лица или коллегиальные органы, которые осуществляют общий надзор и стратегическое руководство деятельностью Заказчика, а также в соответствии с учредительными документами могут контролировать текущую деятельность его руководства, в том числе назначать или освобождать от должности представителей высшего руководства.</w:t>
      </w:r>
    </w:p>
    <w:p w14:paraId="2A17E402"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Исполнитель сообщает только ту Информацию, на которую он обратит внимание в результате аудита. Исполнитель не обязан разрабатывать аудиторские процедуры, специально направленные на поиск Информации, имеющей значение для управления Заказчика.</w:t>
      </w:r>
    </w:p>
    <w:p w14:paraId="7192E249"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Периодичность сообщения, а также форма сообщения (устная и/или письменная) определяется Исполнителем самостоятельно, исходя из значимости и срочности сообщения такой Информации.</w:t>
      </w:r>
    </w:p>
    <w:p w14:paraId="2B000840" w14:textId="77777777" w:rsidR="00365083" w:rsidRPr="00685059" w:rsidRDefault="00365083" w:rsidP="00365083">
      <w:pPr>
        <w:numPr>
          <w:ilvl w:val="1"/>
          <w:numId w:val="41"/>
        </w:numPr>
        <w:tabs>
          <w:tab w:val="num" w:pos="0"/>
          <w:tab w:val="left" w:pos="1134"/>
        </w:tabs>
        <w:autoSpaceDE w:val="0"/>
        <w:autoSpaceDN w:val="0"/>
        <w:adjustRightInd w:val="0"/>
        <w:ind w:left="0" w:firstLine="709"/>
        <w:jc w:val="both"/>
        <w:rPr>
          <w:rFonts w:eastAsia="Calibri"/>
        </w:rPr>
      </w:pPr>
      <w:r w:rsidRPr="00685059">
        <w:rPr>
          <w:rFonts w:eastAsia="Calibri"/>
        </w:rPr>
        <w:t>Заказчик до начала проверки предоставляет Исполнителю реквизиты (наименование и контактные данные) представителя собственника Заказчика. В случае не предоставления указанных реквизитов, Исполнитель направляет Информацию на адрес Заказчика. При этом Заказчик обязан в течение 2 (двух) рабочих дней направить эту Информацию представителю собственника и сообщить о получении Исполнителю.</w:t>
      </w:r>
      <w:r w:rsidRPr="00685059">
        <w:t xml:space="preserve"> </w:t>
      </w:r>
    </w:p>
    <w:p w14:paraId="3B49514C"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Конфиденциальность</w:t>
      </w:r>
    </w:p>
    <w:p w14:paraId="06C0A67B"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Исполнитель обязуется соблюдать конфиденциальность в отношении коммерческой, служебной, финансовой и профессиональной информации, полученной им от Заказчика в ходе оказания услуг по настоящему договору. Исполнитель вправе копировать и хранить такую информацию, в объеме, установленном действующим законодательством и правилами (стандартами) аудиторской деятельности. Все оригиналы финансово-хозяйственных документов, полученных Исполнителем от Заказчика в ходе оказания услуг, подлежат возврату Заказчику. Заказчик обязуется соблюдать конфиденциальность в отношении методик, применяемых Исполнителем.</w:t>
      </w:r>
    </w:p>
    <w:p w14:paraId="27BF764E"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Ограничения относительно конфиденциальности информации не относятся к общедоступной информации. Факт заключения настоящего договора не является конфиденциальной информацией.</w:t>
      </w:r>
    </w:p>
    <w:p w14:paraId="772A5BF5"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lastRenderedPageBreak/>
        <w:t>Исполнитель не несет ответственности за передачу информации государственным органам, которые в соответствии с законодательством Российской Федерации имеют право требовать передачи такой информации.</w:t>
      </w:r>
    </w:p>
    <w:p w14:paraId="2F16CD1A" w14:textId="77777777" w:rsidR="00365083" w:rsidRPr="00685059" w:rsidRDefault="00365083" w:rsidP="00365083">
      <w:pPr>
        <w:numPr>
          <w:ilvl w:val="1"/>
          <w:numId w:val="41"/>
        </w:numPr>
        <w:tabs>
          <w:tab w:val="num" w:pos="1512"/>
        </w:tabs>
        <w:ind w:left="0" w:firstLine="708"/>
        <w:jc w:val="both"/>
        <w:rPr>
          <w:bCs/>
          <w:snapToGrid w:val="0"/>
        </w:rPr>
      </w:pPr>
      <w:r w:rsidRPr="00685059">
        <w:rPr>
          <w:bCs/>
          <w:snapToGrid w:val="0"/>
        </w:rPr>
        <w:t xml:space="preserve">Предоставляемая каждой из Сторон информация может содержать персональные данные сотрудников этой Стороны или иных физических лиц. Предоставляя указанную информацию каждая из Сторон подтверждает, что получены или будут получены все необходимые разрешения на их обработку другой Стороной согласно </w:t>
      </w:r>
      <w:r w:rsidRPr="00685059">
        <w:rPr>
          <w:snapToGrid w:val="0"/>
        </w:rPr>
        <w:t xml:space="preserve">требованиям Федерального закона от 27.07.2006 № 152-ФЗ «О персональных данных». </w:t>
      </w:r>
      <w:r w:rsidRPr="00685059">
        <w:rPr>
          <w:bCs/>
          <w:snapToGrid w:val="0"/>
        </w:rPr>
        <w:t>Стороны обязуются соблюдать конфиденциальность персональных данных и обеспечивать безопасность персональных данных при их обработке.</w:t>
      </w:r>
    </w:p>
    <w:p w14:paraId="18C7251B" w14:textId="77777777" w:rsidR="00365083" w:rsidRPr="00685059" w:rsidRDefault="00365083" w:rsidP="00365083">
      <w:pPr>
        <w:ind w:firstLine="708"/>
        <w:jc w:val="both"/>
        <w:rPr>
          <w:snapToGrid w:val="0"/>
        </w:rPr>
      </w:pPr>
      <w:r w:rsidRPr="00685059">
        <w:rPr>
          <w:bCs/>
          <w:snapToGrid w:val="0"/>
        </w:rPr>
        <w:t>При обработке персональных данных, Стороны обязаны принимать необходимые правовые, организационные и технические меры или обеспечивать их принятие для защиты персональных данных от неп</w:t>
      </w:r>
      <w:r w:rsidRPr="00685059">
        <w:rPr>
          <w:snapToGrid w:val="0"/>
        </w:rPr>
        <w:t xml:space="preserve">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2AE73B4D" w14:textId="77777777" w:rsidR="00365083" w:rsidRPr="00685059" w:rsidRDefault="00365083" w:rsidP="00365083">
      <w:pPr>
        <w:ind w:firstLine="708"/>
        <w:jc w:val="both"/>
        <w:rPr>
          <w:snapToGrid w:val="0"/>
        </w:rPr>
      </w:pPr>
      <w:r w:rsidRPr="00685059">
        <w:rPr>
          <w:snapToGrid w:val="0"/>
        </w:rPr>
        <w:t xml:space="preserve">Обязательства Сторон, предусмотренные настоящим пунктом, не ограничиваются сроком действия настоящего договора. </w:t>
      </w:r>
    </w:p>
    <w:p w14:paraId="03DABF2F" w14:textId="77777777" w:rsidR="00365083" w:rsidRPr="00685059" w:rsidRDefault="00365083" w:rsidP="00365083">
      <w:pPr>
        <w:ind w:firstLine="708"/>
        <w:jc w:val="both"/>
        <w:rPr>
          <w:snapToGrid w:val="0"/>
        </w:rPr>
      </w:pPr>
      <w:r w:rsidRPr="00685059">
        <w:rPr>
          <w:snapToGrid w:val="0"/>
        </w:rPr>
        <w:t>Перечень действий (операций) с персональными данными – перечень действий, указанных в п. 3 ст. 3 Федерального закона «О персональных данных».</w:t>
      </w:r>
    </w:p>
    <w:p w14:paraId="79E5291D" w14:textId="77777777" w:rsidR="00365083" w:rsidRPr="00685059" w:rsidRDefault="00365083" w:rsidP="00365083">
      <w:pPr>
        <w:tabs>
          <w:tab w:val="num" w:pos="1512"/>
        </w:tabs>
        <w:ind w:left="720"/>
        <w:jc w:val="both"/>
        <w:rPr>
          <w:bCs/>
          <w:snapToGrid w:val="0"/>
        </w:rPr>
      </w:pPr>
      <w:r w:rsidRPr="00685059">
        <w:rPr>
          <w:snapToGrid w:val="0"/>
        </w:rPr>
        <w:t>Цель обработки – оказание услуг в соответствии с настоящим договором.</w:t>
      </w:r>
    </w:p>
    <w:p w14:paraId="676742D5"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 xml:space="preserve">Специальные условия </w:t>
      </w:r>
    </w:p>
    <w:p w14:paraId="7F7BC49C" w14:textId="3A941566" w:rsidR="00365083" w:rsidRPr="00685059" w:rsidRDefault="00365083" w:rsidP="00365083">
      <w:pPr>
        <w:numPr>
          <w:ilvl w:val="1"/>
          <w:numId w:val="41"/>
        </w:numPr>
        <w:tabs>
          <w:tab w:val="num" w:pos="1512"/>
        </w:tabs>
        <w:ind w:left="0" w:firstLine="720"/>
        <w:jc w:val="both"/>
        <w:rPr>
          <w:bCs/>
          <w:snapToGrid w:val="0"/>
        </w:rPr>
      </w:pPr>
      <w:bookmarkStart w:id="15" w:name="_Ref140307250"/>
      <w:r w:rsidRPr="00685059">
        <w:rPr>
          <w:bCs/>
          <w:snapToGrid w:val="0"/>
        </w:rPr>
        <w:t>Ни одна из Сторон без письменного разрешения другой Стороны не вправе принимать на работу сотрудника этой Стороны, прямо или косвенно предлагать такому сотруднику трудоустройство и(или) заключать с таким сотрудником гражданско-правовой договор, предметом которого прямо или косвенно является использование его профессиональных знаний, навыков и способностей.</w:t>
      </w:r>
      <w:bookmarkEnd w:id="15"/>
    </w:p>
    <w:p w14:paraId="4A328FB4" w14:textId="6858AFC5" w:rsidR="00365083" w:rsidRPr="00685059" w:rsidRDefault="00365083" w:rsidP="00365083">
      <w:pPr>
        <w:numPr>
          <w:ilvl w:val="1"/>
          <w:numId w:val="41"/>
        </w:numPr>
        <w:tabs>
          <w:tab w:val="num" w:pos="1512"/>
        </w:tabs>
        <w:ind w:left="0" w:firstLine="720"/>
        <w:jc w:val="both"/>
        <w:rPr>
          <w:bCs/>
          <w:snapToGrid w:val="0"/>
        </w:rPr>
      </w:pPr>
      <w:bookmarkStart w:id="16" w:name="_Ref140307377"/>
      <w:r w:rsidRPr="00685059">
        <w:rPr>
          <w:bCs/>
          <w:snapToGrid w:val="0"/>
        </w:rPr>
        <w:t>Стороны обмениваются информацией, необходимой для выполнения положений п. 9.1. настоящего договора, в частности об обращении сотрудника другой Стороны с предложением о его найме (трудоустройстве) либо заключении с ним гражданско-правового договора, предметом которого прямо или косвенно является использование его профессиональных знаний, навыков и способностей.</w:t>
      </w:r>
      <w:bookmarkEnd w:id="16"/>
      <w:r w:rsidRPr="00685059">
        <w:rPr>
          <w:bCs/>
          <w:snapToGrid w:val="0"/>
        </w:rPr>
        <w:t xml:space="preserve"> </w:t>
      </w:r>
    </w:p>
    <w:p w14:paraId="10BFD020"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 xml:space="preserve">Обязательства, установленные </w:t>
      </w:r>
      <w:proofErr w:type="spellStart"/>
      <w:r w:rsidRPr="00685059">
        <w:rPr>
          <w:bCs/>
          <w:snapToGrid w:val="0"/>
        </w:rPr>
        <w:t>п.п</w:t>
      </w:r>
      <w:proofErr w:type="spellEnd"/>
      <w:r w:rsidRPr="00685059">
        <w:rPr>
          <w:bCs/>
          <w:snapToGrid w:val="0"/>
        </w:rPr>
        <w:t>. 9.1-9.2. настоящего договора сохраняют свою силу в течение одного года после завершения оказания услуг по настоящему договору или его досрочного расторжения. Совершение одной из Сторон действий, направленных на нарушение условий п.9.1. настоящего договора, влечет за собой взыскание штрафа в размере общей стоимости услуг по настоящему договору.</w:t>
      </w:r>
    </w:p>
    <w:p w14:paraId="29A00609" w14:textId="77777777" w:rsidR="00365083" w:rsidRPr="00685059" w:rsidRDefault="00365083" w:rsidP="00365083">
      <w:pPr>
        <w:tabs>
          <w:tab w:val="num" w:pos="1512"/>
        </w:tabs>
        <w:ind w:left="720"/>
        <w:jc w:val="both"/>
        <w:rPr>
          <w:bCs/>
          <w:snapToGrid w:val="0"/>
        </w:rPr>
      </w:pPr>
    </w:p>
    <w:p w14:paraId="7B1459C3" w14:textId="77777777" w:rsidR="00365083" w:rsidRPr="00685059" w:rsidRDefault="00365083" w:rsidP="00365083">
      <w:pPr>
        <w:numPr>
          <w:ilvl w:val="0"/>
          <w:numId w:val="41"/>
        </w:numPr>
        <w:shd w:val="clear" w:color="auto" w:fill="FFFFFF"/>
        <w:autoSpaceDE w:val="0"/>
        <w:autoSpaceDN w:val="0"/>
        <w:adjustRightInd w:val="0"/>
        <w:spacing w:before="120"/>
        <w:ind w:left="357" w:hanging="357"/>
        <w:jc w:val="center"/>
        <w:rPr>
          <w:b/>
        </w:rPr>
      </w:pPr>
      <w:r w:rsidRPr="00685059">
        <w:rPr>
          <w:b/>
        </w:rPr>
        <w:t>Ответственность сторон</w:t>
      </w:r>
    </w:p>
    <w:p w14:paraId="56C48D84"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За достоверность и полноту предоставленной Исполнителю документации и информации несет ответственность Заказчик.</w:t>
      </w:r>
    </w:p>
    <w:p w14:paraId="4D75EE93" w14:textId="77777777" w:rsidR="00365083" w:rsidRPr="00685059" w:rsidRDefault="00365083" w:rsidP="00365083">
      <w:pPr>
        <w:numPr>
          <w:ilvl w:val="1"/>
          <w:numId w:val="41"/>
        </w:numPr>
        <w:tabs>
          <w:tab w:val="num" w:pos="1512"/>
        </w:tabs>
        <w:ind w:left="0" w:firstLine="720"/>
        <w:jc w:val="both"/>
        <w:rPr>
          <w:bCs/>
          <w:snapToGrid w:val="0"/>
        </w:rPr>
      </w:pPr>
      <w:r w:rsidRPr="00685059">
        <w:rPr>
          <w:bCs/>
          <w:snapToGrid w:val="0"/>
        </w:rPr>
        <w:t>За нарушение сроков оплаты Заказчик выплачивает Исполнителю неустойку в размере 0,1% от стоимости услуг по настоящему договору за каждый день просрочки.</w:t>
      </w:r>
    </w:p>
    <w:p w14:paraId="404E4D47" w14:textId="77777777" w:rsidR="00365083" w:rsidRPr="00685059" w:rsidRDefault="00365083" w:rsidP="00365083">
      <w:pPr>
        <w:tabs>
          <w:tab w:val="left" w:pos="468"/>
        </w:tabs>
        <w:ind w:firstLine="709"/>
        <w:jc w:val="both"/>
        <w:rPr>
          <w:bCs/>
          <w:snapToGrid w:val="0"/>
        </w:rPr>
      </w:pPr>
      <w:r w:rsidRPr="00685059">
        <w:rPr>
          <w:bCs/>
          <w:snapToGrid w:val="0"/>
        </w:rPr>
        <w:t xml:space="preserve"> Выполнение Исполнителем обязательств перед Заказчиком по оказанию Услуг обусловлено по договору выполнением Заказчиком своих обязательств перед Исполнением (встречное выполнение обязательств). В случае непредставления Заказчиком обусловленного договором выполнения обязательства либо наличия обстоятельств, очевидно свидетельствующих о том, что такое выполнение не будет произведено в установленный срок, Исполнитель вправе приостановить выполнение своего обязательства перед Заказчиком по оказанию Услуг либо отказаться от выполнения этого обязательства. Основанием для приостановления и/или отказа от выполнения Исполнителем своих обязательств перед </w:t>
      </w:r>
      <w:r w:rsidRPr="00685059">
        <w:rPr>
          <w:bCs/>
          <w:snapToGrid w:val="0"/>
        </w:rPr>
        <w:lastRenderedPageBreak/>
        <w:t xml:space="preserve">Заказчиком является невыполнение Заказчиком условий, определенных п. 2.1.1- 2.1.4., 2.1.6. - 2.1.9., 4.2. настоящего договора. </w:t>
      </w:r>
    </w:p>
    <w:p w14:paraId="16F76866" w14:textId="77777777" w:rsidR="00365083" w:rsidRPr="00685059" w:rsidRDefault="00365083" w:rsidP="00365083">
      <w:pPr>
        <w:tabs>
          <w:tab w:val="left" w:pos="468"/>
        </w:tabs>
        <w:ind w:firstLine="709"/>
        <w:jc w:val="both"/>
        <w:rPr>
          <w:bCs/>
          <w:snapToGrid w:val="0"/>
        </w:rPr>
      </w:pPr>
      <w:r w:rsidRPr="00685059">
        <w:rPr>
          <w:bCs/>
          <w:snapToGrid w:val="0"/>
        </w:rPr>
        <w:t xml:space="preserve">Если Исполнитель, приступивший к оказанию услуг на территории Заказчика, будет вынужден приостановить оказание услуг по указанным основаниям, период, на который приостанавливается оказание услуг, является периодом вынужденного простоя Исполнителя. В случае наступления периода вынужденного простоя Исполнитель вправе отозвать с проверки специалистов Исполнителя, работающих на территории Заказчика. Срок возобновления оказания услуг специалистами Исполнителя согласовывается Сторонами дополнительно, но не может быть ранее, чем дата устранения причин, послуживших основанием для приостановления проверки и повлёкших невозможность оказания услуг в согласованные Сторонами сроки. </w:t>
      </w:r>
    </w:p>
    <w:p w14:paraId="2C6CCF19" w14:textId="77777777" w:rsidR="00365083" w:rsidRPr="00685059" w:rsidRDefault="00365083" w:rsidP="00365083">
      <w:pPr>
        <w:tabs>
          <w:tab w:val="num" w:pos="1260"/>
        </w:tabs>
        <w:jc w:val="both"/>
        <w:rPr>
          <w:bCs/>
          <w:snapToGrid w:val="0"/>
        </w:rPr>
      </w:pPr>
      <w:r w:rsidRPr="00685059">
        <w:rPr>
          <w:bCs/>
          <w:snapToGrid w:val="0"/>
        </w:rPr>
        <w:t xml:space="preserve">         Факт наступления событий простоя подтверждается в следующем порядке: Исполнитель при наступлении указанных событий простоя незамедлительно направляет Заказчику уведомление о наличии событий, влекущих простой аудиторов. </w:t>
      </w:r>
    </w:p>
    <w:p w14:paraId="6551B4D7" w14:textId="77777777" w:rsidR="00365083" w:rsidRPr="00685059" w:rsidRDefault="00365083" w:rsidP="00365083">
      <w:pPr>
        <w:tabs>
          <w:tab w:val="num" w:pos="1512"/>
        </w:tabs>
        <w:ind w:firstLine="567"/>
        <w:jc w:val="both"/>
        <w:rPr>
          <w:bCs/>
          <w:snapToGrid w:val="0"/>
        </w:rPr>
      </w:pPr>
      <w:r w:rsidRPr="00685059">
        <w:rPr>
          <w:bCs/>
          <w:snapToGrid w:val="0"/>
        </w:rPr>
        <w:t xml:space="preserve">   В случае не устранения Заказчиком причин простоя, указанных в уведомлении, в течение 1 (одного) рабочего дня с даты получения Заказчиком соответствующего уведомления, Стороны подписывают Акт о факте простоя аудиторов Исполнителя, в котором фиксируют период простоя (который начинается с даты получения Заказчиком уведомления о наличии событий, являющихся причиной простоя, и заканчивается датой устранения указанных причин). Акт о факте простоя подписывается Сторонами в течение 1 (одного) рабочего дня с даты устранения Заказчиком причин простоя. В случае не подписания Заказчиком Акта о факте простоя в течение указанного срока и не предоставления мотивированного отказа от подписания, Акт о факте простоя считается согласованным.</w:t>
      </w:r>
    </w:p>
    <w:p w14:paraId="0A93963E" w14:textId="77777777" w:rsidR="00365083" w:rsidRPr="00685059" w:rsidRDefault="00365083" w:rsidP="00365083">
      <w:pPr>
        <w:ind w:firstLine="709"/>
        <w:jc w:val="both"/>
        <w:rPr>
          <w:bCs/>
          <w:snapToGrid w:val="0"/>
        </w:rPr>
      </w:pPr>
      <w:r w:rsidRPr="00685059">
        <w:rPr>
          <w:bCs/>
          <w:snapToGrid w:val="0"/>
        </w:rPr>
        <w:t>10.3. В порядке, установленном действующим законодательством, Исполнитель несёт ответственность за формирование и выражение профессионального мнения о достоверности бухгалтерской (финансовой) отчетности Заказчика во всех существенных отношениях,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бухгалтерского учета и внутреннего контроля аудируемого лица, имеется неизбежный риск того, что некоторые, в том числе существенные, искажения финансовой (бухгалтерской) отчетности могут остаться необнаруженными.</w:t>
      </w:r>
    </w:p>
    <w:p w14:paraId="5AF77ED8" w14:textId="77777777" w:rsidR="00365083" w:rsidRPr="00685059" w:rsidRDefault="00365083" w:rsidP="00365083">
      <w:pPr>
        <w:ind w:firstLine="709"/>
        <w:jc w:val="both"/>
        <w:rPr>
          <w:bCs/>
        </w:rPr>
      </w:pPr>
      <w:r w:rsidRPr="00685059">
        <w:rPr>
          <w:bCs/>
          <w:snapToGrid w:val="0"/>
        </w:rPr>
        <w:t>10.4. За нарушение сроков передачи Аудиторского заключения, определенных настоящим договором, если это произошло по вине Исполнителя, Исполнитель выплачивает Заказчику неустойку в размере 0,1% от стоимости услуг по настоящему договору за каждый день просрочки, при этом у</w:t>
      </w:r>
      <w:r w:rsidRPr="00685059">
        <w:rPr>
          <w:bCs/>
        </w:rPr>
        <w:t xml:space="preserve">бытки сверх неустойки не взыскиваются. </w:t>
      </w:r>
    </w:p>
    <w:p w14:paraId="63CA18C1" w14:textId="77777777" w:rsidR="00365083" w:rsidRPr="00685059" w:rsidRDefault="00365083" w:rsidP="00365083">
      <w:pPr>
        <w:ind w:firstLine="709"/>
        <w:jc w:val="both"/>
        <w:rPr>
          <w:bCs/>
          <w:snapToGrid w:val="0"/>
        </w:rPr>
      </w:pPr>
      <w:r w:rsidRPr="00685059">
        <w:rPr>
          <w:bCs/>
          <w:snapToGrid w:val="0"/>
        </w:rPr>
        <w:t>10.5. Размер ответственности Исполнителя ограничивается суммой вознаграждения, уплаченного Заказчиком Исполнителю за оказанные услуги.</w:t>
      </w:r>
    </w:p>
    <w:p w14:paraId="5B24A0B8" w14:textId="77777777" w:rsidR="00365083" w:rsidRPr="00685059" w:rsidRDefault="00365083" w:rsidP="00365083">
      <w:pPr>
        <w:ind w:firstLine="709"/>
        <w:jc w:val="both"/>
        <w:rPr>
          <w:bCs/>
          <w:snapToGrid w:val="0"/>
        </w:rPr>
      </w:pPr>
      <w:r w:rsidRPr="00685059">
        <w:rPr>
          <w:bCs/>
          <w:snapToGrid w:val="0"/>
        </w:rPr>
        <w:t>10.6. Упущенная выгода возмещению не подлежит.</w:t>
      </w:r>
    </w:p>
    <w:p w14:paraId="27368F4F" w14:textId="77777777" w:rsidR="00365083" w:rsidRPr="00685059" w:rsidRDefault="00365083" w:rsidP="00365083">
      <w:pPr>
        <w:ind w:firstLine="709"/>
        <w:jc w:val="both"/>
        <w:rPr>
          <w:bCs/>
          <w:snapToGrid w:val="0"/>
        </w:rPr>
      </w:pPr>
      <w:r w:rsidRPr="00685059">
        <w:rPr>
          <w:bCs/>
          <w:snapToGrid w:val="0"/>
        </w:rPr>
        <w:t>10.7. Исполнитель несет ответственность перед Заказчиком за нарушение настоящего договора, если не докажет, что такое нарушение произошло не по вине Исполнителя. Исполнитель не несёт ответственности за ущерб, понесенный Заказчиком в случаях, когда рекомендации, предоставленные Заказчику, основаны на верной оценке соответствующих обстоятельств по состоянию на соответствующую дату (период времени).</w:t>
      </w:r>
    </w:p>
    <w:p w14:paraId="732482B8" w14:textId="77777777" w:rsidR="00365083" w:rsidRPr="00685059" w:rsidRDefault="00365083" w:rsidP="00365083">
      <w:pPr>
        <w:shd w:val="clear" w:color="auto" w:fill="FFFFFF"/>
        <w:autoSpaceDE w:val="0"/>
        <w:autoSpaceDN w:val="0"/>
        <w:adjustRightInd w:val="0"/>
        <w:spacing w:before="120"/>
        <w:jc w:val="center"/>
        <w:rPr>
          <w:b/>
        </w:rPr>
      </w:pPr>
      <w:r w:rsidRPr="00685059">
        <w:rPr>
          <w:b/>
        </w:rPr>
        <w:t>11. Разрешение споров</w:t>
      </w:r>
    </w:p>
    <w:p w14:paraId="5AB7AF73" w14:textId="77777777" w:rsidR="00365083" w:rsidRPr="00685059" w:rsidRDefault="00365083" w:rsidP="00365083">
      <w:pPr>
        <w:tabs>
          <w:tab w:val="num" w:pos="1512"/>
        </w:tabs>
        <w:ind w:firstLine="709"/>
        <w:jc w:val="both"/>
        <w:rPr>
          <w:bCs/>
          <w:snapToGrid w:val="0"/>
        </w:rPr>
      </w:pPr>
      <w:r w:rsidRPr="00685059">
        <w:rPr>
          <w:bCs/>
          <w:snapToGrid w:val="0"/>
        </w:rPr>
        <w:t xml:space="preserve">11.1. Претензионный порядок рассмотрения споров является обязательным. Претензия направляется в письменной форме. Сторона, получившая претензию, обязана направить ответ в течение семи дней с момента получения претензии. </w:t>
      </w:r>
    </w:p>
    <w:p w14:paraId="53D2AA1D" w14:textId="77777777" w:rsidR="00365083" w:rsidRPr="00685059" w:rsidRDefault="00365083" w:rsidP="00365083">
      <w:pPr>
        <w:ind w:firstLine="709"/>
        <w:jc w:val="both"/>
        <w:rPr>
          <w:bCs/>
          <w:snapToGrid w:val="0"/>
        </w:rPr>
      </w:pPr>
      <w:r w:rsidRPr="00685059">
        <w:rPr>
          <w:bCs/>
          <w:snapToGrid w:val="0"/>
        </w:rPr>
        <w:t>11.2. В случае отклонения претензии, а также в случае, когда ответ на претензию в установленный срок не поступил, неурегулированные разногласия Сторон передаются на рассмотрение в Арбитражный суд Калининградской области.</w:t>
      </w:r>
    </w:p>
    <w:p w14:paraId="53D5047C" w14:textId="77777777" w:rsidR="00365083" w:rsidRPr="00685059" w:rsidRDefault="00365083" w:rsidP="00365083">
      <w:pPr>
        <w:shd w:val="clear" w:color="auto" w:fill="FFFFFF"/>
        <w:autoSpaceDE w:val="0"/>
        <w:autoSpaceDN w:val="0"/>
        <w:adjustRightInd w:val="0"/>
        <w:spacing w:before="120"/>
        <w:jc w:val="center"/>
        <w:rPr>
          <w:b/>
        </w:rPr>
      </w:pPr>
      <w:r w:rsidRPr="00685059">
        <w:rPr>
          <w:b/>
        </w:rPr>
        <w:t>12. Действие договора во времени</w:t>
      </w:r>
    </w:p>
    <w:p w14:paraId="2E19DCBE" w14:textId="0F96E582" w:rsidR="00365083" w:rsidRPr="00384366" w:rsidRDefault="00365083" w:rsidP="00365083">
      <w:pPr>
        <w:ind w:firstLine="709"/>
        <w:jc w:val="both"/>
        <w:rPr>
          <w:bCs/>
          <w:snapToGrid w:val="0"/>
        </w:rPr>
      </w:pPr>
      <w:r w:rsidRPr="00685059">
        <w:rPr>
          <w:bCs/>
          <w:snapToGrid w:val="0"/>
        </w:rPr>
        <w:lastRenderedPageBreak/>
        <w:t>12.1. Настоящий договор вступает в силу с момента подписания</w:t>
      </w:r>
      <w:r w:rsidR="007600DB">
        <w:rPr>
          <w:bCs/>
          <w:snapToGrid w:val="0"/>
        </w:rPr>
        <w:t xml:space="preserve"> его сторонами</w:t>
      </w:r>
      <w:r w:rsidRPr="00685059">
        <w:rPr>
          <w:bCs/>
          <w:snapToGrid w:val="0"/>
        </w:rPr>
        <w:t xml:space="preserve"> и действует до </w:t>
      </w:r>
      <w:r w:rsidR="00CA2C68" w:rsidRPr="00384366">
        <w:rPr>
          <w:bCs/>
          <w:snapToGrid w:val="0"/>
        </w:rPr>
        <w:t>2</w:t>
      </w:r>
      <w:r w:rsidR="007600DB" w:rsidRPr="00384366">
        <w:rPr>
          <w:bCs/>
          <w:snapToGrid w:val="0"/>
        </w:rPr>
        <w:t>8</w:t>
      </w:r>
      <w:r w:rsidR="00CA2C68" w:rsidRPr="00384366">
        <w:rPr>
          <w:bCs/>
          <w:snapToGrid w:val="0"/>
        </w:rPr>
        <w:t xml:space="preserve"> </w:t>
      </w:r>
      <w:r w:rsidR="00C876B7" w:rsidRPr="00384366">
        <w:rPr>
          <w:bCs/>
          <w:snapToGrid w:val="0"/>
        </w:rPr>
        <w:t>февраля</w:t>
      </w:r>
      <w:r w:rsidRPr="00384366">
        <w:rPr>
          <w:bCs/>
          <w:snapToGrid w:val="0"/>
        </w:rPr>
        <w:t xml:space="preserve"> 202</w:t>
      </w:r>
      <w:r w:rsidR="007600DB" w:rsidRPr="00384366">
        <w:rPr>
          <w:bCs/>
          <w:snapToGrid w:val="0"/>
        </w:rPr>
        <w:t>5</w:t>
      </w:r>
      <w:r w:rsidR="00304A04" w:rsidRPr="00384366">
        <w:rPr>
          <w:bCs/>
          <w:snapToGrid w:val="0"/>
        </w:rPr>
        <w:t xml:space="preserve"> </w:t>
      </w:r>
      <w:r w:rsidRPr="00384366">
        <w:rPr>
          <w:bCs/>
          <w:snapToGrid w:val="0"/>
        </w:rPr>
        <w:t>года.</w:t>
      </w:r>
    </w:p>
    <w:p w14:paraId="31363ABE" w14:textId="77777777" w:rsidR="00365083" w:rsidRPr="00384366" w:rsidRDefault="00365083" w:rsidP="00365083">
      <w:pPr>
        <w:ind w:firstLine="709"/>
        <w:jc w:val="both"/>
        <w:rPr>
          <w:bCs/>
          <w:snapToGrid w:val="0"/>
        </w:rPr>
      </w:pPr>
      <w:bookmarkStart w:id="17" w:name="_Ref142919965"/>
      <w:r w:rsidRPr="00384366">
        <w:rPr>
          <w:bCs/>
          <w:snapToGrid w:val="0"/>
        </w:rPr>
        <w:t>12.2. Заказчик вправе в одностороннем порядке отказаться от договора, оплатив фактически оказанные услуги и возместив расходы, понесенные Исполнителем в связи с оказанием услуг по договору. В этом случае договор прекращается после того, как между сторонами будут завершены все взаимные расчеты.</w:t>
      </w:r>
      <w:bookmarkEnd w:id="17"/>
    </w:p>
    <w:p w14:paraId="08785D13" w14:textId="77777777" w:rsidR="00365083" w:rsidRPr="00384366" w:rsidRDefault="00365083" w:rsidP="00365083">
      <w:pPr>
        <w:pStyle w:val="af5"/>
        <w:spacing w:after="0"/>
        <w:ind w:left="-142" w:firstLine="425"/>
        <w:jc w:val="both"/>
        <w:rPr>
          <w:b/>
          <w:bCs/>
          <w:sz w:val="28"/>
          <w:szCs w:val="28"/>
        </w:rPr>
      </w:pPr>
    </w:p>
    <w:p w14:paraId="0C975169" w14:textId="77777777" w:rsidR="00365083" w:rsidRPr="00384366" w:rsidRDefault="00365083" w:rsidP="00365083">
      <w:pPr>
        <w:pStyle w:val="af5"/>
        <w:spacing w:after="0"/>
        <w:ind w:left="-142" w:firstLine="425"/>
        <w:jc w:val="center"/>
        <w:rPr>
          <w:b/>
          <w:bCs/>
        </w:rPr>
      </w:pPr>
      <w:r w:rsidRPr="00384366">
        <w:rPr>
          <w:b/>
          <w:bCs/>
        </w:rPr>
        <w:t>13. Обеспечение исполнения Договора</w:t>
      </w:r>
    </w:p>
    <w:p w14:paraId="395F72AA" w14:textId="77777777" w:rsidR="0059782B" w:rsidRPr="00384366" w:rsidRDefault="00365083"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t>13.1</w:t>
      </w:r>
      <w:r w:rsidRPr="00384366">
        <w:rPr>
          <w:iCs/>
        </w:rPr>
        <w:t>.</w:t>
      </w:r>
      <w:r w:rsidR="007600DB" w:rsidRPr="00384366">
        <w:rPr>
          <w:iCs/>
        </w:rPr>
        <w:t xml:space="preserve"> </w:t>
      </w:r>
      <w:r w:rsidR="0059782B" w:rsidRPr="00384366">
        <w:rPr>
          <w:rFonts w:eastAsia="Calibri"/>
          <w:bCs/>
          <w:lang w:eastAsia="en-US"/>
        </w:rPr>
        <w:t>Обеспечение исполнения договора предоставляется участником закупки путем внесения денежных средств либо предоставления независимой (банковской) гарантии. Выбор способа обеспечения исполнения договора осуществляется участником закупке.</w:t>
      </w:r>
    </w:p>
    <w:p w14:paraId="5A9D0D7E"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13.2. Поставщик при заключении Договора должен предоставить Заказчику обеспечение исполнения Договора в размере 5% от начальной максимальной цены, что составляет 19 270,40 руб. (Девятнадцать тысяч двести семьдесят рублей 40 копеек). </w:t>
      </w:r>
    </w:p>
    <w:p w14:paraId="1DBEA8C5" w14:textId="7F722FB4"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Платежные реквизиты для обеспечения исполнения Договора:</w:t>
      </w:r>
    </w:p>
    <w:p w14:paraId="300ADC18"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р/с 40702810177000001023</w:t>
      </w:r>
    </w:p>
    <w:p w14:paraId="2BAA42B0"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Ф.ОПЕРУ Банка ВТБ(ПАО) </w:t>
      </w:r>
      <w:proofErr w:type="spellStart"/>
      <w:r w:rsidRPr="00384366">
        <w:rPr>
          <w:rFonts w:eastAsia="Calibri"/>
          <w:bCs/>
          <w:lang w:eastAsia="en-US"/>
        </w:rPr>
        <w:t>г.Санкт</w:t>
      </w:r>
      <w:proofErr w:type="spellEnd"/>
      <w:r w:rsidRPr="00384366">
        <w:rPr>
          <w:rFonts w:eastAsia="Calibri"/>
          <w:bCs/>
          <w:lang w:eastAsia="en-US"/>
        </w:rPr>
        <w:t>-Петербург</w:t>
      </w:r>
    </w:p>
    <w:p w14:paraId="3DCD15BB"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БИК 044030704</w:t>
      </w:r>
    </w:p>
    <w:p w14:paraId="7FC77ED2"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к/с 30101810200000000704</w:t>
      </w:r>
    </w:p>
    <w:p w14:paraId="235940F7"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Наименование получателя денежных средств:</w:t>
      </w:r>
    </w:p>
    <w:p w14:paraId="321E152E"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АО «ЭЗ «Металлист – Ремпутьмаш»</w:t>
      </w:r>
    </w:p>
    <w:p w14:paraId="471F4A32" w14:textId="031CD5E9"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ИНН 3911011203</w:t>
      </w:r>
    </w:p>
    <w:p w14:paraId="080594F7"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КПП 391101001</w:t>
      </w:r>
    </w:p>
    <w:p w14:paraId="34416166" w14:textId="2BA6EE04"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bCs/>
        </w:rPr>
        <w:t xml:space="preserve">Назначение платежа: </w:t>
      </w:r>
      <w:r w:rsidRPr="00384366">
        <w:t xml:space="preserve">обеспечение </w:t>
      </w:r>
      <w:r w:rsidRPr="00384366">
        <w:rPr>
          <w:bCs/>
        </w:rPr>
        <w:t>исполнения договора по результатам</w:t>
      </w:r>
      <w:r w:rsidRPr="00384366">
        <w:t xml:space="preserve"> проведенного конкурса № </w:t>
      </w:r>
      <w:r w:rsidR="00EF1D43" w:rsidRPr="00EF1D43">
        <w:rPr>
          <w:bCs/>
        </w:rPr>
        <w:t>01/ОКЭ/Металлист/24</w:t>
      </w:r>
    </w:p>
    <w:p w14:paraId="4B425F38" w14:textId="77777777"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12.3. </w:t>
      </w:r>
      <w:r w:rsidRPr="00384366">
        <w:t>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w:t>
      </w:r>
    </w:p>
    <w:p w14:paraId="4C4BC707" w14:textId="541FB852" w:rsidR="0059782B" w:rsidRPr="00384366"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 xml:space="preserve">12.4. </w:t>
      </w:r>
      <w:r w:rsidRPr="00384366">
        <w:t>Независимая гарантия, предоставленная в качестве обеспечения исполнения договора, должна соответствовать требованиям, установленным частями 1 статьи 45 Закона № 44-ФЗ, быть безотзывной и должна содержать требования части 31 статьи 3.4 Закона № 223-ФЗ.</w:t>
      </w:r>
    </w:p>
    <w:p w14:paraId="121F2FA9" w14:textId="6AF2B984" w:rsidR="0059782B"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sidRPr="00384366">
        <w:rPr>
          <w:rFonts w:eastAsia="Calibri"/>
          <w:bCs/>
          <w:lang w:eastAsia="en-US"/>
        </w:rPr>
        <w:t>12.5. Денежные средства, внесенные участником в качестве обеспечения исполнения договора, возвращаются такому участнику в случае надлежащего исполнения договора в течение 10 рабочих дней со дня подписания после</w:t>
      </w:r>
      <w:r w:rsidRPr="006160DC">
        <w:rPr>
          <w:rFonts w:eastAsia="Calibri"/>
          <w:bCs/>
          <w:lang w:eastAsia="en-US"/>
        </w:rPr>
        <w:t>днего акта приемки товаров, акта выполненных работ, оказанных услуг.</w:t>
      </w:r>
    </w:p>
    <w:p w14:paraId="333410AB" w14:textId="6193277C" w:rsidR="0059782B" w:rsidRDefault="0059782B" w:rsidP="0059782B">
      <w:pPr>
        <w:pStyle w:val="a9"/>
        <w:rPr>
          <w:color w:val="000000"/>
          <w:sz w:val="24"/>
        </w:rPr>
      </w:pPr>
      <w:r w:rsidRPr="00685059">
        <w:rPr>
          <w:color w:val="000000"/>
          <w:sz w:val="24"/>
        </w:rPr>
        <w:t xml:space="preserve">В случае ненадлежащего исполнения Исполнителем всех своих обязательств по договору Заказчик имеет право в одностороннем порядке из денежных средств, внесенных в качестве обеспечения исполнения договора, произвести удержание стоимости за некачественно </w:t>
      </w:r>
      <w:r>
        <w:rPr>
          <w:color w:val="000000"/>
          <w:sz w:val="24"/>
        </w:rPr>
        <w:t>оказанные услуги</w:t>
      </w:r>
      <w:r w:rsidRPr="00685059">
        <w:rPr>
          <w:color w:val="000000"/>
          <w:sz w:val="24"/>
        </w:rPr>
        <w:t xml:space="preserve">. </w:t>
      </w:r>
    </w:p>
    <w:p w14:paraId="5174313F" w14:textId="77777777" w:rsidR="0059782B" w:rsidRPr="006160DC"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lang w:eastAsia="en-US"/>
        </w:rPr>
      </w:pPr>
      <w:r>
        <w:rPr>
          <w:rFonts w:eastAsia="Calibri"/>
          <w:bCs/>
          <w:lang w:eastAsia="en-US"/>
        </w:rPr>
        <w:t>12.6</w:t>
      </w:r>
      <w:r w:rsidRPr="006160DC">
        <w:rPr>
          <w:rFonts w:eastAsia="Calibri"/>
          <w:bCs/>
          <w:lang w:eastAsia="en-US"/>
        </w:rPr>
        <w:t>. 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w:t>
      </w:r>
      <w:r>
        <w:rPr>
          <w:rFonts w:eastAsia="Calibri"/>
          <w:bCs/>
          <w:lang w:eastAsia="en-US"/>
        </w:rPr>
        <w:t xml:space="preserve"> </w:t>
      </w:r>
    </w:p>
    <w:p w14:paraId="6BBEBB24" w14:textId="56BD5B2B" w:rsidR="00365083" w:rsidRPr="00685059" w:rsidRDefault="00365083" w:rsidP="007600DB">
      <w:pPr>
        <w:pStyle w:val="a6"/>
        <w:widowControl w:val="0"/>
        <w:autoSpaceDE w:val="0"/>
        <w:autoSpaceDN w:val="0"/>
        <w:adjustRightInd w:val="0"/>
        <w:ind w:left="0" w:firstLine="851"/>
        <w:jc w:val="both"/>
        <w:rPr>
          <w:bCs/>
          <w:snapToGrid w:val="0"/>
        </w:rPr>
      </w:pPr>
    </w:p>
    <w:p w14:paraId="0F1E47D8" w14:textId="034BF485" w:rsidR="00365083" w:rsidRPr="00685059" w:rsidRDefault="00365083" w:rsidP="007600DB">
      <w:pPr>
        <w:tabs>
          <w:tab w:val="left" w:pos="2355"/>
          <w:tab w:val="center" w:pos="5032"/>
        </w:tabs>
        <w:ind w:firstLine="2410"/>
        <w:rPr>
          <w:b/>
          <w:bCs/>
          <w:snapToGrid w:val="0"/>
        </w:rPr>
      </w:pPr>
      <w:r w:rsidRPr="00685059">
        <w:rPr>
          <w:b/>
          <w:bCs/>
          <w:snapToGrid w:val="0"/>
        </w:rPr>
        <w:tab/>
        <w:t>14. Антикоррупционная оговорка</w:t>
      </w:r>
    </w:p>
    <w:p w14:paraId="17B6F560" w14:textId="77777777" w:rsidR="00365083" w:rsidRPr="00685059" w:rsidRDefault="00365083" w:rsidP="00365083">
      <w:pPr>
        <w:ind w:firstLine="709"/>
        <w:jc w:val="both"/>
        <w:rPr>
          <w:bCs/>
          <w:snapToGrid w:val="0"/>
        </w:rPr>
      </w:pPr>
      <w:r w:rsidRPr="00685059">
        <w:rPr>
          <w:bCs/>
          <w:snapToGrid w:val="0"/>
        </w:rPr>
        <w:t>14.1.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0F0176D" w14:textId="77777777" w:rsidR="00365083" w:rsidRPr="00685059" w:rsidRDefault="00365083" w:rsidP="00365083">
      <w:pPr>
        <w:ind w:firstLine="709"/>
        <w:jc w:val="both"/>
        <w:rPr>
          <w:bCs/>
          <w:snapToGrid w:val="0"/>
        </w:rPr>
      </w:pPr>
      <w:r w:rsidRPr="00685059">
        <w:rPr>
          <w:bCs/>
          <w:snapToGrid w:val="0"/>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5BF893C" w14:textId="77777777" w:rsidR="00365083" w:rsidRPr="00685059" w:rsidRDefault="00365083" w:rsidP="00365083">
      <w:pPr>
        <w:ind w:firstLine="709"/>
        <w:jc w:val="both"/>
        <w:rPr>
          <w:bCs/>
          <w:snapToGrid w:val="0"/>
        </w:rPr>
      </w:pPr>
      <w:r w:rsidRPr="00685059">
        <w:rPr>
          <w:bCs/>
          <w:snapToGrid w:val="0"/>
        </w:rPr>
        <w:t xml:space="preserve">14.2. В случае возникновения у Стороны подозрений, что произошло или может произойти нарушение каких-либо положений пункта 13.1.,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другой Стороной, ее аффилированными лицами, работниками или посредниками. </w:t>
      </w:r>
    </w:p>
    <w:p w14:paraId="5000BE6E" w14:textId="189C8AB0" w:rsidR="00365083" w:rsidRPr="00685059" w:rsidRDefault="00365083" w:rsidP="00365083">
      <w:pPr>
        <w:ind w:firstLine="709"/>
        <w:jc w:val="both"/>
        <w:rPr>
          <w:bCs/>
          <w:snapToGrid w:val="0"/>
        </w:rPr>
      </w:pPr>
      <w:r w:rsidRPr="00685059">
        <w:rPr>
          <w:bCs/>
          <w:snapToGrid w:val="0"/>
        </w:rPr>
        <w:t>Каналы уведомления Заказчика</w:t>
      </w:r>
      <w:r w:rsidRPr="00685059">
        <w:rPr>
          <w:bCs/>
          <w:i/>
          <w:snapToGrid w:val="0"/>
        </w:rPr>
        <w:t xml:space="preserve"> </w:t>
      </w:r>
      <w:r w:rsidRPr="00685059">
        <w:rPr>
          <w:bCs/>
          <w:snapToGrid w:val="0"/>
        </w:rPr>
        <w:t xml:space="preserve">о нарушениях каких-либо положений пункта 13.1.: тел.: </w:t>
      </w:r>
      <w:r w:rsidRPr="00384366">
        <w:rPr>
          <w:bCs/>
          <w:snapToGrid w:val="0"/>
        </w:rPr>
        <w:t xml:space="preserve">(40161) 6-23-09, </w:t>
      </w:r>
      <w:proofErr w:type="gramStart"/>
      <w:r w:rsidRPr="00384366">
        <w:rPr>
          <w:bCs/>
          <w:snapToGrid w:val="0"/>
          <w:lang w:val="en-US"/>
        </w:rPr>
        <w:t>e</w:t>
      </w:r>
      <w:r w:rsidRPr="00384366">
        <w:rPr>
          <w:bCs/>
          <w:snapToGrid w:val="0"/>
        </w:rPr>
        <w:t>-</w:t>
      </w:r>
      <w:r w:rsidRPr="00384366">
        <w:rPr>
          <w:bCs/>
          <w:snapToGrid w:val="0"/>
          <w:lang w:val="en-US"/>
        </w:rPr>
        <w:t>mail</w:t>
      </w:r>
      <w:r w:rsidRPr="00384366">
        <w:rPr>
          <w:bCs/>
          <w:snapToGrid w:val="0"/>
        </w:rPr>
        <w:t xml:space="preserve">:  </w:t>
      </w:r>
      <w:proofErr w:type="spellStart"/>
      <w:r w:rsidRPr="00384366">
        <w:rPr>
          <w:bCs/>
          <w:snapToGrid w:val="0"/>
          <w:lang w:val="en-US"/>
        </w:rPr>
        <w:t>sovmet</w:t>
      </w:r>
      <w:proofErr w:type="spellEnd"/>
      <w:r w:rsidRPr="00384366">
        <w:rPr>
          <w:bCs/>
          <w:snapToGrid w:val="0"/>
        </w:rPr>
        <w:t>@</w:t>
      </w:r>
      <w:proofErr w:type="spellStart"/>
      <w:r w:rsidRPr="00384366">
        <w:rPr>
          <w:bCs/>
          <w:snapToGrid w:val="0"/>
          <w:lang w:val="en-US"/>
        </w:rPr>
        <w:t>yandex</w:t>
      </w:r>
      <w:proofErr w:type="spellEnd"/>
      <w:r w:rsidRPr="00384366">
        <w:rPr>
          <w:bCs/>
          <w:snapToGrid w:val="0"/>
        </w:rPr>
        <w:t>.</w:t>
      </w:r>
      <w:proofErr w:type="spellStart"/>
      <w:r w:rsidRPr="00384366">
        <w:rPr>
          <w:bCs/>
          <w:snapToGrid w:val="0"/>
          <w:lang w:val="en-US"/>
        </w:rPr>
        <w:t>ru</w:t>
      </w:r>
      <w:proofErr w:type="spellEnd"/>
      <w:proofErr w:type="gramEnd"/>
    </w:p>
    <w:p w14:paraId="479650B6" w14:textId="77777777" w:rsidR="00365083" w:rsidRPr="00685059" w:rsidRDefault="00365083" w:rsidP="00365083">
      <w:pPr>
        <w:ind w:firstLine="709"/>
        <w:jc w:val="both"/>
        <w:rPr>
          <w:bCs/>
          <w:snapToGrid w:val="0"/>
        </w:rPr>
      </w:pPr>
      <w:r w:rsidRPr="00685059">
        <w:rPr>
          <w:bCs/>
          <w:snapToGrid w:val="0"/>
        </w:rPr>
        <w:t>Каналы уведомления Исполнителя</w:t>
      </w:r>
      <w:r w:rsidRPr="00685059">
        <w:rPr>
          <w:bCs/>
          <w:i/>
          <w:snapToGrid w:val="0"/>
        </w:rPr>
        <w:t xml:space="preserve"> </w:t>
      </w:r>
      <w:r w:rsidRPr="00685059">
        <w:rPr>
          <w:bCs/>
          <w:snapToGrid w:val="0"/>
        </w:rPr>
        <w:t xml:space="preserve">о нарушениях каких-либо положений пункта 13.1.: тел.: ___________________, </w:t>
      </w:r>
      <w:proofErr w:type="spellStart"/>
      <w:r w:rsidRPr="00685059">
        <w:rPr>
          <w:bCs/>
          <w:snapToGrid w:val="0"/>
        </w:rPr>
        <w:t>e-mail</w:t>
      </w:r>
      <w:proofErr w:type="spellEnd"/>
      <w:r w:rsidRPr="00685059">
        <w:rPr>
          <w:bCs/>
          <w:snapToGrid w:val="0"/>
        </w:rPr>
        <w:t>: __________________.</w:t>
      </w:r>
    </w:p>
    <w:p w14:paraId="6CA32C48" w14:textId="77777777" w:rsidR="00365083" w:rsidRPr="00685059" w:rsidRDefault="00365083" w:rsidP="00365083">
      <w:pPr>
        <w:ind w:firstLine="709"/>
        <w:jc w:val="both"/>
        <w:rPr>
          <w:bCs/>
          <w:snapToGrid w:val="0"/>
        </w:rPr>
      </w:pPr>
      <w:r w:rsidRPr="00685059">
        <w:rPr>
          <w:bCs/>
          <w:snapToGrid w:val="0"/>
        </w:rPr>
        <w:t>Сторона, получившая уведомление о нарушении каких-либо положений пункта 13.1. настоящего раздела, обязана рассмотреть уведомление и сообщить другой Стороне об итогах его рассмотрения в течение 20 (двадцати) рабочих дней с момента получения письменного уведомления.</w:t>
      </w:r>
    </w:p>
    <w:p w14:paraId="4AE6C203" w14:textId="77777777" w:rsidR="00365083" w:rsidRPr="00685059" w:rsidRDefault="00365083" w:rsidP="00365083">
      <w:pPr>
        <w:ind w:firstLine="709"/>
        <w:jc w:val="both"/>
        <w:rPr>
          <w:bCs/>
          <w:snapToGrid w:val="0"/>
        </w:rPr>
      </w:pPr>
      <w:r w:rsidRPr="00685059">
        <w:rPr>
          <w:bCs/>
          <w:snapToGrid w:val="0"/>
        </w:rPr>
        <w:t>14.3. Стороны гарантируют осуществление надлежащего разбирательства по фактам нарушения положений пункта 13.1.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685059">
        <w:rPr>
          <w:bCs/>
          <w:snapToGrid w:val="0"/>
          <w:lang w:val="en-US"/>
        </w:rPr>
        <w:t> </w:t>
      </w:r>
    </w:p>
    <w:p w14:paraId="11ADD0AC" w14:textId="77777777" w:rsidR="00365083" w:rsidRPr="00685059" w:rsidRDefault="00365083" w:rsidP="00365083">
      <w:pPr>
        <w:ind w:firstLine="709"/>
        <w:jc w:val="both"/>
        <w:rPr>
          <w:bCs/>
          <w:snapToGrid w:val="0"/>
        </w:rPr>
      </w:pPr>
      <w:r w:rsidRPr="00685059">
        <w:rPr>
          <w:bCs/>
          <w:snapToGrid w:val="0"/>
        </w:rPr>
        <w:t xml:space="preserve">14.4.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14.2.,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542B1952" w14:textId="77777777" w:rsidR="00365083" w:rsidRPr="00685059" w:rsidRDefault="00365083" w:rsidP="00365083">
      <w:pPr>
        <w:ind w:left="-142" w:firstLine="425"/>
        <w:jc w:val="both"/>
        <w:rPr>
          <w:b/>
          <w:sz w:val="28"/>
          <w:szCs w:val="28"/>
        </w:rPr>
      </w:pPr>
    </w:p>
    <w:p w14:paraId="14773988" w14:textId="77777777" w:rsidR="00365083" w:rsidRPr="00685059" w:rsidRDefault="00365083" w:rsidP="00365083">
      <w:pPr>
        <w:ind w:left="-142" w:firstLine="425"/>
        <w:jc w:val="center"/>
        <w:rPr>
          <w:b/>
        </w:rPr>
      </w:pPr>
      <w:r w:rsidRPr="00685059">
        <w:rPr>
          <w:b/>
        </w:rPr>
        <w:t>15. Налоговая оговорка</w:t>
      </w:r>
    </w:p>
    <w:p w14:paraId="3CE6C89C" w14:textId="77777777" w:rsidR="00365083" w:rsidRPr="00685059" w:rsidRDefault="00365083" w:rsidP="00365083">
      <w:pPr>
        <w:ind w:left="-142" w:firstLine="425"/>
        <w:jc w:val="both"/>
      </w:pPr>
      <w:r w:rsidRPr="00685059">
        <w:t>15.1. Исполнитель гарантирует, что:</w:t>
      </w:r>
    </w:p>
    <w:p w14:paraId="7CAAD6F8" w14:textId="77777777" w:rsidR="00365083" w:rsidRPr="00685059" w:rsidRDefault="00365083" w:rsidP="00365083">
      <w:pPr>
        <w:ind w:left="-142" w:firstLine="425"/>
        <w:jc w:val="both"/>
      </w:pPr>
      <w:r w:rsidRPr="00685059">
        <w:t>зарегистрирован в ЕГРЮЛ надлежащим образом;</w:t>
      </w:r>
    </w:p>
    <w:p w14:paraId="4105E12E" w14:textId="77777777" w:rsidR="00365083" w:rsidRPr="00685059" w:rsidRDefault="00365083" w:rsidP="00365083">
      <w:pPr>
        <w:ind w:left="-142" w:firstLine="425"/>
        <w:jc w:val="both"/>
      </w:pPr>
      <w:r w:rsidRPr="00685059">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99C6992" w14:textId="77777777" w:rsidR="00365083" w:rsidRPr="00685059" w:rsidRDefault="00365083" w:rsidP="00365083">
      <w:pPr>
        <w:ind w:left="-142" w:firstLine="425"/>
        <w:jc w:val="both"/>
      </w:pPr>
      <w:r w:rsidRPr="00685059">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08AC0EF" w14:textId="77777777" w:rsidR="00365083" w:rsidRPr="00685059" w:rsidRDefault="00365083" w:rsidP="00365083">
      <w:pPr>
        <w:ind w:left="-142" w:firstLine="425"/>
        <w:jc w:val="both"/>
      </w:pPr>
      <w:r w:rsidRPr="00685059">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061861D3" w14:textId="77777777" w:rsidR="00365083" w:rsidRPr="00685059" w:rsidRDefault="00365083" w:rsidP="00365083">
      <w:pPr>
        <w:ind w:left="-142" w:firstLine="425"/>
        <w:jc w:val="both"/>
      </w:pPr>
      <w:r w:rsidRPr="00685059">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706D9CB0" w14:textId="77777777" w:rsidR="00365083" w:rsidRPr="00685059" w:rsidRDefault="00365083" w:rsidP="00365083">
      <w:pPr>
        <w:ind w:left="-142" w:firstLine="425"/>
        <w:jc w:val="both"/>
      </w:pPr>
      <w:r w:rsidRPr="00685059">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820FF41" w14:textId="77777777" w:rsidR="00365083" w:rsidRPr="00685059" w:rsidRDefault="00365083" w:rsidP="00365083">
      <w:pPr>
        <w:ind w:left="-142" w:firstLine="425"/>
        <w:jc w:val="both"/>
      </w:pPr>
      <w:r w:rsidRPr="00685059">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w:t>
      </w:r>
      <w:r w:rsidRPr="00685059">
        <w:lastRenderedPageBreak/>
        <w:t>органов местного самоуправления, своевременно и в полном объеме представляет налоговую отчетность в налоговые органы;</w:t>
      </w:r>
    </w:p>
    <w:p w14:paraId="64ED2911" w14:textId="77777777" w:rsidR="00365083" w:rsidRPr="00685059" w:rsidRDefault="00365083" w:rsidP="00365083">
      <w:pPr>
        <w:ind w:left="-142" w:firstLine="425"/>
        <w:jc w:val="both"/>
      </w:pPr>
      <w:r w:rsidRPr="00685059">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94D63D0" w14:textId="77777777" w:rsidR="00365083" w:rsidRPr="00685059" w:rsidRDefault="00365083" w:rsidP="00365083">
      <w:pPr>
        <w:ind w:left="-142" w:firstLine="425"/>
        <w:jc w:val="both"/>
      </w:pPr>
      <w:r w:rsidRPr="00685059">
        <w:t>своевременно и в полном объеме уплачивает налоги, сборы и страховые взносы;</w:t>
      </w:r>
    </w:p>
    <w:p w14:paraId="28FB1F52" w14:textId="77777777" w:rsidR="00365083" w:rsidRPr="00685059" w:rsidRDefault="00365083" w:rsidP="00365083">
      <w:pPr>
        <w:ind w:left="-142" w:firstLine="425"/>
        <w:jc w:val="both"/>
      </w:pPr>
      <w:r w:rsidRPr="00685059">
        <w:t>отражает в налоговой отчетности по НДС все суммы НДС, предъявленные Заказчику;</w:t>
      </w:r>
    </w:p>
    <w:p w14:paraId="44ED50E6" w14:textId="77777777" w:rsidR="00365083" w:rsidRPr="00685059" w:rsidRDefault="00365083" w:rsidP="00365083">
      <w:pPr>
        <w:ind w:left="-142" w:firstLine="425"/>
        <w:jc w:val="both"/>
      </w:pPr>
      <w:r w:rsidRPr="00685059">
        <w:t>лица, подписывающие от его имени первичные документы и счета-фактуры, имеют на это все необходимые полномочия и доверенности.</w:t>
      </w:r>
    </w:p>
    <w:p w14:paraId="5F4565AA" w14:textId="77777777" w:rsidR="00365083" w:rsidRPr="00685059" w:rsidRDefault="00365083" w:rsidP="00365083">
      <w:pPr>
        <w:tabs>
          <w:tab w:val="left" w:pos="1276"/>
          <w:tab w:val="left" w:pos="1418"/>
        </w:tabs>
        <w:ind w:left="-142" w:firstLine="425"/>
        <w:jc w:val="both"/>
      </w:pPr>
      <w:r w:rsidRPr="00685059">
        <w:t>15.2.</w:t>
      </w:r>
      <w:r w:rsidRPr="00685059">
        <w:tab/>
        <w:t>Если</w:t>
      </w:r>
      <w:r w:rsidRPr="00685059">
        <w:rPr>
          <w:i/>
        </w:rPr>
        <w:t xml:space="preserve"> </w:t>
      </w:r>
      <w:r w:rsidRPr="00685059">
        <w:t>Исполнитель нарушит гарантии (любую одну, несколько или все вместе), указанные в пункте 15.1 настоящего раздела,  и это повлечет:</w:t>
      </w:r>
    </w:p>
    <w:p w14:paraId="045A09FF" w14:textId="77777777" w:rsidR="00365083" w:rsidRPr="00685059" w:rsidRDefault="00365083" w:rsidP="00365083">
      <w:pPr>
        <w:tabs>
          <w:tab w:val="left" w:pos="1276"/>
        </w:tabs>
        <w:ind w:left="-142" w:firstLine="425"/>
        <w:jc w:val="both"/>
      </w:pPr>
      <w:r w:rsidRPr="00685059">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0D3E29F2" w14:textId="77777777" w:rsidR="00365083" w:rsidRPr="00685059" w:rsidRDefault="00365083" w:rsidP="00365083">
      <w:pPr>
        <w:ind w:left="-142" w:firstLine="425"/>
        <w:jc w:val="both"/>
      </w:pPr>
      <w:r w:rsidRPr="00685059">
        <w:t>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w:t>
      </w:r>
      <w:r w:rsidRPr="00685059">
        <w:rPr>
          <w:i/>
        </w:rPr>
        <w:t xml:space="preserve"> </w:t>
      </w:r>
      <w:r w:rsidRPr="00685059">
        <w:t>Исполнитель обязуется возместить Заказчику убытки, который последний понес вследствие таких нарушений.</w:t>
      </w:r>
    </w:p>
    <w:p w14:paraId="24DBE622" w14:textId="77777777" w:rsidR="00365083" w:rsidRPr="00685059" w:rsidRDefault="00365083" w:rsidP="00365083">
      <w:pPr>
        <w:tabs>
          <w:tab w:val="left" w:pos="1276"/>
          <w:tab w:val="left" w:pos="1418"/>
        </w:tabs>
        <w:ind w:left="-142" w:firstLine="425"/>
        <w:jc w:val="both"/>
      </w:pPr>
      <w:r w:rsidRPr="00685059">
        <w:t>15.3.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15.2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23186931" w14:textId="77777777" w:rsidR="00365083" w:rsidRPr="00685059" w:rsidRDefault="00365083" w:rsidP="00365083">
      <w:pPr>
        <w:ind w:firstLine="709"/>
        <w:jc w:val="both"/>
        <w:rPr>
          <w:bCs/>
          <w:snapToGrid w:val="0"/>
        </w:rPr>
      </w:pPr>
    </w:p>
    <w:p w14:paraId="7A88312C" w14:textId="77777777" w:rsidR="00365083" w:rsidRPr="00685059" w:rsidRDefault="00365083" w:rsidP="00365083">
      <w:pPr>
        <w:shd w:val="clear" w:color="auto" w:fill="FFFFFF"/>
        <w:autoSpaceDE w:val="0"/>
        <w:autoSpaceDN w:val="0"/>
        <w:adjustRightInd w:val="0"/>
        <w:spacing w:before="120"/>
        <w:jc w:val="center"/>
        <w:rPr>
          <w:b/>
        </w:rPr>
      </w:pPr>
      <w:r w:rsidRPr="00685059">
        <w:rPr>
          <w:b/>
        </w:rPr>
        <w:t>16. Прочие условия</w:t>
      </w:r>
    </w:p>
    <w:p w14:paraId="55D363E9" w14:textId="77777777" w:rsidR="00365083" w:rsidRPr="00685059" w:rsidRDefault="00365083" w:rsidP="00365083">
      <w:pPr>
        <w:ind w:firstLine="709"/>
        <w:jc w:val="both"/>
        <w:rPr>
          <w:bCs/>
          <w:snapToGrid w:val="0"/>
        </w:rPr>
      </w:pPr>
      <w:r w:rsidRPr="00685059">
        <w:rPr>
          <w:bCs/>
          <w:snapToGrid w:val="0"/>
        </w:rPr>
        <w:t xml:space="preserve">16.1. Совет директоров Общества утверждает аудитора бухгалтерской (финансовой) отчетности по международным стандартам финансовой отчетности и в случае его не утверждения договор с аудитором расторгается без штрафных последствий для Общества; </w:t>
      </w:r>
    </w:p>
    <w:p w14:paraId="29ACD676" w14:textId="77777777" w:rsidR="00365083" w:rsidRPr="00685059" w:rsidRDefault="00365083" w:rsidP="00365083">
      <w:pPr>
        <w:ind w:firstLine="709"/>
        <w:jc w:val="both"/>
        <w:rPr>
          <w:bCs/>
          <w:snapToGrid w:val="0"/>
        </w:rPr>
      </w:pPr>
      <w:r w:rsidRPr="00685059">
        <w:rPr>
          <w:bCs/>
          <w:snapToGrid w:val="0"/>
        </w:rPr>
        <w:t>16.2. Если иное прямо не предусмотрено настоящим договором, изменение условий настоящего договора осуществляется по согласованию Сторон путем подписания дополнительного соглашения.</w:t>
      </w:r>
    </w:p>
    <w:p w14:paraId="66AC2729" w14:textId="77777777" w:rsidR="00365083" w:rsidRPr="00685059" w:rsidRDefault="00365083" w:rsidP="00365083">
      <w:pPr>
        <w:ind w:firstLine="709"/>
        <w:jc w:val="both"/>
        <w:rPr>
          <w:bCs/>
          <w:snapToGrid w:val="0"/>
        </w:rPr>
      </w:pPr>
      <w:r w:rsidRPr="00685059">
        <w:rPr>
          <w:bCs/>
          <w:snapToGrid w:val="0"/>
        </w:rPr>
        <w:t xml:space="preserve">16.3. В случае изменения указанных в настоящем договоре реквизитов одной из Сторон, эта Сторона обязана в пятидневный срок в письменной форме уведомить об этом другую Сторону. </w:t>
      </w:r>
    </w:p>
    <w:p w14:paraId="756735DE" w14:textId="77777777" w:rsidR="00365083" w:rsidRPr="00685059" w:rsidRDefault="00365083" w:rsidP="00365083">
      <w:pPr>
        <w:ind w:firstLine="709"/>
        <w:jc w:val="both"/>
        <w:rPr>
          <w:bCs/>
          <w:snapToGrid w:val="0"/>
        </w:rPr>
      </w:pPr>
      <w:r w:rsidRPr="00685059">
        <w:rPr>
          <w:bCs/>
          <w:snapToGrid w:val="0"/>
        </w:rPr>
        <w:t xml:space="preserve">16.4. Если иное не предусмотрено настоящим договором, все письменные документы вручаются под расписку или передаются иным способом, свидетельствующим о дате получения, в том числе через службы доставки «Почта России», DHL, Federal Express, «ЕМС </w:t>
      </w:r>
      <w:proofErr w:type="spellStart"/>
      <w:r w:rsidRPr="00685059">
        <w:rPr>
          <w:bCs/>
          <w:snapToGrid w:val="0"/>
        </w:rPr>
        <w:t>Гарантпост</w:t>
      </w:r>
      <w:proofErr w:type="spellEnd"/>
      <w:r w:rsidRPr="00685059">
        <w:rPr>
          <w:bCs/>
          <w:snapToGrid w:val="0"/>
        </w:rPr>
        <w:t xml:space="preserve">» и проч. (по выбору отправителя). Если Сторона, которой адресовано заказное или ценное письмо, уклоняется от его получения, такое письмо считается врученным в день, когда оно поступило в отделение связи (отделение «Почта России», DHL, Federal Express, «ЕМС </w:t>
      </w:r>
      <w:proofErr w:type="spellStart"/>
      <w:r w:rsidRPr="00685059">
        <w:rPr>
          <w:bCs/>
          <w:snapToGrid w:val="0"/>
        </w:rPr>
        <w:t>Гарантпост</w:t>
      </w:r>
      <w:proofErr w:type="spellEnd"/>
      <w:r w:rsidRPr="00685059">
        <w:rPr>
          <w:bCs/>
          <w:snapToGrid w:val="0"/>
        </w:rPr>
        <w:t xml:space="preserve">» и проч.), обслуживающее адресата. Обязанность по оплате расходов по доставке корреспонденции лежит на Стороне-отправителе, такие расходы компенсации (возмещению) не подлежат. </w:t>
      </w:r>
    </w:p>
    <w:p w14:paraId="138A8E05" w14:textId="77777777" w:rsidR="00365083" w:rsidRPr="00685059" w:rsidRDefault="00365083" w:rsidP="00365083">
      <w:pPr>
        <w:ind w:firstLine="709"/>
        <w:jc w:val="both"/>
        <w:rPr>
          <w:bCs/>
          <w:snapToGrid w:val="0"/>
        </w:rPr>
      </w:pPr>
      <w:r w:rsidRPr="00685059">
        <w:rPr>
          <w:bCs/>
          <w:snapToGrid w:val="0"/>
        </w:rPr>
        <w:t xml:space="preserve">16.5. Отправка корреспонденции, направляемой через службы доставки, осуществляется по почтовому адресу Стороны-адресата, а если почтовый адрес не указан, то по ее фактическому адресу, если не указаны ни фактический адрес, ни почтовый адрес, то по адресу места нахождения (юридическому адресу). Отправка корреспонденции, направляемой курьером, </w:t>
      </w:r>
      <w:r w:rsidRPr="00685059">
        <w:rPr>
          <w:bCs/>
          <w:snapToGrid w:val="0"/>
        </w:rPr>
        <w:lastRenderedPageBreak/>
        <w:t>осуществляется по фактическому адресу Стороны-адресата, если фактический адрес не указан, то по ее юридическому адресу.</w:t>
      </w:r>
    </w:p>
    <w:p w14:paraId="45771FC5" w14:textId="77777777" w:rsidR="00365083" w:rsidRPr="00685059" w:rsidRDefault="00365083" w:rsidP="00365083">
      <w:pPr>
        <w:ind w:firstLine="709"/>
        <w:jc w:val="both"/>
        <w:rPr>
          <w:bCs/>
          <w:snapToGrid w:val="0"/>
        </w:rPr>
      </w:pPr>
      <w:r w:rsidRPr="00685059">
        <w:rPr>
          <w:bCs/>
          <w:snapToGrid w:val="0"/>
        </w:rPr>
        <w:t>Заказчик обязуется перед Исполнителем установить для своего персонала (работников) порядок получения доставленных курьерами Исполнителя уведомлений и иных сообщений, исключающий вручение сообщений Исполнителя неуполномоченным Заказчиком лицам по указанным в настоящем пункте адресам.</w:t>
      </w:r>
    </w:p>
    <w:p w14:paraId="060AAD20" w14:textId="77777777" w:rsidR="00365083" w:rsidRPr="00685059" w:rsidRDefault="00365083" w:rsidP="00365083">
      <w:pPr>
        <w:ind w:firstLine="709"/>
        <w:jc w:val="both"/>
        <w:rPr>
          <w:bCs/>
          <w:snapToGrid w:val="0"/>
        </w:rPr>
      </w:pPr>
      <w:r w:rsidRPr="00685059">
        <w:rPr>
          <w:bCs/>
          <w:snapToGrid w:val="0"/>
        </w:rPr>
        <w:t xml:space="preserve">16.6. Уведомления, счета, акты, иные документы, связанные с исполнением настоящего договора, могут направляться также с использованием, электронных средств связи (электронной почты) с последующим предоставлением оригинала (при этом соответствующий документ считается полученным Стороной в день его отправки по электронной почте, соответственно). До момента получения оригинала документа, электронные экземпляры таких документов имеют юридическую и доказательственную силу. </w:t>
      </w:r>
    </w:p>
    <w:p w14:paraId="62A04EF5" w14:textId="77777777" w:rsidR="00365083" w:rsidRPr="00685059" w:rsidRDefault="00365083" w:rsidP="00365083">
      <w:pPr>
        <w:ind w:firstLine="709"/>
        <w:jc w:val="both"/>
        <w:rPr>
          <w:bCs/>
          <w:snapToGrid w:val="0"/>
        </w:rPr>
      </w:pPr>
      <w:r w:rsidRPr="00685059">
        <w:t xml:space="preserve">16.7. Документы, при направлении в электронном виде, направляются контактному лицу от Заказчика, имеющему электронную </w:t>
      </w:r>
      <w:r w:rsidRPr="00384366">
        <w:t xml:space="preserve">почту </w:t>
      </w:r>
      <w:proofErr w:type="spellStart"/>
      <w:r w:rsidRPr="00384366">
        <w:rPr>
          <w:lang w:val="en-US"/>
        </w:rPr>
        <w:t>sovmet</w:t>
      </w:r>
      <w:proofErr w:type="spellEnd"/>
      <w:r w:rsidRPr="00384366">
        <w:t>@</w:t>
      </w:r>
      <w:proofErr w:type="spellStart"/>
      <w:r w:rsidRPr="00384366">
        <w:rPr>
          <w:lang w:val="en-US"/>
        </w:rPr>
        <w:t>yandex</w:t>
      </w:r>
      <w:proofErr w:type="spellEnd"/>
      <w:r w:rsidRPr="00384366">
        <w:t>.</w:t>
      </w:r>
      <w:proofErr w:type="spellStart"/>
      <w:r w:rsidRPr="00384366">
        <w:rPr>
          <w:lang w:val="en-US"/>
        </w:rPr>
        <w:t>ru</w:t>
      </w:r>
      <w:proofErr w:type="spellEnd"/>
      <w:r w:rsidRPr="00384366">
        <w:t>.</w:t>
      </w:r>
      <w:r w:rsidRPr="00685059">
        <w:rPr>
          <w:bCs/>
        </w:rPr>
        <w:t xml:space="preserve"> Лицо, имеющее данную </w:t>
      </w:r>
      <w:r w:rsidRPr="00685059">
        <w:t xml:space="preserve">электронную почту, является уполномоченным лицом Заказчика на принятие и согласование </w:t>
      </w:r>
      <w:r w:rsidRPr="00685059">
        <w:rPr>
          <w:bCs/>
        </w:rPr>
        <w:t>результатов оказания услуг по настоящему договору. Датой получения документов в электронном виде является дата, указанная в сообщении почтового сервера получателя о доставке соответствующего сообщения, а случае отсутствия такого сообщения - информация почтового сервера отправителя о дате отправки такого сообщения.</w:t>
      </w:r>
    </w:p>
    <w:p w14:paraId="3B01FEE5" w14:textId="77777777" w:rsidR="00365083" w:rsidRPr="00685059" w:rsidRDefault="00365083" w:rsidP="00365083">
      <w:pPr>
        <w:ind w:firstLine="709"/>
        <w:jc w:val="both"/>
        <w:rPr>
          <w:bCs/>
          <w:snapToGrid w:val="0"/>
        </w:rPr>
      </w:pPr>
      <w:r w:rsidRPr="00685059">
        <w:rPr>
          <w:bCs/>
          <w:snapToGrid w:val="0"/>
        </w:rPr>
        <w:t xml:space="preserve">16.8. Если иное прямо не указано в настоящем договоре, периоды времени, исчисляемые днями, считаются указанными в календарных днях.  </w:t>
      </w:r>
    </w:p>
    <w:p w14:paraId="569C74A0" w14:textId="77777777" w:rsidR="00365083" w:rsidRDefault="00365083" w:rsidP="00365083">
      <w:pPr>
        <w:ind w:firstLine="709"/>
        <w:jc w:val="both"/>
        <w:rPr>
          <w:bCs/>
          <w:snapToGrid w:val="0"/>
        </w:rPr>
      </w:pPr>
      <w:r w:rsidRPr="00685059">
        <w:rPr>
          <w:bCs/>
          <w:snapToGrid w:val="0"/>
        </w:rPr>
        <w:t>16.9. Во всем остальном, что не предусмотрено настоящим договором, Стороны руководствуются законодательством Российской Федерации.</w:t>
      </w:r>
    </w:p>
    <w:p w14:paraId="4B330B5F" w14:textId="77777777" w:rsidR="00FA419D" w:rsidRDefault="00FA419D" w:rsidP="00365083">
      <w:pPr>
        <w:ind w:firstLine="709"/>
        <w:jc w:val="both"/>
        <w:rPr>
          <w:bCs/>
          <w:snapToGrid w:val="0"/>
        </w:rPr>
      </w:pPr>
      <w:r>
        <w:rPr>
          <w:bCs/>
          <w:snapToGrid w:val="0"/>
        </w:rPr>
        <w:t>16.10. Неотъемлемой частью настоящего договора являются следующие приложения:</w:t>
      </w:r>
    </w:p>
    <w:p w14:paraId="00480EE9" w14:textId="77777777" w:rsidR="00FA419D" w:rsidRDefault="00FA419D" w:rsidP="00365083">
      <w:pPr>
        <w:ind w:firstLine="709"/>
        <w:jc w:val="both"/>
        <w:rPr>
          <w:bCs/>
          <w:snapToGrid w:val="0"/>
        </w:rPr>
      </w:pPr>
      <w:r>
        <w:rPr>
          <w:bCs/>
          <w:snapToGrid w:val="0"/>
        </w:rPr>
        <w:t>Приложение №1 – Техническое задание;</w:t>
      </w:r>
    </w:p>
    <w:p w14:paraId="6770BA7D" w14:textId="77777777" w:rsidR="00FA419D" w:rsidRDefault="00FA419D" w:rsidP="00FA419D">
      <w:pPr>
        <w:ind w:firstLine="709"/>
        <w:jc w:val="both"/>
        <w:rPr>
          <w:bCs/>
          <w:snapToGrid w:val="0"/>
        </w:rPr>
      </w:pPr>
      <w:r>
        <w:rPr>
          <w:bCs/>
          <w:snapToGrid w:val="0"/>
        </w:rPr>
        <w:t xml:space="preserve">Приложение №2 – </w:t>
      </w:r>
      <w:r w:rsidRPr="00FA419D">
        <w:rPr>
          <w:bCs/>
          <w:snapToGrid w:val="0"/>
        </w:rPr>
        <w:t>Требования к оформлению результатов аудита</w:t>
      </w:r>
      <w:r>
        <w:rPr>
          <w:bCs/>
          <w:snapToGrid w:val="0"/>
        </w:rPr>
        <w:t>.</w:t>
      </w:r>
    </w:p>
    <w:p w14:paraId="6AAF2FF1" w14:textId="77777777" w:rsidR="00365083" w:rsidRPr="00685059" w:rsidRDefault="00365083" w:rsidP="00365083">
      <w:pPr>
        <w:shd w:val="clear" w:color="auto" w:fill="FFFFFF"/>
        <w:autoSpaceDE w:val="0"/>
        <w:autoSpaceDN w:val="0"/>
        <w:adjustRightInd w:val="0"/>
        <w:spacing w:before="120" w:after="120"/>
        <w:jc w:val="center"/>
        <w:rPr>
          <w:b/>
        </w:rPr>
      </w:pPr>
    </w:p>
    <w:p w14:paraId="5DCF134E" w14:textId="77777777" w:rsidR="00365083" w:rsidRPr="00685059" w:rsidRDefault="00365083" w:rsidP="00365083">
      <w:pPr>
        <w:shd w:val="clear" w:color="auto" w:fill="FFFFFF"/>
        <w:autoSpaceDE w:val="0"/>
        <w:autoSpaceDN w:val="0"/>
        <w:adjustRightInd w:val="0"/>
        <w:spacing w:before="120" w:after="120"/>
        <w:jc w:val="center"/>
        <w:rPr>
          <w:b/>
        </w:rPr>
      </w:pPr>
      <w:r w:rsidRPr="00685059">
        <w:rPr>
          <w:b/>
        </w:rPr>
        <w:t>17. Юридические адреса и реквизиты сторон</w:t>
      </w:r>
    </w:p>
    <w:tbl>
      <w:tblPr>
        <w:tblW w:w="0" w:type="auto"/>
        <w:tblLook w:val="01E0" w:firstRow="1" w:lastRow="1" w:firstColumn="1" w:lastColumn="1" w:noHBand="0" w:noVBand="0"/>
      </w:tblPr>
      <w:tblGrid>
        <w:gridCol w:w="4681"/>
        <w:gridCol w:w="4674"/>
      </w:tblGrid>
      <w:tr w:rsidR="00365083" w:rsidRPr="00685059" w14:paraId="69AD15A8" w14:textId="77777777" w:rsidTr="00393813">
        <w:tc>
          <w:tcPr>
            <w:tcW w:w="4681" w:type="dxa"/>
          </w:tcPr>
          <w:p w14:paraId="6C24809C" w14:textId="77777777" w:rsidR="00365083" w:rsidRPr="00685059" w:rsidRDefault="00365083" w:rsidP="00393813">
            <w:pPr>
              <w:tabs>
                <w:tab w:val="left" w:pos="1520"/>
              </w:tabs>
              <w:rPr>
                <w:b/>
              </w:rPr>
            </w:pPr>
            <w:r w:rsidRPr="00685059">
              <w:rPr>
                <w:b/>
              </w:rPr>
              <w:t xml:space="preserve">Заказчик:                                                                             АО «Экспериментальный </w:t>
            </w:r>
          </w:p>
          <w:p w14:paraId="4F66C261" w14:textId="77777777" w:rsidR="00365083" w:rsidRPr="00685059" w:rsidRDefault="00365083" w:rsidP="00393813">
            <w:pPr>
              <w:tabs>
                <w:tab w:val="left" w:pos="1520"/>
              </w:tabs>
              <w:rPr>
                <w:b/>
                <w:bCs/>
              </w:rPr>
            </w:pPr>
            <w:r w:rsidRPr="00685059">
              <w:rPr>
                <w:b/>
              </w:rPr>
              <w:t>завод «Металлист - Ремпутьмаш»</w:t>
            </w:r>
          </w:p>
          <w:p w14:paraId="343BD7AF" w14:textId="77777777" w:rsidR="00365083" w:rsidRPr="00685059" w:rsidRDefault="00365083" w:rsidP="00393813">
            <w:pPr>
              <w:keepNext/>
              <w:widowControl w:val="0"/>
              <w:tabs>
                <w:tab w:val="num" w:pos="1440"/>
              </w:tabs>
              <w:spacing w:line="26" w:lineRule="atLeast"/>
            </w:pPr>
            <w:r w:rsidRPr="00685059">
              <w:t>238700, Калининградская обл., г. Советск, ул. Киевская, д. 2а.</w:t>
            </w:r>
          </w:p>
          <w:p w14:paraId="76CE233F" w14:textId="77777777" w:rsidR="00365083" w:rsidRPr="00685059" w:rsidRDefault="00365083" w:rsidP="00393813">
            <w:pPr>
              <w:pStyle w:val="11"/>
              <w:ind w:firstLine="0"/>
              <w:rPr>
                <w:bCs/>
                <w:sz w:val="24"/>
                <w:szCs w:val="24"/>
              </w:rPr>
            </w:pPr>
            <w:r w:rsidRPr="00685059">
              <w:rPr>
                <w:bCs/>
                <w:sz w:val="24"/>
                <w:szCs w:val="24"/>
              </w:rPr>
              <w:t>Тел./факс:  (40161) 6-21-54</w:t>
            </w:r>
          </w:p>
          <w:p w14:paraId="5D2B1D73" w14:textId="77777777" w:rsidR="00365083" w:rsidRPr="00A409A8" w:rsidRDefault="00365083" w:rsidP="00393813">
            <w:pPr>
              <w:keepNext/>
              <w:widowControl w:val="0"/>
              <w:tabs>
                <w:tab w:val="num" w:pos="1440"/>
              </w:tabs>
              <w:spacing w:line="26" w:lineRule="atLeast"/>
              <w:rPr>
                <w:lang w:val="en-US"/>
              </w:rPr>
            </w:pPr>
            <w:r w:rsidRPr="00685059">
              <w:rPr>
                <w:lang w:val="en-US"/>
              </w:rPr>
              <w:t>e</w:t>
            </w:r>
            <w:r w:rsidRPr="00A409A8">
              <w:rPr>
                <w:lang w:val="en-US"/>
              </w:rPr>
              <w:t>-</w:t>
            </w:r>
            <w:r w:rsidRPr="00685059">
              <w:rPr>
                <w:lang w:val="en-US"/>
              </w:rPr>
              <w:t>mail</w:t>
            </w:r>
            <w:r w:rsidRPr="00A409A8">
              <w:rPr>
                <w:lang w:val="en-US"/>
              </w:rPr>
              <w:t xml:space="preserve">: </w:t>
            </w:r>
            <w:r w:rsidRPr="00685059">
              <w:rPr>
                <w:lang w:val="en-US"/>
              </w:rPr>
              <w:t>sovmet</w:t>
            </w:r>
            <w:r w:rsidRPr="00A409A8">
              <w:rPr>
                <w:lang w:val="en-US"/>
              </w:rPr>
              <w:t>@</w:t>
            </w:r>
            <w:r w:rsidRPr="00685059">
              <w:rPr>
                <w:lang w:val="en-US"/>
              </w:rPr>
              <w:t>yandex</w:t>
            </w:r>
            <w:r w:rsidRPr="00A409A8">
              <w:rPr>
                <w:lang w:val="en-US"/>
              </w:rPr>
              <w:t>.</w:t>
            </w:r>
            <w:r w:rsidRPr="00685059">
              <w:rPr>
                <w:lang w:val="en-US"/>
              </w:rPr>
              <w:t>ru</w:t>
            </w:r>
          </w:p>
          <w:p w14:paraId="5A159E77" w14:textId="77777777" w:rsidR="00365083" w:rsidRPr="00A409A8" w:rsidRDefault="00365083" w:rsidP="00393813">
            <w:pPr>
              <w:pStyle w:val="11"/>
              <w:ind w:firstLine="0"/>
              <w:rPr>
                <w:bCs/>
                <w:sz w:val="24"/>
                <w:szCs w:val="24"/>
                <w:lang w:val="en-US"/>
              </w:rPr>
            </w:pPr>
            <w:r w:rsidRPr="00685059">
              <w:rPr>
                <w:bCs/>
                <w:sz w:val="24"/>
                <w:szCs w:val="24"/>
              </w:rPr>
              <w:t>ИНН</w:t>
            </w:r>
            <w:r w:rsidRPr="00A409A8">
              <w:rPr>
                <w:bCs/>
                <w:sz w:val="24"/>
                <w:szCs w:val="24"/>
                <w:lang w:val="en-US"/>
              </w:rPr>
              <w:t>:</w:t>
            </w:r>
            <w:r w:rsidRPr="00A409A8">
              <w:rPr>
                <w:sz w:val="24"/>
                <w:szCs w:val="24"/>
                <w:lang w:val="en-US"/>
              </w:rPr>
              <w:t xml:space="preserve"> 3911011203</w:t>
            </w:r>
            <w:r w:rsidRPr="00A409A8">
              <w:rPr>
                <w:bCs/>
                <w:sz w:val="24"/>
                <w:szCs w:val="24"/>
                <w:lang w:val="en-US"/>
              </w:rPr>
              <w:t xml:space="preserve">, </w:t>
            </w:r>
            <w:r w:rsidRPr="00685059">
              <w:rPr>
                <w:bCs/>
                <w:sz w:val="24"/>
                <w:szCs w:val="24"/>
              </w:rPr>
              <w:t>КПП</w:t>
            </w:r>
            <w:r w:rsidRPr="00A409A8">
              <w:rPr>
                <w:bCs/>
                <w:sz w:val="24"/>
                <w:szCs w:val="24"/>
                <w:lang w:val="en-US"/>
              </w:rPr>
              <w:t>: 391101001</w:t>
            </w:r>
          </w:p>
          <w:p w14:paraId="0A6D2555" w14:textId="77777777" w:rsidR="00365083" w:rsidRPr="00685059" w:rsidRDefault="00365083" w:rsidP="00393813">
            <w:pPr>
              <w:keepNext/>
              <w:widowControl w:val="0"/>
              <w:tabs>
                <w:tab w:val="num" w:pos="1440"/>
              </w:tabs>
              <w:spacing w:line="26" w:lineRule="atLeast"/>
            </w:pPr>
            <w:r w:rsidRPr="00685059">
              <w:t>ОГРН 1053905518006</w:t>
            </w:r>
          </w:p>
          <w:p w14:paraId="183DE926" w14:textId="77777777" w:rsidR="00365083" w:rsidRPr="00685059" w:rsidRDefault="00365083" w:rsidP="00393813">
            <w:pPr>
              <w:keepNext/>
              <w:widowControl w:val="0"/>
              <w:tabs>
                <w:tab w:val="num" w:pos="1440"/>
              </w:tabs>
              <w:spacing w:line="26" w:lineRule="atLeast"/>
            </w:pPr>
            <w:r w:rsidRPr="00685059">
              <w:t xml:space="preserve">р/с 40702810177000001023 </w:t>
            </w:r>
          </w:p>
          <w:p w14:paraId="1A262448" w14:textId="77777777" w:rsidR="00365083" w:rsidRPr="00685059" w:rsidRDefault="00365083" w:rsidP="00393813">
            <w:pPr>
              <w:keepNext/>
              <w:widowControl w:val="0"/>
              <w:tabs>
                <w:tab w:val="num" w:pos="1440"/>
              </w:tabs>
              <w:spacing w:line="26" w:lineRule="atLeast"/>
            </w:pPr>
            <w:r w:rsidRPr="00685059">
              <w:t xml:space="preserve">Ф.ОПЕРУ Банка ВТБ(ПАО) </w:t>
            </w:r>
            <w:proofErr w:type="spellStart"/>
            <w:r w:rsidRPr="00685059">
              <w:t>г.Санкт</w:t>
            </w:r>
            <w:proofErr w:type="spellEnd"/>
            <w:r w:rsidRPr="00685059">
              <w:t xml:space="preserve">-Петербург </w:t>
            </w:r>
          </w:p>
          <w:p w14:paraId="444AB0F4" w14:textId="77777777" w:rsidR="00365083" w:rsidRPr="00685059" w:rsidRDefault="00365083" w:rsidP="00393813">
            <w:pPr>
              <w:keepNext/>
              <w:widowControl w:val="0"/>
              <w:tabs>
                <w:tab w:val="num" w:pos="1440"/>
              </w:tabs>
              <w:spacing w:line="26" w:lineRule="atLeast"/>
            </w:pPr>
            <w:r w:rsidRPr="00685059">
              <w:t xml:space="preserve">к/с 30101810200000000704 </w:t>
            </w:r>
          </w:p>
          <w:p w14:paraId="00734F78" w14:textId="77777777" w:rsidR="00365083" w:rsidRPr="00685059" w:rsidRDefault="00365083" w:rsidP="00393813">
            <w:pPr>
              <w:tabs>
                <w:tab w:val="left" w:pos="1520"/>
              </w:tabs>
            </w:pPr>
            <w:r w:rsidRPr="00685059">
              <w:t>БИК 044030704</w:t>
            </w:r>
          </w:p>
        </w:tc>
        <w:tc>
          <w:tcPr>
            <w:tcW w:w="4674" w:type="dxa"/>
          </w:tcPr>
          <w:p w14:paraId="62BC655D" w14:textId="77777777" w:rsidR="00365083" w:rsidRPr="00685059" w:rsidRDefault="00365083" w:rsidP="00393813">
            <w:pPr>
              <w:rPr>
                <w:b/>
                <w:bCs/>
              </w:rPr>
            </w:pPr>
            <w:r w:rsidRPr="00685059">
              <w:rPr>
                <w:b/>
                <w:bCs/>
              </w:rPr>
              <w:t xml:space="preserve">Исполнитель:                                                                                </w:t>
            </w:r>
          </w:p>
          <w:p w14:paraId="70899885" w14:textId="77777777" w:rsidR="00365083" w:rsidRPr="00685059" w:rsidRDefault="00365083" w:rsidP="00393813">
            <w:pPr>
              <w:rPr>
                <w:b/>
                <w:bCs/>
              </w:rPr>
            </w:pPr>
          </w:p>
        </w:tc>
      </w:tr>
      <w:tr w:rsidR="00365083" w:rsidRPr="00685059" w14:paraId="6B8B303F" w14:textId="77777777" w:rsidTr="00393813">
        <w:trPr>
          <w:trHeight w:val="998"/>
        </w:trPr>
        <w:tc>
          <w:tcPr>
            <w:tcW w:w="4681" w:type="dxa"/>
          </w:tcPr>
          <w:p w14:paraId="3024CB3D" w14:textId="77777777" w:rsidR="00365083" w:rsidRPr="00685059" w:rsidRDefault="00C876B7" w:rsidP="00393813">
            <w:r>
              <w:t>Г</w:t>
            </w:r>
            <w:r w:rsidR="00365083" w:rsidRPr="00685059">
              <w:t>енеральн</w:t>
            </w:r>
            <w:r>
              <w:t>ый директор</w:t>
            </w:r>
          </w:p>
          <w:p w14:paraId="0E95AAA5" w14:textId="77777777" w:rsidR="00365083" w:rsidRPr="00685059" w:rsidRDefault="00365083" w:rsidP="00393813">
            <w:pPr>
              <w:rPr>
                <w:bCs/>
              </w:rPr>
            </w:pPr>
          </w:p>
          <w:p w14:paraId="1EC03A5C" w14:textId="77777777" w:rsidR="00365083" w:rsidRPr="00685059" w:rsidRDefault="00365083" w:rsidP="00393813">
            <w:pPr>
              <w:rPr>
                <w:bCs/>
              </w:rPr>
            </w:pPr>
            <w:r w:rsidRPr="00685059">
              <w:rPr>
                <w:bCs/>
              </w:rPr>
              <w:t xml:space="preserve">___________________  </w:t>
            </w:r>
            <w:r w:rsidR="00C876B7">
              <w:rPr>
                <w:bCs/>
              </w:rPr>
              <w:t>С.В. Вяткин</w:t>
            </w:r>
          </w:p>
          <w:p w14:paraId="4F8B9AA9" w14:textId="77777777" w:rsidR="00365083" w:rsidRPr="00685059" w:rsidRDefault="00365083" w:rsidP="00393813">
            <w:proofErr w:type="spellStart"/>
            <w:r w:rsidRPr="00685059">
              <w:rPr>
                <w:bCs/>
              </w:rPr>
              <w:t>мп</w:t>
            </w:r>
            <w:proofErr w:type="spellEnd"/>
          </w:p>
        </w:tc>
        <w:tc>
          <w:tcPr>
            <w:tcW w:w="4674" w:type="dxa"/>
          </w:tcPr>
          <w:p w14:paraId="39B92AEC" w14:textId="77777777" w:rsidR="00365083" w:rsidRPr="00685059" w:rsidRDefault="00365083" w:rsidP="00393813">
            <w:pPr>
              <w:rPr>
                <w:bCs/>
              </w:rPr>
            </w:pPr>
          </w:p>
          <w:p w14:paraId="0FB07E4C" w14:textId="77777777" w:rsidR="00365083" w:rsidRPr="00685059" w:rsidRDefault="00365083" w:rsidP="00393813">
            <w:pPr>
              <w:rPr>
                <w:bCs/>
              </w:rPr>
            </w:pPr>
          </w:p>
          <w:p w14:paraId="00E9E5EE" w14:textId="77777777" w:rsidR="00365083" w:rsidRPr="00685059" w:rsidRDefault="00365083" w:rsidP="00393813">
            <w:pPr>
              <w:rPr>
                <w:bCs/>
              </w:rPr>
            </w:pPr>
            <w:r w:rsidRPr="00685059">
              <w:rPr>
                <w:bCs/>
              </w:rPr>
              <w:t>___________________ /_____________/</w:t>
            </w:r>
          </w:p>
          <w:p w14:paraId="28269768" w14:textId="77777777" w:rsidR="00365083" w:rsidRPr="00685059" w:rsidRDefault="00365083" w:rsidP="00393813">
            <w:pPr>
              <w:rPr>
                <w:bCs/>
              </w:rPr>
            </w:pPr>
            <w:proofErr w:type="spellStart"/>
            <w:r w:rsidRPr="00685059">
              <w:rPr>
                <w:bCs/>
              </w:rPr>
              <w:t>мп</w:t>
            </w:r>
            <w:proofErr w:type="spellEnd"/>
          </w:p>
        </w:tc>
      </w:tr>
    </w:tbl>
    <w:p w14:paraId="55C6C075" w14:textId="77777777" w:rsidR="00365083" w:rsidRPr="00685059" w:rsidRDefault="00365083" w:rsidP="00365083">
      <w:pPr>
        <w:pStyle w:val="2"/>
        <w:spacing w:before="0" w:after="0"/>
        <w:ind w:left="709"/>
        <w:jc w:val="both"/>
        <w:rPr>
          <w:rFonts w:ascii="Times New Roman" w:hAnsi="Times New Roman"/>
          <w:i w:val="0"/>
        </w:rPr>
        <w:sectPr w:rsidR="00365083" w:rsidRPr="00685059" w:rsidSect="002A2B5D">
          <w:pgSz w:w="11906" w:h="16838" w:code="9"/>
          <w:pgMar w:top="1134" w:right="924" w:bottom="992" w:left="1134" w:header="794" w:footer="794" w:gutter="0"/>
          <w:pgNumType w:start="28"/>
          <w:cols w:space="708"/>
          <w:titlePg/>
          <w:docGrid w:linePitch="360"/>
        </w:sectPr>
      </w:pPr>
    </w:p>
    <w:p w14:paraId="44D22963" w14:textId="37A05FFB" w:rsidR="00365083" w:rsidRPr="00685059" w:rsidRDefault="007600DB" w:rsidP="00365083">
      <w:pPr>
        <w:jc w:val="right"/>
      </w:pPr>
      <w:r>
        <w:lastRenderedPageBreak/>
        <w:t xml:space="preserve">Приложение </w:t>
      </w:r>
      <w:r w:rsidR="00365083" w:rsidRPr="00685059">
        <w:t>№ 1</w:t>
      </w:r>
    </w:p>
    <w:p w14:paraId="4D8A8F7C" w14:textId="77777777" w:rsidR="00365083" w:rsidRPr="00685059" w:rsidRDefault="00365083" w:rsidP="00365083">
      <w:pPr>
        <w:jc w:val="right"/>
      </w:pPr>
      <w:r w:rsidRPr="00685059">
        <w:t>К Договору №_____</w:t>
      </w:r>
    </w:p>
    <w:p w14:paraId="57AF5DB0" w14:textId="6E4B15A6" w:rsidR="00365083" w:rsidRPr="00685059" w:rsidRDefault="00365083" w:rsidP="00365083">
      <w:pPr>
        <w:jc w:val="right"/>
      </w:pPr>
      <w:r w:rsidRPr="00685059">
        <w:t>От «   »____________202</w:t>
      </w:r>
      <w:r w:rsidR="007600DB">
        <w:t>4</w:t>
      </w:r>
      <w:r w:rsidRPr="00685059">
        <w:t xml:space="preserve"> г.</w:t>
      </w:r>
    </w:p>
    <w:p w14:paraId="7DAA1A60" w14:textId="77777777" w:rsidR="00365083" w:rsidRPr="00685059" w:rsidRDefault="00365083" w:rsidP="00365083">
      <w:pPr>
        <w:jc w:val="right"/>
      </w:pPr>
    </w:p>
    <w:p w14:paraId="01C2D53B" w14:textId="77777777" w:rsidR="00365083" w:rsidRPr="00685059" w:rsidRDefault="00365083" w:rsidP="00365083">
      <w:pPr>
        <w:jc w:val="right"/>
      </w:pPr>
    </w:p>
    <w:p w14:paraId="2A7AF1C1" w14:textId="77777777" w:rsidR="00365083" w:rsidRPr="00F4299B" w:rsidRDefault="00365083" w:rsidP="00365083">
      <w:pPr>
        <w:jc w:val="center"/>
        <w:rPr>
          <w:b/>
        </w:rPr>
      </w:pPr>
      <w:r w:rsidRPr="00F4299B">
        <w:rPr>
          <w:b/>
        </w:rPr>
        <w:t>Техническое задание</w:t>
      </w:r>
    </w:p>
    <w:p w14:paraId="4999513B" w14:textId="77777777" w:rsidR="00365083" w:rsidRPr="00685059" w:rsidRDefault="00365083" w:rsidP="00365083">
      <w:pPr>
        <w:autoSpaceDE w:val="0"/>
        <w:autoSpaceDN w:val="0"/>
        <w:jc w:val="center"/>
        <w:rPr>
          <w:i/>
          <w:iCs/>
          <w:sz w:val="28"/>
          <w:szCs w:val="28"/>
        </w:rPr>
      </w:pPr>
      <w:r w:rsidRPr="00685059">
        <w:rPr>
          <w:i/>
          <w:iCs/>
          <w:sz w:val="28"/>
          <w:szCs w:val="28"/>
        </w:rPr>
        <w:t xml:space="preserve">(Приложение заполняется при заключении договора в соответствии с </w:t>
      </w:r>
      <w:r w:rsidR="00F4299B" w:rsidRPr="00685059">
        <w:rPr>
          <w:i/>
          <w:iCs/>
          <w:sz w:val="28"/>
          <w:szCs w:val="28"/>
        </w:rPr>
        <w:t>приложени</w:t>
      </w:r>
      <w:r w:rsidR="00F4299B">
        <w:rPr>
          <w:i/>
          <w:iCs/>
          <w:sz w:val="28"/>
          <w:szCs w:val="28"/>
        </w:rPr>
        <w:t>ем</w:t>
      </w:r>
      <w:r w:rsidR="00F4299B" w:rsidRPr="00685059">
        <w:rPr>
          <w:i/>
          <w:iCs/>
          <w:sz w:val="28"/>
          <w:szCs w:val="28"/>
        </w:rPr>
        <w:t xml:space="preserve"> </w:t>
      </w:r>
      <w:r w:rsidRPr="00685059">
        <w:rPr>
          <w:i/>
          <w:iCs/>
          <w:sz w:val="28"/>
          <w:szCs w:val="28"/>
        </w:rPr>
        <w:t>№ 1.1 (</w:t>
      </w:r>
      <w:r w:rsidRPr="00685059">
        <w:rPr>
          <w:b/>
          <w:bCs/>
          <w:sz w:val="28"/>
          <w:szCs w:val="28"/>
        </w:rPr>
        <w:t>техническое задание</w:t>
      </w:r>
      <w:r w:rsidRPr="00685059">
        <w:rPr>
          <w:i/>
          <w:iCs/>
          <w:sz w:val="28"/>
          <w:szCs w:val="28"/>
        </w:rPr>
        <w:t>) к документации)</w:t>
      </w:r>
    </w:p>
    <w:p w14:paraId="19CE264B" w14:textId="77777777" w:rsidR="00365083" w:rsidRPr="00685059" w:rsidRDefault="00365083" w:rsidP="00365083">
      <w:pPr>
        <w:jc w:val="center"/>
      </w:pPr>
    </w:p>
    <w:p w14:paraId="149FC744" w14:textId="77777777" w:rsidR="00365083" w:rsidRPr="00685059" w:rsidRDefault="00365083" w:rsidP="00365083"/>
    <w:p w14:paraId="50AC4223" w14:textId="77777777" w:rsidR="00365083" w:rsidRPr="00685059" w:rsidRDefault="00365083" w:rsidP="00365083"/>
    <w:p w14:paraId="7B7208A9" w14:textId="77777777" w:rsidR="00365083" w:rsidRPr="00685059" w:rsidRDefault="00365083" w:rsidP="00365083">
      <w:pPr>
        <w:pStyle w:val="a9"/>
        <w:suppressAutoHyphens/>
        <w:ind w:right="306" w:firstLine="5670"/>
        <w:rPr>
          <w:szCs w:val="28"/>
        </w:rPr>
      </w:pPr>
    </w:p>
    <w:tbl>
      <w:tblPr>
        <w:tblW w:w="0" w:type="auto"/>
        <w:tblLook w:val="01E0" w:firstRow="1" w:lastRow="1" w:firstColumn="1" w:lastColumn="1" w:noHBand="0" w:noVBand="0"/>
      </w:tblPr>
      <w:tblGrid>
        <w:gridCol w:w="4681"/>
        <w:gridCol w:w="4674"/>
      </w:tblGrid>
      <w:tr w:rsidR="00365083" w:rsidRPr="00685059" w14:paraId="41A55591" w14:textId="77777777" w:rsidTr="00393813">
        <w:tc>
          <w:tcPr>
            <w:tcW w:w="4681" w:type="dxa"/>
          </w:tcPr>
          <w:p w14:paraId="60C33454" w14:textId="77777777" w:rsidR="00365083" w:rsidRPr="00EE3633" w:rsidRDefault="00365083" w:rsidP="00393813">
            <w:pPr>
              <w:tabs>
                <w:tab w:val="left" w:pos="1520"/>
              </w:tabs>
              <w:rPr>
                <w:b/>
              </w:rPr>
            </w:pPr>
            <w:r w:rsidRPr="00EE3633">
              <w:rPr>
                <w:b/>
              </w:rPr>
              <w:t xml:space="preserve">Заказчик:                                                                             АО «Экспериментальный </w:t>
            </w:r>
          </w:p>
          <w:p w14:paraId="3BBB5AF3" w14:textId="77777777" w:rsidR="00365083" w:rsidRPr="00EE3633" w:rsidRDefault="00365083" w:rsidP="00393813">
            <w:pPr>
              <w:tabs>
                <w:tab w:val="left" w:pos="1520"/>
              </w:tabs>
              <w:rPr>
                <w:b/>
                <w:bCs/>
              </w:rPr>
            </w:pPr>
            <w:r w:rsidRPr="00EE3633">
              <w:rPr>
                <w:b/>
              </w:rPr>
              <w:t>завод «Металлист - Ремпутьмаш»</w:t>
            </w:r>
          </w:p>
          <w:p w14:paraId="1D9CED5A" w14:textId="77777777" w:rsidR="00365083" w:rsidRPr="00EE3633" w:rsidRDefault="00365083" w:rsidP="00393813">
            <w:pPr>
              <w:keepNext/>
              <w:widowControl w:val="0"/>
              <w:tabs>
                <w:tab w:val="num" w:pos="1440"/>
              </w:tabs>
              <w:spacing w:line="26" w:lineRule="atLeast"/>
            </w:pPr>
            <w:r w:rsidRPr="00EE3633">
              <w:t>238700, Калининградская обл., г. Советск, ул. Киевская, д. 2а.</w:t>
            </w:r>
          </w:p>
          <w:p w14:paraId="284A5DB4" w14:textId="77777777" w:rsidR="00365083" w:rsidRPr="00EE3633" w:rsidRDefault="00365083" w:rsidP="00393813">
            <w:pPr>
              <w:pStyle w:val="11"/>
              <w:ind w:firstLine="0"/>
              <w:rPr>
                <w:bCs/>
                <w:sz w:val="24"/>
                <w:szCs w:val="24"/>
              </w:rPr>
            </w:pPr>
            <w:r w:rsidRPr="00EE3633">
              <w:rPr>
                <w:bCs/>
                <w:sz w:val="24"/>
                <w:szCs w:val="24"/>
              </w:rPr>
              <w:t>Тел./факс:  (40161) 6-21-54</w:t>
            </w:r>
          </w:p>
          <w:p w14:paraId="47F98B39" w14:textId="77777777" w:rsidR="00365083" w:rsidRPr="00EE3633" w:rsidRDefault="00365083" w:rsidP="00393813">
            <w:pPr>
              <w:keepNext/>
              <w:widowControl w:val="0"/>
              <w:tabs>
                <w:tab w:val="num" w:pos="1440"/>
              </w:tabs>
              <w:spacing w:line="26" w:lineRule="atLeast"/>
              <w:rPr>
                <w:lang w:val="en-US"/>
              </w:rPr>
            </w:pPr>
            <w:r w:rsidRPr="00EE3633">
              <w:rPr>
                <w:lang w:val="en-US"/>
              </w:rPr>
              <w:t>e-mail: sovmet@yandex.ru</w:t>
            </w:r>
          </w:p>
          <w:p w14:paraId="4B5ED276" w14:textId="77777777" w:rsidR="00365083" w:rsidRPr="00EE3633" w:rsidRDefault="00365083" w:rsidP="00393813">
            <w:pPr>
              <w:pStyle w:val="11"/>
              <w:ind w:firstLine="0"/>
              <w:rPr>
                <w:bCs/>
                <w:sz w:val="24"/>
                <w:szCs w:val="24"/>
                <w:lang w:val="en-US"/>
              </w:rPr>
            </w:pPr>
            <w:r w:rsidRPr="00EE3633">
              <w:rPr>
                <w:bCs/>
                <w:sz w:val="24"/>
                <w:szCs w:val="24"/>
              </w:rPr>
              <w:t>ИНН</w:t>
            </w:r>
            <w:r w:rsidRPr="00EE3633">
              <w:rPr>
                <w:bCs/>
                <w:sz w:val="24"/>
                <w:szCs w:val="24"/>
                <w:lang w:val="en-US"/>
              </w:rPr>
              <w:t>:</w:t>
            </w:r>
            <w:r w:rsidRPr="00EE3633">
              <w:rPr>
                <w:sz w:val="24"/>
                <w:szCs w:val="24"/>
                <w:lang w:val="en-US"/>
              </w:rPr>
              <w:t xml:space="preserve"> 3911011203</w:t>
            </w:r>
            <w:r w:rsidRPr="00EE3633">
              <w:rPr>
                <w:bCs/>
                <w:sz w:val="24"/>
                <w:szCs w:val="24"/>
                <w:lang w:val="en-US"/>
              </w:rPr>
              <w:t xml:space="preserve">, </w:t>
            </w:r>
            <w:r w:rsidRPr="00EE3633">
              <w:rPr>
                <w:bCs/>
                <w:sz w:val="24"/>
                <w:szCs w:val="24"/>
              </w:rPr>
              <w:t>КПП</w:t>
            </w:r>
            <w:r w:rsidRPr="00EE3633">
              <w:rPr>
                <w:bCs/>
                <w:sz w:val="24"/>
                <w:szCs w:val="24"/>
                <w:lang w:val="en-US"/>
              </w:rPr>
              <w:t>: 391101001</w:t>
            </w:r>
          </w:p>
          <w:p w14:paraId="0FBCE105" w14:textId="77777777" w:rsidR="00365083" w:rsidRPr="00EE3633" w:rsidRDefault="00365083" w:rsidP="00393813">
            <w:pPr>
              <w:keepNext/>
              <w:widowControl w:val="0"/>
              <w:tabs>
                <w:tab w:val="num" w:pos="1440"/>
              </w:tabs>
              <w:spacing w:line="26" w:lineRule="atLeast"/>
            </w:pPr>
            <w:r w:rsidRPr="00EE3633">
              <w:t>ОГРН 1053905518006</w:t>
            </w:r>
          </w:p>
          <w:p w14:paraId="5C1142B9" w14:textId="77777777" w:rsidR="00365083" w:rsidRPr="00EE3633" w:rsidRDefault="00365083" w:rsidP="00393813">
            <w:pPr>
              <w:keepNext/>
              <w:widowControl w:val="0"/>
              <w:tabs>
                <w:tab w:val="num" w:pos="1440"/>
              </w:tabs>
              <w:spacing w:line="26" w:lineRule="atLeast"/>
            </w:pPr>
            <w:r w:rsidRPr="00EE3633">
              <w:t xml:space="preserve">р/с 40702810177000001023 </w:t>
            </w:r>
          </w:p>
          <w:p w14:paraId="1D399F1B" w14:textId="77777777" w:rsidR="00365083" w:rsidRPr="00EE3633" w:rsidRDefault="00365083" w:rsidP="00393813">
            <w:pPr>
              <w:keepNext/>
              <w:widowControl w:val="0"/>
              <w:tabs>
                <w:tab w:val="num" w:pos="1440"/>
              </w:tabs>
              <w:spacing w:line="26" w:lineRule="atLeast"/>
            </w:pPr>
            <w:r w:rsidRPr="00EE3633">
              <w:t xml:space="preserve">Ф.ОПЕРУ Банка ВТБ(ПАО) </w:t>
            </w:r>
            <w:proofErr w:type="spellStart"/>
            <w:r w:rsidRPr="00EE3633">
              <w:t>г.Санкт</w:t>
            </w:r>
            <w:proofErr w:type="spellEnd"/>
            <w:r w:rsidRPr="00EE3633">
              <w:t xml:space="preserve">-Петербург </w:t>
            </w:r>
          </w:p>
          <w:p w14:paraId="469997DD" w14:textId="77777777" w:rsidR="00365083" w:rsidRPr="00EE3633" w:rsidRDefault="00365083" w:rsidP="00393813">
            <w:pPr>
              <w:keepNext/>
              <w:widowControl w:val="0"/>
              <w:tabs>
                <w:tab w:val="num" w:pos="1440"/>
              </w:tabs>
              <w:spacing w:line="26" w:lineRule="atLeast"/>
            </w:pPr>
            <w:r w:rsidRPr="00EE3633">
              <w:t xml:space="preserve">к/с 30101810200000000704 </w:t>
            </w:r>
          </w:p>
          <w:p w14:paraId="0D63D6F3" w14:textId="77777777" w:rsidR="00365083" w:rsidRPr="00EE3633" w:rsidRDefault="00365083" w:rsidP="00393813">
            <w:pPr>
              <w:tabs>
                <w:tab w:val="left" w:pos="1520"/>
              </w:tabs>
            </w:pPr>
            <w:r w:rsidRPr="00EE3633">
              <w:t>БИК 044030704</w:t>
            </w:r>
          </w:p>
        </w:tc>
        <w:tc>
          <w:tcPr>
            <w:tcW w:w="4674" w:type="dxa"/>
          </w:tcPr>
          <w:p w14:paraId="4A39DDB3" w14:textId="77777777" w:rsidR="00365083" w:rsidRPr="00685059" w:rsidRDefault="00365083" w:rsidP="00393813">
            <w:pPr>
              <w:rPr>
                <w:b/>
                <w:bCs/>
              </w:rPr>
            </w:pPr>
            <w:r w:rsidRPr="00685059">
              <w:rPr>
                <w:b/>
                <w:bCs/>
              </w:rPr>
              <w:t xml:space="preserve">Исполнитель:                                                                                </w:t>
            </w:r>
          </w:p>
          <w:p w14:paraId="28FB096D" w14:textId="77777777" w:rsidR="00365083" w:rsidRPr="00685059" w:rsidRDefault="00365083" w:rsidP="00393813">
            <w:pPr>
              <w:rPr>
                <w:b/>
                <w:bCs/>
              </w:rPr>
            </w:pPr>
          </w:p>
        </w:tc>
      </w:tr>
      <w:tr w:rsidR="00365083" w:rsidRPr="00685059" w14:paraId="03325BA7" w14:textId="77777777" w:rsidTr="00393813">
        <w:trPr>
          <w:trHeight w:val="998"/>
        </w:trPr>
        <w:tc>
          <w:tcPr>
            <w:tcW w:w="4681" w:type="dxa"/>
          </w:tcPr>
          <w:p w14:paraId="7ED073A3" w14:textId="77777777" w:rsidR="00365083" w:rsidRPr="00EE3633" w:rsidRDefault="00D64202" w:rsidP="00393813">
            <w:r w:rsidRPr="00EE3633">
              <w:t>Генеральный директор</w:t>
            </w:r>
          </w:p>
          <w:p w14:paraId="1DF13DDC" w14:textId="77777777" w:rsidR="00365083" w:rsidRPr="00EE3633" w:rsidRDefault="00365083" w:rsidP="00393813">
            <w:pPr>
              <w:rPr>
                <w:bCs/>
              </w:rPr>
            </w:pPr>
          </w:p>
          <w:p w14:paraId="4ADEEE53" w14:textId="77777777" w:rsidR="00365083" w:rsidRPr="00EE3633" w:rsidRDefault="00365083" w:rsidP="00393813">
            <w:pPr>
              <w:rPr>
                <w:bCs/>
              </w:rPr>
            </w:pPr>
            <w:r w:rsidRPr="00EE3633">
              <w:rPr>
                <w:bCs/>
              </w:rPr>
              <w:t xml:space="preserve">___________________  </w:t>
            </w:r>
            <w:r w:rsidR="00D64202" w:rsidRPr="00EE3633">
              <w:rPr>
                <w:bCs/>
              </w:rPr>
              <w:t>С.В. Вяткин</w:t>
            </w:r>
          </w:p>
          <w:p w14:paraId="6569B1FA" w14:textId="77777777" w:rsidR="00365083" w:rsidRPr="00EE3633" w:rsidRDefault="00365083" w:rsidP="00393813">
            <w:proofErr w:type="spellStart"/>
            <w:r w:rsidRPr="00EE3633">
              <w:rPr>
                <w:bCs/>
              </w:rPr>
              <w:t>мп</w:t>
            </w:r>
            <w:proofErr w:type="spellEnd"/>
          </w:p>
        </w:tc>
        <w:tc>
          <w:tcPr>
            <w:tcW w:w="4674" w:type="dxa"/>
          </w:tcPr>
          <w:p w14:paraId="22DDBD22" w14:textId="77777777" w:rsidR="00365083" w:rsidRPr="00685059" w:rsidRDefault="00365083" w:rsidP="00393813">
            <w:pPr>
              <w:rPr>
                <w:bCs/>
              </w:rPr>
            </w:pPr>
          </w:p>
          <w:p w14:paraId="2FAD77C0" w14:textId="77777777" w:rsidR="00365083" w:rsidRPr="00685059" w:rsidRDefault="00365083" w:rsidP="00393813">
            <w:pPr>
              <w:rPr>
                <w:bCs/>
              </w:rPr>
            </w:pPr>
          </w:p>
          <w:p w14:paraId="2CD7D5A5" w14:textId="77777777" w:rsidR="00365083" w:rsidRPr="00685059" w:rsidRDefault="00365083" w:rsidP="00393813">
            <w:pPr>
              <w:rPr>
                <w:bCs/>
              </w:rPr>
            </w:pPr>
            <w:r w:rsidRPr="00685059">
              <w:rPr>
                <w:bCs/>
              </w:rPr>
              <w:t>___________________ /_____________/</w:t>
            </w:r>
          </w:p>
          <w:p w14:paraId="6F2BED0F" w14:textId="77777777" w:rsidR="00365083" w:rsidRPr="00685059" w:rsidRDefault="00365083" w:rsidP="00393813">
            <w:pPr>
              <w:rPr>
                <w:bCs/>
              </w:rPr>
            </w:pPr>
            <w:proofErr w:type="spellStart"/>
            <w:r w:rsidRPr="00685059">
              <w:rPr>
                <w:bCs/>
              </w:rPr>
              <w:t>мп</w:t>
            </w:r>
            <w:proofErr w:type="spellEnd"/>
          </w:p>
        </w:tc>
      </w:tr>
    </w:tbl>
    <w:p w14:paraId="3DF2CB3E" w14:textId="77777777" w:rsidR="00365083" w:rsidRPr="00685059" w:rsidRDefault="00365083" w:rsidP="00365083">
      <w:pPr>
        <w:pStyle w:val="a9"/>
        <w:suppressAutoHyphens/>
        <w:ind w:right="306" w:firstLine="5670"/>
        <w:rPr>
          <w:szCs w:val="28"/>
        </w:rPr>
      </w:pPr>
    </w:p>
    <w:p w14:paraId="266BDE7F" w14:textId="77777777" w:rsidR="00365083" w:rsidRPr="00685059" w:rsidRDefault="00365083" w:rsidP="00365083">
      <w:pPr>
        <w:pStyle w:val="a9"/>
        <w:suppressAutoHyphens/>
        <w:ind w:right="306" w:firstLine="5670"/>
        <w:rPr>
          <w:szCs w:val="28"/>
        </w:rPr>
      </w:pPr>
    </w:p>
    <w:p w14:paraId="134377DF" w14:textId="77777777" w:rsidR="00365083" w:rsidRPr="00685059" w:rsidRDefault="00365083" w:rsidP="00365083">
      <w:pPr>
        <w:pStyle w:val="a9"/>
        <w:suppressAutoHyphens/>
        <w:ind w:right="306" w:firstLine="5670"/>
        <w:rPr>
          <w:szCs w:val="28"/>
        </w:rPr>
        <w:sectPr w:rsidR="00365083" w:rsidRPr="00685059" w:rsidSect="002A2B5D">
          <w:pgSz w:w="11906" w:h="16838" w:code="9"/>
          <w:pgMar w:top="1134" w:right="924" w:bottom="992" w:left="1134" w:header="794" w:footer="794" w:gutter="0"/>
          <w:pgNumType w:start="40"/>
          <w:cols w:space="708"/>
          <w:titlePg/>
          <w:docGrid w:linePitch="360"/>
        </w:sectPr>
      </w:pPr>
    </w:p>
    <w:p w14:paraId="1E5A4F4D" w14:textId="77777777" w:rsidR="00365083" w:rsidRPr="00685059" w:rsidRDefault="00365083" w:rsidP="00365083">
      <w:pPr>
        <w:jc w:val="right"/>
      </w:pPr>
      <w:r w:rsidRPr="00685059">
        <w:lastRenderedPageBreak/>
        <w:t>Приложение   № 2</w:t>
      </w:r>
    </w:p>
    <w:p w14:paraId="09A0F3AD" w14:textId="77777777" w:rsidR="00365083" w:rsidRPr="00685059" w:rsidRDefault="00365083" w:rsidP="00365083">
      <w:pPr>
        <w:jc w:val="right"/>
      </w:pPr>
      <w:r w:rsidRPr="00685059">
        <w:t>К Договору №_____</w:t>
      </w:r>
    </w:p>
    <w:p w14:paraId="7EB0D7E2" w14:textId="12B0CC3E" w:rsidR="00365083" w:rsidRPr="00685059" w:rsidRDefault="00365083" w:rsidP="00365083">
      <w:pPr>
        <w:jc w:val="right"/>
      </w:pPr>
      <w:r w:rsidRPr="00685059">
        <w:t>От «   »____________202</w:t>
      </w:r>
      <w:r w:rsidR="007600DB">
        <w:t>4</w:t>
      </w:r>
      <w:r w:rsidRPr="00685059">
        <w:t xml:space="preserve"> г.</w:t>
      </w:r>
    </w:p>
    <w:p w14:paraId="61570777" w14:textId="77777777" w:rsidR="00365083" w:rsidRPr="00685059" w:rsidRDefault="00365083" w:rsidP="00365083">
      <w:pPr>
        <w:pStyle w:val="a9"/>
        <w:suppressAutoHyphens/>
        <w:ind w:right="306" w:firstLine="5670"/>
        <w:rPr>
          <w:szCs w:val="28"/>
        </w:rPr>
      </w:pPr>
    </w:p>
    <w:p w14:paraId="62C63E90" w14:textId="77777777" w:rsidR="00365083" w:rsidRPr="00685059" w:rsidRDefault="00365083" w:rsidP="00365083">
      <w:pPr>
        <w:pStyle w:val="a9"/>
        <w:suppressAutoHyphens/>
        <w:ind w:right="306" w:firstLine="5670"/>
        <w:rPr>
          <w:szCs w:val="28"/>
        </w:rPr>
      </w:pPr>
    </w:p>
    <w:p w14:paraId="6A5B0E73" w14:textId="77777777" w:rsidR="00365083" w:rsidRPr="00F77FE5" w:rsidRDefault="00365083" w:rsidP="00F77FE5">
      <w:pPr>
        <w:jc w:val="center"/>
        <w:rPr>
          <w:b/>
        </w:rPr>
      </w:pPr>
      <w:r w:rsidRPr="00F77FE5">
        <w:rPr>
          <w:b/>
        </w:rPr>
        <w:t>Требования к оформлению результатов аудита</w:t>
      </w:r>
    </w:p>
    <w:p w14:paraId="42464072" w14:textId="77777777" w:rsidR="00365083" w:rsidRPr="00685059" w:rsidRDefault="00365083" w:rsidP="00365083"/>
    <w:p w14:paraId="1C233A1F" w14:textId="77777777" w:rsidR="00365083" w:rsidRPr="00685059" w:rsidRDefault="00365083" w:rsidP="00365083">
      <w:pPr>
        <w:pStyle w:val="ConsPlusNormal"/>
        <w:spacing w:before="120"/>
        <w:ind w:firstLine="539"/>
        <w:jc w:val="both"/>
        <w:rPr>
          <w:color w:val="000000"/>
          <w:sz w:val="24"/>
          <w:szCs w:val="24"/>
        </w:rPr>
      </w:pPr>
      <w:r w:rsidRPr="00685059">
        <w:rPr>
          <w:sz w:val="24"/>
          <w:szCs w:val="24"/>
        </w:rPr>
        <w:t>Результаты проведенного аудита представляются Аудитором руководству Заказчика в виде Аудиторского заключения и Аудиторского отчета в соответствии с МСА и настоящим Техническим заданием</w:t>
      </w:r>
      <w:r w:rsidRPr="00685059">
        <w:rPr>
          <w:color w:val="000000"/>
          <w:sz w:val="24"/>
          <w:szCs w:val="24"/>
        </w:rPr>
        <w:t>.</w:t>
      </w:r>
    </w:p>
    <w:p w14:paraId="0E796F89" w14:textId="77777777" w:rsidR="00365083" w:rsidRPr="00685059" w:rsidRDefault="00365083" w:rsidP="00365083">
      <w:pPr>
        <w:pStyle w:val="ConsPlusNormal"/>
        <w:ind w:firstLine="540"/>
        <w:jc w:val="both"/>
        <w:rPr>
          <w:sz w:val="24"/>
          <w:szCs w:val="24"/>
        </w:rPr>
      </w:pPr>
      <w:r w:rsidRPr="00685059">
        <w:rPr>
          <w:sz w:val="24"/>
          <w:szCs w:val="24"/>
        </w:rPr>
        <w:t>К отчету в обязательном порядке должны быть приложены все приложения, относящиеся к настоящему Техническому заданию.</w:t>
      </w:r>
    </w:p>
    <w:p w14:paraId="63B89E0E" w14:textId="77777777" w:rsidR="00365083" w:rsidRPr="00685059" w:rsidRDefault="00365083" w:rsidP="00365083">
      <w:pPr>
        <w:pStyle w:val="ConsPlusNormal"/>
        <w:ind w:firstLine="540"/>
        <w:jc w:val="both"/>
        <w:rPr>
          <w:sz w:val="24"/>
          <w:szCs w:val="24"/>
        </w:rPr>
      </w:pPr>
      <w:r w:rsidRPr="00685059">
        <w:rPr>
          <w:sz w:val="24"/>
          <w:szCs w:val="24"/>
        </w:rPr>
        <w:t xml:space="preserve">Копия подписанных аудиторского заключения и аудиторского отчета с приложениями по результатам аудита предоставляется Аудитором в Управление консолидированной отчетности по международным стандартам финансовой отчетности Бухгалтерской службы ОАО «РЖД» и Департамент управления дочерними и зависимыми обществами ОАО «РЖД», в срок не позднее </w:t>
      </w:r>
      <w:r w:rsidR="004B3F3D" w:rsidRPr="00685059">
        <w:rPr>
          <w:sz w:val="24"/>
          <w:szCs w:val="24"/>
        </w:rPr>
        <w:t>1</w:t>
      </w:r>
      <w:r w:rsidR="00D64202">
        <w:rPr>
          <w:sz w:val="24"/>
          <w:szCs w:val="24"/>
        </w:rPr>
        <w:t>0</w:t>
      </w:r>
      <w:r w:rsidRPr="00685059">
        <w:rPr>
          <w:sz w:val="24"/>
          <w:szCs w:val="24"/>
        </w:rPr>
        <w:t xml:space="preserve"> </w:t>
      </w:r>
      <w:r w:rsidR="00D64202">
        <w:rPr>
          <w:sz w:val="24"/>
          <w:szCs w:val="24"/>
        </w:rPr>
        <w:t xml:space="preserve">февраля </w:t>
      </w:r>
      <w:r w:rsidRPr="00685059">
        <w:rPr>
          <w:sz w:val="24"/>
          <w:szCs w:val="24"/>
        </w:rPr>
        <w:t>года, следующего за отчетным.</w:t>
      </w:r>
    </w:p>
    <w:p w14:paraId="3C945D45" w14:textId="77777777" w:rsidR="00365083" w:rsidRPr="00F77FE5" w:rsidRDefault="00365083" w:rsidP="00F77FE5"/>
    <w:p w14:paraId="22CB0645" w14:textId="77777777" w:rsidR="00365083" w:rsidRPr="00685059" w:rsidRDefault="00365083" w:rsidP="00F77FE5">
      <w:r w:rsidRPr="00685059">
        <w:t>Приложения:</w:t>
      </w:r>
    </w:p>
    <w:p w14:paraId="61BC559D"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1</w:t>
      </w:r>
    </w:p>
    <w:p w14:paraId="112D4BFE" w14:textId="77777777" w:rsidR="00365083" w:rsidRPr="00685059" w:rsidRDefault="00365083" w:rsidP="00365083">
      <w:pPr>
        <w:pStyle w:val="ConsNormal"/>
        <w:widowControl/>
        <w:ind w:firstLine="540"/>
        <w:jc w:val="both"/>
        <w:rPr>
          <w:rFonts w:ascii="Times New Roman" w:hAnsi="Times New Roman" w:cs="Times New Roman"/>
          <w:sz w:val="24"/>
          <w:szCs w:val="24"/>
        </w:rPr>
      </w:pPr>
    </w:p>
    <w:p w14:paraId="11C90E97" w14:textId="77777777" w:rsidR="00365083" w:rsidRPr="00685059" w:rsidRDefault="00365083" w:rsidP="00365083">
      <w:pPr>
        <w:pStyle w:val="ConsNormal"/>
        <w:widowControl/>
        <w:ind w:firstLine="540"/>
        <w:jc w:val="both"/>
        <w:rPr>
          <w:rFonts w:ascii="Times New Roman" w:hAnsi="Times New Roman" w:cs="Times New Roman"/>
          <w:sz w:val="24"/>
          <w:szCs w:val="24"/>
        </w:rPr>
      </w:pPr>
      <w:r w:rsidRPr="00685059">
        <w:rPr>
          <w:rFonts w:ascii="Times New Roman" w:hAnsi="Times New Roman" w:cs="Times New Roman"/>
          <w:sz w:val="24"/>
          <w:szCs w:val="24"/>
        </w:rPr>
        <w:t>Полный состав годовой бухгалтерской (финансовой)</w:t>
      </w:r>
      <w:r w:rsidRPr="00685059">
        <w:rPr>
          <w:rFonts w:ascii="Times New Roman" w:hAnsi="Times New Roman" w:cs="Times New Roman"/>
          <w:color w:val="FF0000"/>
          <w:sz w:val="24"/>
          <w:szCs w:val="24"/>
        </w:rPr>
        <w:t xml:space="preserve"> </w:t>
      </w:r>
      <w:r w:rsidRPr="00685059">
        <w:rPr>
          <w:rFonts w:ascii="Times New Roman" w:hAnsi="Times New Roman" w:cs="Times New Roman"/>
          <w:sz w:val="24"/>
          <w:szCs w:val="24"/>
        </w:rPr>
        <w:t>отчетности Заказчика за аудируемый период.</w:t>
      </w:r>
    </w:p>
    <w:p w14:paraId="69417CFC" w14:textId="77777777" w:rsidR="00365083" w:rsidRPr="00685059" w:rsidRDefault="00365083" w:rsidP="00365083">
      <w:pPr>
        <w:pStyle w:val="ConsNormal"/>
        <w:keepNext/>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2</w:t>
      </w:r>
    </w:p>
    <w:p w14:paraId="1064D05A"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p>
    <w:p w14:paraId="0699C964"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Сводная ведомость исправления выявленных искажений и нарушений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693"/>
        <w:gridCol w:w="1134"/>
        <w:gridCol w:w="2343"/>
        <w:gridCol w:w="4178"/>
      </w:tblGrid>
      <w:tr w:rsidR="00365083" w:rsidRPr="00685059" w14:paraId="09629A90"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4CFB9C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4015CBF9"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Вид </w:t>
            </w:r>
            <w:r w:rsidRPr="00685059">
              <w:rPr>
                <w:rFonts w:ascii="Times New Roman" w:hAnsi="Times New Roman" w:cs="Times New Roman"/>
                <w:sz w:val="24"/>
                <w:szCs w:val="24"/>
              </w:rPr>
              <w:br/>
              <w:t>искажения/нарушения</w:t>
            </w:r>
          </w:p>
        </w:tc>
        <w:tc>
          <w:tcPr>
            <w:tcW w:w="2693" w:type="dxa"/>
            <w:tcBorders>
              <w:top w:val="single" w:sz="6" w:space="0" w:color="auto"/>
              <w:left w:val="single" w:sz="6" w:space="0" w:color="auto"/>
              <w:bottom w:val="single" w:sz="6" w:space="0" w:color="auto"/>
              <w:right w:val="single" w:sz="6" w:space="0" w:color="auto"/>
            </w:tcBorders>
          </w:tcPr>
          <w:p w14:paraId="1F3EE56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Причина </w:t>
            </w:r>
            <w:r w:rsidRPr="00685059">
              <w:rPr>
                <w:rFonts w:ascii="Times New Roman" w:hAnsi="Times New Roman" w:cs="Times New Roman"/>
                <w:sz w:val="24"/>
                <w:szCs w:val="24"/>
              </w:rPr>
              <w:br/>
              <w:t>искажения/нарушения</w:t>
            </w:r>
          </w:p>
        </w:tc>
        <w:tc>
          <w:tcPr>
            <w:tcW w:w="1134" w:type="dxa"/>
            <w:tcBorders>
              <w:top w:val="single" w:sz="6" w:space="0" w:color="auto"/>
              <w:left w:val="single" w:sz="6" w:space="0" w:color="auto"/>
              <w:bottom w:val="single" w:sz="6" w:space="0" w:color="auto"/>
              <w:right w:val="single" w:sz="6" w:space="0" w:color="auto"/>
            </w:tcBorders>
          </w:tcPr>
          <w:p w14:paraId="4AF36101"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Сумма, </w:t>
            </w:r>
            <w:r w:rsidRPr="00685059">
              <w:rPr>
                <w:rFonts w:ascii="Times New Roman" w:hAnsi="Times New Roman" w:cs="Times New Roman"/>
                <w:sz w:val="24"/>
                <w:szCs w:val="24"/>
              </w:rPr>
              <w:br/>
              <w:t>тыс. руб.</w:t>
            </w:r>
          </w:p>
        </w:tc>
        <w:tc>
          <w:tcPr>
            <w:tcW w:w="2343" w:type="dxa"/>
            <w:tcBorders>
              <w:top w:val="single" w:sz="6" w:space="0" w:color="auto"/>
              <w:left w:val="single" w:sz="6" w:space="0" w:color="auto"/>
              <w:bottom w:val="single" w:sz="6" w:space="0" w:color="auto"/>
              <w:right w:val="single" w:sz="6" w:space="0" w:color="auto"/>
            </w:tcBorders>
          </w:tcPr>
          <w:p w14:paraId="75DD533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Исправительная запись</w:t>
            </w:r>
          </w:p>
        </w:tc>
        <w:tc>
          <w:tcPr>
            <w:tcW w:w="4178" w:type="dxa"/>
            <w:tcBorders>
              <w:top w:val="single" w:sz="6" w:space="0" w:color="auto"/>
              <w:left w:val="single" w:sz="6" w:space="0" w:color="auto"/>
              <w:bottom w:val="single" w:sz="6" w:space="0" w:color="auto"/>
              <w:right w:val="single" w:sz="6" w:space="0" w:color="auto"/>
            </w:tcBorders>
          </w:tcPr>
          <w:p w14:paraId="46CEDF8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Рекомендация по </w:t>
            </w:r>
            <w:r w:rsidRPr="00685059">
              <w:rPr>
                <w:rFonts w:ascii="Times New Roman" w:hAnsi="Times New Roman" w:cs="Times New Roman"/>
                <w:sz w:val="24"/>
                <w:szCs w:val="24"/>
              </w:rPr>
              <w:br/>
              <w:t xml:space="preserve">недопущению </w:t>
            </w:r>
            <w:r w:rsidRPr="00685059">
              <w:rPr>
                <w:rFonts w:ascii="Times New Roman" w:hAnsi="Times New Roman" w:cs="Times New Roman"/>
                <w:sz w:val="24"/>
                <w:szCs w:val="24"/>
              </w:rPr>
              <w:br/>
              <w:t xml:space="preserve">искажения/нарушений </w:t>
            </w:r>
          </w:p>
        </w:tc>
      </w:tr>
      <w:tr w:rsidR="00365083" w:rsidRPr="00685059" w14:paraId="6224EAE9"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26D0293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1ACA88A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14:paraId="66E8A4A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0600EFBD"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2343" w:type="dxa"/>
            <w:tcBorders>
              <w:top w:val="single" w:sz="6" w:space="0" w:color="auto"/>
              <w:left w:val="single" w:sz="6" w:space="0" w:color="auto"/>
              <w:bottom w:val="single" w:sz="6" w:space="0" w:color="auto"/>
              <w:right w:val="single" w:sz="6" w:space="0" w:color="auto"/>
            </w:tcBorders>
          </w:tcPr>
          <w:p w14:paraId="6CF9D61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c>
          <w:tcPr>
            <w:tcW w:w="4178" w:type="dxa"/>
            <w:tcBorders>
              <w:top w:val="single" w:sz="6" w:space="0" w:color="auto"/>
              <w:left w:val="single" w:sz="6" w:space="0" w:color="auto"/>
              <w:bottom w:val="single" w:sz="6" w:space="0" w:color="auto"/>
              <w:right w:val="single" w:sz="6" w:space="0" w:color="auto"/>
            </w:tcBorders>
          </w:tcPr>
          <w:p w14:paraId="47960AB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6</w:t>
            </w:r>
          </w:p>
        </w:tc>
      </w:tr>
    </w:tbl>
    <w:p w14:paraId="3D54D8D7" w14:textId="77777777" w:rsidR="00365083" w:rsidRPr="00685059" w:rsidRDefault="00365083" w:rsidP="00365083">
      <w:pPr>
        <w:pStyle w:val="ConsNonformat"/>
        <w:widowControl/>
        <w:rPr>
          <w:rFonts w:ascii="Times New Roman" w:hAnsi="Times New Roman" w:cs="Times New Roman"/>
          <w:sz w:val="24"/>
          <w:szCs w:val="24"/>
        </w:rPr>
      </w:pPr>
    </w:p>
    <w:p w14:paraId="7B0F9508"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3</w:t>
      </w:r>
    </w:p>
    <w:p w14:paraId="1FD54773"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Сводная ведомость неисправленных искажений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693"/>
        <w:gridCol w:w="3402"/>
        <w:gridCol w:w="2126"/>
        <w:gridCol w:w="2126"/>
      </w:tblGrid>
      <w:tr w:rsidR="00365083" w:rsidRPr="00685059" w14:paraId="3E351002"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422BDD9"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53DA1B1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Суть </w:t>
            </w:r>
            <w:r w:rsidRPr="00685059">
              <w:rPr>
                <w:rFonts w:ascii="Times New Roman" w:hAnsi="Times New Roman" w:cs="Times New Roman"/>
                <w:sz w:val="24"/>
                <w:szCs w:val="24"/>
              </w:rPr>
              <w:br/>
              <w:t>искажения/нарушения</w:t>
            </w:r>
          </w:p>
        </w:tc>
        <w:tc>
          <w:tcPr>
            <w:tcW w:w="2693" w:type="dxa"/>
            <w:tcBorders>
              <w:top w:val="single" w:sz="6" w:space="0" w:color="auto"/>
              <w:left w:val="single" w:sz="6" w:space="0" w:color="auto"/>
              <w:bottom w:val="single" w:sz="6" w:space="0" w:color="auto"/>
              <w:right w:val="single" w:sz="6" w:space="0" w:color="auto"/>
            </w:tcBorders>
          </w:tcPr>
          <w:p w14:paraId="714DA1A8"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Форма и строка отчетности</w:t>
            </w:r>
          </w:p>
        </w:tc>
        <w:tc>
          <w:tcPr>
            <w:tcW w:w="3402" w:type="dxa"/>
            <w:tcBorders>
              <w:top w:val="single" w:sz="6" w:space="0" w:color="auto"/>
              <w:left w:val="single" w:sz="6" w:space="0" w:color="auto"/>
              <w:bottom w:val="single" w:sz="6" w:space="0" w:color="auto"/>
              <w:right w:val="single" w:sz="6" w:space="0" w:color="auto"/>
            </w:tcBorders>
          </w:tcPr>
          <w:p w14:paraId="4A3FB09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Данные отчетности Заказчика</w:t>
            </w:r>
          </w:p>
        </w:tc>
        <w:tc>
          <w:tcPr>
            <w:tcW w:w="2126" w:type="dxa"/>
            <w:tcBorders>
              <w:top w:val="single" w:sz="6" w:space="0" w:color="auto"/>
              <w:left w:val="single" w:sz="6" w:space="0" w:color="auto"/>
              <w:bottom w:val="single" w:sz="6" w:space="0" w:color="auto"/>
              <w:right w:val="single" w:sz="6" w:space="0" w:color="auto"/>
            </w:tcBorders>
          </w:tcPr>
          <w:p w14:paraId="0866E67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Данные Аудитора</w:t>
            </w:r>
          </w:p>
        </w:tc>
        <w:tc>
          <w:tcPr>
            <w:tcW w:w="2126" w:type="dxa"/>
            <w:tcBorders>
              <w:top w:val="single" w:sz="6" w:space="0" w:color="auto"/>
              <w:left w:val="single" w:sz="6" w:space="0" w:color="auto"/>
              <w:bottom w:val="single" w:sz="6" w:space="0" w:color="auto"/>
              <w:right w:val="single" w:sz="6" w:space="0" w:color="auto"/>
            </w:tcBorders>
          </w:tcPr>
          <w:p w14:paraId="6EA4AAB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Отклонение</w:t>
            </w:r>
          </w:p>
        </w:tc>
      </w:tr>
      <w:tr w:rsidR="00365083" w:rsidRPr="00685059" w14:paraId="36185F20"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4B3F02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560FB578"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14:paraId="33B19F2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14:paraId="403262FF"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14:paraId="680C985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Pr>
          <w:p w14:paraId="463D3B4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6</w:t>
            </w:r>
          </w:p>
        </w:tc>
      </w:tr>
    </w:tbl>
    <w:p w14:paraId="60060EE9" w14:textId="77777777" w:rsidR="00365083" w:rsidRPr="00685059" w:rsidRDefault="00365083" w:rsidP="00365083">
      <w:pPr>
        <w:pStyle w:val="ConsNormal"/>
        <w:widowControl/>
        <w:ind w:firstLine="0"/>
        <w:jc w:val="center"/>
        <w:rPr>
          <w:rFonts w:ascii="Times New Roman" w:hAnsi="Times New Roman" w:cs="Times New Roman"/>
          <w:sz w:val="24"/>
          <w:szCs w:val="24"/>
        </w:rPr>
      </w:pPr>
    </w:p>
    <w:p w14:paraId="6376FB00" w14:textId="77777777" w:rsidR="00DB03B8" w:rsidRPr="00685059" w:rsidRDefault="00DB03B8" w:rsidP="00365083">
      <w:pPr>
        <w:pStyle w:val="ConsNormal"/>
        <w:widowControl/>
        <w:ind w:firstLine="0"/>
        <w:jc w:val="right"/>
        <w:rPr>
          <w:rFonts w:ascii="Times New Roman" w:hAnsi="Times New Roman" w:cs="Times New Roman"/>
          <w:sz w:val="24"/>
          <w:szCs w:val="24"/>
        </w:rPr>
      </w:pPr>
    </w:p>
    <w:p w14:paraId="66882097"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lastRenderedPageBreak/>
        <w:t>Приложение 4</w:t>
      </w:r>
    </w:p>
    <w:p w14:paraId="0F5728C9" w14:textId="77777777" w:rsidR="00365083" w:rsidRPr="00685059" w:rsidRDefault="00365083" w:rsidP="00365083">
      <w:pPr>
        <w:pStyle w:val="ConsNonformat"/>
        <w:widowControl/>
        <w:rPr>
          <w:rFonts w:ascii="Times New Roman" w:hAnsi="Times New Roman" w:cs="Times New Roman"/>
          <w:sz w:val="24"/>
          <w:szCs w:val="24"/>
        </w:rPr>
      </w:pPr>
    </w:p>
    <w:p w14:paraId="1DC45806"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Свод рекомендаций, разработанных по результатам аудита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10206"/>
      </w:tblGrid>
      <w:tr w:rsidR="00365083" w:rsidRPr="00685059" w14:paraId="0AAF8648"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1071B01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747CB732"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Содержание рекомендации</w:t>
            </w:r>
          </w:p>
        </w:tc>
        <w:tc>
          <w:tcPr>
            <w:tcW w:w="10206" w:type="dxa"/>
            <w:tcBorders>
              <w:top w:val="single" w:sz="6" w:space="0" w:color="auto"/>
              <w:left w:val="single" w:sz="6" w:space="0" w:color="auto"/>
              <w:bottom w:val="single" w:sz="6" w:space="0" w:color="auto"/>
              <w:right w:val="single" w:sz="6" w:space="0" w:color="auto"/>
            </w:tcBorders>
          </w:tcPr>
          <w:p w14:paraId="6F8CE16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Ожидаемый результат от выполнения</w:t>
            </w:r>
            <w:r w:rsidRPr="00685059">
              <w:rPr>
                <w:rFonts w:ascii="Times New Roman" w:hAnsi="Times New Roman" w:cs="Times New Roman"/>
                <w:sz w:val="24"/>
                <w:szCs w:val="24"/>
              </w:rPr>
              <w:br/>
              <w:t>рекомендации</w:t>
            </w:r>
          </w:p>
        </w:tc>
      </w:tr>
      <w:tr w:rsidR="00365083" w:rsidRPr="00685059" w14:paraId="0FFD5E8B"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ABF409E"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661E934F"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10206" w:type="dxa"/>
            <w:tcBorders>
              <w:top w:val="single" w:sz="6" w:space="0" w:color="auto"/>
              <w:left w:val="single" w:sz="6" w:space="0" w:color="auto"/>
              <w:bottom w:val="single" w:sz="6" w:space="0" w:color="auto"/>
              <w:right w:val="single" w:sz="6" w:space="0" w:color="auto"/>
            </w:tcBorders>
          </w:tcPr>
          <w:p w14:paraId="3E063A7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r>
    </w:tbl>
    <w:p w14:paraId="0620AB47" w14:textId="77777777" w:rsidR="00365083" w:rsidRPr="00685059" w:rsidRDefault="00365083" w:rsidP="00365083">
      <w:pPr>
        <w:pStyle w:val="ConsNonformat"/>
        <w:widowControl/>
        <w:rPr>
          <w:rFonts w:ascii="Times New Roman" w:hAnsi="Times New Roman" w:cs="Times New Roman"/>
          <w:sz w:val="24"/>
          <w:szCs w:val="24"/>
        </w:rPr>
      </w:pPr>
    </w:p>
    <w:p w14:paraId="2E577FC9"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5</w:t>
      </w:r>
    </w:p>
    <w:p w14:paraId="6DCE1650" w14:textId="77777777" w:rsidR="00365083" w:rsidRPr="00685059" w:rsidRDefault="00365083" w:rsidP="00365083">
      <w:pPr>
        <w:pStyle w:val="ConsNormal"/>
        <w:widowControl/>
        <w:ind w:firstLine="0"/>
        <w:jc w:val="right"/>
        <w:rPr>
          <w:rFonts w:ascii="Times New Roman" w:hAnsi="Times New Roman" w:cs="Times New Roman"/>
          <w:sz w:val="24"/>
          <w:szCs w:val="24"/>
        </w:rPr>
      </w:pPr>
    </w:p>
    <w:p w14:paraId="163AE22B"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Доли ОАО «РЖД» и прочих акционеров в уставном (складочном) капитале</w:t>
      </w:r>
    </w:p>
    <w:p w14:paraId="6C033CB2"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_______________________________________________</w:t>
      </w:r>
    </w:p>
    <w:p w14:paraId="533C77E4"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(наименование Общества)</w:t>
      </w:r>
    </w:p>
    <w:p w14:paraId="51D05027"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по состоянию на "__" ____________ 20__ г.</w:t>
      </w:r>
    </w:p>
    <w:p w14:paraId="3F9FB857" w14:textId="77777777" w:rsidR="00365083" w:rsidRPr="00685059" w:rsidRDefault="00365083" w:rsidP="00365083">
      <w:pPr>
        <w:pStyle w:val="ConsNonformat"/>
        <w:widowControl/>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126"/>
        <w:gridCol w:w="1276"/>
        <w:gridCol w:w="1984"/>
        <w:gridCol w:w="4820"/>
      </w:tblGrid>
      <w:tr w:rsidR="00365083" w:rsidRPr="00685059" w14:paraId="6255A282" w14:textId="77777777" w:rsidTr="00393813">
        <w:trPr>
          <w:trHeight w:val="600"/>
        </w:trPr>
        <w:tc>
          <w:tcPr>
            <w:tcW w:w="540" w:type="dxa"/>
            <w:tcBorders>
              <w:top w:val="single" w:sz="6" w:space="0" w:color="auto"/>
              <w:left w:val="single" w:sz="6" w:space="0" w:color="auto"/>
              <w:bottom w:val="single" w:sz="6" w:space="0" w:color="auto"/>
              <w:right w:val="single" w:sz="6" w:space="0" w:color="auto"/>
            </w:tcBorders>
          </w:tcPr>
          <w:p w14:paraId="6D6FC91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713" w:type="dxa"/>
            <w:tcBorders>
              <w:top w:val="single" w:sz="6" w:space="0" w:color="auto"/>
              <w:left w:val="single" w:sz="6" w:space="0" w:color="auto"/>
              <w:bottom w:val="single" w:sz="6" w:space="0" w:color="auto"/>
              <w:right w:val="single" w:sz="6" w:space="0" w:color="auto"/>
            </w:tcBorders>
          </w:tcPr>
          <w:p w14:paraId="7481FE8C"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Наименование </w:t>
            </w:r>
            <w:r w:rsidRPr="00685059">
              <w:rPr>
                <w:rFonts w:ascii="Times New Roman" w:hAnsi="Times New Roman" w:cs="Times New Roman"/>
                <w:sz w:val="24"/>
                <w:szCs w:val="24"/>
              </w:rPr>
              <w:br/>
              <w:t>акционера (участника)</w:t>
            </w:r>
          </w:p>
        </w:tc>
        <w:tc>
          <w:tcPr>
            <w:tcW w:w="2126" w:type="dxa"/>
            <w:tcBorders>
              <w:top w:val="single" w:sz="6" w:space="0" w:color="auto"/>
              <w:left w:val="single" w:sz="6" w:space="0" w:color="auto"/>
              <w:bottom w:val="single" w:sz="6" w:space="0" w:color="auto"/>
              <w:right w:val="single" w:sz="6" w:space="0" w:color="auto"/>
            </w:tcBorders>
          </w:tcPr>
          <w:p w14:paraId="3A0F2B7C"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Юридический</w:t>
            </w:r>
            <w:r w:rsidRPr="00685059">
              <w:rPr>
                <w:rFonts w:ascii="Times New Roman" w:hAnsi="Times New Roman" w:cs="Times New Roman"/>
                <w:sz w:val="24"/>
                <w:szCs w:val="24"/>
              </w:rPr>
              <w:br/>
              <w:t>адрес</w:t>
            </w:r>
          </w:p>
        </w:tc>
        <w:tc>
          <w:tcPr>
            <w:tcW w:w="1276" w:type="dxa"/>
            <w:tcBorders>
              <w:top w:val="single" w:sz="6" w:space="0" w:color="auto"/>
              <w:left w:val="single" w:sz="6" w:space="0" w:color="auto"/>
              <w:bottom w:val="single" w:sz="6" w:space="0" w:color="auto"/>
              <w:right w:val="single" w:sz="6" w:space="0" w:color="auto"/>
            </w:tcBorders>
          </w:tcPr>
          <w:p w14:paraId="7303F9CD"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Тип </w:t>
            </w:r>
            <w:r w:rsidRPr="00685059">
              <w:rPr>
                <w:rFonts w:ascii="Times New Roman" w:hAnsi="Times New Roman" w:cs="Times New Roman"/>
                <w:sz w:val="24"/>
                <w:szCs w:val="24"/>
              </w:rPr>
              <w:br/>
              <w:t>акций</w:t>
            </w:r>
          </w:p>
        </w:tc>
        <w:tc>
          <w:tcPr>
            <w:tcW w:w="1984" w:type="dxa"/>
            <w:tcBorders>
              <w:top w:val="single" w:sz="6" w:space="0" w:color="auto"/>
              <w:left w:val="single" w:sz="6" w:space="0" w:color="auto"/>
              <w:bottom w:val="single" w:sz="6" w:space="0" w:color="auto"/>
              <w:right w:val="single" w:sz="6" w:space="0" w:color="auto"/>
            </w:tcBorders>
          </w:tcPr>
          <w:p w14:paraId="7A9331C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Количество </w:t>
            </w:r>
            <w:r w:rsidRPr="00685059">
              <w:rPr>
                <w:rFonts w:ascii="Times New Roman" w:hAnsi="Times New Roman" w:cs="Times New Roman"/>
                <w:sz w:val="24"/>
                <w:szCs w:val="24"/>
              </w:rPr>
              <w:br/>
              <w:t>акций, шт.</w:t>
            </w:r>
          </w:p>
        </w:tc>
        <w:tc>
          <w:tcPr>
            <w:tcW w:w="4820" w:type="dxa"/>
            <w:tcBorders>
              <w:top w:val="single" w:sz="6" w:space="0" w:color="auto"/>
              <w:left w:val="single" w:sz="6" w:space="0" w:color="auto"/>
              <w:bottom w:val="single" w:sz="6" w:space="0" w:color="auto"/>
              <w:right w:val="single" w:sz="6" w:space="0" w:color="auto"/>
            </w:tcBorders>
          </w:tcPr>
          <w:p w14:paraId="7BEA308E" w14:textId="77777777" w:rsidR="00365083" w:rsidRPr="00685059" w:rsidRDefault="00365083" w:rsidP="00393813">
            <w:pPr>
              <w:jc w:val="center"/>
            </w:pPr>
            <w:r w:rsidRPr="00685059">
              <w:t>Доля в уставном (складочном) капитале, %</w:t>
            </w:r>
          </w:p>
        </w:tc>
      </w:tr>
      <w:tr w:rsidR="00365083" w:rsidRPr="00685059" w14:paraId="536080F8"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A4836DD"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6" w:space="0" w:color="auto"/>
            </w:tcBorders>
          </w:tcPr>
          <w:p w14:paraId="0F6D636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14:paraId="728B12D9"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5C5F040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1984" w:type="dxa"/>
            <w:tcBorders>
              <w:top w:val="single" w:sz="6" w:space="0" w:color="auto"/>
              <w:left w:val="single" w:sz="6" w:space="0" w:color="auto"/>
              <w:bottom w:val="single" w:sz="6" w:space="0" w:color="auto"/>
              <w:right w:val="single" w:sz="6" w:space="0" w:color="auto"/>
            </w:tcBorders>
          </w:tcPr>
          <w:p w14:paraId="442A10F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c>
          <w:tcPr>
            <w:tcW w:w="4820" w:type="dxa"/>
            <w:tcBorders>
              <w:top w:val="single" w:sz="6" w:space="0" w:color="auto"/>
              <w:left w:val="single" w:sz="6" w:space="0" w:color="auto"/>
              <w:bottom w:val="single" w:sz="6" w:space="0" w:color="auto"/>
              <w:right w:val="single" w:sz="6" w:space="0" w:color="auto"/>
            </w:tcBorders>
          </w:tcPr>
          <w:p w14:paraId="1CD9320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6</w:t>
            </w:r>
          </w:p>
        </w:tc>
      </w:tr>
    </w:tbl>
    <w:p w14:paraId="384088CE" w14:textId="77777777" w:rsidR="00365083" w:rsidRPr="00685059" w:rsidRDefault="00365083" w:rsidP="00365083">
      <w:pPr>
        <w:pStyle w:val="ConsNonformat"/>
        <w:widowControl/>
        <w:rPr>
          <w:rFonts w:ascii="Times New Roman" w:hAnsi="Times New Roman" w:cs="Times New Roman"/>
          <w:sz w:val="24"/>
          <w:szCs w:val="24"/>
        </w:rPr>
      </w:pPr>
    </w:p>
    <w:p w14:paraId="1ECD1118" w14:textId="77777777" w:rsidR="00365083" w:rsidRPr="00685059" w:rsidRDefault="00365083" w:rsidP="00365083">
      <w:pPr>
        <w:pStyle w:val="ConsNormal"/>
        <w:keepNext/>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6</w:t>
      </w:r>
    </w:p>
    <w:p w14:paraId="3C15796B" w14:textId="77777777" w:rsidR="00365083" w:rsidRPr="00685059" w:rsidRDefault="00365083" w:rsidP="00365083">
      <w:pPr>
        <w:pStyle w:val="ConsNonformat"/>
        <w:keepNext/>
        <w:widowControl/>
        <w:rPr>
          <w:rFonts w:ascii="Times New Roman" w:hAnsi="Times New Roman" w:cs="Times New Roman"/>
          <w:sz w:val="24"/>
          <w:szCs w:val="24"/>
        </w:rPr>
      </w:pPr>
    </w:p>
    <w:p w14:paraId="1EDFE473"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Ведомость учета полноты содержания учетной политики ДЗО ОАО «РЖД»</w:t>
      </w:r>
    </w:p>
    <w:tbl>
      <w:tblPr>
        <w:tblW w:w="14459" w:type="dxa"/>
        <w:tblInd w:w="70" w:type="dxa"/>
        <w:tblLayout w:type="fixed"/>
        <w:tblCellMar>
          <w:left w:w="70" w:type="dxa"/>
          <w:right w:w="70" w:type="dxa"/>
        </w:tblCellMar>
        <w:tblLook w:val="0000" w:firstRow="0" w:lastRow="0" w:firstColumn="0" w:lastColumn="0" w:noHBand="0" w:noVBand="0"/>
      </w:tblPr>
      <w:tblGrid>
        <w:gridCol w:w="540"/>
        <w:gridCol w:w="11226"/>
        <w:gridCol w:w="2693"/>
      </w:tblGrid>
      <w:tr w:rsidR="00365083" w:rsidRPr="00685059" w14:paraId="2D6CA904" w14:textId="77777777" w:rsidTr="00393813">
        <w:trPr>
          <w:trHeight w:val="720"/>
          <w:tblHeader/>
        </w:trPr>
        <w:tc>
          <w:tcPr>
            <w:tcW w:w="540" w:type="dxa"/>
            <w:tcBorders>
              <w:top w:val="single" w:sz="6" w:space="0" w:color="auto"/>
              <w:left w:val="single" w:sz="6" w:space="0" w:color="auto"/>
              <w:bottom w:val="single" w:sz="6" w:space="0" w:color="auto"/>
              <w:right w:val="single" w:sz="6" w:space="0" w:color="auto"/>
            </w:tcBorders>
          </w:tcPr>
          <w:p w14:paraId="0E4BDCCF"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11226" w:type="dxa"/>
            <w:tcBorders>
              <w:top w:val="single" w:sz="6" w:space="0" w:color="auto"/>
              <w:left w:val="single" w:sz="6" w:space="0" w:color="auto"/>
              <w:bottom w:val="single" w:sz="6" w:space="0" w:color="auto"/>
              <w:right w:val="single" w:sz="6" w:space="0" w:color="auto"/>
            </w:tcBorders>
          </w:tcPr>
          <w:p w14:paraId="0F629A3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Наименование раздела </w:t>
            </w:r>
            <w:r w:rsidRPr="00685059">
              <w:rPr>
                <w:rFonts w:ascii="Times New Roman" w:hAnsi="Times New Roman" w:cs="Times New Roman"/>
                <w:sz w:val="24"/>
                <w:szCs w:val="24"/>
              </w:rPr>
              <w:br/>
              <w:t>(подраздела) учетной политики</w:t>
            </w:r>
          </w:p>
        </w:tc>
        <w:tc>
          <w:tcPr>
            <w:tcW w:w="2693" w:type="dxa"/>
            <w:tcBorders>
              <w:top w:val="single" w:sz="6" w:space="0" w:color="auto"/>
              <w:left w:val="single" w:sz="6" w:space="0" w:color="auto"/>
              <w:bottom w:val="single" w:sz="6" w:space="0" w:color="auto"/>
              <w:right w:val="single" w:sz="6" w:space="0" w:color="auto"/>
            </w:tcBorders>
          </w:tcPr>
          <w:p w14:paraId="54C1E4A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Отметка о </w:t>
            </w:r>
            <w:r w:rsidRPr="00685059">
              <w:rPr>
                <w:rFonts w:ascii="Times New Roman" w:hAnsi="Times New Roman" w:cs="Times New Roman"/>
                <w:sz w:val="24"/>
                <w:szCs w:val="24"/>
              </w:rPr>
              <w:br/>
              <w:t xml:space="preserve">наличии </w:t>
            </w:r>
            <w:r w:rsidRPr="00685059">
              <w:rPr>
                <w:rFonts w:ascii="Times New Roman" w:hAnsi="Times New Roman" w:cs="Times New Roman"/>
                <w:sz w:val="24"/>
                <w:szCs w:val="24"/>
              </w:rPr>
              <w:br/>
              <w:t xml:space="preserve">раздела </w:t>
            </w:r>
            <w:r w:rsidRPr="00685059">
              <w:rPr>
                <w:rFonts w:ascii="Times New Roman" w:hAnsi="Times New Roman" w:cs="Times New Roman"/>
                <w:sz w:val="24"/>
                <w:szCs w:val="24"/>
              </w:rPr>
              <w:br/>
              <w:t>(подраздела),</w:t>
            </w:r>
            <w:r w:rsidRPr="00685059">
              <w:rPr>
                <w:rFonts w:ascii="Times New Roman" w:hAnsi="Times New Roman" w:cs="Times New Roman"/>
                <w:sz w:val="24"/>
                <w:szCs w:val="24"/>
              </w:rPr>
              <w:br/>
              <w:t>да / нет</w:t>
            </w:r>
          </w:p>
        </w:tc>
      </w:tr>
      <w:tr w:rsidR="00365083" w:rsidRPr="00685059" w14:paraId="6CC99784" w14:textId="77777777" w:rsidTr="00393813">
        <w:trPr>
          <w:trHeight w:val="240"/>
          <w:tblHeader/>
        </w:trPr>
        <w:tc>
          <w:tcPr>
            <w:tcW w:w="540" w:type="dxa"/>
            <w:tcBorders>
              <w:top w:val="single" w:sz="6" w:space="0" w:color="auto"/>
              <w:left w:val="single" w:sz="6" w:space="0" w:color="auto"/>
              <w:bottom w:val="single" w:sz="6" w:space="0" w:color="auto"/>
              <w:right w:val="single" w:sz="6" w:space="0" w:color="auto"/>
            </w:tcBorders>
          </w:tcPr>
          <w:p w14:paraId="3C9CBE98"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11226" w:type="dxa"/>
            <w:tcBorders>
              <w:top w:val="single" w:sz="6" w:space="0" w:color="auto"/>
              <w:left w:val="single" w:sz="6" w:space="0" w:color="auto"/>
              <w:bottom w:val="single" w:sz="6" w:space="0" w:color="auto"/>
              <w:right w:val="single" w:sz="6" w:space="0" w:color="auto"/>
            </w:tcBorders>
          </w:tcPr>
          <w:p w14:paraId="64489346"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14:paraId="4F46DE4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r>
      <w:tr w:rsidR="00365083" w:rsidRPr="00685059" w14:paraId="500C5FEF"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CC6815E"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1 </w:t>
            </w:r>
          </w:p>
        </w:tc>
        <w:tc>
          <w:tcPr>
            <w:tcW w:w="11226" w:type="dxa"/>
            <w:tcBorders>
              <w:top w:val="single" w:sz="6" w:space="0" w:color="auto"/>
              <w:left w:val="single" w:sz="6" w:space="0" w:color="auto"/>
              <w:bottom w:val="single" w:sz="6" w:space="0" w:color="auto"/>
              <w:right w:val="single" w:sz="6" w:space="0" w:color="auto"/>
            </w:tcBorders>
          </w:tcPr>
          <w:p w14:paraId="365DA188"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Учетная политика для целей бухгалтерского учета </w:t>
            </w:r>
          </w:p>
        </w:tc>
        <w:tc>
          <w:tcPr>
            <w:tcW w:w="2693" w:type="dxa"/>
            <w:tcBorders>
              <w:top w:val="single" w:sz="6" w:space="0" w:color="auto"/>
              <w:left w:val="single" w:sz="6" w:space="0" w:color="auto"/>
              <w:bottom w:val="single" w:sz="6" w:space="0" w:color="auto"/>
              <w:right w:val="single" w:sz="6" w:space="0" w:color="auto"/>
            </w:tcBorders>
          </w:tcPr>
          <w:p w14:paraId="410AA297"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1F7435D"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5C92EF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1.1</w:t>
            </w:r>
          </w:p>
        </w:tc>
        <w:tc>
          <w:tcPr>
            <w:tcW w:w="11226" w:type="dxa"/>
            <w:tcBorders>
              <w:top w:val="single" w:sz="6" w:space="0" w:color="auto"/>
              <w:left w:val="single" w:sz="6" w:space="0" w:color="auto"/>
              <w:bottom w:val="single" w:sz="6" w:space="0" w:color="auto"/>
              <w:right w:val="single" w:sz="6" w:space="0" w:color="auto"/>
            </w:tcBorders>
          </w:tcPr>
          <w:p w14:paraId="121A823C"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Рабочий план счетов бухгалтерского учета </w:t>
            </w:r>
          </w:p>
        </w:tc>
        <w:tc>
          <w:tcPr>
            <w:tcW w:w="2693" w:type="dxa"/>
            <w:tcBorders>
              <w:top w:val="single" w:sz="6" w:space="0" w:color="auto"/>
              <w:left w:val="single" w:sz="6" w:space="0" w:color="auto"/>
              <w:bottom w:val="single" w:sz="6" w:space="0" w:color="auto"/>
              <w:right w:val="single" w:sz="6" w:space="0" w:color="auto"/>
            </w:tcBorders>
          </w:tcPr>
          <w:p w14:paraId="1E02F17E"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392DE31"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35E049C3"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1.2</w:t>
            </w:r>
          </w:p>
        </w:tc>
        <w:tc>
          <w:tcPr>
            <w:tcW w:w="11226" w:type="dxa"/>
            <w:tcBorders>
              <w:top w:val="single" w:sz="6" w:space="0" w:color="auto"/>
              <w:left w:val="single" w:sz="6" w:space="0" w:color="auto"/>
              <w:bottom w:val="single" w:sz="6" w:space="0" w:color="auto"/>
              <w:right w:val="single" w:sz="6" w:space="0" w:color="auto"/>
            </w:tcBorders>
          </w:tcPr>
          <w:p w14:paraId="787A84C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Формы первичных учетных документов, по которым не предусмотрены типовые формы </w:t>
            </w:r>
          </w:p>
        </w:tc>
        <w:tc>
          <w:tcPr>
            <w:tcW w:w="2693" w:type="dxa"/>
            <w:tcBorders>
              <w:top w:val="single" w:sz="6" w:space="0" w:color="auto"/>
              <w:left w:val="single" w:sz="6" w:space="0" w:color="auto"/>
              <w:bottom w:val="single" w:sz="6" w:space="0" w:color="auto"/>
              <w:right w:val="single" w:sz="6" w:space="0" w:color="auto"/>
            </w:tcBorders>
          </w:tcPr>
          <w:p w14:paraId="0F45607A"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41D093D6"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6462EEA4"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1.3</w:t>
            </w:r>
          </w:p>
        </w:tc>
        <w:tc>
          <w:tcPr>
            <w:tcW w:w="11226" w:type="dxa"/>
            <w:tcBorders>
              <w:top w:val="single" w:sz="6" w:space="0" w:color="auto"/>
              <w:left w:val="single" w:sz="6" w:space="0" w:color="auto"/>
              <w:bottom w:val="single" w:sz="6" w:space="0" w:color="auto"/>
              <w:right w:val="single" w:sz="6" w:space="0" w:color="auto"/>
            </w:tcBorders>
          </w:tcPr>
          <w:p w14:paraId="4269F8B2"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Формы документов для внутренней бухгалтерской отчетности </w:t>
            </w:r>
          </w:p>
        </w:tc>
        <w:tc>
          <w:tcPr>
            <w:tcW w:w="2693" w:type="dxa"/>
            <w:tcBorders>
              <w:top w:val="single" w:sz="6" w:space="0" w:color="auto"/>
              <w:left w:val="single" w:sz="6" w:space="0" w:color="auto"/>
              <w:bottom w:val="single" w:sz="6" w:space="0" w:color="auto"/>
              <w:right w:val="single" w:sz="6" w:space="0" w:color="auto"/>
            </w:tcBorders>
          </w:tcPr>
          <w:p w14:paraId="7676ACD0"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29D9A9D7"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79C43E59"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1.4</w:t>
            </w:r>
          </w:p>
        </w:tc>
        <w:tc>
          <w:tcPr>
            <w:tcW w:w="11226" w:type="dxa"/>
            <w:tcBorders>
              <w:top w:val="single" w:sz="6" w:space="0" w:color="auto"/>
              <w:left w:val="single" w:sz="6" w:space="0" w:color="auto"/>
              <w:bottom w:val="single" w:sz="6" w:space="0" w:color="auto"/>
              <w:right w:val="single" w:sz="6" w:space="0" w:color="auto"/>
            </w:tcBorders>
          </w:tcPr>
          <w:p w14:paraId="7898D2B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Порядок проведения инвентаризации активов и</w:t>
            </w:r>
            <w:r w:rsidRPr="00685059">
              <w:rPr>
                <w:rFonts w:ascii="Times New Roman" w:hAnsi="Times New Roman" w:cs="Times New Roman"/>
                <w:sz w:val="24"/>
                <w:szCs w:val="24"/>
              </w:rPr>
              <w:br/>
              <w:t xml:space="preserve">обязательств </w:t>
            </w:r>
          </w:p>
        </w:tc>
        <w:tc>
          <w:tcPr>
            <w:tcW w:w="2693" w:type="dxa"/>
            <w:tcBorders>
              <w:top w:val="single" w:sz="6" w:space="0" w:color="auto"/>
              <w:left w:val="single" w:sz="6" w:space="0" w:color="auto"/>
              <w:bottom w:val="single" w:sz="6" w:space="0" w:color="auto"/>
              <w:right w:val="single" w:sz="6" w:space="0" w:color="auto"/>
            </w:tcBorders>
          </w:tcPr>
          <w:p w14:paraId="19D8B663"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01F64C2"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E556796"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lastRenderedPageBreak/>
              <w:t>1.5</w:t>
            </w:r>
          </w:p>
        </w:tc>
        <w:tc>
          <w:tcPr>
            <w:tcW w:w="11226" w:type="dxa"/>
            <w:tcBorders>
              <w:top w:val="single" w:sz="6" w:space="0" w:color="auto"/>
              <w:left w:val="single" w:sz="6" w:space="0" w:color="auto"/>
              <w:bottom w:val="single" w:sz="6" w:space="0" w:color="auto"/>
              <w:right w:val="single" w:sz="6" w:space="0" w:color="auto"/>
            </w:tcBorders>
          </w:tcPr>
          <w:p w14:paraId="4D73AE19"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Методы оценки активов и обязательств </w:t>
            </w:r>
          </w:p>
        </w:tc>
        <w:tc>
          <w:tcPr>
            <w:tcW w:w="2693" w:type="dxa"/>
            <w:tcBorders>
              <w:top w:val="single" w:sz="6" w:space="0" w:color="auto"/>
              <w:left w:val="single" w:sz="6" w:space="0" w:color="auto"/>
              <w:bottom w:val="single" w:sz="6" w:space="0" w:color="auto"/>
              <w:right w:val="single" w:sz="6" w:space="0" w:color="auto"/>
            </w:tcBorders>
          </w:tcPr>
          <w:p w14:paraId="69EACF4B"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32A9D7AD"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7F69519F"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1.6</w:t>
            </w:r>
          </w:p>
        </w:tc>
        <w:tc>
          <w:tcPr>
            <w:tcW w:w="11226" w:type="dxa"/>
            <w:tcBorders>
              <w:top w:val="single" w:sz="6" w:space="0" w:color="auto"/>
              <w:left w:val="single" w:sz="6" w:space="0" w:color="auto"/>
              <w:bottom w:val="single" w:sz="6" w:space="0" w:color="auto"/>
              <w:right w:val="single" w:sz="6" w:space="0" w:color="auto"/>
            </w:tcBorders>
          </w:tcPr>
          <w:p w14:paraId="066D376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Правила оценки статей бухгалтерской отчетности</w:t>
            </w:r>
          </w:p>
        </w:tc>
        <w:tc>
          <w:tcPr>
            <w:tcW w:w="2693" w:type="dxa"/>
            <w:tcBorders>
              <w:top w:val="single" w:sz="6" w:space="0" w:color="auto"/>
              <w:left w:val="single" w:sz="6" w:space="0" w:color="auto"/>
              <w:bottom w:val="single" w:sz="6" w:space="0" w:color="auto"/>
              <w:right w:val="single" w:sz="6" w:space="0" w:color="auto"/>
            </w:tcBorders>
          </w:tcPr>
          <w:p w14:paraId="26F22608"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3A03F80"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38C3C85D"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1.7</w:t>
            </w:r>
          </w:p>
        </w:tc>
        <w:tc>
          <w:tcPr>
            <w:tcW w:w="11226" w:type="dxa"/>
            <w:tcBorders>
              <w:top w:val="single" w:sz="6" w:space="0" w:color="auto"/>
              <w:left w:val="single" w:sz="6" w:space="0" w:color="auto"/>
              <w:bottom w:val="single" w:sz="6" w:space="0" w:color="auto"/>
              <w:right w:val="single" w:sz="6" w:space="0" w:color="auto"/>
            </w:tcBorders>
          </w:tcPr>
          <w:p w14:paraId="49EA5A52"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Правила документооборота и технология обработки учетной информации </w:t>
            </w:r>
          </w:p>
        </w:tc>
        <w:tc>
          <w:tcPr>
            <w:tcW w:w="2693" w:type="dxa"/>
            <w:tcBorders>
              <w:top w:val="single" w:sz="6" w:space="0" w:color="auto"/>
              <w:left w:val="single" w:sz="6" w:space="0" w:color="auto"/>
              <w:bottom w:val="single" w:sz="6" w:space="0" w:color="auto"/>
              <w:right w:val="single" w:sz="6" w:space="0" w:color="auto"/>
            </w:tcBorders>
          </w:tcPr>
          <w:p w14:paraId="3E97E105"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1F4B0D5"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5B104A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1.8</w:t>
            </w:r>
          </w:p>
        </w:tc>
        <w:tc>
          <w:tcPr>
            <w:tcW w:w="11226" w:type="dxa"/>
            <w:tcBorders>
              <w:top w:val="single" w:sz="6" w:space="0" w:color="auto"/>
              <w:left w:val="single" w:sz="6" w:space="0" w:color="auto"/>
              <w:bottom w:val="single" w:sz="6" w:space="0" w:color="auto"/>
              <w:right w:val="single" w:sz="6" w:space="0" w:color="auto"/>
            </w:tcBorders>
          </w:tcPr>
          <w:p w14:paraId="430CCE9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контроля за хозяйственными операциями </w:t>
            </w:r>
          </w:p>
        </w:tc>
        <w:tc>
          <w:tcPr>
            <w:tcW w:w="2693" w:type="dxa"/>
            <w:tcBorders>
              <w:top w:val="single" w:sz="6" w:space="0" w:color="auto"/>
              <w:left w:val="single" w:sz="6" w:space="0" w:color="auto"/>
              <w:bottom w:val="single" w:sz="6" w:space="0" w:color="auto"/>
              <w:right w:val="single" w:sz="6" w:space="0" w:color="auto"/>
            </w:tcBorders>
          </w:tcPr>
          <w:p w14:paraId="5D5D5E3A"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F45BB8C"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330CC7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1.9</w:t>
            </w:r>
          </w:p>
        </w:tc>
        <w:tc>
          <w:tcPr>
            <w:tcW w:w="11226" w:type="dxa"/>
            <w:tcBorders>
              <w:top w:val="single" w:sz="6" w:space="0" w:color="auto"/>
              <w:left w:val="single" w:sz="6" w:space="0" w:color="auto"/>
              <w:bottom w:val="single" w:sz="6" w:space="0" w:color="auto"/>
              <w:right w:val="single" w:sz="6" w:space="0" w:color="auto"/>
            </w:tcBorders>
            <w:vAlign w:val="center"/>
          </w:tcPr>
          <w:p w14:paraId="02200EEE"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Другие решения, необходимые для организации бухгалтерского учета</w:t>
            </w:r>
          </w:p>
        </w:tc>
        <w:tc>
          <w:tcPr>
            <w:tcW w:w="2693" w:type="dxa"/>
            <w:tcBorders>
              <w:top w:val="single" w:sz="6" w:space="0" w:color="auto"/>
              <w:left w:val="single" w:sz="6" w:space="0" w:color="auto"/>
              <w:bottom w:val="single" w:sz="6" w:space="0" w:color="auto"/>
              <w:right w:val="single" w:sz="6" w:space="0" w:color="auto"/>
            </w:tcBorders>
            <w:vAlign w:val="center"/>
          </w:tcPr>
          <w:p w14:paraId="22E967F4" w14:textId="77777777" w:rsidR="00365083" w:rsidRPr="00685059" w:rsidRDefault="00365083" w:rsidP="00393813">
            <w:pPr>
              <w:pStyle w:val="ConsCell"/>
              <w:widowControl/>
              <w:jc w:val="center"/>
              <w:rPr>
                <w:rFonts w:ascii="Times New Roman" w:hAnsi="Times New Roman" w:cs="Times New Roman"/>
                <w:sz w:val="24"/>
                <w:szCs w:val="24"/>
              </w:rPr>
            </w:pPr>
          </w:p>
        </w:tc>
      </w:tr>
      <w:tr w:rsidR="00365083" w:rsidRPr="00685059" w14:paraId="043D76BB"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6138E018"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2 </w:t>
            </w:r>
          </w:p>
        </w:tc>
        <w:tc>
          <w:tcPr>
            <w:tcW w:w="11226" w:type="dxa"/>
            <w:tcBorders>
              <w:top w:val="single" w:sz="6" w:space="0" w:color="auto"/>
              <w:left w:val="single" w:sz="6" w:space="0" w:color="auto"/>
              <w:bottom w:val="single" w:sz="6" w:space="0" w:color="auto"/>
              <w:right w:val="single" w:sz="6" w:space="0" w:color="auto"/>
            </w:tcBorders>
          </w:tcPr>
          <w:p w14:paraId="5DF9EAD5"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Учетная политика для целей налогового учета </w:t>
            </w:r>
          </w:p>
        </w:tc>
        <w:tc>
          <w:tcPr>
            <w:tcW w:w="2693" w:type="dxa"/>
            <w:tcBorders>
              <w:top w:val="single" w:sz="6" w:space="0" w:color="auto"/>
              <w:left w:val="single" w:sz="6" w:space="0" w:color="auto"/>
              <w:bottom w:val="single" w:sz="6" w:space="0" w:color="auto"/>
              <w:right w:val="single" w:sz="6" w:space="0" w:color="auto"/>
            </w:tcBorders>
          </w:tcPr>
          <w:p w14:paraId="57B2DFB8"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72DAFA40"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4500921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2.1</w:t>
            </w:r>
          </w:p>
        </w:tc>
        <w:tc>
          <w:tcPr>
            <w:tcW w:w="11226" w:type="dxa"/>
            <w:tcBorders>
              <w:top w:val="single" w:sz="6" w:space="0" w:color="auto"/>
              <w:left w:val="single" w:sz="6" w:space="0" w:color="auto"/>
              <w:bottom w:val="single" w:sz="6" w:space="0" w:color="auto"/>
              <w:right w:val="single" w:sz="6" w:space="0" w:color="auto"/>
            </w:tcBorders>
          </w:tcPr>
          <w:p w14:paraId="41F15200"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формирования сумм доходов и расходов </w:t>
            </w:r>
          </w:p>
        </w:tc>
        <w:tc>
          <w:tcPr>
            <w:tcW w:w="2693" w:type="dxa"/>
            <w:tcBorders>
              <w:top w:val="single" w:sz="6" w:space="0" w:color="auto"/>
              <w:left w:val="single" w:sz="6" w:space="0" w:color="auto"/>
              <w:bottom w:val="single" w:sz="6" w:space="0" w:color="auto"/>
              <w:right w:val="single" w:sz="6" w:space="0" w:color="auto"/>
            </w:tcBorders>
          </w:tcPr>
          <w:p w14:paraId="61E39514"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5DD0A7A"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5BF6F39"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2.2</w:t>
            </w:r>
          </w:p>
        </w:tc>
        <w:tc>
          <w:tcPr>
            <w:tcW w:w="11226" w:type="dxa"/>
            <w:tcBorders>
              <w:top w:val="single" w:sz="6" w:space="0" w:color="auto"/>
              <w:left w:val="single" w:sz="6" w:space="0" w:color="auto"/>
              <w:bottom w:val="single" w:sz="6" w:space="0" w:color="auto"/>
              <w:right w:val="single" w:sz="6" w:space="0" w:color="auto"/>
            </w:tcBorders>
          </w:tcPr>
          <w:p w14:paraId="2C1AAED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определения доли расходов, учитываемых для целей налогообложения в текущем налоговом (отчетном) периоде </w:t>
            </w:r>
          </w:p>
        </w:tc>
        <w:tc>
          <w:tcPr>
            <w:tcW w:w="2693" w:type="dxa"/>
            <w:tcBorders>
              <w:top w:val="single" w:sz="6" w:space="0" w:color="auto"/>
              <w:left w:val="single" w:sz="6" w:space="0" w:color="auto"/>
              <w:bottom w:val="single" w:sz="6" w:space="0" w:color="auto"/>
              <w:right w:val="single" w:sz="6" w:space="0" w:color="auto"/>
            </w:tcBorders>
          </w:tcPr>
          <w:p w14:paraId="16B2D689"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55E882DF"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6BE7D9D0"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2.3</w:t>
            </w:r>
          </w:p>
        </w:tc>
        <w:tc>
          <w:tcPr>
            <w:tcW w:w="11226" w:type="dxa"/>
            <w:tcBorders>
              <w:top w:val="single" w:sz="6" w:space="0" w:color="auto"/>
              <w:left w:val="single" w:sz="6" w:space="0" w:color="auto"/>
              <w:bottom w:val="single" w:sz="6" w:space="0" w:color="auto"/>
              <w:right w:val="single" w:sz="6" w:space="0" w:color="auto"/>
            </w:tcBorders>
          </w:tcPr>
          <w:p w14:paraId="389BE531"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определения суммы остатка расходов (убытков), подлежащей отнесению на расходы в следующих налоговых периодах </w:t>
            </w:r>
          </w:p>
        </w:tc>
        <w:tc>
          <w:tcPr>
            <w:tcW w:w="2693" w:type="dxa"/>
            <w:tcBorders>
              <w:top w:val="single" w:sz="6" w:space="0" w:color="auto"/>
              <w:left w:val="single" w:sz="6" w:space="0" w:color="auto"/>
              <w:bottom w:val="single" w:sz="6" w:space="0" w:color="auto"/>
              <w:right w:val="single" w:sz="6" w:space="0" w:color="auto"/>
            </w:tcBorders>
          </w:tcPr>
          <w:p w14:paraId="4FB4608B"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64146587"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53F17EB3"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2.4</w:t>
            </w:r>
          </w:p>
        </w:tc>
        <w:tc>
          <w:tcPr>
            <w:tcW w:w="11226" w:type="dxa"/>
            <w:tcBorders>
              <w:top w:val="single" w:sz="6" w:space="0" w:color="auto"/>
              <w:left w:val="single" w:sz="6" w:space="0" w:color="auto"/>
              <w:bottom w:val="single" w:sz="6" w:space="0" w:color="auto"/>
              <w:right w:val="single" w:sz="6" w:space="0" w:color="auto"/>
            </w:tcBorders>
          </w:tcPr>
          <w:p w14:paraId="7296831F"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формирования резервов </w:t>
            </w:r>
          </w:p>
        </w:tc>
        <w:tc>
          <w:tcPr>
            <w:tcW w:w="2693" w:type="dxa"/>
            <w:tcBorders>
              <w:top w:val="single" w:sz="6" w:space="0" w:color="auto"/>
              <w:left w:val="single" w:sz="6" w:space="0" w:color="auto"/>
              <w:bottom w:val="single" w:sz="6" w:space="0" w:color="auto"/>
              <w:right w:val="single" w:sz="6" w:space="0" w:color="auto"/>
            </w:tcBorders>
          </w:tcPr>
          <w:p w14:paraId="13314442"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0A6938B0"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7D87C5CE"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2.5</w:t>
            </w:r>
          </w:p>
        </w:tc>
        <w:tc>
          <w:tcPr>
            <w:tcW w:w="11226" w:type="dxa"/>
            <w:tcBorders>
              <w:top w:val="single" w:sz="6" w:space="0" w:color="auto"/>
              <w:left w:val="single" w:sz="6" w:space="0" w:color="auto"/>
              <w:bottom w:val="single" w:sz="6" w:space="0" w:color="auto"/>
              <w:right w:val="single" w:sz="6" w:space="0" w:color="auto"/>
            </w:tcBorders>
          </w:tcPr>
          <w:p w14:paraId="5CBC60E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Порядок ведения учета состояния расчетов с бюджетом по суммам налогов </w:t>
            </w:r>
          </w:p>
        </w:tc>
        <w:tc>
          <w:tcPr>
            <w:tcW w:w="2693" w:type="dxa"/>
            <w:tcBorders>
              <w:top w:val="single" w:sz="6" w:space="0" w:color="auto"/>
              <w:left w:val="single" w:sz="6" w:space="0" w:color="auto"/>
              <w:bottom w:val="single" w:sz="6" w:space="0" w:color="auto"/>
              <w:right w:val="single" w:sz="6" w:space="0" w:color="auto"/>
            </w:tcBorders>
          </w:tcPr>
          <w:p w14:paraId="41DE5B81"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2C7AD3EF"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01B05CBB"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2.6</w:t>
            </w:r>
          </w:p>
        </w:tc>
        <w:tc>
          <w:tcPr>
            <w:tcW w:w="11226" w:type="dxa"/>
            <w:tcBorders>
              <w:top w:val="single" w:sz="6" w:space="0" w:color="auto"/>
              <w:left w:val="single" w:sz="6" w:space="0" w:color="auto"/>
              <w:bottom w:val="single" w:sz="6" w:space="0" w:color="auto"/>
              <w:right w:val="single" w:sz="6" w:space="0" w:color="auto"/>
            </w:tcBorders>
          </w:tcPr>
          <w:p w14:paraId="65E22C87"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Другие решения, необходимые для организации налогового учета </w:t>
            </w:r>
          </w:p>
        </w:tc>
        <w:tc>
          <w:tcPr>
            <w:tcW w:w="2693" w:type="dxa"/>
            <w:tcBorders>
              <w:top w:val="single" w:sz="6" w:space="0" w:color="auto"/>
              <w:left w:val="single" w:sz="6" w:space="0" w:color="auto"/>
              <w:bottom w:val="single" w:sz="6" w:space="0" w:color="auto"/>
              <w:right w:val="single" w:sz="6" w:space="0" w:color="auto"/>
            </w:tcBorders>
          </w:tcPr>
          <w:p w14:paraId="30D31289" w14:textId="77777777" w:rsidR="00365083" w:rsidRPr="00685059" w:rsidRDefault="00365083" w:rsidP="00393813">
            <w:pPr>
              <w:pStyle w:val="ConsCell"/>
              <w:widowControl/>
              <w:rPr>
                <w:rFonts w:ascii="Times New Roman" w:hAnsi="Times New Roman" w:cs="Times New Roman"/>
                <w:sz w:val="24"/>
                <w:szCs w:val="24"/>
              </w:rPr>
            </w:pPr>
          </w:p>
        </w:tc>
      </w:tr>
    </w:tbl>
    <w:p w14:paraId="7F213A35" w14:textId="77777777" w:rsidR="00365083" w:rsidRPr="00685059" w:rsidRDefault="00365083" w:rsidP="00365083">
      <w:pPr>
        <w:pStyle w:val="ConsNormal"/>
        <w:widowControl/>
        <w:ind w:firstLine="0"/>
        <w:jc w:val="right"/>
        <w:rPr>
          <w:rFonts w:ascii="Times New Roman" w:hAnsi="Times New Roman" w:cs="Times New Roman"/>
          <w:sz w:val="24"/>
          <w:szCs w:val="24"/>
        </w:rPr>
      </w:pPr>
    </w:p>
    <w:p w14:paraId="38C300E9" w14:textId="77777777" w:rsidR="00365083" w:rsidRPr="00685059" w:rsidRDefault="00365083" w:rsidP="00365083">
      <w:pPr>
        <w:pStyle w:val="ConsNormal"/>
        <w:widowControl/>
        <w:ind w:firstLine="0"/>
        <w:jc w:val="right"/>
        <w:rPr>
          <w:rFonts w:ascii="Times New Roman" w:hAnsi="Times New Roman" w:cs="Times New Roman"/>
          <w:sz w:val="24"/>
          <w:szCs w:val="24"/>
        </w:rPr>
      </w:pPr>
      <w:r w:rsidRPr="00685059">
        <w:rPr>
          <w:rFonts w:ascii="Times New Roman" w:hAnsi="Times New Roman" w:cs="Times New Roman"/>
          <w:sz w:val="24"/>
          <w:szCs w:val="24"/>
        </w:rPr>
        <w:t>Приложение 7</w:t>
      </w:r>
    </w:p>
    <w:p w14:paraId="2C06B5A6" w14:textId="77777777" w:rsidR="00365083" w:rsidRPr="00685059" w:rsidRDefault="00365083" w:rsidP="00365083">
      <w:pPr>
        <w:pStyle w:val="ConsNonformat"/>
        <w:widowControl/>
        <w:rPr>
          <w:rFonts w:ascii="Times New Roman" w:hAnsi="Times New Roman" w:cs="Times New Roman"/>
          <w:sz w:val="24"/>
          <w:szCs w:val="24"/>
        </w:rPr>
      </w:pPr>
    </w:p>
    <w:p w14:paraId="18737454"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Ведомость учета выявленных несоответствий (расхождений) учетной политики</w:t>
      </w:r>
    </w:p>
    <w:p w14:paraId="204277E2" w14:textId="77777777" w:rsidR="00365083" w:rsidRPr="00685059" w:rsidRDefault="00365083" w:rsidP="00365083">
      <w:pPr>
        <w:pStyle w:val="ConsNormal"/>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Заказчика и типовой учетной политики ДЗО ОАО «РЖД»</w:t>
      </w:r>
    </w:p>
    <w:p w14:paraId="30FDE9E0" w14:textId="77777777" w:rsidR="00365083" w:rsidRPr="00685059" w:rsidRDefault="00365083" w:rsidP="00365083">
      <w:pPr>
        <w:pStyle w:val="ConsNormal"/>
        <w:widowControl/>
        <w:ind w:firstLine="0"/>
        <w:jc w:val="center"/>
        <w:rPr>
          <w:rFonts w:ascii="Times New Roman" w:hAnsi="Times New Roman" w:cs="Times New Roman"/>
          <w:sz w:val="24"/>
          <w:szCs w:val="24"/>
        </w:rPr>
      </w:pPr>
    </w:p>
    <w:tbl>
      <w:tblPr>
        <w:tblW w:w="14459" w:type="dxa"/>
        <w:tblInd w:w="70" w:type="dxa"/>
        <w:tblLayout w:type="fixed"/>
        <w:tblCellMar>
          <w:left w:w="70" w:type="dxa"/>
          <w:right w:w="70" w:type="dxa"/>
        </w:tblCellMar>
        <w:tblLook w:val="0000" w:firstRow="0" w:lastRow="0" w:firstColumn="0" w:lastColumn="0" w:noHBand="0" w:noVBand="0"/>
      </w:tblPr>
      <w:tblGrid>
        <w:gridCol w:w="540"/>
        <w:gridCol w:w="4705"/>
        <w:gridCol w:w="4961"/>
        <w:gridCol w:w="4253"/>
      </w:tblGrid>
      <w:tr w:rsidR="00365083" w:rsidRPr="00685059" w14:paraId="4F573A70" w14:textId="77777777" w:rsidTr="00393813">
        <w:trPr>
          <w:trHeight w:val="720"/>
        </w:trPr>
        <w:tc>
          <w:tcPr>
            <w:tcW w:w="540" w:type="dxa"/>
            <w:tcBorders>
              <w:top w:val="single" w:sz="6" w:space="0" w:color="auto"/>
              <w:left w:val="single" w:sz="6" w:space="0" w:color="auto"/>
              <w:bottom w:val="single" w:sz="6" w:space="0" w:color="auto"/>
              <w:right w:val="single" w:sz="6" w:space="0" w:color="auto"/>
            </w:tcBorders>
          </w:tcPr>
          <w:p w14:paraId="180208E0"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4705" w:type="dxa"/>
            <w:tcBorders>
              <w:top w:val="single" w:sz="6" w:space="0" w:color="auto"/>
              <w:left w:val="single" w:sz="6" w:space="0" w:color="auto"/>
              <w:bottom w:val="single" w:sz="6" w:space="0" w:color="auto"/>
              <w:right w:val="single" w:sz="6" w:space="0" w:color="auto"/>
            </w:tcBorders>
          </w:tcPr>
          <w:p w14:paraId="211B2C5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Наименование раздела </w:t>
            </w:r>
            <w:r w:rsidRPr="00685059">
              <w:rPr>
                <w:rFonts w:ascii="Times New Roman" w:hAnsi="Times New Roman" w:cs="Times New Roman"/>
                <w:sz w:val="24"/>
                <w:szCs w:val="24"/>
              </w:rPr>
              <w:br/>
              <w:t>(подраздела) учетной политики</w:t>
            </w:r>
          </w:p>
        </w:tc>
        <w:tc>
          <w:tcPr>
            <w:tcW w:w="4961" w:type="dxa"/>
            <w:tcBorders>
              <w:top w:val="single" w:sz="6" w:space="0" w:color="auto"/>
              <w:left w:val="single" w:sz="6" w:space="0" w:color="auto"/>
              <w:bottom w:val="single" w:sz="6" w:space="0" w:color="auto"/>
              <w:right w:val="single" w:sz="6" w:space="0" w:color="auto"/>
            </w:tcBorders>
          </w:tcPr>
          <w:p w14:paraId="2A8059C6"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Содержание несоответствия (расхождения)</w:t>
            </w:r>
          </w:p>
        </w:tc>
        <w:tc>
          <w:tcPr>
            <w:tcW w:w="4253" w:type="dxa"/>
            <w:tcBorders>
              <w:top w:val="single" w:sz="6" w:space="0" w:color="auto"/>
              <w:left w:val="single" w:sz="6" w:space="0" w:color="auto"/>
              <w:bottom w:val="single" w:sz="6" w:space="0" w:color="auto"/>
              <w:right w:val="single" w:sz="6" w:space="0" w:color="auto"/>
            </w:tcBorders>
          </w:tcPr>
          <w:p w14:paraId="1900D0CE"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Суммовая оценка расхождения (при наличии)</w:t>
            </w:r>
          </w:p>
        </w:tc>
      </w:tr>
      <w:tr w:rsidR="00365083" w:rsidRPr="00685059" w14:paraId="0139A0F2"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6069BF17"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4705" w:type="dxa"/>
            <w:tcBorders>
              <w:top w:val="single" w:sz="6" w:space="0" w:color="auto"/>
              <w:left w:val="single" w:sz="6" w:space="0" w:color="auto"/>
              <w:bottom w:val="single" w:sz="6" w:space="0" w:color="auto"/>
              <w:right w:val="single" w:sz="6" w:space="0" w:color="auto"/>
            </w:tcBorders>
          </w:tcPr>
          <w:p w14:paraId="53D4BE7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4961" w:type="dxa"/>
            <w:tcBorders>
              <w:top w:val="single" w:sz="6" w:space="0" w:color="auto"/>
              <w:left w:val="single" w:sz="6" w:space="0" w:color="auto"/>
              <w:bottom w:val="single" w:sz="6" w:space="0" w:color="auto"/>
              <w:right w:val="single" w:sz="6" w:space="0" w:color="auto"/>
            </w:tcBorders>
          </w:tcPr>
          <w:p w14:paraId="239C487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4253" w:type="dxa"/>
            <w:tcBorders>
              <w:top w:val="single" w:sz="6" w:space="0" w:color="auto"/>
              <w:left w:val="single" w:sz="6" w:space="0" w:color="auto"/>
              <w:bottom w:val="single" w:sz="6" w:space="0" w:color="auto"/>
              <w:right w:val="single" w:sz="6" w:space="0" w:color="auto"/>
            </w:tcBorders>
          </w:tcPr>
          <w:p w14:paraId="3D9466D4"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r>
      <w:tr w:rsidR="00365083" w:rsidRPr="00685059" w14:paraId="1A40BFD9"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AE013CC"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 xml:space="preserve">1 </w:t>
            </w:r>
          </w:p>
        </w:tc>
        <w:tc>
          <w:tcPr>
            <w:tcW w:w="4705" w:type="dxa"/>
            <w:tcBorders>
              <w:top w:val="single" w:sz="6" w:space="0" w:color="auto"/>
              <w:left w:val="single" w:sz="6" w:space="0" w:color="auto"/>
              <w:bottom w:val="single" w:sz="6" w:space="0" w:color="auto"/>
              <w:right w:val="single" w:sz="6" w:space="0" w:color="auto"/>
            </w:tcBorders>
          </w:tcPr>
          <w:p w14:paraId="21642F36" w14:textId="77777777" w:rsidR="00365083" w:rsidRPr="00685059" w:rsidRDefault="00365083" w:rsidP="00393813">
            <w:pPr>
              <w:pStyle w:val="Con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14:paraId="1B73EF24" w14:textId="77777777" w:rsidR="00365083" w:rsidRPr="00685059" w:rsidRDefault="00365083" w:rsidP="00393813">
            <w:pPr>
              <w:pStyle w:val="ConsCell"/>
              <w:widowControl/>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tcPr>
          <w:p w14:paraId="49AA02F8" w14:textId="77777777" w:rsidR="00365083" w:rsidRPr="00685059" w:rsidRDefault="00365083" w:rsidP="00393813">
            <w:pPr>
              <w:pStyle w:val="ConsCell"/>
              <w:widowControl/>
              <w:rPr>
                <w:rFonts w:ascii="Times New Roman" w:hAnsi="Times New Roman" w:cs="Times New Roman"/>
                <w:sz w:val="24"/>
                <w:szCs w:val="24"/>
              </w:rPr>
            </w:pPr>
          </w:p>
        </w:tc>
      </w:tr>
      <w:tr w:rsidR="00365083" w:rsidRPr="00685059" w14:paraId="37B96524"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410C983C" w14:textId="77777777" w:rsidR="00365083" w:rsidRPr="00685059" w:rsidRDefault="00365083" w:rsidP="00393813">
            <w:pPr>
              <w:pStyle w:val="ConsCell"/>
              <w:widowControl/>
              <w:rPr>
                <w:rFonts w:ascii="Times New Roman" w:hAnsi="Times New Roman" w:cs="Times New Roman"/>
                <w:sz w:val="24"/>
                <w:szCs w:val="24"/>
              </w:rPr>
            </w:pPr>
            <w:r w:rsidRPr="00685059">
              <w:rPr>
                <w:rFonts w:ascii="Times New Roman" w:hAnsi="Times New Roman" w:cs="Times New Roman"/>
                <w:sz w:val="24"/>
                <w:szCs w:val="24"/>
              </w:rPr>
              <w:t>1.1</w:t>
            </w:r>
          </w:p>
        </w:tc>
        <w:tc>
          <w:tcPr>
            <w:tcW w:w="4705" w:type="dxa"/>
            <w:tcBorders>
              <w:top w:val="single" w:sz="6" w:space="0" w:color="auto"/>
              <w:left w:val="single" w:sz="6" w:space="0" w:color="auto"/>
              <w:bottom w:val="single" w:sz="6" w:space="0" w:color="auto"/>
              <w:right w:val="single" w:sz="6" w:space="0" w:color="auto"/>
            </w:tcBorders>
          </w:tcPr>
          <w:p w14:paraId="1B391CAD" w14:textId="77777777" w:rsidR="00365083" w:rsidRPr="00685059" w:rsidRDefault="00365083" w:rsidP="00393813">
            <w:pPr>
              <w:pStyle w:val="Con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14:paraId="790DDB61" w14:textId="77777777" w:rsidR="00365083" w:rsidRPr="00685059" w:rsidRDefault="00365083" w:rsidP="00393813">
            <w:pPr>
              <w:pStyle w:val="ConsCell"/>
              <w:widowControl/>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tcPr>
          <w:p w14:paraId="23A623D5" w14:textId="77777777" w:rsidR="00365083" w:rsidRPr="00685059" w:rsidRDefault="00365083" w:rsidP="00393813">
            <w:pPr>
              <w:pStyle w:val="ConsCell"/>
              <w:widowControl/>
              <w:rPr>
                <w:rFonts w:ascii="Times New Roman" w:hAnsi="Times New Roman" w:cs="Times New Roman"/>
                <w:sz w:val="24"/>
                <w:szCs w:val="24"/>
              </w:rPr>
            </w:pPr>
          </w:p>
        </w:tc>
      </w:tr>
    </w:tbl>
    <w:p w14:paraId="5E69E9D9" w14:textId="77777777" w:rsidR="00365083" w:rsidRPr="00685059" w:rsidRDefault="00365083" w:rsidP="00365083">
      <w:pPr>
        <w:pStyle w:val="ConsNormal"/>
        <w:widowControl/>
        <w:ind w:firstLine="0"/>
        <w:jc w:val="center"/>
        <w:rPr>
          <w:rFonts w:ascii="Times New Roman" w:hAnsi="Times New Roman" w:cs="Times New Roman"/>
          <w:sz w:val="24"/>
          <w:szCs w:val="24"/>
        </w:rPr>
      </w:pPr>
    </w:p>
    <w:p w14:paraId="203D0685" w14:textId="77777777" w:rsidR="00365083" w:rsidRPr="00685059" w:rsidRDefault="00365083" w:rsidP="00365083">
      <w:pPr>
        <w:pStyle w:val="ConsNormal"/>
        <w:keepNext/>
        <w:widowControl/>
        <w:ind w:firstLine="0"/>
        <w:jc w:val="right"/>
        <w:rPr>
          <w:rFonts w:ascii="Times New Roman" w:hAnsi="Times New Roman" w:cs="Times New Roman"/>
          <w:color w:val="FF0000"/>
          <w:sz w:val="24"/>
          <w:szCs w:val="24"/>
        </w:rPr>
      </w:pPr>
      <w:r w:rsidRPr="00685059">
        <w:rPr>
          <w:rFonts w:ascii="Times New Roman" w:hAnsi="Times New Roman" w:cs="Times New Roman"/>
          <w:sz w:val="24"/>
          <w:szCs w:val="24"/>
        </w:rPr>
        <w:lastRenderedPageBreak/>
        <w:t>Приложение 8</w:t>
      </w:r>
    </w:p>
    <w:p w14:paraId="602FEA3D" w14:textId="77777777" w:rsidR="00365083" w:rsidRPr="00685059" w:rsidRDefault="00365083" w:rsidP="00365083">
      <w:pPr>
        <w:pStyle w:val="ConsNonformat"/>
        <w:keepNext/>
        <w:widowControl/>
        <w:rPr>
          <w:rFonts w:ascii="Times New Roman" w:hAnsi="Times New Roman" w:cs="Times New Roman"/>
          <w:sz w:val="24"/>
          <w:szCs w:val="24"/>
        </w:rPr>
      </w:pPr>
    </w:p>
    <w:p w14:paraId="293A22C5" w14:textId="77777777" w:rsidR="00365083" w:rsidRPr="00685059" w:rsidRDefault="00365083" w:rsidP="00365083">
      <w:pPr>
        <w:pStyle w:val="ConsNormal"/>
        <w:keepNext/>
        <w:widowControl/>
        <w:ind w:firstLine="0"/>
        <w:jc w:val="center"/>
        <w:rPr>
          <w:rFonts w:ascii="Times New Roman" w:hAnsi="Times New Roman" w:cs="Times New Roman"/>
          <w:sz w:val="24"/>
          <w:szCs w:val="24"/>
        </w:rPr>
      </w:pPr>
      <w:r w:rsidRPr="00685059">
        <w:rPr>
          <w:rFonts w:ascii="Times New Roman" w:hAnsi="Times New Roman" w:cs="Times New Roman"/>
          <w:sz w:val="24"/>
          <w:szCs w:val="24"/>
        </w:rPr>
        <w:t>Расшифровка долгосрочных финансовых вложений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571"/>
        <w:gridCol w:w="3544"/>
        <w:gridCol w:w="3685"/>
        <w:gridCol w:w="3119"/>
      </w:tblGrid>
      <w:tr w:rsidR="00365083" w:rsidRPr="00685059" w14:paraId="773196D1" w14:textId="77777777" w:rsidTr="00393813">
        <w:trPr>
          <w:trHeight w:val="1200"/>
        </w:trPr>
        <w:tc>
          <w:tcPr>
            <w:tcW w:w="540" w:type="dxa"/>
          </w:tcPr>
          <w:p w14:paraId="365495A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 </w:t>
            </w:r>
            <w:r w:rsidRPr="00685059">
              <w:rPr>
                <w:rFonts w:ascii="Times New Roman" w:hAnsi="Times New Roman" w:cs="Times New Roman"/>
                <w:sz w:val="24"/>
                <w:szCs w:val="24"/>
              </w:rPr>
              <w:br/>
              <w:t>п/п</w:t>
            </w:r>
          </w:p>
        </w:tc>
        <w:tc>
          <w:tcPr>
            <w:tcW w:w="3571" w:type="dxa"/>
          </w:tcPr>
          <w:p w14:paraId="65FE7A24" w14:textId="77777777" w:rsidR="00365083" w:rsidRPr="00685059" w:rsidRDefault="00365083" w:rsidP="00393813">
            <w:pPr>
              <w:jc w:val="center"/>
            </w:pPr>
            <w:r w:rsidRPr="00685059">
              <w:t>Наименование юридического лица</w:t>
            </w:r>
          </w:p>
          <w:p w14:paraId="6EA099AE" w14:textId="77777777" w:rsidR="00365083" w:rsidRPr="00685059" w:rsidRDefault="00365083" w:rsidP="00393813">
            <w:pPr>
              <w:pStyle w:val="ConsCell"/>
              <w:widowControl/>
              <w:jc w:val="center"/>
              <w:rPr>
                <w:rFonts w:ascii="Times New Roman" w:hAnsi="Times New Roman" w:cs="Times New Roman"/>
                <w:sz w:val="24"/>
                <w:szCs w:val="24"/>
              </w:rPr>
            </w:pPr>
          </w:p>
        </w:tc>
        <w:tc>
          <w:tcPr>
            <w:tcW w:w="3544" w:type="dxa"/>
          </w:tcPr>
          <w:p w14:paraId="2234A9EA"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Величина взноса в уставный капитал, </w:t>
            </w:r>
            <w:r w:rsidRPr="00685059">
              <w:rPr>
                <w:rFonts w:ascii="Times New Roman" w:hAnsi="Times New Roman" w:cs="Times New Roman"/>
                <w:sz w:val="24"/>
                <w:szCs w:val="24"/>
              </w:rPr>
              <w:br/>
              <w:t>тыс. руб. /</w:t>
            </w:r>
            <w:r w:rsidRPr="00685059">
              <w:rPr>
                <w:rFonts w:ascii="Times New Roman" w:hAnsi="Times New Roman" w:cs="Times New Roman"/>
                <w:sz w:val="24"/>
                <w:szCs w:val="24"/>
              </w:rPr>
              <w:br/>
              <w:t>% участия</w:t>
            </w:r>
          </w:p>
        </w:tc>
        <w:tc>
          <w:tcPr>
            <w:tcW w:w="3685" w:type="dxa"/>
          </w:tcPr>
          <w:p w14:paraId="596739AB" w14:textId="77777777" w:rsidR="00365083" w:rsidRPr="00685059" w:rsidRDefault="00365083" w:rsidP="00393813">
            <w:pPr>
              <w:jc w:val="center"/>
            </w:pPr>
            <w:r w:rsidRPr="00685059">
              <w:t>Величина отчислений от чистой прибыли (дивидендов), полученных в отчетном периоде от юридических лиц, тыс. руб.</w:t>
            </w:r>
          </w:p>
          <w:p w14:paraId="681C2FC8" w14:textId="77777777" w:rsidR="00365083" w:rsidRPr="00685059" w:rsidRDefault="00365083" w:rsidP="00393813">
            <w:pPr>
              <w:pStyle w:val="ConsCell"/>
              <w:widowControl/>
              <w:jc w:val="center"/>
              <w:rPr>
                <w:rFonts w:ascii="Times New Roman" w:hAnsi="Times New Roman" w:cs="Times New Roman"/>
                <w:sz w:val="24"/>
                <w:szCs w:val="24"/>
              </w:rPr>
            </w:pPr>
          </w:p>
        </w:tc>
        <w:tc>
          <w:tcPr>
            <w:tcW w:w="3119" w:type="dxa"/>
          </w:tcPr>
          <w:p w14:paraId="1C62039E"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 xml:space="preserve">Рентабельность </w:t>
            </w:r>
            <w:r w:rsidRPr="00685059">
              <w:rPr>
                <w:rFonts w:ascii="Times New Roman" w:hAnsi="Times New Roman" w:cs="Times New Roman"/>
                <w:sz w:val="24"/>
                <w:szCs w:val="24"/>
              </w:rPr>
              <w:br/>
              <w:t xml:space="preserve">долгосрочных </w:t>
            </w:r>
            <w:r w:rsidRPr="00685059">
              <w:rPr>
                <w:rFonts w:ascii="Times New Roman" w:hAnsi="Times New Roman" w:cs="Times New Roman"/>
                <w:sz w:val="24"/>
                <w:szCs w:val="24"/>
              </w:rPr>
              <w:br/>
              <w:t xml:space="preserve">финансовых </w:t>
            </w:r>
            <w:r w:rsidRPr="00685059">
              <w:rPr>
                <w:rFonts w:ascii="Times New Roman" w:hAnsi="Times New Roman" w:cs="Times New Roman"/>
                <w:sz w:val="24"/>
                <w:szCs w:val="24"/>
              </w:rPr>
              <w:br/>
              <w:t xml:space="preserve">вложений, % (гр. </w:t>
            </w:r>
            <w:r w:rsidRPr="00685059">
              <w:rPr>
                <w:rFonts w:ascii="Times New Roman" w:hAnsi="Times New Roman" w:cs="Times New Roman"/>
                <w:sz w:val="24"/>
                <w:szCs w:val="24"/>
              </w:rPr>
              <w:br/>
              <w:t>4 / гр. 3 х 100%)</w:t>
            </w:r>
          </w:p>
        </w:tc>
      </w:tr>
      <w:tr w:rsidR="00365083" w:rsidRPr="00685059" w14:paraId="5F8B7426" w14:textId="77777777" w:rsidTr="00393813">
        <w:trPr>
          <w:trHeight w:val="240"/>
        </w:trPr>
        <w:tc>
          <w:tcPr>
            <w:tcW w:w="540" w:type="dxa"/>
          </w:tcPr>
          <w:p w14:paraId="4473C8A3"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1</w:t>
            </w:r>
          </w:p>
        </w:tc>
        <w:tc>
          <w:tcPr>
            <w:tcW w:w="3571" w:type="dxa"/>
          </w:tcPr>
          <w:p w14:paraId="28E4E0A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2</w:t>
            </w:r>
          </w:p>
        </w:tc>
        <w:tc>
          <w:tcPr>
            <w:tcW w:w="3544" w:type="dxa"/>
          </w:tcPr>
          <w:p w14:paraId="6F8BD696"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3</w:t>
            </w:r>
          </w:p>
        </w:tc>
        <w:tc>
          <w:tcPr>
            <w:tcW w:w="3685" w:type="dxa"/>
          </w:tcPr>
          <w:p w14:paraId="62B429DB"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4</w:t>
            </w:r>
          </w:p>
        </w:tc>
        <w:tc>
          <w:tcPr>
            <w:tcW w:w="3119" w:type="dxa"/>
          </w:tcPr>
          <w:p w14:paraId="34B6B005" w14:textId="77777777" w:rsidR="00365083" w:rsidRPr="00685059" w:rsidRDefault="00365083" w:rsidP="00393813">
            <w:pPr>
              <w:pStyle w:val="ConsCell"/>
              <w:widowControl/>
              <w:jc w:val="center"/>
              <w:rPr>
                <w:rFonts w:ascii="Times New Roman" w:hAnsi="Times New Roman" w:cs="Times New Roman"/>
                <w:sz w:val="24"/>
                <w:szCs w:val="24"/>
              </w:rPr>
            </w:pPr>
            <w:r w:rsidRPr="00685059">
              <w:rPr>
                <w:rFonts w:ascii="Times New Roman" w:hAnsi="Times New Roman" w:cs="Times New Roman"/>
                <w:sz w:val="24"/>
                <w:szCs w:val="24"/>
              </w:rPr>
              <w:t>5</w:t>
            </w:r>
          </w:p>
        </w:tc>
      </w:tr>
    </w:tbl>
    <w:p w14:paraId="03F3C8D3" w14:textId="77777777" w:rsidR="00365083" w:rsidRPr="00685059" w:rsidRDefault="00365083" w:rsidP="00365083"/>
    <w:p w14:paraId="3A6BF329" w14:textId="77777777" w:rsidR="00365083" w:rsidRPr="00685059" w:rsidRDefault="00365083" w:rsidP="00365083"/>
    <w:p w14:paraId="5A5C41B0" w14:textId="77777777" w:rsidR="00365083" w:rsidRPr="00685059" w:rsidRDefault="00365083" w:rsidP="00365083"/>
    <w:tbl>
      <w:tblPr>
        <w:tblW w:w="0" w:type="auto"/>
        <w:tblLook w:val="01E0" w:firstRow="1" w:lastRow="1" w:firstColumn="1" w:lastColumn="1" w:noHBand="0" w:noVBand="0"/>
      </w:tblPr>
      <w:tblGrid>
        <w:gridCol w:w="7196"/>
        <w:gridCol w:w="4674"/>
      </w:tblGrid>
      <w:tr w:rsidR="00365083" w:rsidRPr="00E5711A" w14:paraId="3BE9F154" w14:textId="77777777" w:rsidTr="00393813">
        <w:tc>
          <w:tcPr>
            <w:tcW w:w="7196" w:type="dxa"/>
          </w:tcPr>
          <w:p w14:paraId="2050D5F4" w14:textId="77777777" w:rsidR="00365083" w:rsidRPr="00E5711A" w:rsidRDefault="00365083" w:rsidP="00393813">
            <w:pPr>
              <w:tabs>
                <w:tab w:val="left" w:pos="1520"/>
              </w:tabs>
              <w:rPr>
                <w:b/>
              </w:rPr>
            </w:pPr>
            <w:r w:rsidRPr="00E5711A">
              <w:rPr>
                <w:b/>
              </w:rPr>
              <w:t xml:space="preserve">Заказчик:                                                                             </w:t>
            </w:r>
          </w:p>
          <w:p w14:paraId="582CC363" w14:textId="77777777" w:rsidR="00365083" w:rsidRPr="00E5711A" w:rsidRDefault="00365083" w:rsidP="00393813">
            <w:pPr>
              <w:tabs>
                <w:tab w:val="left" w:pos="1520"/>
              </w:tabs>
              <w:rPr>
                <w:b/>
              </w:rPr>
            </w:pPr>
            <w:r w:rsidRPr="00E5711A">
              <w:rPr>
                <w:b/>
              </w:rPr>
              <w:t xml:space="preserve">АО «Экспериментальный </w:t>
            </w:r>
          </w:p>
          <w:p w14:paraId="48508D53" w14:textId="77777777" w:rsidR="00365083" w:rsidRPr="00E5711A" w:rsidRDefault="00365083" w:rsidP="00393813">
            <w:pPr>
              <w:tabs>
                <w:tab w:val="left" w:pos="1520"/>
              </w:tabs>
              <w:rPr>
                <w:b/>
                <w:bCs/>
              </w:rPr>
            </w:pPr>
            <w:r w:rsidRPr="00E5711A">
              <w:rPr>
                <w:b/>
              </w:rPr>
              <w:t>завод «Металлист - Ремпутьмаш»</w:t>
            </w:r>
          </w:p>
          <w:p w14:paraId="554A7341" w14:textId="77777777" w:rsidR="00365083" w:rsidRPr="00E5711A" w:rsidRDefault="00365083" w:rsidP="00393813">
            <w:pPr>
              <w:keepNext/>
              <w:widowControl w:val="0"/>
              <w:tabs>
                <w:tab w:val="num" w:pos="1440"/>
              </w:tabs>
              <w:spacing w:line="26" w:lineRule="atLeast"/>
            </w:pPr>
            <w:r w:rsidRPr="00E5711A">
              <w:t>238700, Калининградская обл., г. Советск, ул. Киевская, д. 2а.</w:t>
            </w:r>
          </w:p>
          <w:p w14:paraId="2434771B" w14:textId="77777777" w:rsidR="00365083" w:rsidRPr="00E5711A" w:rsidRDefault="00365083" w:rsidP="00393813">
            <w:pPr>
              <w:pStyle w:val="11"/>
              <w:ind w:firstLine="0"/>
              <w:rPr>
                <w:bCs/>
                <w:sz w:val="24"/>
                <w:szCs w:val="24"/>
              </w:rPr>
            </w:pPr>
            <w:r w:rsidRPr="00E5711A">
              <w:rPr>
                <w:bCs/>
                <w:sz w:val="24"/>
                <w:szCs w:val="24"/>
              </w:rPr>
              <w:t>Тел./факс:  (40161) 6-21-54</w:t>
            </w:r>
          </w:p>
          <w:p w14:paraId="0BCA0F45" w14:textId="77777777" w:rsidR="00365083" w:rsidRPr="00E5711A" w:rsidRDefault="00365083" w:rsidP="00393813">
            <w:pPr>
              <w:keepNext/>
              <w:widowControl w:val="0"/>
              <w:tabs>
                <w:tab w:val="num" w:pos="1440"/>
              </w:tabs>
              <w:spacing w:line="26" w:lineRule="atLeast"/>
              <w:rPr>
                <w:lang w:val="en-US"/>
              </w:rPr>
            </w:pPr>
            <w:r w:rsidRPr="00E5711A">
              <w:rPr>
                <w:lang w:val="en-US"/>
              </w:rPr>
              <w:t>e-mail: sovmet@yandex.ru</w:t>
            </w:r>
          </w:p>
          <w:p w14:paraId="61B86FFA" w14:textId="77777777" w:rsidR="00365083" w:rsidRPr="00E5711A" w:rsidRDefault="00365083" w:rsidP="00393813">
            <w:pPr>
              <w:pStyle w:val="11"/>
              <w:ind w:firstLine="0"/>
              <w:rPr>
                <w:bCs/>
                <w:sz w:val="24"/>
                <w:szCs w:val="24"/>
                <w:lang w:val="en-US"/>
              </w:rPr>
            </w:pPr>
            <w:r w:rsidRPr="00E5711A">
              <w:rPr>
                <w:bCs/>
                <w:sz w:val="24"/>
                <w:szCs w:val="24"/>
              </w:rPr>
              <w:t>ИНН</w:t>
            </w:r>
            <w:r w:rsidRPr="00E5711A">
              <w:rPr>
                <w:bCs/>
                <w:sz w:val="24"/>
                <w:szCs w:val="24"/>
                <w:lang w:val="en-US"/>
              </w:rPr>
              <w:t>:</w:t>
            </w:r>
            <w:r w:rsidRPr="00E5711A">
              <w:rPr>
                <w:sz w:val="24"/>
                <w:szCs w:val="24"/>
                <w:lang w:val="en-US"/>
              </w:rPr>
              <w:t xml:space="preserve"> 3911011203</w:t>
            </w:r>
            <w:r w:rsidRPr="00E5711A">
              <w:rPr>
                <w:bCs/>
                <w:sz w:val="24"/>
                <w:szCs w:val="24"/>
                <w:lang w:val="en-US"/>
              </w:rPr>
              <w:t xml:space="preserve">, </w:t>
            </w:r>
            <w:r w:rsidRPr="00E5711A">
              <w:rPr>
                <w:bCs/>
                <w:sz w:val="24"/>
                <w:szCs w:val="24"/>
              </w:rPr>
              <w:t>КПП</w:t>
            </w:r>
            <w:r w:rsidRPr="00E5711A">
              <w:rPr>
                <w:bCs/>
                <w:sz w:val="24"/>
                <w:szCs w:val="24"/>
                <w:lang w:val="en-US"/>
              </w:rPr>
              <w:t>: 391101001</w:t>
            </w:r>
          </w:p>
          <w:p w14:paraId="7BACC693" w14:textId="77777777" w:rsidR="00365083" w:rsidRPr="00E5711A" w:rsidRDefault="00365083" w:rsidP="00393813">
            <w:pPr>
              <w:keepNext/>
              <w:widowControl w:val="0"/>
              <w:tabs>
                <w:tab w:val="num" w:pos="1440"/>
              </w:tabs>
              <w:spacing w:line="26" w:lineRule="atLeast"/>
            </w:pPr>
            <w:r w:rsidRPr="00E5711A">
              <w:t>ОГРН 1053905518006</w:t>
            </w:r>
          </w:p>
          <w:p w14:paraId="2E4ADFCD" w14:textId="77777777" w:rsidR="00365083" w:rsidRPr="00E5711A" w:rsidRDefault="00365083" w:rsidP="00393813">
            <w:pPr>
              <w:keepNext/>
              <w:widowControl w:val="0"/>
              <w:tabs>
                <w:tab w:val="num" w:pos="1440"/>
              </w:tabs>
              <w:spacing w:line="26" w:lineRule="atLeast"/>
            </w:pPr>
            <w:r w:rsidRPr="00E5711A">
              <w:t xml:space="preserve">р/с 40702810177000001023 </w:t>
            </w:r>
          </w:p>
          <w:p w14:paraId="0978929E" w14:textId="77777777" w:rsidR="00365083" w:rsidRPr="00E5711A" w:rsidRDefault="00365083" w:rsidP="00393813">
            <w:pPr>
              <w:keepNext/>
              <w:widowControl w:val="0"/>
              <w:tabs>
                <w:tab w:val="num" w:pos="1440"/>
              </w:tabs>
              <w:spacing w:line="26" w:lineRule="atLeast"/>
            </w:pPr>
            <w:r w:rsidRPr="00E5711A">
              <w:t xml:space="preserve">Ф.ОПЕРУ Банка ВТБ(ПАО) </w:t>
            </w:r>
            <w:proofErr w:type="spellStart"/>
            <w:r w:rsidRPr="00E5711A">
              <w:t>г.Санкт</w:t>
            </w:r>
            <w:proofErr w:type="spellEnd"/>
            <w:r w:rsidRPr="00E5711A">
              <w:t xml:space="preserve">-Петербург </w:t>
            </w:r>
          </w:p>
          <w:p w14:paraId="719D7463" w14:textId="77777777" w:rsidR="00365083" w:rsidRPr="00E5711A" w:rsidRDefault="00365083" w:rsidP="00393813">
            <w:pPr>
              <w:keepNext/>
              <w:widowControl w:val="0"/>
              <w:tabs>
                <w:tab w:val="num" w:pos="1440"/>
              </w:tabs>
              <w:spacing w:line="26" w:lineRule="atLeast"/>
            </w:pPr>
            <w:r w:rsidRPr="00E5711A">
              <w:t xml:space="preserve">к/с 30101810200000000704 </w:t>
            </w:r>
          </w:p>
          <w:p w14:paraId="4086F49F" w14:textId="77777777" w:rsidR="00365083" w:rsidRPr="00E5711A" w:rsidRDefault="00365083" w:rsidP="00393813">
            <w:pPr>
              <w:tabs>
                <w:tab w:val="left" w:pos="1520"/>
              </w:tabs>
            </w:pPr>
            <w:r w:rsidRPr="00E5711A">
              <w:t>БИК 044030704</w:t>
            </w:r>
          </w:p>
        </w:tc>
        <w:tc>
          <w:tcPr>
            <w:tcW w:w="4674" w:type="dxa"/>
          </w:tcPr>
          <w:p w14:paraId="14635EF1" w14:textId="77777777" w:rsidR="00365083" w:rsidRPr="00E5711A" w:rsidRDefault="00365083" w:rsidP="00393813">
            <w:pPr>
              <w:rPr>
                <w:b/>
                <w:bCs/>
              </w:rPr>
            </w:pPr>
            <w:r w:rsidRPr="00E5711A">
              <w:rPr>
                <w:b/>
                <w:bCs/>
              </w:rPr>
              <w:t xml:space="preserve">Исполнитель:                                                                                </w:t>
            </w:r>
          </w:p>
          <w:p w14:paraId="433DFB99" w14:textId="77777777" w:rsidR="00365083" w:rsidRPr="00E5711A" w:rsidRDefault="00365083" w:rsidP="00393813">
            <w:pPr>
              <w:rPr>
                <w:b/>
                <w:bCs/>
              </w:rPr>
            </w:pPr>
          </w:p>
        </w:tc>
      </w:tr>
      <w:tr w:rsidR="00365083" w:rsidRPr="00685059" w14:paraId="46ED8E13" w14:textId="77777777" w:rsidTr="00393813">
        <w:trPr>
          <w:trHeight w:val="998"/>
        </w:trPr>
        <w:tc>
          <w:tcPr>
            <w:tcW w:w="7196" w:type="dxa"/>
          </w:tcPr>
          <w:p w14:paraId="18DBE7B4" w14:textId="77777777" w:rsidR="00365083" w:rsidRPr="00E5711A" w:rsidRDefault="00D64202" w:rsidP="00393813">
            <w:r w:rsidRPr="00E5711A">
              <w:t>Генеральный директор</w:t>
            </w:r>
          </w:p>
          <w:p w14:paraId="4754A31B" w14:textId="77777777" w:rsidR="00365083" w:rsidRPr="00E5711A" w:rsidRDefault="00365083" w:rsidP="00393813">
            <w:pPr>
              <w:rPr>
                <w:bCs/>
              </w:rPr>
            </w:pPr>
          </w:p>
          <w:p w14:paraId="15021DED" w14:textId="77777777" w:rsidR="00365083" w:rsidRPr="00E5711A" w:rsidRDefault="00365083" w:rsidP="00393813">
            <w:pPr>
              <w:rPr>
                <w:bCs/>
              </w:rPr>
            </w:pPr>
            <w:r w:rsidRPr="00E5711A">
              <w:rPr>
                <w:bCs/>
              </w:rPr>
              <w:t xml:space="preserve">___________________  </w:t>
            </w:r>
            <w:r w:rsidR="00D64202" w:rsidRPr="00E5711A">
              <w:rPr>
                <w:bCs/>
              </w:rPr>
              <w:t>С.В. Вяткин</w:t>
            </w:r>
          </w:p>
          <w:p w14:paraId="0D42BBC8" w14:textId="77777777" w:rsidR="00365083" w:rsidRPr="00E5711A" w:rsidRDefault="00365083" w:rsidP="00393813">
            <w:proofErr w:type="spellStart"/>
            <w:r w:rsidRPr="00E5711A">
              <w:rPr>
                <w:bCs/>
              </w:rPr>
              <w:t>мп</w:t>
            </w:r>
            <w:proofErr w:type="spellEnd"/>
          </w:p>
        </w:tc>
        <w:tc>
          <w:tcPr>
            <w:tcW w:w="4674" w:type="dxa"/>
          </w:tcPr>
          <w:p w14:paraId="542AA15A" w14:textId="77777777" w:rsidR="00365083" w:rsidRPr="00E5711A" w:rsidRDefault="00365083" w:rsidP="00393813">
            <w:pPr>
              <w:rPr>
                <w:bCs/>
              </w:rPr>
            </w:pPr>
          </w:p>
          <w:p w14:paraId="027CCE4B" w14:textId="77777777" w:rsidR="00365083" w:rsidRPr="00E5711A" w:rsidRDefault="00365083" w:rsidP="00393813">
            <w:pPr>
              <w:rPr>
                <w:bCs/>
              </w:rPr>
            </w:pPr>
          </w:p>
          <w:p w14:paraId="0902C97F" w14:textId="77777777" w:rsidR="00365083" w:rsidRPr="00E5711A" w:rsidRDefault="00365083" w:rsidP="00393813">
            <w:pPr>
              <w:rPr>
                <w:bCs/>
              </w:rPr>
            </w:pPr>
            <w:r w:rsidRPr="00E5711A">
              <w:rPr>
                <w:bCs/>
              </w:rPr>
              <w:t>___________________ /_____________/</w:t>
            </w:r>
          </w:p>
          <w:p w14:paraId="4AF8D419" w14:textId="77777777" w:rsidR="00365083" w:rsidRPr="00685059" w:rsidRDefault="00365083" w:rsidP="00393813">
            <w:pPr>
              <w:rPr>
                <w:bCs/>
              </w:rPr>
            </w:pPr>
            <w:proofErr w:type="spellStart"/>
            <w:r w:rsidRPr="00E5711A">
              <w:rPr>
                <w:bCs/>
              </w:rPr>
              <w:t>мп</w:t>
            </w:r>
            <w:proofErr w:type="spellEnd"/>
          </w:p>
        </w:tc>
      </w:tr>
    </w:tbl>
    <w:p w14:paraId="22705901" w14:textId="77777777" w:rsidR="00304A04" w:rsidRPr="00685059" w:rsidRDefault="00304A04" w:rsidP="00D45A26">
      <w:pPr>
        <w:pStyle w:val="a9"/>
        <w:ind w:left="6237" w:firstLine="0"/>
        <w:jc w:val="left"/>
        <w:rPr>
          <w:sz w:val="28"/>
          <w:szCs w:val="28"/>
        </w:rPr>
      </w:pPr>
    </w:p>
    <w:p w14:paraId="4B1336A2" w14:textId="77777777" w:rsidR="00304A04" w:rsidRPr="00685059" w:rsidRDefault="00304A04" w:rsidP="00D45A26">
      <w:pPr>
        <w:pStyle w:val="a9"/>
        <w:ind w:left="6237" w:firstLine="0"/>
        <w:jc w:val="left"/>
        <w:rPr>
          <w:sz w:val="28"/>
          <w:szCs w:val="28"/>
        </w:rPr>
      </w:pPr>
    </w:p>
    <w:p w14:paraId="3B23B254" w14:textId="77777777" w:rsidR="00304A04" w:rsidRPr="00685059" w:rsidRDefault="00304A04" w:rsidP="00D45A26">
      <w:pPr>
        <w:pStyle w:val="a9"/>
        <w:ind w:left="6237" w:firstLine="0"/>
        <w:jc w:val="left"/>
        <w:rPr>
          <w:sz w:val="28"/>
          <w:szCs w:val="28"/>
        </w:rPr>
      </w:pPr>
    </w:p>
    <w:p w14:paraId="637D134F" w14:textId="77777777" w:rsidR="00304A04" w:rsidRPr="00685059" w:rsidRDefault="00304A04" w:rsidP="00D45A26">
      <w:pPr>
        <w:pStyle w:val="a9"/>
        <w:ind w:left="6237" w:firstLine="0"/>
        <w:jc w:val="left"/>
        <w:rPr>
          <w:sz w:val="28"/>
          <w:szCs w:val="28"/>
        </w:rPr>
      </w:pPr>
    </w:p>
    <w:p w14:paraId="505AB2E3" w14:textId="77777777" w:rsidR="002627F0" w:rsidRPr="00685059" w:rsidRDefault="002627F0" w:rsidP="001D2EA3">
      <w:pPr>
        <w:pStyle w:val="a9"/>
        <w:numPr>
          <w:ilvl w:val="0"/>
          <w:numId w:val="2"/>
        </w:numPr>
        <w:ind w:left="0" w:firstLine="709"/>
        <w:rPr>
          <w:i/>
          <w:sz w:val="28"/>
          <w:szCs w:val="28"/>
        </w:rPr>
        <w:sectPr w:rsidR="002627F0" w:rsidRPr="00685059" w:rsidSect="002A2B5D">
          <w:pgSz w:w="16838" w:h="11906" w:orient="landscape" w:code="9"/>
          <w:pgMar w:top="1134" w:right="1134" w:bottom="924" w:left="992" w:header="794" w:footer="794" w:gutter="0"/>
          <w:pgNumType w:start="41"/>
          <w:cols w:space="708"/>
          <w:titlePg/>
          <w:docGrid w:linePitch="360"/>
        </w:sectPr>
      </w:pPr>
    </w:p>
    <w:p w14:paraId="428D8B9A" w14:textId="77777777" w:rsidR="00651E37" w:rsidRPr="00685059" w:rsidRDefault="00E106A3" w:rsidP="00FB71D1">
      <w:pPr>
        <w:pStyle w:val="a9"/>
        <w:suppressAutoHyphens/>
        <w:ind w:right="111" w:firstLine="10206"/>
        <w:jc w:val="right"/>
        <w:rPr>
          <w:sz w:val="28"/>
          <w:szCs w:val="28"/>
        </w:rPr>
      </w:pPr>
      <w:r w:rsidRPr="00685059">
        <w:rPr>
          <w:sz w:val="28"/>
          <w:szCs w:val="28"/>
        </w:rPr>
        <w:lastRenderedPageBreak/>
        <w:t xml:space="preserve">Приложение № </w:t>
      </w:r>
      <w:r w:rsidR="00BE473C" w:rsidRPr="00685059">
        <w:rPr>
          <w:sz w:val="28"/>
          <w:szCs w:val="28"/>
        </w:rPr>
        <w:t>1.3</w:t>
      </w:r>
    </w:p>
    <w:p w14:paraId="4B316451" w14:textId="77777777" w:rsidR="00651E37" w:rsidRPr="00685059" w:rsidRDefault="00E106A3" w:rsidP="00FB71D1">
      <w:pPr>
        <w:ind w:right="111" w:firstLine="10206"/>
        <w:jc w:val="right"/>
        <w:rPr>
          <w:sz w:val="28"/>
          <w:szCs w:val="28"/>
        </w:rPr>
      </w:pPr>
      <w:r w:rsidRPr="00685059">
        <w:rPr>
          <w:sz w:val="28"/>
          <w:szCs w:val="28"/>
        </w:rPr>
        <w:t>к документации</w:t>
      </w:r>
      <w:r w:rsidR="003F7D54" w:rsidRPr="00685059">
        <w:rPr>
          <w:sz w:val="28"/>
          <w:szCs w:val="28"/>
        </w:rPr>
        <w:t xml:space="preserve"> о закупке</w:t>
      </w:r>
    </w:p>
    <w:bookmarkEnd w:id="1"/>
    <w:p w14:paraId="40E25B4E" w14:textId="77777777" w:rsidR="00304A04" w:rsidRPr="00685059" w:rsidRDefault="00304A04" w:rsidP="00304A04"/>
    <w:p w14:paraId="46D59E0C" w14:textId="77777777" w:rsidR="00304A04" w:rsidRPr="00685059" w:rsidRDefault="00304A04" w:rsidP="00304A04">
      <w:pPr>
        <w:rPr>
          <w:sz w:val="28"/>
          <w:szCs w:val="28"/>
        </w:rPr>
      </w:pPr>
    </w:p>
    <w:p w14:paraId="0C1CFC9E" w14:textId="77777777" w:rsidR="00304A04" w:rsidRPr="00F77FE5" w:rsidRDefault="00304A04" w:rsidP="00F77FE5">
      <w:pPr>
        <w:pStyle w:val="1"/>
        <w:spacing w:before="0" w:after="0"/>
        <w:jc w:val="center"/>
        <w:rPr>
          <w:rFonts w:ascii="Times New Roman" w:hAnsi="Times New Roman" w:cs="Times New Roman"/>
          <w:sz w:val="28"/>
          <w:szCs w:val="28"/>
        </w:rPr>
      </w:pPr>
      <w:r w:rsidRPr="00F77FE5">
        <w:rPr>
          <w:rFonts w:ascii="Times New Roman" w:hAnsi="Times New Roman" w:cs="Times New Roman"/>
          <w:sz w:val="28"/>
          <w:szCs w:val="28"/>
        </w:rPr>
        <w:t>Критерии и порядок их оценки по отбору аудитора Общества</w:t>
      </w:r>
    </w:p>
    <w:p w14:paraId="4F13ED19" w14:textId="77777777" w:rsidR="00B97597" w:rsidRPr="00685059" w:rsidRDefault="00B97597" w:rsidP="00B97597">
      <w:pPr>
        <w:rPr>
          <w:sz w:val="28"/>
          <w:szCs w:val="28"/>
        </w:rPr>
      </w:pPr>
    </w:p>
    <w:p w14:paraId="6A8FC76D" w14:textId="77777777" w:rsidR="00281337" w:rsidRPr="00D3021C" w:rsidRDefault="00281337" w:rsidP="00281337">
      <w:pPr>
        <w:jc w:val="center"/>
        <w:rPr>
          <w:sz w:val="28"/>
          <w:szCs w:val="28"/>
        </w:rPr>
      </w:pPr>
    </w:p>
    <w:tbl>
      <w:tblPr>
        <w:tblStyle w:val="afb"/>
        <w:tblW w:w="15802" w:type="dxa"/>
        <w:tblInd w:w="-459" w:type="dxa"/>
        <w:tblLayout w:type="fixed"/>
        <w:tblLook w:val="04A0" w:firstRow="1" w:lastRow="0" w:firstColumn="1" w:lastColumn="0" w:noHBand="0" w:noVBand="1"/>
      </w:tblPr>
      <w:tblGrid>
        <w:gridCol w:w="1418"/>
        <w:gridCol w:w="3572"/>
        <w:gridCol w:w="9214"/>
        <w:gridCol w:w="1559"/>
        <w:gridCol w:w="39"/>
      </w:tblGrid>
      <w:tr w:rsidR="00281337" w14:paraId="293C3DD1" w14:textId="77777777" w:rsidTr="00281337">
        <w:trPr>
          <w:gridAfter w:val="1"/>
          <w:wAfter w:w="39" w:type="dxa"/>
        </w:trPr>
        <w:tc>
          <w:tcPr>
            <w:tcW w:w="4990" w:type="dxa"/>
            <w:gridSpan w:val="2"/>
          </w:tcPr>
          <w:p w14:paraId="28E28B72" w14:textId="77777777" w:rsidR="00281337" w:rsidRDefault="00281337" w:rsidP="006275C2">
            <w:pPr>
              <w:jc w:val="center"/>
            </w:pPr>
            <w:r>
              <w:rPr>
                <w:b/>
                <w:bCs/>
                <w:iCs/>
                <w:sz w:val="20"/>
                <w:szCs w:val="20"/>
              </w:rPr>
              <w:t>Наименование к</w:t>
            </w:r>
            <w:r w:rsidRPr="007158A5">
              <w:rPr>
                <w:b/>
                <w:bCs/>
                <w:iCs/>
                <w:sz w:val="20"/>
                <w:szCs w:val="20"/>
              </w:rPr>
              <w:t>ритери</w:t>
            </w:r>
            <w:r>
              <w:rPr>
                <w:b/>
                <w:bCs/>
                <w:iCs/>
                <w:sz w:val="20"/>
                <w:szCs w:val="20"/>
              </w:rPr>
              <w:t>ев и подкритериев</w:t>
            </w:r>
          </w:p>
        </w:tc>
        <w:tc>
          <w:tcPr>
            <w:tcW w:w="9214" w:type="dxa"/>
          </w:tcPr>
          <w:p w14:paraId="160C6F01" w14:textId="77777777" w:rsidR="00281337" w:rsidRDefault="00281337" w:rsidP="006275C2">
            <w:pPr>
              <w:jc w:val="center"/>
            </w:pPr>
            <w:r>
              <w:rPr>
                <w:b/>
                <w:bCs/>
                <w:iCs/>
                <w:color w:val="000000"/>
                <w:sz w:val="20"/>
                <w:szCs w:val="20"/>
              </w:rPr>
              <w:t>Порядок оценки о</w:t>
            </w:r>
            <w:r w:rsidRPr="007158A5">
              <w:rPr>
                <w:b/>
                <w:bCs/>
                <w:iCs/>
                <w:color w:val="000000"/>
                <w:sz w:val="20"/>
                <w:szCs w:val="20"/>
              </w:rPr>
              <w:t>ценка критери</w:t>
            </w:r>
            <w:r>
              <w:rPr>
                <w:b/>
                <w:bCs/>
                <w:iCs/>
                <w:color w:val="000000"/>
                <w:sz w:val="20"/>
                <w:szCs w:val="20"/>
              </w:rPr>
              <w:t>ев и подкритериев</w:t>
            </w:r>
          </w:p>
        </w:tc>
        <w:tc>
          <w:tcPr>
            <w:tcW w:w="1559" w:type="dxa"/>
          </w:tcPr>
          <w:p w14:paraId="760B43FD" w14:textId="77777777" w:rsidR="00281337" w:rsidRDefault="00281337" w:rsidP="006275C2">
            <w:pPr>
              <w:jc w:val="center"/>
            </w:pPr>
            <w:r>
              <w:rPr>
                <w:b/>
                <w:bCs/>
                <w:iCs/>
                <w:color w:val="000000"/>
                <w:sz w:val="20"/>
                <w:szCs w:val="20"/>
              </w:rPr>
              <w:t>Значимость критериев (м</w:t>
            </w:r>
            <w:r w:rsidRPr="007158A5">
              <w:rPr>
                <w:b/>
                <w:bCs/>
                <w:iCs/>
                <w:color w:val="000000"/>
                <w:sz w:val="20"/>
                <w:szCs w:val="20"/>
              </w:rPr>
              <w:t xml:space="preserve">аксимальное </w:t>
            </w:r>
            <w:r>
              <w:rPr>
                <w:b/>
                <w:bCs/>
                <w:iCs/>
                <w:color w:val="000000"/>
                <w:sz w:val="20"/>
                <w:szCs w:val="20"/>
              </w:rPr>
              <w:t>количество</w:t>
            </w:r>
            <w:r w:rsidRPr="007158A5">
              <w:rPr>
                <w:b/>
                <w:bCs/>
                <w:iCs/>
                <w:color w:val="000000"/>
                <w:sz w:val="20"/>
                <w:szCs w:val="20"/>
              </w:rPr>
              <w:t xml:space="preserve"> баллов</w:t>
            </w:r>
            <w:r>
              <w:rPr>
                <w:b/>
                <w:bCs/>
                <w:iCs/>
                <w:color w:val="000000"/>
                <w:sz w:val="20"/>
                <w:szCs w:val="20"/>
              </w:rPr>
              <w:t>)</w:t>
            </w:r>
          </w:p>
        </w:tc>
      </w:tr>
      <w:tr w:rsidR="00281337" w14:paraId="07DE9F22" w14:textId="77777777" w:rsidTr="00281337">
        <w:trPr>
          <w:gridAfter w:val="1"/>
          <w:wAfter w:w="39" w:type="dxa"/>
          <w:trHeight w:val="1692"/>
        </w:trPr>
        <w:tc>
          <w:tcPr>
            <w:tcW w:w="1418" w:type="dxa"/>
            <w:vAlign w:val="center"/>
          </w:tcPr>
          <w:p w14:paraId="071C4CFA" w14:textId="77777777" w:rsidR="00281337" w:rsidRPr="005170B4" w:rsidRDefault="00281337" w:rsidP="006275C2">
            <w:pPr>
              <w:jc w:val="center"/>
              <w:rPr>
                <w:b/>
                <w:color w:val="000000"/>
                <w:sz w:val="20"/>
                <w:szCs w:val="20"/>
              </w:rPr>
            </w:pPr>
            <w:r w:rsidRPr="005170B4">
              <w:rPr>
                <w:b/>
                <w:color w:val="000000"/>
                <w:sz w:val="20"/>
                <w:szCs w:val="20"/>
              </w:rPr>
              <w:t>Цена договора</w:t>
            </w:r>
          </w:p>
        </w:tc>
        <w:tc>
          <w:tcPr>
            <w:tcW w:w="3572" w:type="dxa"/>
          </w:tcPr>
          <w:p w14:paraId="63C1C253" w14:textId="77777777" w:rsidR="00281337" w:rsidRPr="005170B4" w:rsidRDefault="00281337" w:rsidP="00281337">
            <w:pPr>
              <w:pStyle w:val="a6"/>
              <w:numPr>
                <w:ilvl w:val="0"/>
                <w:numId w:val="43"/>
              </w:numPr>
              <w:ind w:left="73"/>
              <w:contextualSpacing/>
              <w:rPr>
                <w:b/>
                <w:color w:val="000000"/>
                <w:sz w:val="20"/>
                <w:szCs w:val="20"/>
              </w:rPr>
            </w:pPr>
            <w:r w:rsidRPr="005170B4">
              <w:rPr>
                <w:b/>
                <w:color w:val="000000"/>
                <w:sz w:val="20"/>
                <w:szCs w:val="20"/>
              </w:rPr>
              <w:t xml:space="preserve">1. Цена договора </w:t>
            </w:r>
          </w:p>
        </w:tc>
        <w:tc>
          <w:tcPr>
            <w:tcW w:w="9214" w:type="dxa"/>
          </w:tcPr>
          <w:p w14:paraId="1B48CA23" w14:textId="77777777" w:rsidR="00281337" w:rsidRPr="00F845AE" w:rsidRDefault="00281337" w:rsidP="006275C2">
            <w:pPr>
              <w:keepNext/>
              <w:keepLines/>
              <w:outlineLvl w:val="0"/>
              <w:rPr>
                <w:sz w:val="20"/>
                <w:szCs w:val="20"/>
              </w:rPr>
            </w:pPr>
            <w:r w:rsidRPr="00B73A60">
              <w:rPr>
                <w:sz w:val="20"/>
                <w:szCs w:val="20"/>
              </w:rPr>
              <w:t>Оценка осуществляется на основании технических предложений, представленных в заявках участников, по следующей формуле:</w:t>
            </w:r>
          </w:p>
          <w:p w14:paraId="527F6E57" w14:textId="77777777" w:rsidR="00281337" w:rsidRDefault="00281337" w:rsidP="006275C2">
            <w:pPr>
              <w:rPr>
                <w:sz w:val="20"/>
                <w:szCs w:val="20"/>
              </w:rPr>
            </w:pPr>
          </w:p>
          <w:p w14:paraId="7DB8E056" w14:textId="77777777" w:rsidR="00281337" w:rsidRDefault="00281337" w:rsidP="006275C2">
            <w:pPr>
              <w:rPr>
                <w:sz w:val="20"/>
                <w:szCs w:val="20"/>
              </w:rPr>
            </w:pPr>
            <w:r w:rsidRPr="00B73A60">
              <w:rPr>
                <w:sz w:val="20"/>
                <w:szCs w:val="20"/>
              </w:rPr>
              <w:t xml:space="preserve">                 (</w:t>
            </w:r>
            <w:proofErr w:type="spellStart"/>
            <w:r w:rsidRPr="00B73A60">
              <w:rPr>
                <w:sz w:val="20"/>
                <w:szCs w:val="20"/>
              </w:rPr>
              <w:t>Ц</w:t>
            </w:r>
            <w:r w:rsidRPr="00B73A60">
              <w:rPr>
                <w:sz w:val="20"/>
                <w:szCs w:val="20"/>
                <w:vertAlign w:val="subscript"/>
              </w:rPr>
              <w:t>max</w:t>
            </w:r>
            <w:proofErr w:type="spellEnd"/>
            <w:r w:rsidRPr="00B73A60">
              <w:rPr>
                <w:sz w:val="20"/>
                <w:szCs w:val="20"/>
              </w:rPr>
              <w:t xml:space="preserve"> - </w:t>
            </w:r>
            <w:proofErr w:type="spellStart"/>
            <w:r w:rsidRPr="00B73A60">
              <w:rPr>
                <w:sz w:val="20"/>
                <w:szCs w:val="20"/>
              </w:rPr>
              <w:t>Цj</w:t>
            </w:r>
            <w:proofErr w:type="spellEnd"/>
            <w:r w:rsidRPr="00B73A60">
              <w:rPr>
                <w:sz w:val="20"/>
                <w:szCs w:val="20"/>
              </w:rPr>
              <w:t xml:space="preserve">) + </w:t>
            </w:r>
            <w:proofErr w:type="spellStart"/>
            <w:r w:rsidRPr="00B73A60">
              <w:rPr>
                <w:sz w:val="20"/>
                <w:szCs w:val="20"/>
              </w:rPr>
              <w:t>Ц</w:t>
            </w:r>
            <w:r w:rsidRPr="00B73A60">
              <w:rPr>
                <w:sz w:val="20"/>
                <w:szCs w:val="20"/>
                <w:vertAlign w:val="subscript"/>
              </w:rPr>
              <w:t>min</w:t>
            </w:r>
            <w:proofErr w:type="spellEnd"/>
          </w:p>
          <w:p w14:paraId="38833030" w14:textId="77777777" w:rsidR="00281337" w:rsidRDefault="00281337" w:rsidP="006275C2">
            <w:pPr>
              <w:rPr>
                <w:sz w:val="20"/>
                <w:szCs w:val="20"/>
              </w:rPr>
            </w:pPr>
            <w:r w:rsidRPr="00B73A60">
              <w:rPr>
                <w:sz w:val="20"/>
                <w:szCs w:val="20"/>
              </w:rPr>
              <w:t xml:space="preserve">       </w:t>
            </w:r>
            <w:proofErr w:type="spellStart"/>
            <w:r w:rsidRPr="00B73A60">
              <w:rPr>
                <w:sz w:val="20"/>
                <w:szCs w:val="20"/>
              </w:rPr>
              <w:t>Бj</w:t>
            </w:r>
            <w:proofErr w:type="spellEnd"/>
            <w:r w:rsidRPr="00B73A60">
              <w:rPr>
                <w:sz w:val="20"/>
                <w:szCs w:val="20"/>
              </w:rPr>
              <w:t xml:space="preserve"> = ───────────,         * </w:t>
            </w:r>
            <w:r w:rsidRPr="00B73A60">
              <w:rPr>
                <w:sz w:val="20"/>
                <w:szCs w:val="20"/>
                <w:lang w:val="en-US"/>
              </w:rPr>
              <w:t>N</w:t>
            </w:r>
            <w:r w:rsidRPr="00B73A60">
              <w:rPr>
                <w:sz w:val="20"/>
                <w:szCs w:val="20"/>
              </w:rPr>
              <w:t xml:space="preserve"> * </w:t>
            </w:r>
            <w:r w:rsidRPr="00B73A60">
              <w:rPr>
                <w:sz w:val="20"/>
                <w:szCs w:val="20"/>
                <w:lang w:val="en-US"/>
              </w:rPr>
              <w:t>K</w:t>
            </w:r>
            <w:r w:rsidRPr="00B73A60">
              <w:rPr>
                <w:sz w:val="20"/>
                <w:szCs w:val="20"/>
              </w:rPr>
              <w:t xml:space="preserve">       где</w:t>
            </w:r>
          </w:p>
          <w:p w14:paraId="1BDC7F7A" w14:textId="77777777" w:rsidR="00281337" w:rsidRDefault="00281337" w:rsidP="006275C2">
            <w:pPr>
              <w:rPr>
                <w:sz w:val="20"/>
                <w:szCs w:val="20"/>
              </w:rPr>
            </w:pPr>
            <w:r w:rsidRPr="00B73A60">
              <w:rPr>
                <w:sz w:val="20"/>
                <w:szCs w:val="20"/>
              </w:rPr>
              <w:t xml:space="preserve">                          </w:t>
            </w:r>
            <w:proofErr w:type="spellStart"/>
            <w:r w:rsidRPr="00B73A60">
              <w:rPr>
                <w:sz w:val="20"/>
                <w:szCs w:val="20"/>
              </w:rPr>
              <w:t>Ц</w:t>
            </w:r>
            <w:r w:rsidRPr="00B73A60">
              <w:rPr>
                <w:sz w:val="20"/>
                <w:szCs w:val="20"/>
                <w:vertAlign w:val="subscript"/>
              </w:rPr>
              <w:t>max</w:t>
            </w:r>
            <w:proofErr w:type="spellEnd"/>
            <w:r w:rsidRPr="00B73A60">
              <w:rPr>
                <w:sz w:val="20"/>
                <w:szCs w:val="20"/>
              </w:rPr>
              <w:t xml:space="preserve"> </w:t>
            </w:r>
          </w:p>
          <w:p w14:paraId="75131D38" w14:textId="77777777" w:rsidR="00281337" w:rsidRDefault="00281337" w:rsidP="006275C2">
            <w:pPr>
              <w:rPr>
                <w:sz w:val="20"/>
                <w:szCs w:val="20"/>
              </w:rPr>
            </w:pPr>
          </w:p>
          <w:p w14:paraId="7954EC7E" w14:textId="77777777" w:rsidR="00281337" w:rsidRDefault="00281337" w:rsidP="006275C2">
            <w:pPr>
              <w:rPr>
                <w:sz w:val="20"/>
                <w:szCs w:val="20"/>
              </w:rPr>
            </w:pPr>
            <w:proofErr w:type="spellStart"/>
            <w:r w:rsidRPr="00B73A60">
              <w:rPr>
                <w:sz w:val="20"/>
                <w:szCs w:val="20"/>
              </w:rPr>
              <w:t>Бj</w:t>
            </w:r>
            <w:proofErr w:type="spellEnd"/>
            <w:r w:rsidRPr="00B73A60">
              <w:rPr>
                <w:sz w:val="20"/>
                <w:szCs w:val="20"/>
              </w:rPr>
              <w:t xml:space="preserve"> — количество баллов j-ого участника;</w:t>
            </w:r>
          </w:p>
          <w:p w14:paraId="4A01A76B" w14:textId="23CF9223" w:rsidR="00281337" w:rsidRDefault="00281337" w:rsidP="006275C2">
            <w:pPr>
              <w:rPr>
                <w:sz w:val="20"/>
                <w:szCs w:val="20"/>
              </w:rPr>
            </w:pPr>
            <w:proofErr w:type="spellStart"/>
            <w:r w:rsidRPr="00B73A60">
              <w:rPr>
                <w:sz w:val="20"/>
                <w:szCs w:val="20"/>
              </w:rPr>
              <w:t>Ц</w:t>
            </w:r>
            <w:r w:rsidRPr="00B73A60">
              <w:rPr>
                <w:sz w:val="20"/>
                <w:szCs w:val="20"/>
                <w:vertAlign w:val="subscript"/>
              </w:rPr>
              <w:t>max</w:t>
            </w:r>
            <w:proofErr w:type="spellEnd"/>
            <w:r w:rsidRPr="00B73A60">
              <w:rPr>
                <w:sz w:val="20"/>
                <w:szCs w:val="20"/>
              </w:rPr>
              <w:t xml:space="preserve"> — цена договора (лота) без учета НДС, установленная в техническом задании документации о закупке;</w:t>
            </w:r>
          </w:p>
          <w:p w14:paraId="3C808146" w14:textId="77777777" w:rsidR="00281337" w:rsidRDefault="00281337" w:rsidP="006275C2">
            <w:pPr>
              <w:rPr>
                <w:sz w:val="20"/>
                <w:szCs w:val="20"/>
              </w:rPr>
            </w:pPr>
            <w:proofErr w:type="spellStart"/>
            <w:r w:rsidRPr="00B73A60">
              <w:rPr>
                <w:sz w:val="20"/>
                <w:szCs w:val="20"/>
              </w:rPr>
              <w:t>Цj</w:t>
            </w:r>
            <w:proofErr w:type="spellEnd"/>
            <w:r w:rsidRPr="00B73A60">
              <w:rPr>
                <w:sz w:val="20"/>
                <w:szCs w:val="20"/>
              </w:rPr>
              <w:t xml:space="preserve"> – цена, предложенная j-</w:t>
            </w:r>
            <w:proofErr w:type="spellStart"/>
            <w:r w:rsidRPr="00B73A60">
              <w:rPr>
                <w:sz w:val="20"/>
                <w:szCs w:val="20"/>
              </w:rPr>
              <w:t>ым</w:t>
            </w:r>
            <w:proofErr w:type="spellEnd"/>
            <w:r w:rsidRPr="00B73A60">
              <w:rPr>
                <w:sz w:val="20"/>
                <w:szCs w:val="20"/>
              </w:rPr>
              <w:t xml:space="preserve"> участником без учета НДС;</w:t>
            </w:r>
          </w:p>
          <w:p w14:paraId="28EC2642" w14:textId="77777777" w:rsidR="00281337" w:rsidRDefault="00281337" w:rsidP="006275C2">
            <w:pPr>
              <w:rPr>
                <w:sz w:val="20"/>
                <w:szCs w:val="20"/>
              </w:rPr>
            </w:pPr>
            <w:proofErr w:type="spellStart"/>
            <w:r w:rsidRPr="00B73A60">
              <w:rPr>
                <w:sz w:val="20"/>
                <w:szCs w:val="20"/>
              </w:rPr>
              <w:t>Ц</w:t>
            </w:r>
            <w:r w:rsidRPr="00B73A60">
              <w:rPr>
                <w:sz w:val="20"/>
                <w:szCs w:val="20"/>
                <w:vertAlign w:val="subscript"/>
              </w:rPr>
              <w:t>min</w:t>
            </w:r>
            <w:proofErr w:type="spellEnd"/>
            <w:r w:rsidRPr="00B73A60">
              <w:rPr>
                <w:sz w:val="20"/>
                <w:szCs w:val="20"/>
              </w:rPr>
              <w:t xml:space="preserve"> – цена договора (лота) без учета НДС, установленная в техническом задании документации о закупке, сниженная на максимально допустимый размер снижения цены. Максимально допустимый размер снижения цены определяется по формуле: </w:t>
            </w:r>
            <w:proofErr w:type="spellStart"/>
            <w:r w:rsidRPr="00B73A60">
              <w:rPr>
                <w:sz w:val="20"/>
                <w:szCs w:val="20"/>
              </w:rPr>
              <w:t>Ц</w:t>
            </w:r>
            <w:r w:rsidRPr="00B73A60">
              <w:rPr>
                <w:sz w:val="20"/>
                <w:szCs w:val="20"/>
                <w:vertAlign w:val="subscript"/>
              </w:rPr>
              <w:t>min</w:t>
            </w:r>
            <w:proofErr w:type="spellEnd"/>
            <w:r w:rsidRPr="00B73A60">
              <w:rPr>
                <w:sz w:val="20"/>
                <w:szCs w:val="20"/>
              </w:rPr>
              <w:t>=((Ц</w:t>
            </w:r>
            <w:r w:rsidRPr="00B73A60">
              <w:rPr>
                <w:sz w:val="20"/>
                <w:szCs w:val="20"/>
                <w:vertAlign w:val="subscript"/>
                <w:lang w:val="en-US"/>
              </w:rPr>
              <w:t>max</w:t>
            </w:r>
            <w:r w:rsidRPr="00B73A60">
              <w:rPr>
                <w:sz w:val="20"/>
                <w:szCs w:val="20"/>
              </w:rPr>
              <w:t xml:space="preserve"> – 0,25* Ц</w:t>
            </w:r>
            <w:r w:rsidRPr="00B73A60">
              <w:rPr>
                <w:sz w:val="20"/>
                <w:szCs w:val="20"/>
                <w:vertAlign w:val="subscript"/>
                <w:lang w:val="en-US"/>
              </w:rPr>
              <w:t>max</w:t>
            </w:r>
            <w:r w:rsidRPr="00B73A60">
              <w:rPr>
                <w:sz w:val="20"/>
                <w:szCs w:val="20"/>
              </w:rPr>
              <w:t>) + 1 копейка) (</w:t>
            </w:r>
            <w:proofErr w:type="spellStart"/>
            <w:r w:rsidRPr="00B73A60">
              <w:rPr>
                <w:sz w:val="20"/>
                <w:szCs w:val="20"/>
              </w:rPr>
              <w:t>Ц</w:t>
            </w:r>
            <w:r w:rsidRPr="00B73A60">
              <w:rPr>
                <w:sz w:val="20"/>
                <w:szCs w:val="20"/>
                <w:vertAlign w:val="subscript"/>
              </w:rPr>
              <w:t>min</w:t>
            </w:r>
            <w:proofErr w:type="spellEnd"/>
            <w:r w:rsidRPr="00B73A60">
              <w:rPr>
                <w:sz w:val="20"/>
                <w:szCs w:val="20"/>
              </w:rPr>
              <w:t xml:space="preserve"> – </w:t>
            </w:r>
            <w:r w:rsidRPr="00B73A60">
              <w:rPr>
                <w:i/>
                <w:sz w:val="20"/>
                <w:szCs w:val="20"/>
              </w:rPr>
              <w:t>указать сумму</w:t>
            </w:r>
            <w:r w:rsidRPr="00B73A60">
              <w:rPr>
                <w:sz w:val="20"/>
                <w:szCs w:val="20"/>
              </w:rPr>
              <w:t>, руб.);</w:t>
            </w:r>
          </w:p>
          <w:p w14:paraId="068484ED" w14:textId="77777777" w:rsidR="00281337" w:rsidRDefault="00281337" w:rsidP="006275C2">
            <w:pPr>
              <w:rPr>
                <w:sz w:val="20"/>
                <w:szCs w:val="20"/>
              </w:rPr>
            </w:pPr>
            <w:r w:rsidRPr="00B73A60">
              <w:rPr>
                <w:sz w:val="20"/>
                <w:szCs w:val="20"/>
              </w:rPr>
              <w:t xml:space="preserve">N – максимально возможное количество баллов; </w:t>
            </w:r>
          </w:p>
          <w:p w14:paraId="24EC2E7F" w14:textId="77777777" w:rsidR="00281337" w:rsidRDefault="00281337" w:rsidP="006275C2">
            <w:pPr>
              <w:rPr>
                <w:sz w:val="20"/>
                <w:szCs w:val="20"/>
              </w:rPr>
            </w:pPr>
            <w:r w:rsidRPr="00B73A60">
              <w:rPr>
                <w:sz w:val="20"/>
                <w:szCs w:val="20"/>
              </w:rPr>
              <w:t>K - коэффициент значимости.</w:t>
            </w:r>
          </w:p>
          <w:p w14:paraId="13C09309" w14:textId="77777777" w:rsidR="00281337" w:rsidRDefault="00281337" w:rsidP="006275C2">
            <w:pPr>
              <w:rPr>
                <w:sz w:val="20"/>
                <w:szCs w:val="20"/>
              </w:rPr>
            </w:pPr>
            <w:r w:rsidRPr="00F168CF">
              <w:rPr>
                <w:sz w:val="20"/>
                <w:szCs w:val="20"/>
              </w:rPr>
              <w:t xml:space="preserve">Если участником предложена цена договора, сниженная до 25% от цены договора (лота) без учета НДС, установленной в техническом задании документации о закупке, при расчете применяется </w:t>
            </w:r>
            <w:r>
              <w:rPr>
                <w:sz w:val="20"/>
                <w:szCs w:val="20"/>
              </w:rPr>
              <w:t>коэффициент значимости равный 1.</w:t>
            </w:r>
          </w:p>
          <w:p w14:paraId="5DD56C07" w14:textId="77777777" w:rsidR="00281337" w:rsidRDefault="00281337" w:rsidP="006275C2">
            <w:pPr>
              <w:rPr>
                <w:sz w:val="20"/>
                <w:szCs w:val="20"/>
              </w:rPr>
            </w:pPr>
            <w:r w:rsidRPr="00B73A60">
              <w:rPr>
                <w:sz w:val="20"/>
                <w:szCs w:val="20"/>
              </w:rPr>
              <w:t>Если участником предложена цена договора, которая на 25% ниже от цены договора (лота) без учета НДС, установленной в техническом задании документации о закупке, при расчете применяется коэффициент значимости 0,75.</w:t>
            </w:r>
          </w:p>
          <w:p w14:paraId="5F9E2561" w14:textId="77777777" w:rsidR="00281337" w:rsidRDefault="00281337" w:rsidP="006275C2">
            <w:pPr>
              <w:rPr>
                <w:sz w:val="20"/>
                <w:szCs w:val="20"/>
              </w:rPr>
            </w:pPr>
            <w:r w:rsidRPr="00B73A60">
              <w:rPr>
                <w:sz w:val="20"/>
                <w:szCs w:val="20"/>
              </w:rPr>
              <w:t>Если предложенная участником цена договора снижена более чем на 25% от цены договора (лота) без учета НДС, установленной в техническом задании документации о закупке, коэффициент значимости снижается в следующем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09"/>
            </w:tblGrid>
            <w:tr w:rsidR="00281337" w:rsidRPr="00F845AE" w14:paraId="31D2FFA0" w14:textId="77777777" w:rsidTr="006275C2">
              <w:trPr>
                <w:trHeight w:val="215"/>
              </w:trPr>
              <w:tc>
                <w:tcPr>
                  <w:tcW w:w="2155" w:type="dxa"/>
                </w:tcPr>
                <w:p w14:paraId="510CD61A" w14:textId="77777777" w:rsidR="00281337" w:rsidRPr="00F845AE" w:rsidRDefault="00281337" w:rsidP="006275C2">
                  <w:pPr>
                    <w:rPr>
                      <w:sz w:val="20"/>
                      <w:szCs w:val="20"/>
                    </w:rPr>
                  </w:pPr>
                  <w:r w:rsidRPr="00B73A60">
                    <w:rPr>
                      <w:sz w:val="20"/>
                      <w:szCs w:val="20"/>
                    </w:rPr>
                    <w:lastRenderedPageBreak/>
                    <w:t xml:space="preserve">Снижение цены </w:t>
                  </w:r>
                </w:p>
              </w:tc>
              <w:tc>
                <w:tcPr>
                  <w:tcW w:w="1409" w:type="dxa"/>
                </w:tcPr>
                <w:p w14:paraId="747E7171" w14:textId="77777777" w:rsidR="00281337" w:rsidRPr="00C67A34" w:rsidRDefault="00281337" w:rsidP="006275C2">
                  <w:pPr>
                    <w:rPr>
                      <w:sz w:val="20"/>
                      <w:szCs w:val="20"/>
                    </w:rPr>
                  </w:pPr>
                  <w:r w:rsidRPr="00B73A60">
                    <w:rPr>
                      <w:sz w:val="20"/>
                      <w:szCs w:val="20"/>
                    </w:rPr>
                    <w:t xml:space="preserve">Коэффициент значимости </w:t>
                  </w:r>
                </w:p>
              </w:tc>
            </w:tr>
            <w:tr w:rsidR="00281337" w:rsidRPr="00F845AE" w14:paraId="2E5C09FF" w14:textId="77777777" w:rsidTr="006275C2">
              <w:trPr>
                <w:trHeight w:val="215"/>
              </w:trPr>
              <w:tc>
                <w:tcPr>
                  <w:tcW w:w="2155" w:type="dxa"/>
                </w:tcPr>
                <w:p w14:paraId="06A57578" w14:textId="77777777" w:rsidR="00281337" w:rsidRPr="00162539" w:rsidRDefault="00281337" w:rsidP="006275C2">
                  <w:pPr>
                    <w:rPr>
                      <w:sz w:val="20"/>
                      <w:szCs w:val="20"/>
                    </w:rPr>
                  </w:pPr>
                  <w:r w:rsidRPr="00162539">
                    <w:rPr>
                      <w:sz w:val="20"/>
                      <w:szCs w:val="20"/>
                    </w:rPr>
                    <w:t>0% - 24,99%</w:t>
                  </w:r>
                </w:p>
              </w:tc>
              <w:tc>
                <w:tcPr>
                  <w:tcW w:w="1409" w:type="dxa"/>
                </w:tcPr>
                <w:p w14:paraId="149835FE" w14:textId="77777777" w:rsidR="00281337" w:rsidRPr="00C67A34" w:rsidRDefault="00281337" w:rsidP="006275C2">
                  <w:pPr>
                    <w:rPr>
                      <w:sz w:val="20"/>
                      <w:szCs w:val="20"/>
                    </w:rPr>
                  </w:pPr>
                  <w:r w:rsidRPr="00162539">
                    <w:rPr>
                      <w:sz w:val="20"/>
                      <w:szCs w:val="20"/>
                    </w:rPr>
                    <w:t>1</w:t>
                  </w:r>
                </w:p>
              </w:tc>
            </w:tr>
            <w:tr w:rsidR="00281337" w:rsidRPr="00F845AE" w14:paraId="72CD418A" w14:textId="77777777" w:rsidTr="006275C2">
              <w:trPr>
                <w:trHeight w:val="215"/>
              </w:trPr>
              <w:tc>
                <w:tcPr>
                  <w:tcW w:w="2155" w:type="dxa"/>
                </w:tcPr>
                <w:p w14:paraId="1BF8425F" w14:textId="77777777" w:rsidR="00281337" w:rsidRPr="00B73A60" w:rsidRDefault="00281337" w:rsidP="006275C2">
                  <w:pPr>
                    <w:rPr>
                      <w:sz w:val="20"/>
                      <w:szCs w:val="20"/>
                    </w:rPr>
                  </w:pPr>
                  <w:r w:rsidRPr="00B73A60">
                    <w:rPr>
                      <w:sz w:val="20"/>
                      <w:szCs w:val="20"/>
                    </w:rPr>
                    <w:t xml:space="preserve">25% - 25,99% </w:t>
                  </w:r>
                </w:p>
              </w:tc>
              <w:tc>
                <w:tcPr>
                  <w:tcW w:w="1409" w:type="dxa"/>
                </w:tcPr>
                <w:p w14:paraId="1E16FBF9" w14:textId="77777777" w:rsidR="00281337" w:rsidRPr="00B73A60" w:rsidRDefault="00281337" w:rsidP="006275C2">
                  <w:pPr>
                    <w:rPr>
                      <w:sz w:val="20"/>
                      <w:szCs w:val="20"/>
                    </w:rPr>
                  </w:pPr>
                  <w:r w:rsidRPr="00B73A60">
                    <w:rPr>
                      <w:sz w:val="20"/>
                      <w:szCs w:val="20"/>
                    </w:rPr>
                    <w:t>0,75</w:t>
                  </w:r>
                </w:p>
              </w:tc>
            </w:tr>
            <w:tr w:rsidR="00281337" w:rsidRPr="00F845AE" w14:paraId="161AE9AE" w14:textId="77777777" w:rsidTr="006275C2">
              <w:trPr>
                <w:trHeight w:val="225"/>
              </w:trPr>
              <w:tc>
                <w:tcPr>
                  <w:tcW w:w="2155" w:type="dxa"/>
                </w:tcPr>
                <w:p w14:paraId="47585347" w14:textId="77777777" w:rsidR="00281337" w:rsidRPr="00F845AE" w:rsidRDefault="00281337" w:rsidP="006275C2">
                  <w:pPr>
                    <w:rPr>
                      <w:sz w:val="20"/>
                      <w:szCs w:val="20"/>
                    </w:rPr>
                  </w:pPr>
                  <w:r w:rsidRPr="00B73A60">
                    <w:rPr>
                      <w:sz w:val="20"/>
                      <w:szCs w:val="20"/>
                    </w:rPr>
                    <w:t>26% до 26,99 %</w:t>
                  </w:r>
                </w:p>
              </w:tc>
              <w:tc>
                <w:tcPr>
                  <w:tcW w:w="1409" w:type="dxa"/>
                </w:tcPr>
                <w:p w14:paraId="227FA648" w14:textId="77777777" w:rsidR="00281337" w:rsidRPr="00C67A34" w:rsidRDefault="00281337" w:rsidP="006275C2">
                  <w:pPr>
                    <w:rPr>
                      <w:sz w:val="20"/>
                      <w:szCs w:val="20"/>
                    </w:rPr>
                  </w:pPr>
                  <w:r w:rsidRPr="00B73A60">
                    <w:rPr>
                      <w:sz w:val="20"/>
                      <w:szCs w:val="20"/>
                    </w:rPr>
                    <w:t>0,74</w:t>
                  </w:r>
                </w:p>
              </w:tc>
            </w:tr>
            <w:tr w:rsidR="00281337" w:rsidRPr="00F845AE" w14:paraId="4CD96713" w14:textId="77777777" w:rsidTr="006275C2">
              <w:trPr>
                <w:trHeight w:val="225"/>
              </w:trPr>
              <w:tc>
                <w:tcPr>
                  <w:tcW w:w="2155" w:type="dxa"/>
                </w:tcPr>
                <w:p w14:paraId="218383AA" w14:textId="77777777" w:rsidR="00281337" w:rsidRPr="00F845AE" w:rsidRDefault="00281337" w:rsidP="006275C2">
                  <w:pPr>
                    <w:rPr>
                      <w:sz w:val="20"/>
                      <w:szCs w:val="20"/>
                    </w:rPr>
                  </w:pPr>
                  <w:r w:rsidRPr="00B73A60">
                    <w:rPr>
                      <w:sz w:val="20"/>
                      <w:szCs w:val="20"/>
                    </w:rPr>
                    <w:t>27% - 27,99%</w:t>
                  </w:r>
                </w:p>
              </w:tc>
              <w:tc>
                <w:tcPr>
                  <w:tcW w:w="1409" w:type="dxa"/>
                </w:tcPr>
                <w:p w14:paraId="4D5EE739" w14:textId="77777777" w:rsidR="00281337" w:rsidRPr="00C67A34" w:rsidRDefault="00281337" w:rsidP="006275C2">
                  <w:pPr>
                    <w:rPr>
                      <w:sz w:val="20"/>
                      <w:szCs w:val="20"/>
                    </w:rPr>
                  </w:pPr>
                  <w:r w:rsidRPr="00B73A60">
                    <w:rPr>
                      <w:sz w:val="20"/>
                      <w:szCs w:val="20"/>
                    </w:rPr>
                    <w:t>0,73</w:t>
                  </w:r>
                </w:p>
              </w:tc>
            </w:tr>
            <w:tr w:rsidR="00281337" w:rsidRPr="00F845AE" w14:paraId="488F8901" w14:textId="77777777" w:rsidTr="006275C2">
              <w:trPr>
                <w:trHeight w:val="215"/>
              </w:trPr>
              <w:tc>
                <w:tcPr>
                  <w:tcW w:w="2155" w:type="dxa"/>
                </w:tcPr>
                <w:p w14:paraId="4B5416EC" w14:textId="77777777" w:rsidR="00281337" w:rsidRPr="00F845AE" w:rsidRDefault="00281337" w:rsidP="006275C2">
                  <w:pPr>
                    <w:rPr>
                      <w:sz w:val="20"/>
                      <w:szCs w:val="20"/>
                    </w:rPr>
                  </w:pPr>
                  <w:r w:rsidRPr="00B73A60">
                    <w:rPr>
                      <w:sz w:val="20"/>
                      <w:szCs w:val="20"/>
                    </w:rPr>
                    <w:t>28% - 28,99%</w:t>
                  </w:r>
                </w:p>
              </w:tc>
              <w:tc>
                <w:tcPr>
                  <w:tcW w:w="1409" w:type="dxa"/>
                </w:tcPr>
                <w:p w14:paraId="74003F76" w14:textId="77777777" w:rsidR="00281337" w:rsidRPr="00C67A34" w:rsidRDefault="00281337" w:rsidP="006275C2">
                  <w:pPr>
                    <w:rPr>
                      <w:sz w:val="20"/>
                      <w:szCs w:val="20"/>
                    </w:rPr>
                  </w:pPr>
                  <w:r w:rsidRPr="00B73A60">
                    <w:rPr>
                      <w:sz w:val="20"/>
                      <w:szCs w:val="20"/>
                    </w:rPr>
                    <w:t>0,72</w:t>
                  </w:r>
                </w:p>
              </w:tc>
            </w:tr>
            <w:tr w:rsidR="00281337" w:rsidRPr="00F845AE" w14:paraId="756A1132" w14:textId="77777777" w:rsidTr="006275C2">
              <w:trPr>
                <w:trHeight w:val="450"/>
              </w:trPr>
              <w:tc>
                <w:tcPr>
                  <w:tcW w:w="2155" w:type="dxa"/>
                </w:tcPr>
                <w:p w14:paraId="4587BE02" w14:textId="77777777" w:rsidR="00281337" w:rsidRPr="00F845AE" w:rsidRDefault="00281337" w:rsidP="006275C2">
                  <w:pPr>
                    <w:rPr>
                      <w:sz w:val="20"/>
                      <w:szCs w:val="20"/>
                    </w:rPr>
                  </w:pPr>
                  <w:r w:rsidRPr="00B73A60">
                    <w:rPr>
                      <w:sz w:val="20"/>
                      <w:szCs w:val="20"/>
                    </w:rPr>
                    <w:t>Далее коэффициент значимости рассчитывается по аналогии</w:t>
                  </w:r>
                </w:p>
              </w:tc>
              <w:tc>
                <w:tcPr>
                  <w:tcW w:w="1409" w:type="dxa"/>
                </w:tcPr>
                <w:p w14:paraId="039139FB" w14:textId="77777777" w:rsidR="00281337" w:rsidRPr="00C67A34" w:rsidRDefault="00281337" w:rsidP="006275C2">
                  <w:pPr>
                    <w:rPr>
                      <w:sz w:val="20"/>
                      <w:szCs w:val="20"/>
                    </w:rPr>
                  </w:pPr>
                  <w:r w:rsidRPr="00B73A60">
                    <w:rPr>
                      <w:sz w:val="20"/>
                      <w:szCs w:val="20"/>
                    </w:rPr>
                    <w:t>и т.д.</w:t>
                  </w:r>
                </w:p>
              </w:tc>
            </w:tr>
          </w:tbl>
          <w:p w14:paraId="0122A228" w14:textId="77777777" w:rsidR="00281337" w:rsidRPr="00E407FE" w:rsidRDefault="00281337" w:rsidP="006275C2">
            <w:pPr>
              <w:pStyle w:val="a9"/>
              <w:tabs>
                <w:tab w:val="left" w:pos="1418"/>
              </w:tabs>
              <w:suppressAutoHyphens/>
              <w:ind w:firstLine="0"/>
              <w:rPr>
                <w:sz w:val="20"/>
                <w:szCs w:val="20"/>
              </w:rPr>
            </w:pPr>
          </w:p>
        </w:tc>
        <w:tc>
          <w:tcPr>
            <w:tcW w:w="1559" w:type="dxa"/>
            <w:vAlign w:val="center"/>
          </w:tcPr>
          <w:p w14:paraId="28B376BB" w14:textId="77777777" w:rsidR="00281337" w:rsidRPr="007158A5" w:rsidRDefault="00281337" w:rsidP="006275C2">
            <w:pPr>
              <w:jc w:val="center"/>
              <w:rPr>
                <w:iCs/>
                <w:color w:val="000000"/>
                <w:sz w:val="20"/>
                <w:szCs w:val="20"/>
              </w:rPr>
            </w:pPr>
            <w:r w:rsidRPr="007158A5">
              <w:rPr>
                <w:iCs/>
                <w:color w:val="000000"/>
                <w:sz w:val="20"/>
                <w:szCs w:val="20"/>
              </w:rPr>
              <w:lastRenderedPageBreak/>
              <w:t>50</w:t>
            </w:r>
          </w:p>
        </w:tc>
      </w:tr>
      <w:tr w:rsidR="00281337" w14:paraId="3DC6CA34" w14:textId="77777777" w:rsidTr="00281337">
        <w:tc>
          <w:tcPr>
            <w:tcW w:w="15802" w:type="dxa"/>
            <w:gridSpan w:val="5"/>
          </w:tcPr>
          <w:p w14:paraId="028B8700" w14:textId="77777777" w:rsidR="00281337" w:rsidRPr="005170B4" w:rsidRDefault="00281337" w:rsidP="006275C2">
            <w:pPr>
              <w:jc w:val="center"/>
              <w:rPr>
                <w:b/>
                <w:iCs/>
                <w:color w:val="000000"/>
                <w:sz w:val="20"/>
                <w:szCs w:val="20"/>
              </w:rPr>
            </w:pPr>
            <w:r w:rsidRPr="005170B4">
              <w:rPr>
                <w:b/>
                <w:iCs/>
                <w:color w:val="000000"/>
                <w:sz w:val="20"/>
                <w:szCs w:val="20"/>
              </w:rPr>
              <w:t xml:space="preserve">Квалификация участника </w:t>
            </w:r>
          </w:p>
        </w:tc>
      </w:tr>
      <w:tr w:rsidR="00281337" w14:paraId="17890F07" w14:textId="77777777" w:rsidTr="00281337">
        <w:trPr>
          <w:gridAfter w:val="1"/>
          <w:wAfter w:w="39" w:type="dxa"/>
        </w:trPr>
        <w:tc>
          <w:tcPr>
            <w:tcW w:w="1418" w:type="dxa"/>
            <w:vMerge w:val="restart"/>
          </w:tcPr>
          <w:p w14:paraId="0E47FBC2" w14:textId="77777777" w:rsidR="00281337" w:rsidRPr="005170B4" w:rsidRDefault="00281337" w:rsidP="006275C2">
            <w:pPr>
              <w:rPr>
                <w:b/>
              </w:rPr>
            </w:pPr>
            <w:r w:rsidRPr="005170B4">
              <w:rPr>
                <w:b/>
                <w:color w:val="000000"/>
                <w:sz w:val="20"/>
                <w:szCs w:val="20"/>
              </w:rPr>
              <w:t>Опыт аудиторской организации</w:t>
            </w:r>
          </w:p>
        </w:tc>
        <w:tc>
          <w:tcPr>
            <w:tcW w:w="3572" w:type="dxa"/>
          </w:tcPr>
          <w:p w14:paraId="7A91FF84" w14:textId="77777777" w:rsidR="00281337" w:rsidRDefault="00281337" w:rsidP="00281337">
            <w:pPr>
              <w:pStyle w:val="a6"/>
              <w:numPr>
                <w:ilvl w:val="0"/>
                <w:numId w:val="44"/>
              </w:numPr>
              <w:ind w:left="0" w:hanging="720"/>
              <w:contextualSpacing/>
              <w:rPr>
                <w:color w:val="000000"/>
                <w:sz w:val="20"/>
                <w:szCs w:val="20"/>
              </w:rPr>
            </w:pPr>
            <w:r w:rsidRPr="00BB3848">
              <w:rPr>
                <w:color w:val="000000"/>
                <w:sz w:val="20"/>
                <w:szCs w:val="20"/>
              </w:rPr>
              <w:t xml:space="preserve">2. Опыт аудиторской организации оказания услуг по аудиту </w:t>
            </w:r>
            <w:r>
              <w:rPr>
                <w:color w:val="000000"/>
                <w:sz w:val="20"/>
                <w:szCs w:val="20"/>
              </w:rPr>
              <w:t>бухгалтерской (финансовой)</w:t>
            </w:r>
            <w:r w:rsidRPr="00BB3848">
              <w:rPr>
                <w:color w:val="000000"/>
                <w:sz w:val="20"/>
                <w:szCs w:val="20"/>
              </w:rPr>
              <w:t xml:space="preserve"> отчетности</w:t>
            </w:r>
            <w:r>
              <w:rPr>
                <w:color w:val="000000"/>
                <w:sz w:val="20"/>
                <w:szCs w:val="20"/>
              </w:rPr>
              <w:t>.</w:t>
            </w:r>
          </w:p>
          <w:p w14:paraId="4E045414" w14:textId="77777777" w:rsidR="00281337" w:rsidRDefault="00281337" w:rsidP="006275C2">
            <w:pPr>
              <w:spacing w:line="23" w:lineRule="atLeast"/>
              <w:rPr>
                <w:sz w:val="20"/>
                <w:szCs w:val="20"/>
              </w:rPr>
            </w:pPr>
            <w:r>
              <w:rPr>
                <w:sz w:val="20"/>
                <w:szCs w:val="20"/>
              </w:rPr>
              <w:t>В расчет принимается опыт аудита годовой бухгалтерской (финансовой) отчетности.</w:t>
            </w:r>
          </w:p>
          <w:p w14:paraId="171A571D" w14:textId="77777777" w:rsidR="00281337" w:rsidRPr="00E86B72" w:rsidRDefault="00281337" w:rsidP="006275C2">
            <w:pPr>
              <w:pStyle w:val="a9"/>
              <w:tabs>
                <w:tab w:val="left" w:pos="0"/>
              </w:tabs>
              <w:ind w:firstLine="0"/>
              <w:rPr>
                <w:i/>
                <w:sz w:val="20"/>
                <w:szCs w:val="20"/>
              </w:rPr>
            </w:pPr>
            <w:r w:rsidRPr="00E86B72">
              <w:rPr>
                <w:sz w:val="20"/>
                <w:szCs w:val="20"/>
              </w:rPr>
              <w:t xml:space="preserve">В подтверждение опыта  аудиторской организации оказания услуг по аудиту </w:t>
            </w:r>
            <w:r>
              <w:rPr>
                <w:rFonts w:eastAsia="Times New Roman"/>
                <w:color w:val="000000"/>
                <w:sz w:val="20"/>
                <w:szCs w:val="20"/>
              </w:rPr>
              <w:t>бухгалтерской (финансовой)</w:t>
            </w:r>
            <w:r w:rsidRPr="00E86B72">
              <w:rPr>
                <w:sz w:val="20"/>
                <w:szCs w:val="20"/>
              </w:rPr>
              <w:t xml:space="preserve"> отчетности  участник в составе заявки представляет:</w:t>
            </w:r>
          </w:p>
          <w:p w14:paraId="688CB0D3" w14:textId="77777777" w:rsidR="00281337" w:rsidRDefault="00281337" w:rsidP="006275C2">
            <w:pPr>
              <w:pStyle w:val="a9"/>
              <w:suppressAutoHyphens/>
              <w:ind w:firstLine="0"/>
              <w:rPr>
                <w:sz w:val="20"/>
                <w:szCs w:val="20"/>
              </w:rPr>
            </w:pPr>
            <w:r w:rsidRPr="00E86B72">
              <w:rPr>
                <w:sz w:val="20"/>
                <w:szCs w:val="20"/>
              </w:rPr>
              <w:t xml:space="preserve">- документ по </w:t>
            </w:r>
            <w:r w:rsidRPr="002A7105">
              <w:rPr>
                <w:sz w:val="20"/>
                <w:szCs w:val="20"/>
              </w:rPr>
              <w:t>Форм</w:t>
            </w:r>
            <w:r>
              <w:rPr>
                <w:sz w:val="20"/>
                <w:szCs w:val="20"/>
              </w:rPr>
              <w:t>е 1</w:t>
            </w:r>
            <w:r w:rsidRPr="00E86B72">
              <w:rPr>
                <w:sz w:val="20"/>
                <w:szCs w:val="20"/>
              </w:rPr>
              <w:t xml:space="preserve"> </w:t>
            </w:r>
            <w:r w:rsidRPr="00310DE9">
              <w:rPr>
                <w:sz w:val="20"/>
                <w:szCs w:val="20"/>
              </w:rPr>
              <w:t xml:space="preserve">«Сведения об </w:t>
            </w:r>
            <w:r w:rsidRPr="00310DE9">
              <w:rPr>
                <w:rFonts w:eastAsia="Times New Roman"/>
                <w:color w:val="000000"/>
                <w:sz w:val="20"/>
                <w:szCs w:val="20"/>
              </w:rPr>
              <w:t xml:space="preserve">опыте аудиторской организации оказания услуг по аудиту </w:t>
            </w:r>
            <w:r>
              <w:rPr>
                <w:rFonts w:eastAsia="Times New Roman"/>
                <w:color w:val="000000"/>
                <w:sz w:val="20"/>
                <w:szCs w:val="20"/>
              </w:rPr>
              <w:t>бухгалтерской (финансовой)</w:t>
            </w:r>
            <w:r w:rsidRPr="00310DE9">
              <w:rPr>
                <w:rFonts w:eastAsia="Times New Roman"/>
                <w:color w:val="000000"/>
                <w:sz w:val="20"/>
                <w:szCs w:val="20"/>
              </w:rPr>
              <w:t xml:space="preserve"> отчетности</w:t>
            </w:r>
            <w:r w:rsidRPr="00310DE9">
              <w:rPr>
                <w:sz w:val="20"/>
                <w:szCs w:val="20"/>
              </w:rPr>
              <w:t>»</w:t>
            </w:r>
            <w:r>
              <w:rPr>
                <w:sz w:val="20"/>
                <w:szCs w:val="20"/>
              </w:rPr>
              <w:t xml:space="preserve"> (далее – Форма 1)</w:t>
            </w:r>
            <w:r w:rsidRPr="00E86B72">
              <w:rPr>
                <w:sz w:val="20"/>
                <w:szCs w:val="20"/>
              </w:rPr>
              <w:t>;</w:t>
            </w:r>
          </w:p>
          <w:p w14:paraId="78687ED1" w14:textId="77777777" w:rsidR="00281337" w:rsidRPr="00E679BF" w:rsidRDefault="00281337" w:rsidP="006275C2">
            <w:pPr>
              <w:pStyle w:val="a9"/>
              <w:suppressAutoHyphens/>
              <w:ind w:firstLine="0"/>
              <w:rPr>
                <w:sz w:val="20"/>
                <w:szCs w:val="20"/>
              </w:rPr>
            </w:pPr>
            <w:r w:rsidRPr="00E86B72">
              <w:rPr>
                <w:sz w:val="20"/>
                <w:szCs w:val="20"/>
              </w:rPr>
              <w:t xml:space="preserve">- </w:t>
            </w:r>
            <w:r w:rsidRPr="00A438F9">
              <w:rPr>
                <w:sz w:val="20"/>
                <w:szCs w:val="20"/>
              </w:rPr>
              <w:t xml:space="preserve">копии договоров на  оказание услуг (представляются </w:t>
            </w:r>
            <w:r w:rsidRPr="00A438F9">
              <w:rPr>
                <w:color w:val="000000"/>
                <w:sz w:val="20"/>
                <w:szCs w:val="20"/>
              </w:rPr>
              <w:t xml:space="preserve"> копии страниц договора</w:t>
            </w:r>
            <w:r>
              <w:rPr>
                <w:color w:val="000000"/>
                <w:sz w:val="20"/>
                <w:szCs w:val="20"/>
              </w:rPr>
              <w:t>, подтверждающие стороны договора, предмет договора и факт подписания данного договора</w:t>
            </w:r>
            <w:r w:rsidRPr="00A438F9">
              <w:rPr>
                <w:sz w:val="20"/>
                <w:szCs w:val="20"/>
              </w:rPr>
              <w:t>)</w:t>
            </w:r>
            <w:r w:rsidRPr="00E86B72">
              <w:rPr>
                <w:sz w:val="20"/>
                <w:szCs w:val="20"/>
              </w:rPr>
              <w:t>;</w:t>
            </w:r>
          </w:p>
          <w:p w14:paraId="5BD614E8" w14:textId="77777777" w:rsidR="00281337" w:rsidRPr="00E86B72" w:rsidRDefault="00281337" w:rsidP="006275C2">
            <w:pPr>
              <w:pStyle w:val="a9"/>
              <w:suppressAutoHyphens/>
              <w:ind w:firstLine="0"/>
              <w:rPr>
                <w:sz w:val="20"/>
                <w:szCs w:val="20"/>
              </w:rPr>
            </w:pPr>
            <w:r w:rsidRPr="00E86B72">
              <w:rPr>
                <w:sz w:val="20"/>
                <w:szCs w:val="20"/>
              </w:rPr>
              <w:t xml:space="preserve">- </w:t>
            </w:r>
            <w:r>
              <w:rPr>
                <w:sz w:val="20"/>
                <w:szCs w:val="20"/>
              </w:rPr>
              <w:t xml:space="preserve">копии аудиторских заключений </w:t>
            </w:r>
            <w:r>
              <w:rPr>
                <w:rFonts w:eastAsia="Times New Roman"/>
                <w:color w:val="000000"/>
                <w:sz w:val="20"/>
                <w:szCs w:val="20"/>
              </w:rPr>
              <w:t xml:space="preserve">бухгалтерской (финансовой) </w:t>
            </w:r>
            <w:r w:rsidRPr="00BB3848">
              <w:rPr>
                <w:rFonts w:eastAsia="Times New Roman"/>
                <w:color w:val="000000"/>
                <w:sz w:val="20"/>
                <w:szCs w:val="20"/>
              </w:rPr>
              <w:t>отчетност</w:t>
            </w:r>
            <w:r>
              <w:rPr>
                <w:rFonts w:eastAsia="Times New Roman"/>
                <w:color w:val="000000"/>
                <w:sz w:val="20"/>
                <w:szCs w:val="20"/>
              </w:rPr>
              <w:t xml:space="preserve">и, в связи с конфиденциальностью, могут быть представлены копии сокращенных аудиторских заключений, </w:t>
            </w:r>
            <w:r>
              <w:rPr>
                <w:rFonts w:eastAsia="Times New Roman"/>
                <w:color w:val="000000"/>
                <w:sz w:val="20"/>
                <w:szCs w:val="20"/>
              </w:rPr>
              <w:lastRenderedPageBreak/>
              <w:t>подтверждающих наименование аудируемого лица, предмет аудита и факт подписания аудиторского заключения</w:t>
            </w:r>
            <w:r w:rsidRPr="00E86B72">
              <w:rPr>
                <w:rFonts w:eastAsia="Times New Roman"/>
                <w:color w:val="000000"/>
                <w:sz w:val="20"/>
                <w:szCs w:val="20"/>
              </w:rPr>
              <w:t>;</w:t>
            </w:r>
          </w:p>
          <w:p w14:paraId="3EECE139" w14:textId="77777777" w:rsidR="00281337" w:rsidRPr="00224E08" w:rsidRDefault="00281337" w:rsidP="006275C2">
            <w:pPr>
              <w:pStyle w:val="afd"/>
              <w:rPr>
                <w:color w:val="000000"/>
              </w:rPr>
            </w:pPr>
            <w:r w:rsidRPr="00E86B72">
              <w:t>- копии документов, подтверждающие правопреемство в случае представления в подтверждение опыта договоров, заключаемых иными лицами, не являющимися участниками конкурса (договор о правопреемстве орган</w:t>
            </w:r>
            <w:r>
              <w:t>изации, передаточный акт и др.).</w:t>
            </w:r>
          </w:p>
        </w:tc>
        <w:tc>
          <w:tcPr>
            <w:tcW w:w="9214" w:type="dxa"/>
          </w:tcPr>
          <w:p w14:paraId="2089127D" w14:textId="2B2D8E5F" w:rsidR="00281337" w:rsidRDefault="00281337" w:rsidP="006275C2">
            <w:pPr>
              <w:shd w:val="clear" w:color="auto" w:fill="FFFFFF"/>
              <w:tabs>
                <w:tab w:val="left" w:pos="9354"/>
              </w:tabs>
              <w:ind w:right="-6"/>
              <w:rPr>
                <w:sz w:val="20"/>
                <w:szCs w:val="20"/>
              </w:rPr>
            </w:pPr>
            <w:r w:rsidRPr="00310DE9">
              <w:rPr>
                <w:sz w:val="20"/>
                <w:szCs w:val="20"/>
              </w:rPr>
              <w:lastRenderedPageBreak/>
              <w:t>Оценивается путем делен</w:t>
            </w:r>
            <w:r>
              <w:rPr>
                <w:sz w:val="20"/>
                <w:szCs w:val="20"/>
              </w:rPr>
              <w:t xml:space="preserve">ия стоимости оказанных каждым </w:t>
            </w:r>
            <w:r w:rsidRPr="00B73A60">
              <w:rPr>
                <w:sz w:val="20"/>
                <w:szCs w:val="20"/>
              </w:rPr>
              <w:t>j</w:t>
            </w:r>
            <w:r>
              <w:rPr>
                <w:sz w:val="20"/>
                <w:szCs w:val="20"/>
              </w:rPr>
              <w:t>-</w:t>
            </w:r>
            <w:proofErr w:type="spellStart"/>
            <w:r>
              <w:rPr>
                <w:sz w:val="20"/>
                <w:szCs w:val="20"/>
              </w:rPr>
              <w:t>ым</w:t>
            </w:r>
            <w:proofErr w:type="spellEnd"/>
            <w:r w:rsidRPr="00310DE9">
              <w:rPr>
                <w:sz w:val="20"/>
                <w:szCs w:val="20"/>
              </w:rPr>
              <w:t xml:space="preserve"> участником закупки услуг по аудиту </w:t>
            </w:r>
            <w:r>
              <w:rPr>
                <w:color w:val="000000"/>
                <w:sz w:val="20"/>
                <w:szCs w:val="20"/>
              </w:rPr>
              <w:t>бухгалтерской (финансовой)</w:t>
            </w:r>
            <w:r w:rsidRPr="00310DE9">
              <w:rPr>
                <w:sz w:val="20"/>
                <w:szCs w:val="20"/>
              </w:rPr>
              <w:t xml:space="preserve"> отчетности</w:t>
            </w:r>
            <w:r>
              <w:rPr>
                <w:sz w:val="20"/>
                <w:szCs w:val="20"/>
              </w:rPr>
              <w:t xml:space="preserve"> (без учета НДС) (</w:t>
            </w:r>
            <w:r w:rsidRPr="00310DE9">
              <w:rPr>
                <w:color w:val="000000"/>
                <w:sz w:val="20"/>
                <w:szCs w:val="20"/>
              </w:rPr>
              <w:t>Ц</w:t>
            </w:r>
            <w:r w:rsidRPr="00B73A60">
              <w:rPr>
                <w:sz w:val="20"/>
                <w:szCs w:val="20"/>
              </w:rPr>
              <w:t>j</w:t>
            </w:r>
            <w:r w:rsidRPr="00310DE9">
              <w:rPr>
                <w:color w:val="000000"/>
                <w:sz w:val="20"/>
                <w:szCs w:val="20"/>
              </w:rPr>
              <w:t>∑рсбу1</w:t>
            </w:r>
            <w:r>
              <w:rPr>
                <w:color w:val="000000"/>
                <w:sz w:val="20"/>
                <w:szCs w:val="20"/>
              </w:rPr>
              <w:t>)</w:t>
            </w:r>
            <w:r>
              <w:rPr>
                <w:sz w:val="20"/>
                <w:szCs w:val="20"/>
              </w:rPr>
              <w:t xml:space="preserve"> </w:t>
            </w:r>
            <w:r w:rsidRPr="00310DE9">
              <w:rPr>
                <w:sz w:val="20"/>
                <w:szCs w:val="20"/>
              </w:rPr>
              <w:t xml:space="preserve">на </w:t>
            </w:r>
            <w:r w:rsidRPr="00B73A60">
              <w:rPr>
                <w:sz w:val="20"/>
                <w:szCs w:val="20"/>
              </w:rPr>
              <w:t>цен</w:t>
            </w:r>
            <w:r>
              <w:rPr>
                <w:sz w:val="20"/>
                <w:szCs w:val="20"/>
              </w:rPr>
              <w:t>у</w:t>
            </w:r>
            <w:r w:rsidRPr="00B73A60">
              <w:rPr>
                <w:sz w:val="20"/>
                <w:szCs w:val="20"/>
              </w:rPr>
              <w:t xml:space="preserve"> договора (лота) без учета НДС, установленн</w:t>
            </w:r>
            <w:r>
              <w:rPr>
                <w:sz w:val="20"/>
                <w:szCs w:val="20"/>
              </w:rPr>
              <w:t>ую</w:t>
            </w:r>
            <w:r w:rsidRPr="00B73A60">
              <w:rPr>
                <w:sz w:val="20"/>
                <w:szCs w:val="20"/>
              </w:rPr>
              <w:t xml:space="preserve"> в техническом задании  документации о закупке</w:t>
            </w:r>
            <w:r>
              <w:rPr>
                <w:sz w:val="20"/>
                <w:szCs w:val="20"/>
              </w:rPr>
              <w:t xml:space="preserve"> (</w:t>
            </w:r>
            <w:proofErr w:type="spellStart"/>
            <w:r w:rsidRPr="00B73A60">
              <w:rPr>
                <w:sz w:val="20"/>
                <w:szCs w:val="20"/>
              </w:rPr>
              <w:t>Ц</w:t>
            </w:r>
            <w:r w:rsidRPr="00B73A60">
              <w:rPr>
                <w:sz w:val="20"/>
                <w:szCs w:val="20"/>
                <w:vertAlign w:val="subscript"/>
              </w:rPr>
              <w:t>max</w:t>
            </w:r>
            <w:proofErr w:type="spellEnd"/>
            <w:r>
              <w:rPr>
                <w:sz w:val="20"/>
                <w:szCs w:val="20"/>
              </w:rPr>
              <w:t xml:space="preserve">), </w:t>
            </w:r>
            <w:r w:rsidRPr="00310DE9">
              <w:rPr>
                <w:sz w:val="20"/>
                <w:szCs w:val="20"/>
              </w:rPr>
              <w:t xml:space="preserve">по </w:t>
            </w:r>
            <w:r w:rsidRPr="002A7105">
              <w:rPr>
                <w:sz w:val="20"/>
                <w:szCs w:val="20"/>
              </w:rPr>
              <w:t>форм</w:t>
            </w:r>
            <w:r w:rsidRPr="00310DE9">
              <w:rPr>
                <w:sz w:val="20"/>
                <w:szCs w:val="20"/>
              </w:rPr>
              <w:t xml:space="preserve">уле: </w:t>
            </w:r>
          </w:p>
          <w:p w14:paraId="45970387" w14:textId="77777777" w:rsidR="00281337" w:rsidRDefault="00281337" w:rsidP="006275C2">
            <w:pPr>
              <w:shd w:val="clear" w:color="auto" w:fill="FFFFFF"/>
              <w:tabs>
                <w:tab w:val="left" w:pos="9354"/>
              </w:tabs>
              <w:ind w:right="-6"/>
              <w:rPr>
                <w:color w:val="000000"/>
                <w:sz w:val="20"/>
                <w:szCs w:val="20"/>
              </w:rPr>
            </w:pPr>
          </w:p>
          <w:p w14:paraId="4D6F1BC6" w14:textId="77777777" w:rsidR="00281337" w:rsidRDefault="00281337" w:rsidP="006275C2">
            <w:pPr>
              <w:shd w:val="clear" w:color="auto" w:fill="FFFFFF"/>
              <w:tabs>
                <w:tab w:val="left" w:pos="9354"/>
              </w:tabs>
              <w:ind w:right="-6"/>
              <w:rPr>
                <w:sz w:val="20"/>
                <w:szCs w:val="20"/>
              </w:rPr>
            </w:pPr>
            <w:r>
              <w:rPr>
                <w:color w:val="000000"/>
                <w:sz w:val="20"/>
                <w:szCs w:val="20"/>
              </w:rPr>
              <w:t>Б</w:t>
            </w:r>
            <w:r w:rsidRPr="00B73A60">
              <w:rPr>
                <w:sz w:val="20"/>
                <w:szCs w:val="20"/>
              </w:rPr>
              <w:t>j</w:t>
            </w:r>
            <w:r>
              <w:rPr>
                <w:color w:val="000000"/>
                <w:sz w:val="20"/>
                <w:szCs w:val="20"/>
              </w:rPr>
              <w:t>опыт1 =10</w:t>
            </w:r>
            <w:r w:rsidRPr="00310DE9">
              <w:rPr>
                <w:color w:val="000000"/>
                <w:sz w:val="20"/>
                <w:szCs w:val="20"/>
              </w:rPr>
              <w:t>*(Ц</w:t>
            </w:r>
            <w:r w:rsidRPr="00B73A60">
              <w:rPr>
                <w:sz w:val="20"/>
                <w:szCs w:val="20"/>
              </w:rPr>
              <w:t>j</w:t>
            </w:r>
            <w:r w:rsidRPr="00310DE9">
              <w:rPr>
                <w:color w:val="000000"/>
                <w:sz w:val="20"/>
                <w:szCs w:val="20"/>
              </w:rPr>
              <w:t>∑рсбу1/</w:t>
            </w:r>
            <w:r w:rsidRPr="00B73A60">
              <w:rPr>
                <w:sz w:val="20"/>
                <w:szCs w:val="20"/>
              </w:rPr>
              <w:t xml:space="preserve"> </w:t>
            </w:r>
            <w:proofErr w:type="spellStart"/>
            <w:r w:rsidRPr="00B73A60">
              <w:rPr>
                <w:sz w:val="20"/>
                <w:szCs w:val="20"/>
              </w:rPr>
              <w:t>Ц</w:t>
            </w:r>
            <w:r w:rsidRPr="00B73A60">
              <w:rPr>
                <w:sz w:val="20"/>
                <w:szCs w:val="20"/>
                <w:vertAlign w:val="subscript"/>
              </w:rPr>
              <w:t>max</w:t>
            </w:r>
            <w:proofErr w:type="spellEnd"/>
            <w:r w:rsidRPr="00310DE9">
              <w:rPr>
                <w:color w:val="000000"/>
                <w:sz w:val="20"/>
                <w:szCs w:val="20"/>
              </w:rPr>
              <w:t>)</w:t>
            </w:r>
            <w:r w:rsidRPr="00310DE9">
              <w:rPr>
                <w:sz w:val="20"/>
                <w:szCs w:val="20"/>
              </w:rPr>
              <w:t xml:space="preserve">, </w:t>
            </w:r>
          </w:p>
          <w:p w14:paraId="3A894A94" w14:textId="77777777" w:rsidR="00281337" w:rsidRPr="00310DE9" w:rsidRDefault="00281337" w:rsidP="006275C2">
            <w:pPr>
              <w:shd w:val="clear" w:color="auto" w:fill="FFFFFF"/>
              <w:tabs>
                <w:tab w:val="left" w:pos="9354"/>
              </w:tabs>
              <w:ind w:right="-6"/>
              <w:rPr>
                <w:sz w:val="20"/>
                <w:szCs w:val="20"/>
              </w:rPr>
            </w:pPr>
            <w:r>
              <w:rPr>
                <w:sz w:val="20"/>
                <w:szCs w:val="20"/>
              </w:rPr>
              <w:t>г</w:t>
            </w:r>
            <w:r w:rsidRPr="00310DE9">
              <w:rPr>
                <w:sz w:val="20"/>
                <w:szCs w:val="20"/>
              </w:rPr>
              <w:t>де</w:t>
            </w:r>
            <w:r>
              <w:rPr>
                <w:sz w:val="20"/>
                <w:szCs w:val="20"/>
              </w:rPr>
              <w:t xml:space="preserve"> </w:t>
            </w:r>
            <w:r w:rsidRPr="00310DE9">
              <w:rPr>
                <w:color w:val="000000"/>
                <w:sz w:val="20"/>
                <w:szCs w:val="20"/>
              </w:rPr>
              <w:t xml:space="preserve">Бiопыт1 </w:t>
            </w:r>
            <w:r w:rsidRPr="00310DE9">
              <w:rPr>
                <w:sz w:val="20"/>
                <w:szCs w:val="20"/>
              </w:rPr>
              <w:t xml:space="preserve"> – количество баллов </w:t>
            </w:r>
            <w:proofErr w:type="spellStart"/>
            <w:r w:rsidRPr="00310DE9">
              <w:rPr>
                <w:sz w:val="20"/>
                <w:szCs w:val="20"/>
                <w:lang w:val="en-US"/>
              </w:rPr>
              <w:t>i</w:t>
            </w:r>
            <w:proofErr w:type="spellEnd"/>
            <w:r>
              <w:rPr>
                <w:sz w:val="20"/>
                <w:szCs w:val="20"/>
              </w:rPr>
              <w:t>-го участника.</w:t>
            </w:r>
          </w:p>
          <w:p w14:paraId="3FFEECD4" w14:textId="77777777" w:rsidR="00281337" w:rsidRPr="00310DE9" w:rsidRDefault="00281337" w:rsidP="006275C2">
            <w:pPr>
              <w:shd w:val="clear" w:color="auto" w:fill="FFFFFF"/>
              <w:tabs>
                <w:tab w:val="left" w:pos="9354"/>
              </w:tabs>
              <w:ind w:right="-6"/>
              <w:rPr>
                <w:sz w:val="20"/>
                <w:szCs w:val="20"/>
              </w:rPr>
            </w:pPr>
            <w:r w:rsidRPr="00310DE9">
              <w:rPr>
                <w:sz w:val="20"/>
                <w:szCs w:val="20"/>
              </w:rPr>
              <w:t xml:space="preserve">В случае, если стоимость оказанных услуг по аудиту </w:t>
            </w:r>
            <w:r>
              <w:rPr>
                <w:color w:val="000000"/>
                <w:sz w:val="20"/>
                <w:szCs w:val="20"/>
              </w:rPr>
              <w:t>бухгалтерской (финансовой)</w:t>
            </w:r>
            <w:r w:rsidRPr="00310DE9">
              <w:rPr>
                <w:sz w:val="20"/>
                <w:szCs w:val="20"/>
              </w:rPr>
              <w:t xml:space="preserve"> отчетности</w:t>
            </w:r>
            <w:r>
              <w:rPr>
                <w:sz w:val="20"/>
                <w:szCs w:val="20"/>
              </w:rPr>
              <w:t xml:space="preserve"> (без учета НДС) </w:t>
            </w:r>
            <w:r w:rsidRPr="00310DE9">
              <w:rPr>
                <w:sz w:val="20"/>
                <w:szCs w:val="20"/>
              </w:rPr>
              <w:t>равна или больше цены договора</w:t>
            </w:r>
            <w:r>
              <w:rPr>
                <w:sz w:val="20"/>
                <w:szCs w:val="20"/>
              </w:rPr>
              <w:t xml:space="preserve"> (лота) </w:t>
            </w:r>
            <w:r w:rsidRPr="00B73A60">
              <w:rPr>
                <w:sz w:val="20"/>
                <w:szCs w:val="20"/>
              </w:rPr>
              <w:t>без учета НДС, установленн</w:t>
            </w:r>
            <w:r>
              <w:rPr>
                <w:sz w:val="20"/>
                <w:szCs w:val="20"/>
              </w:rPr>
              <w:t>ой</w:t>
            </w:r>
            <w:r w:rsidRPr="00B73A60">
              <w:rPr>
                <w:sz w:val="20"/>
                <w:szCs w:val="20"/>
              </w:rPr>
              <w:t xml:space="preserve"> в техническом задании  документации о закупке</w:t>
            </w:r>
            <w:r w:rsidRPr="00310DE9">
              <w:rPr>
                <w:sz w:val="20"/>
                <w:szCs w:val="20"/>
              </w:rPr>
              <w:t>, то участнику сразу присваивается 10 баллов.</w:t>
            </w:r>
          </w:p>
          <w:p w14:paraId="31D04B6C" w14:textId="77777777" w:rsidR="00281337" w:rsidRDefault="00281337" w:rsidP="006275C2">
            <w:pPr>
              <w:shd w:val="clear" w:color="auto" w:fill="FFFFFF"/>
              <w:tabs>
                <w:tab w:val="left" w:pos="9354"/>
              </w:tabs>
              <w:ind w:right="-6"/>
              <w:rPr>
                <w:color w:val="000000"/>
                <w:sz w:val="20"/>
                <w:szCs w:val="20"/>
              </w:rPr>
            </w:pPr>
            <w:r w:rsidRPr="00310DE9">
              <w:rPr>
                <w:color w:val="000000"/>
                <w:sz w:val="20"/>
                <w:szCs w:val="20"/>
              </w:rPr>
              <w:t xml:space="preserve">В расчет баллов по данному подкритерию не включается опыт по аудиту </w:t>
            </w:r>
            <w:r>
              <w:rPr>
                <w:color w:val="000000"/>
                <w:sz w:val="20"/>
                <w:szCs w:val="20"/>
              </w:rPr>
              <w:t>организаций</w:t>
            </w:r>
            <w:r w:rsidRPr="00310DE9">
              <w:rPr>
                <w:color w:val="000000"/>
                <w:sz w:val="20"/>
                <w:szCs w:val="20"/>
              </w:rPr>
              <w:t>, предусмотренный подкритериями 3 и 4.</w:t>
            </w:r>
          </w:p>
          <w:p w14:paraId="1EEA2FE0" w14:textId="77777777" w:rsidR="00281337" w:rsidRPr="006547F6" w:rsidRDefault="00281337" w:rsidP="006275C2">
            <w:pPr>
              <w:rPr>
                <w:sz w:val="20"/>
                <w:szCs w:val="20"/>
              </w:rPr>
            </w:pPr>
            <w:r w:rsidRPr="006547F6">
              <w:rPr>
                <w:sz w:val="20"/>
                <w:szCs w:val="20"/>
              </w:rPr>
              <w:t xml:space="preserve">При этом опыт </w:t>
            </w:r>
            <w:r w:rsidRPr="00BB3848">
              <w:rPr>
                <w:color w:val="000000"/>
                <w:sz w:val="20"/>
                <w:szCs w:val="20"/>
              </w:rPr>
              <w:t xml:space="preserve">оказания услуг по аудиту </w:t>
            </w:r>
            <w:r>
              <w:rPr>
                <w:color w:val="000000"/>
                <w:sz w:val="20"/>
                <w:szCs w:val="20"/>
              </w:rPr>
              <w:t>бухгалтерской (финансовой)</w:t>
            </w:r>
            <w:r w:rsidRPr="00BB3848">
              <w:rPr>
                <w:color w:val="000000"/>
                <w:sz w:val="20"/>
                <w:szCs w:val="20"/>
              </w:rPr>
              <w:t xml:space="preserve"> отчетности</w:t>
            </w:r>
            <w:r w:rsidRPr="006547F6">
              <w:rPr>
                <w:sz w:val="20"/>
                <w:szCs w:val="20"/>
              </w:rPr>
              <w:t xml:space="preserve"> банковских и страховых организаций в силу его нерелевантности не учитывается.</w:t>
            </w:r>
          </w:p>
          <w:p w14:paraId="193B5C59" w14:textId="77777777" w:rsidR="00281337" w:rsidRPr="00310DE9" w:rsidRDefault="00281337" w:rsidP="006275C2">
            <w:pPr>
              <w:shd w:val="clear" w:color="auto" w:fill="FFFFFF"/>
              <w:tabs>
                <w:tab w:val="left" w:pos="9354"/>
              </w:tabs>
              <w:ind w:right="-6"/>
              <w:rPr>
                <w:color w:val="000000"/>
                <w:sz w:val="20"/>
                <w:szCs w:val="20"/>
              </w:rPr>
            </w:pPr>
          </w:p>
          <w:p w14:paraId="1552901C" w14:textId="77777777" w:rsidR="00281337" w:rsidRDefault="00281337" w:rsidP="00281337">
            <w:pPr>
              <w:pStyle w:val="a6"/>
              <w:numPr>
                <w:ilvl w:val="0"/>
                <w:numId w:val="44"/>
              </w:numPr>
              <w:ind w:left="0" w:hanging="720"/>
              <w:contextualSpacing/>
              <w:jc w:val="both"/>
              <w:rPr>
                <w:sz w:val="20"/>
                <w:szCs w:val="20"/>
              </w:rPr>
            </w:pPr>
            <w:r w:rsidRPr="00310DE9">
              <w:rPr>
                <w:sz w:val="20"/>
                <w:szCs w:val="20"/>
              </w:rPr>
              <w:t xml:space="preserve">Оценка и сопоставление заявок осуществляется на основании сведений, представленных по </w:t>
            </w:r>
            <w:r w:rsidRPr="002A7105">
              <w:rPr>
                <w:sz w:val="20"/>
                <w:szCs w:val="20"/>
              </w:rPr>
              <w:t>Форм</w:t>
            </w:r>
            <w:r w:rsidRPr="00310DE9">
              <w:rPr>
                <w:sz w:val="20"/>
                <w:szCs w:val="20"/>
              </w:rPr>
              <w:t>е 1, являющейся приложением к документации</w:t>
            </w:r>
            <w:r>
              <w:rPr>
                <w:sz w:val="20"/>
                <w:szCs w:val="20"/>
              </w:rPr>
              <w:t xml:space="preserve"> о закупке</w:t>
            </w:r>
            <w:r w:rsidRPr="00310DE9">
              <w:rPr>
                <w:sz w:val="20"/>
                <w:szCs w:val="20"/>
              </w:rPr>
              <w:t>, а также соответствующих документов, представленных в подтверждение указанных сведений</w:t>
            </w:r>
            <w:r>
              <w:rPr>
                <w:sz w:val="20"/>
                <w:szCs w:val="20"/>
              </w:rPr>
              <w:t>.</w:t>
            </w:r>
          </w:p>
        </w:tc>
        <w:tc>
          <w:tcPr>
            <w:tcW w:w="1559" w:type="dxa"/>
            <w:vAlign w:val="center"/>
          </w:tcPr>
          <w:p w14:paraId="1B6F4A7B" w14:textId="77777777" w:rsidR="00281337" w:rsidRDefault="00281337" w:rsidP="006275C2">
            <w:pPr>
              <w:jc w:val="center"/>
            </w:pPr>
            <w:r>
              <w:rPr>
                <w:iCs/>
                <w:color w:val="000000"/>
                <w:sz w:val="20"/>
                <w:szCs w:val="20"/>
              </w:rPr>
              <w:t>10</w:t>
            </w:r>
          </w:p>
        </w:tc>
      </w:tr>
      <w:tr w:rsidR="00281337" w:rsidRPr="009D68D2" w14:paraId="2DBDFEB2" w14:textId="77777777" w:rsidTr="00281337">
        <w:trPr>
          <w:gridAfter w:val="1"/>
          <w:wAfter w:w="39" w:type="dxa"/>
          <w:trHeight w:val="5520"/>
        </w:trPr>
        <w:tc>
          <w:tcPr>
            <w:tcW w:w="1418" w:type="dxa"/>
            <w:vMerge/>
          </w:tcPr>
          <w:p w14:paraId="001237D1" w14:textId="77777777" w:rsidR="00281337" w:rsidRPr="009D68D2" w:rsidRDefault="00281337" w:rsidP="006275C2"/>
        </w:tc>
        <w:tc>
          <w:tcPr>
            <w:tcW w:w="3572" w:type="dxa"/>
          </w:tcPr>
          <w:p w14:paraId="55F41036" w14:textId="77777777" w:rsidR="00281337" w:rsidRPr="009D68D2" w:rsidRDefault="00281337" w:rsidP="006275C2">
            <w:pPr>
              <w:rPr>
                <w:sz w:val="20"/>
                <w:szCs w:val="20"/>
              </w:rPr>
            </w:pPr>
            <w:r w:rsidRPr="009D68D2">
              <w:rPr>
                <w:sz w:val="20"/>
                <w:szCs w:val="20"/>
              </w:rPr>
              <w:t>3. Опыт аудиторской организации по аудиту бухгалтерской (финансовой) отчетности организаций, осуществляющих деятельность в РФ в соответствующей сфере (Код ОКВЭД 30: Производство прочих транспортных средств и оборудования).</w:t>
            </w:r>
          </w:p>
          <w:p w14:paraId="0F1EC5CF" w14:textId="77777777" w:rsidR="00281337" w:rsidRPr="009D68D2" w:rsidRDefault="00281337" w:rsidP="006275C2">
            <w:pPr>
              <w:spacing w:line="23" w:lineRule="atLeast"/>
              <w:rPr>
                <w:sz w:val="20"/>
                <w:szCs w:val="20"/>
              </w:rPr>
            </w:pPr>
            <w:r w:rsidRPr="009D68D2">
              <w:rPr>
                <w:sz w:val="20"/>
                <w:szCs w:val="20"/>
              </w:rPr>
              <w:t>В расчет принимается опыт аудита годовой бухгалтерской (финансовой) отчетности.</w:t>
            </w:r>
          </w:p>
          <w:p w14:paraId="2A973D50" w14:textId="74CD4C88" w:rsidR="00281337" w:rsidRPr="009D68D2" w:rsidRDefault="00281337" w:rsidP="006275C2">
            <w:pPr>
              <w:pStyle w:val="a9"/>
              <w:tabs>
                <w:tab w:val="left" w:pos="0"/>
              </w:tabs>
              <w:ind w:firstLine="0"/>
              <w:rPr>
                <w:i/>
                <w:sz w:val="20"/>
                <w:szCs w:val="20"/>
              </w:rPr>
            </w:pPr>
            <w:r>
              <w:rPr>
                <w:sz w:val="20"/>
                <w:szCs w:val="20"/>
              </w:rPr>
              <w:t xml:space="preserve">В подтверждение опыта </w:t>
            </w:r>
            <w:r w:rsidRPr="009D68D2">
              <w:rPr>
                <w:sz w:val="20"/>
                <w:szCs w:val="20"/>
              </w:rPr>
              <w:t xml:space="preserve">аудиторской организации оказания услуг </w:t>
            </w:r>
            <w:r w:rsidRPr="009D68D2">
              <w:rPr>
                <w:rFonts w:eastAsia="Times New Roman"/>
                <w:sz w:val="20"/>
                <w:szCs w:val="20"/>
              </w:rPr>
              <w:t xml:space="preserve">по аудиту бухгалтерской (финансовой) отчетности организаций, </w:t>
            </w:r>
            <w:r w:rsidRPr="009D68D2">
              <w:rPr>
                <w:sz w:val="20"/>
                <w:szCs w:val="20"/>
              </w:rPr>
              <w:t xml:space="preserve">начиная с бухгалтерской (финансовой) отчетности за </w:t>
            </w:r>
            <w:r w:rsidRPr="00E5711A">
              <w:rPr>
                <w:sz w:val="20"/>
                <w:szCs w:val="20"/>
              </w:rPr>
              <w:t>202</w:t>
            </w:r>
            <w:r w:rsidR="0059782B" w:rsidRPr="00E5711A">
              <w:rPr>
                <w:sz w:val="20"/>
                <w:szCs w:val="20"/>
              </w:rPr>
              <w:t>0</w:t>
            </w:r>
            <w:r w:rsidRPr="00E5711A">
              <w:rPr>
                <w:sz w:val="20"/>
                <w:szCs w:val="20"/>
              </w:rPr>
              <w:t xml:space="preserve"> г.</w:t>
            </w:r>
            <w:r w:rsidRPr="009D68D2">
              <w:rPr>
                <w:sz w:val="20"/>
                <w:szCs w:val="20"/>
              </w:rPr>
              <w:t xml:space="preserve"> до окончания подачи заявок,</w:t>
            </w:r>
            <w:r w:rsidRPr="009D68D2">
              <w:rPr>
                <w:rFonts w:eastAsia="Times New Roman"/>
                <w:sz w:val="20"/>
                <w:szCs w:val="20"/>
              </w:rPr>
              <w:t xml:space="preserve"> осуществляющих деятельность в РФ </w:t>
            </w:r>
            <w:proofErr w:type="gramStart"/>
            <w:r w:rsidRPr="009D68D2">
              <w:rPr>
                <w:rFonts w:eastAsia="Times New Roman"/>
                <w:sz w:val="20"/>
                <w:szCs w:val="20"/>
              </w:rPr>
              <w:t>в соответствующей сфере</w:t>
            </w:r>
            <w:proofErr w:type="gramEnd"/>
            <w:r w:rsidRPr="009D68D2">
              <w:rPr>
                <w:sz w:val="20"/>
                <w:szCs w:val="20"/>
              </w:rPr>
              <w:t xml:space="preserve"> участник в составе заявки представляет:</w:t>
            </w:r>
          </w:p>
          <w:p w14:paraId="0717F8DD" w14:textId="77777777" w:rsidR="00281337" w:rsidRPr="009D68D2" w:rsidRDefault="00281337" w:rsidP="006275C2">
            <w:pPr>
              <w:pStyle w:val="a9"/>
              <w:suppressAutoHyphens/>
              <w:ind w:firstLine="0"/>
              <w:rPr>
                <w:sz w:val="20"/>
                <w:szCs w:val="20"/>
              </w:rPr>
            </w:pPr>
            <w:r w:rsidRPr="009D68D2">
              <w:rPr>
                <w:sz w:val="20"/>
                <w:szCs w:val="20"/>
              </w:rPr>
              <w:t xml:space="preserve">- документ по Форме 2 «Сведения об </w:t>
            </w:r>
            <w:r w:rsidRPr="009D68D2">
              <w:rPr>
                <w:rFonts w:eastAsia="Times New Roman"/>
                <w:sz w:val="20"/>
                <w:szCs w:val="20"/>
              </w:rPr>
              <w:t>опыте аудиторской организации по аудиту бухгалтерской (финансовой) отчетности организаций, осуществляющих деятельность в РФ в соответствующей сфере</w:t>
            </w:r>
            <w:r w:rsidRPr="009D68D2">
              <w:rPr>
                <w:sz w:val="20"/>
                <w:szCs w:val="20"/>
              </w:rPr>
              <w:t>» (далее – Форма 2);</w:t>
            </w:r>
          </w:p>
          <w:p w14:paraId="3DB2DEBF" w14:textId="77777777" w:rsidR="00281337" w:rsidRPr="009D68D2" w:rsidRDefault="00281337" w:rsidP="006275C2">
            <w:pPr>
              <w:pStyle w:val="a9"/>
              <w:suppressAutoHyphens/>
              <w:ind w:firstLine="0"/>
              <w:rPr>
                <w:sz w:val="20"/>
                <w:szCs w:val="20"/>
              </w:rPr>
            </w:pPr>
            <w:r w:rsidRPr="009D68D2">
              <w:rPr>
                <w:sz w:val="20"/>
                <w:szCs w:val="20"/>
              </w:rPr>
              <w:lastRenderedPageBreak/>
              <w:t xml:space="preserve">- копии </w:t>
            </w:r>
            <w:r w:rsidRPr="009D68D2">
              <w:rPr>
                <w:rFonts w:eastAsia="Times New Roman"/>
                <w:sz w:val="20"/>
                <w:szCs w:val="20"/>
              </w:rPr>
              <w:t>бухгалтерской (финансовой) отчетности организаций, осуществляющих деятельность в РФ в соответствующей сфере вместе с копиями аудиторских заключений, в связи с конфиденциальностью, могут быть предоставлены</w:t>
            </w:r>
            <w:r w:rsidRPr="009D68D2">
              <w:rPr>
                <w:sz w:val="20"/>
                <w:szCs w:val="20"/>
              </w:rPr>
              <w:t xml:space="preserve">: </w:t>
            </w:r>
          </w:p>
          <w:p w14:paraId="12182287" w14:textId="77777777" w:rsidR="00281337" w:rsidRPr="009D68D2" w:rsidRDefault="00281337" w:rsidP="006275C2">
            <w:pPr>
              <w:pStyle w:val="a9"/>
              <w:suppressAutoHyphens/>
              <w:ind w:firstLine="0"/>
              <w:rPr>
                <w:sz w:val="20"/>
                <w:szCs w:val="20"/>
              </w:rPr>
            </w:pPr>
            <w:r w:rsidRPr="009D68D2">
              <w:rPr>
                <w:sz w:val="20"/>
                <w:szCs w:val="20"/>
              </w:rPr>
              <w:t xml:space="preserve">1) копии частей бухгалтерской (финансовой) отчетности с </w:t>
            </w:r>
            <w:r w:rsidRPr="009D68D2">
              <w:rPr>
                <w:rFonts w:eastAsia="Times New Roman"/>
                <w:sz w:val="20"/>
                <w:szCs w:val="20"/>
              </w:rPr>
              <w:t>подтверждением</w:t>
            </w:r>
            <w:r w:rsidRPr="009D68D2">
              <w:rPr>
                <w:sz w:val="20"/>
                <w:szCs w:val="20"/>
              </w:rPr>
              <w:t xml:space="preserve"> факта ее подписания аудируемым лицом, либо заверенной аудиторской организацией, содержащие информацию по ОКВЭД 2, наименование формы отчетности и аудируемого лица;</w:t>
            </w:r>
          </w:p>
          <w:p w14:paraId="42F1400D" w14:textId="77777777" w:rsidR="00281337" w:rsidRPr="009D68D2" w:rsidRDefault="00281337" w:rsidP="006275C2">
            <w:pPr>
              <w:pStyle w:val="a9"/>
              <w:suppressAutoHyphens/>
              <w:ind w:firstLine="0"/>
              <w:rPr>
                <w:sz w:val="20"/>
                <w:szCs w:val="20"/>
              </w:rPr>
            </w:pPr>
            <w:r w:rsidRPr="009D68D2">
              <w:rPr>
                <w:sz w:val="20"/>
                <w:szCs w:val="20"/>
              </w:rPr>
              <w:t xml:space="preserve">2) </w:t>
            </w:r>
            <w:r w:rsidRPr="009D68D2">
              <w:rPr>
                <w:rFonts w:eastAsia="Times New Roman"/>
                <w:sz w:val="20"/>
                <w:szCs w:val="20"/>
              </w:rPr>
              <w:t>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3C33169A" w14:textId="77777777" w:rsidR="00281337" w:rsidRPr="009D68D2" w:rsidRDefault="00281337" w:rsidP="006275C2">
            <w:pPr>
              <w:pStyle w:val="a9"/>
              <w:suppressAutoHyphens/>
              <w:ind w:firstLine="0"/>
              <w:rPr>
                <w:sz w:val="20"/>
                <w:szCs w:val="20"/>
              </w:rPr>
            </w:pPr>
            <w:r w:rsidRPr="009D68D2">
              <w:rPr>
                <w:sz w:val="20"/>
                <w:szCs w:val="20"/>
              </w:rPr>
              <w:t xml:space="preserve"> -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0EF6F0A8" w14:textId="77777777" w:rsidR="00281337" w:rsidRPr="009D68D2" w:rsidRDefault="00281337" w:rsidP="006275C2">
            <w:pPr>
              <w:pStyle w:val="a9"/>
              <w:suppressAutoHyphens/>
              <w:spacing w:line="23" w:lineRule="atLeast"/>
              <w:ind w:firstLine="0"/>
              <w:rPr>
                <w:sz w:val="20"/>
                <w:szCs w:val="20"/>
              </w:rPr>
            </w:pPr>
            <w:r w:rsidRPr="009D68D2">
              <w:rPr>
                <w:sz w:val="20"/>
                <w:szCs w:val="20"/>
              </w:rPr>
              <w:t>Допускается предоставление бухгалтерской (финансовой) отчетности организаций, выгруженной из Государственного информационного ресурса бухгалтерской (финансовой) отчетности.</w:t>
            </w:r>
          </w:p>
          <w:p w14:paraId="327B2749" w14:textId="77777777" w:rsidR="00281337" w:rsidRPr="009D68D2" w:rsidRDefault="00281337" w:rsidP="006275C2">
            <w:pPr>
              <w:pStyle w:val="afd"/>
            </w:pPr>
          </w:p>
        </w:tc>
        <w:tc>
          <w:tcPr>
            <w:tcW w:w="9214" w:type="dxa"/>
          </w:tcPr>
          <w:p w14:paraId="399EF596" w14:textId="4A184E37" w:rsidR="00281337" w:rsidRPr="009D68D2" w:rsidRDefault="00281337" w:rsidP="006275C2">
            <w:pPr>
              <w:tabs>
                <w:tab w:val="left" w:pos="339"/>
              </w:tabs>
              <w:rPr>
                <w:sz w:val="20"/>
                <w:szCs w:val="20"/>
              </w:rPr>
            </w:pPr>
            <w:r w:rsidRPr="009D68D2">
              <w:rPr>
                <w:sz w:val="20"/>
                <w:szCs w:val="20"/>
              </w:rPr>
              <w:lastRenderedPageBreak/>
              <w:t>Оценивается путем деления количества оказанных каждым j-</w:t>
            </w:r>
            <w:proofErr w:type="spellStart"/>
            <w:r w:rsidRPr="009D68D2">
              <w:rPr>
                <w:sz w:val="20"/>
                <w:szCs w:val="20"/>
              </w:rPr>
              <w:t>ым</w:t>
            </w:r>
            <w:proofErr w:type="spellEnd"/>
            <w:r w:rsidRPr="009D68D2">
              <w:rPr>
                <w:sz w:val="20"/>
                <w:szCs w:val="20"/>
              </w:rPr>
              <w:t xml:space="preserve"> участником закупки услуг по аудиту бухгалтерской (финансовой) отчетности организаций, начиная с бухгалтерской (финансовой) отчетности </w:t>
            </w:r>
            <w:r w:rsidRPr="00E5711A">
              <w:rPr>
                <w:sz w:val="20"/>
                <w:szCs w:val="20"/>
              </w:rPr>
              <w:t>за 202</w:t>
            </w:r>
            <w:r w:rsidR="0059782B" w:rsidRPr="00E5711A">
              <w:rPr>
                <w:sz w:val="20"/>
                <w:szCs w:val="20"/>
              </w:rPr>
              <w:t>0</w:t>
            </w:r>
            <w:r w:rsidRPr="00E5711A">
              <w:rPr>
                <w:sz w:val="20"/>
                <w:szCs w:val="20"/>
              </w:rPr>
              <w:t xml:space="preserve"> г. до окончания подачи заявок, осуществляющих деятельность в РФ в соответствующей сфере (Kjрсбу2) на максимальное количество аудитов бухгалтерской (финансовой) отчетности организаций, начиная с бухгалтерской (финансовой) отчетности за 202</w:t>
            </w:r>
            <w:r w:rsidR="0059782B" w:rsidRPr="00E5711A">
              <w:rPr>
                <w:sz w:val="20"/>
                <w:szCs w:val="20"/>
              </w:rPr>
              <w:t>0</w:t>
            </w:r>
            <w:r w:rsidRPr="00E5711A">
              <w:rPr>
                <w:sz w:val="20"/>
                <w:szCs w:val="20"/>
              </w:rPr>
              <w:t xml:space="preserve"> г. до окончания подачи заявок, осуществляющих деятельность в РФ в соответствующей сфере из всех, представленных участниками (Kjрсбу2макс), по формуле:</w:t>
            </w:r>
            <w:r w:rsidRPr="009D68D2">
              <w:rPr>
                <w:sz w:val="20"/>
                <w:szCs w:val="20"/>
              </w:rPr>
              <w:t xml:space="preserve">  </w:t>
            </w:r>
          </w:p>
          <w:p w14:paraId="22403BB5" w14:textId="77777777" w:rsidR="00281337" w:rsidRPr="009D68D2" w:rsidRDefault="00281337" w:rsidP="006275C2">
            <w:pPr>
              <w:rPr>
                <w:sz w:val="20"/>
                <w:szCs w:val="20"/>
              </w:rPr>
            </w:pPr>
          </w:p>
          <w:p w14:paraId="153F5BC8" w14:textId="77777777" w:rsidR="00281337" w:rsidRPr="009D68D2" w:rsidRDefault="00281337" w:rsidP="006275C2">
            <w:pPr>
              <w:rPr>
                <w:sz w:val="20"/>
                <w:szCs w:val="20"/>
              </w:rPr>
            </w:pPr>
            <w:r w:rsidRPr="009D68D2">
              <w:rPr>
                <w:sz w:val="20"/>
                <w:szCs w:val="20"/>
              </w:rPr>
              <w:t xml:space="preserve">Бjопыт2=15*(Kjрсбу2)/ Kjрсбу2макс), </w:t>
            </w:r>
          </w:p>
          <w:p w14:paraId="3AB0D702" w14:textId="1749C6A5" w:rsidR="00281337" w:rsidRPr="009D68D2" w:rsidRDefault="00281337" w:rsidP="006275C2">
            <w:pPr>
              <w:rPr>
                <w:sz w:val="20"/>
                <w:szCs w:val="20"/>
              </w:rPr>
            </w:pPr>
            <w:r w:rsidRPr="009D68D2">
              <w:rPr>
                <w:sz w:val="20"/>
                <w:szCs w:val="20"/>
              </w:rPr>
              <w:t xml:space="preserve">где КБiопыт2 – количество баллов </w:t>
            </w:r>
            <w:proofErr w:type="spellStart"/>
            <w:r w:rsidRPr="009D68D2">
              <w:rPr>
                <w:sz w:val="20"/>
                <w:szCs w:val="20"/>
                <w:lang w:val="en-US"/>
              </w:rPr>
              <w:t>i</w:t>
            </w:r>
            <w:proofErr w:type="spellEnd"/>
            <w:r w:rsidRPr="009D68D2">
              <w:rPr>
                <w:sz w:val="20"/>
                <w:szCs w:val="20"/>
              </w:rPr>
              <w:t>-го участника.</w:t>
            </w:r>
          </w:p>
          <w:p w14:paraId="2D3528EA" w14:textId="77777777" w:rsidR="00281337" w:rsidRPr="009D68D2" w:rsidRDefault="00281337" w:rsidP="006275C2">
            <w:r w:rsidRPr="009D68D2">
              <w:rPr>
                <w:sz w:val="20"/>
                <w:szCs w:val="20"/>
              </w:rPr>
              <w:t xml:space="preserve">Оценка и сопоставление заявок осуществляется на основании сведений, представленных по Форме 2, являющейся приложением к документации о закупке, а также соответствующих документов, представленных в подтверждение указанных сведений </w:t>
            </w:r>
          </w:p>
        </w:tc>
        <w:tc>
          <w:tcPr>
            <w:tcW w:w="1559" w:type="dxa"/>
            <w:vAlign w:val="center"/>
          </w:tcPr>
          <w:p w14:paraId="6B6F73E5" w14:textId="77777777" w:rsidR="00281337" w:rsidRPr="009D68D2" w:rsidRDefault="00281337" w:rsidP="006275C2">
            <w:pPr>
              <w:jc w:val="center"/>
            </w:pPr>
            <w:r w:rsidRPr="009D68D2">
              <w:rPr>
                <w:iCs/>
                <w:sz w:val="20"/>
                <w:szCs w:val="20"/>
              </w:rPr>
              <w:t>15</w:t>
            </w:r>
          </w:p>
        </w:tc>
      </w:tr>
      <w:tr w:rsidR="00281337" w:rsidRPr="009D68D2" w14:paraId="4CE19857" w14:textId="77777777" w:rsidTr="00281337">
        <w:trPr>
          <w:gridAfter w:val="1"/>
          <w:wAfter w:w="39" w:type="dxa"/>
          <w:trHeight w:val="549"/>
        </w:trPr>
        <w:tc>
          <w:tcPr>
            <w:tcW w:w="1418" w:type="dxa"/>
          </w:tcPr>
          <w:p w14:paraId="6CE0B8B8" w14:textId="77777777" w:rsidR="00281337" w:rsidRPr="009D68D2" w:rsidRDefault="00281337" w:rsidP="006275C2"/>
        </w:tc>
        <w:tc>
          <w:tcPr>
            <w:tcW w:w="3572" w:type="dxa"/>
          </w:tcPr>
          <w:p w14:paraId="041B64AE" w14:textId="77777777" w:rsidR="00281337" w:rsidRPr="009D68D2" w:rsidRDefault="00281337" w:rsidP="006275C2">
            <w:pPr>
              <w:pStyle w:val="a9"/>
              <w:tabs>
                <w:tab w:val="left" w:pos="0"/>
              </w:tabs>
              <w:ind w:firstLine="0"/>
              <w:rPr>
                <w:rFonts w:eastAsia="Times New Roman"/>
                <w:sz w:val="20"/>
                <w:szCs w:val="20"/>
              </w:rPr>
            </w:pPr>
            <w:r w:rsidRPr="009D68D2">
              <w:rPr>
                <w:rFonts w:eastAsia="Times New Roman"/>
                <w:sz w:val="20"/>
                <w:szCs w:val="20"/>
              </w:rPr>
              <w:t xml:space="preserve">4. Опыт аудиторской организации по аудиту бухгалтерской (финансовой) отчетности организаций, </w:t>
            </w:r>
            <w:r w:rsidRPr="009D68D2">
              <w:rPr>
                <w:rFonts w:eastAsia="Times New Roman"/>
                <w:sz w:val="20"/>
                <w:szCs w:val="20"/>
              </w:rPr>
              <w:lastRenderedPageBreak/>
              <w:t>осуществляющих деятельность в РФ, с сопоставимым объемом выручки.</w:t>
            </w:r>
          </w:p>
          <w:p w14:paraId="29F2282D" w14:textId="77777777" w:rsidR="00281337" w:rsidRPr="009D68D2" w:rsidRDefault="00281337" w:rsidP="006275C2">
            <w:pPr>
              <w:spacing w:line="23" w:lineRule="atLeast"/>
              <w:rPr>
                <w:sz w:val="20"/>
                <w:szCs w:val="20"/>
              </w:rPr>
            </w:pPr>
            <w:r w:rsidRPr="009D68D2">
              <w:rPr>
                <w:sz w:val="20"/>
                <w:szCs w:val="20"/>
              </w:rPr>
              <w:t>В расчет принимается опыт аудита годовой бухгалтерской (финансовой) отчетности.</w:t>
            </w:r>
          </w:p>
          <w:p w14:paraId="49FC0C55" w14:textId="74B52514" w:rsidR="00281337" w:rsidRPr="0070731C" w:rsidRDefault="00281337" w:rsidP="006275C2">
            <w:pPr>
              <w:pStyle w:val="a9"/>
              <w:tabs>
                <w:tab w:val="left" w:pos="0"/>
              </w:tabs>
              <w:ind w:firstLine="0"/>
              <w:rPr>
                <w:rFonts w:eastAsia="Times New Roman"/>
                <w:sz w:val="20"/>
                <w:szCs w:val="20"/>
              </w:rPr>
            </w:pPr>
            <w:r w:rsidRPr="009D68D2">
              <w:rPr>
                <w:rFonts w:eastAsia="Times New Roman"/>
                <w:sz w:val="20"/>
                <w:szCs w:val="20"/>
              </w:rPr>
              <w:t xml:space="preserve">Объем выручки определяется по данным каждой </w:t>
            </w:r>
            <w:proofErr w:type="spellStart"/>
            <w:r w:rsidRPr="009D68D2">
              <w:rPr>
                <w:rFonts w:eastAsia="Times New Roman"/>
                <w:sz w:val="20"/>
                <w:szCs w:val="20"/>
              </w:rPr>
              <w:t>проаудированной</w:t>
            </w:r>
            <w:proofErr w:type="spellEnd"/>
            <w:r w:rsidRPr="009D68D2">
              <w:rPr>
                <w:rFonts w:eastAsia="Times New Roman"/>
                <w:sz w:val="20"/>
                <w:szCs w:val="20"/>
              </w:rPr>
              <w:t xml:space="preserve"> бухгалтерской (финансовой) отчетности </w:t>
            </w:r>
            <w:r w:rsidRPr="009D68D2">
              <w:rPr>
                <w:sz w:val="20"/>
                <w:szCs w:val="20"/>
              </w:rPr>
              <w:t xml:space="preserve">(отчета о финансовых </w:t>
            </w:r>
            <w:r w:rsidRPr="0070731C">
              <w:rPr>
                <w:sz w:val="20"/>
                <w:szCs w:val="20"/>
              </w:rPr>
              <w:t>результатах)</w:t>
            </w:r>
            <w:r w:rsidRPr="0070731C">
              <w:rPr>
                <w:rFonts w:eastAsia="Times New Roman"/>
                <w:sz w:val="20"/>
                <w:szCs w:val="20"/>
              </w:rPr>
              <w:t xml:space="preserve"> и составляет не менее 100% среднегодовой выручки за 202</w:t>
            </w:r>
            <w:r w:rsidR="0059782B" w:rsidRPr="0070731C">
              <w:rPr>
                <w:rFonts w:eastAsia="Times New Roman"/>
                <w:sz w:val="20"/>
                <w:szCs w:val="20"/>
              </w:rPr>
              <w:t>0</w:t>
            </w:r>
            <w:r w:rsidRPr="0070731C">
              <w:rPr>
                <w:rFonts w:eastAsia="Times New Roman"/>
                <w:sz w:val="20"/>
                <w:szCs w:val="20"/>
              </w:rPr>
              <w:t>-202</w:t>
            </w:r>
            <w:r w:rsidR="009748CA" w:rsidRPr="0070731C">
              <w:rPr>
                <w:rFonts w:eastAsia="Times New Roman"/>
                <w:sz w:val="20"/>
                <w:szCs w:val="20"/>
              </w:rPr>
              <w:t>4</w:t>
            </w:r>
            <w:r w:rsidRPr="0070731C">
              <w:rPr>
                <w:rFonts w:eastAsia="Times New Roman"/>
                <w:sz w:val="20"/>
                <w:szCs w:val="20"/>
              </w:rPr>
              <w:t xml:space="preserve"> гг. </w:t>
            </w:r>
            <w:r w:rsidRPr="0070731C">
              <w:rPr>
                <w:rFonts w:eastAsia="Times New Roman"/>
                <w:i/>
                <w:sz w:val="20"/>
                <w:szCs w:val="20"/>
              </w:rPr>
              <w:t>(</w:t>
            </w:r>
            <w:r w:rsidRPr="0070731C">
              <w:rPr>
                <w:sz w:val="20"/>
                <w:szCs w:val="20"/>
              </w:rPr>
              <w:t>размер среднегодовой выручки АО «ЭЗ «Металлист-Ремпутьмаш» составляет 103 659 тыс. руб.</w:t>
            </w:r>
            <w:r w:rsidRPr="0070731C">
              <w:rPr>
                <w:rFonts w:eastAsia="Times New Roman"/>
                <w:i/>
                <w:sz w:val="20"/>
                <w:szCs w:val="20"/>
              </w:rPr>
              <w:t>)</w:t>
            </w:r>
            <w:r w:rsidRPr="0070731C">
              <w:rPr>
                <w:rFonts w:eastAsia="Times New Roman"/>
                <w:sz w:val="20"/>
                <w:szCs w:val="20"/>
              </w:rPr>
              <w:t>.</w:t>
            </w:r>
          </w:p>
          <w:p w14:paraId="6571E561" w14:textId="3652A779" w:rsidR="00281337" w:rsidRPr="009D68D2" w:rsidRDefault="00281337" w:rsidP="006275C2">
            <w:pPr>
              <w:pStyle w:val="a9"/>
              <w:tabs>
                <w:tab w:val="left" w:pos="0"/>
              </w:tabs>
              <w:ind w:firstLine="0"/>
              <w:rPr>
                <w:i/>
                <w:sz w:val="20"/>
                <w:szCs w:val="20"/>
              </w:rPr>
            </w:pPr>
            <w:r w:rsidRPr="0070731C">
              <w:rPr>
                <w:sz w:val="20"/>
                <w:szCs w:val="20"/>
              </w:rPr>
              <w:t xml:space="preserve">В подтверждение </w:t>
            </w:r>
            <w:proofErr w:type="gramStart"/>
            <w:r w:rsidRPr="0070731C">
              <w:rPr>
                <w:sz w:val="20"/>
                <w:szCs w:val="20"/>
              </w:rPr>
              <w:t>опыта  аудиторской</w:t>
            </w:r>
            <w:proofErr w:type="gramEnd"/>
            <w:r w:rsidRPr="0070731C">
              <w:rPr>
                <w:sz w:val="20"/>
                <w:szCs w:val="20"/>
              </w:rPr>
              <w:t xml:space="preserve"> организации оказания услуг </w:t>
            </w:r>
            <w:r w:rsidRPr="0070731C">
              <w:rPr>
                <w:rFonts w:eastAsia="Times New Roman"/>
                <w:sz w:val="20"/>
                <w:szCs w:val="20"/>
              </w:rPr>
              <w:t xml:space="preserve">по аудиту бухгалтерской (финансовой) отчетности организаций, </w:t>
            </w:r>
            <w:r w:rsidRPr="0070731C">
              <w:rPr>
                <w:sz w:val="20"/>
                <w:szCs w:val="20"/>
              </w:rPr>
              <w:t>начиная с бухгалтерской (финансовой) отчетности за 202</w:t>
            </w:r>
            <w:r w:rsidR="0059782B" w:rsidRPr="0070731C">
              <w:rPr>
                <w:sz w:val="20"/>
                <w:szCs w:val="20"/>
              </w:rPr>
              <w:t>0</w:t>
            </w:r>
            <w:r w:rsidRPr="0070731C">
              <w:rPr>
                <w:sz w:val="20"/>
                <w:szCs w:val="20"/>
              </w:rPr>
              <w:t xml:space="preserve"> г. до</w:t>
            </w:r>
            <w:r w:rsidRPr="009D68D2">
              <w:rPr>
                <w:sz w:val="20"/>
                <w:szCs w:val="20"/>
              </w:rPr>
              <w:t xml:space="preserve"> окончания подачи заявок</w:t>
            </w:r>
            <w:r w:rsidRPr="009D68D2">
              <w:rPr>
                <w:rFonts w:eastAsia="Times New Roman"/>
                <w:sz w:val="20"/>
                <w:szCs w:val="20"/>
              </w:rPr>
              <w:t xml:space="preserve">, осуществляющих деятельность в РФ, с сопоставимым объемом выручки </w:t>
            </w:r>
            <w:r w:rsidRPr="009D68D2">
              <w:rPr>
                <w:sz w:val="20"/>
                <w:szCs w:val="20"/>
              </w:rPr>
              <w:t>участник в составе заявки представляет:</w:t>
            </w:r>
          </w:p>
          <w:p w14:paraId="5D79A589" w14:textId="77777777" w:rsidR="00281337" w:rsidRPr="009D68D2" w:rsidRDefault="00281337" w:rsidP="006275C2">
            <w:pPr>
              <w:pStyle w:val="a9"/>
              <w:suppressAutoHyphens/>
              <w:ind w:firstLine="0"/>
              <w:rPr>
                <w:sz w:val="20"/>
                <w:szCs w:val="20"/>
              </w:rPr>
            </w:pPr>
            <w:r w:rsidRPr="009D68D2">
              <w:rPr>
                <w:sz w:val="20"/>
                <w:szCs w:val="20"/>
              </w:rPr>
              <w:t>- документ по Форме 3 «Сведения об о</w:t>
            </w:r>
            <w:r w:rsidRPr="009D68D2">
              <w:rPr>
                <w:rFonts w:eastAsia="Times New Roman"/>
                <w:sz w:val="20"/>
                <w:szCs w:val="20"/>
              </w:rPr>
              <w:t>пыте аудиторской организации по аудиту бухгалтерской (финансовой) отчетности организаций, осуществляющих деятельность в РФ, с сопоставимым объемом выручки</w:t>
            </w:r>
            <w:r w:rsidRPr="009D68D2">
              <w:rPr>
                <w:sz w:val="20"/>
                <w:szCs w:val="20"/>
              </w:rPr>
              <w:t>» (далее – Форма 3);</w:t>
            </w:r>
          </w:p>
          <w:p w14:paraId="1ED056CF" w14:textId="77777777" w:rsidR="00281337" w:rsidRPr="009D68D2" w:rsidRDefault="00281337" w:rsidP="006275C2">
            <w:pPr>
              <w:pStyle w:val="a9"/>
              <w:suppressAutoHyphens/>
              <w:ind w:firstLine="0"/>
              <w:rPr>
                <w:sz w:val="20"/>
                <w:szCs w:val="20"/>
              </w:rPr>
            </w:pPr>
            <w:r w:rsidRPr="009D68D2">
              <w:rPr>
                <w:sz w:val="20"/>
                <w:szCs w:val="20"/>
              </w:rPr>
              <w:t xml:space="preserve">- копии </w:t>
            </w:r>
            <w:r w:rsidRPr="009D68D2">
              <w:rPr>
                <w:rFonts w:eastAsia="Times New Roman"/>
                <w:sz w:val="20"/>
                <w:szCs w:val="20"/>
              </w:rPr>
              <w:t>бухгалтерской (финансовой) отчетности организаций, осуществляющих деятельность в РФ с сопоставимым объемом выручки вместе с копиями аудиторских заключений, в связи с конфиденциальностью, могут быть предоставлены</w:t>
            </w:r>
            <w:r w:rsidRPr="009D68D2">
              <w:rPr>
                <w:sz w:val="20"/>
                <w:szCs w:val="20"/>
              </w:rPr>
              <w:t xml:space="preserve">: </w:t>
            </w:r>
          </w:p>
          <w:p w14:paraId="399EF51A" w14:textId="77777777" w:rsidR="00281337" w:rsidRPr="009D68D2" w:rsidRDefault="00281337" w:rsidP="006275C2">
            <w:pPr>
              <w:pStyle w:val="a9"/>
              <w:suppressAutoHyphens/>
              <w:ind w:firstLine="0"/>
              <w:rPr>
                <w:sz w:val="20"/>
                <w:szCs w:val="20"/>
              </w:rPr>
            </w:pPr>
            <w:r w:rsidRPr="009D68D2">
              <w:rPr>
                <w:sz w:val="20"/>
                <w:szCs w:val="20"/>
              </w:rPr>
              <w:lastRenderedPageBreak/>
              <w:t xml:space="preserve">1) копии частей бухгалтерской (финансовой) отчетности с </w:t>
            </w:r>
            <w:r w:rsidRPr="009D68D2">
              <w:rPr>
                <w:rFonts w:eastAsia="Times New Roman"/>
                <w:sz w:val="20"/>
                <w:szCs w:val="20"/>
              </w:rPr>
              <w:t>подтверждением</w:t>
            </w:r>
            <w:r w:rsidRPr="009D68D2">
              <w:rPr>
                <w:sz w:val="20"/>
                <w:szCs w:val="20"/>
              </w:rPr>
              <w:t xml:space="preserve"> факта ее подписания аудируемым лицом, либо заверенной аудиторской организацией, содержащие показатели выручки таких организаций за указанный период, наименование формы отчетности и аудируемого лица;</w:t>
            </w:r>
            <w:r w:rsidRPr="009D68D2">
              <w:rPr>
                <w:rFonts w:eastAsia="Times New Roman"/>
                <w:sz w:val="20"/>
                <w:szCs w:val="20"/>
              </w:rPr>
              <w:t xml:space="preserve"> </w:t>
            </w:r>
          </w:p>
          <w:p w14:paraId="222DBF3D" w14:textId="77777777" w:rsidR="00281337" w:rsidRPr="009D68D2" w:rsidRDefault="00281337" w:rsidP="006275C2">
            <w:pPr>
              <w:pStyle w:val="a9"/>
              <w:suppressAutoHyphens/>
              <w:ind w:firstLine="0"/>
              <w:rPr>
                <w:sz w:val="20"/>
                <w:szCs w:val="20"/>
              </w:rPr>
            </w:pPr>
            <w:r w:rsidRPr="009D68D2">
              <w:rPr>
                <w:rFonts w:eastAsia="Times New Roman"/>
                <w:sz w:val="20"/>
                <w:szCs w:val="20"/>
              </w:rPr>
              <w:t xml:space="preserve"> 2) копии сокращенных аудиторских заключений, подтверждающих наименование </w:t>
            </w:r>
            <w:r w:rsidRPr="009D68D2">
              <w:rPr>
                <w:sz w:val="20"/>
                <w:szCs w:val="20"/>
              </w:rPr>
              <w:t>аудируемого лица</w:t>
            </w:r>
            <w:r w:rsidRPr="009D68D2">
              <w:rPr>
                <w:rFonts w:eastAsia="Times New Roman"/>
                <w:sz w:val="20"/>
                <w:szCs w:val="20"/>
              </w:rPr>
              <w:t>, предмет аудита и факт подписания аудиторского заключения;</w:t>
            </w:r>
          </w:p>
          <w:p w14:paraId="500E4400" w14:textId="77777777" w:rsidR="00281337" w:rsidRPr="009D68D2" w:rsidRDefault="00281337" w:rsidP="006275C2">
            <w:pPr>
              <w:pStyle w:val="a9"/>
              <w:suppressAutoHyphens/>
              <w:spacing w:line="23" w:lineRule="atLeast"/>
              <w:ind w:firstLine="0"/>
              <w:rPr>
                <w:sz w:val="20"/>
                <w:szCs w:val="20"/>
              </w:rPr>
            </w:pPr>
            <w:r w:rsidRPr="009D68D2">
              <w:rPr>
                <w:sz w:val="20"/>
                <w:szCs w:val="20"/>
              </w:rPr>
              <w:t xml:space="preserve"> -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4E53A0B8" w14:textId="77777777" w:rsidR="00281337" w:rsidRPr="009D68D2" w:rsidRDefault="00281337" w:rsidP="006275C2">
            <w:pPr>
              <w:pStyle w:val="a9"/>
              <w:suppressAutoHyphens/>
              <w:spacing w:line="23" w:lineRule="atLeast"/>
              <w:ind w:firstLine="0"/>
              <w:rPr>
                <w:rFonts w:eastAsia="Times New Roman"/>
              </w:rPr>
            </w:pPr>
            <w:r w:rsidRPr="009D68D2">
              <w:rPr>
                <w:sz w:val="20"/>
                <w:szCs w:val="20"/>
              </w:rPr>
              <w:t>Допускается предоставление бухгалтерской (финансовой) отчетности организаций, выгруженной из Государственного информационного ресурса бухгалтерской (финансовой) отчетности.</w:t>
            </w:r>
          </w:p>
        </w:tc>
        <w:tc>
          <w:tcPr>
            <w:tcW w:w="9214" w:type="dxa"/>
          </w:tcPr>
          <w:p w14:paraId="7949A22F" w14:textId="067FF369" w:rsidR="00281337" w:rsidRPr="009D68D2" w:rsidRDefault="00281337" w:rsidP="006275C2">
            <w:pPr>
              <w:rPr>
                <w:sz w:val="20"/>
                <w:szCs w:val="20"/>
              </w:rPr>
            </w:pPr>
            <w:r w:rsidRPr="009D68D2">
              <w:rPr>
                <w:sz w:val="20"/>
                <w:szCs w:val="20"/>
              </w:rPr>
              <w:lastRenderedPageBreak/>
              <w:t>Оценивается путем деления количества оказанных каждым j-</w:t>
            </w:r>
            <w:proofErr w:type="spellStart"/>
            <w:r w:rsidRPr="009D68D2">
              <w:rPr>
                <w:sz w:val="20"/>
                <w:szCs w:val="20"/>
              </w:rPr>
              <w:t>ым</w:t>
            </w:r>
            <w:proofErr w:type="spellEnd"/>
            <w:r w:rsidRPr="009D68D2">
              <w:rPr>
                <w:sz w:val="20"/>
                <w:szCs w:val="20"/>
              </w:rPr>
              <w:t xml:space="preserve"> участником закупки услуг по аудиту бухгалтерской (финансовой) отчетности организаций, начиная с бухгалтерской (финансовой) отчет</w:t>
            </w:r>
            <w:r w:rsidR="009748CA">
              <w:rPr>
                <w:sz w:val="20"/>
                <w:szCs w:val="20"/>
              </w:rPr>
              <w:t xml:space="preserve">ности </w:t>
            </w:r>
            <w:r w:rsidR="009748CA" w:rsidRPr="00E5711A">
              <w:rPr>
                <w:sz w:val="20"/>
                <w:szCs w:val="20"/>
              </w:rPr>
              <w:t>за 202</w:t>
            </w:r>
            <w:r w:rsidR="0059782B" w:rsidRPr="00E5711A">
              <w:rPr>
                <w:sz w:val="20"/>
                <w:szCs w:val="20"/>
              </w:rPr>
              <w:t>0</w:t>
            </w:r>
            <w:r w:rsidRPr="00E5711A">
              <w:rPr>
                <w:sz w:val="20"/>
                <w:szCs w:val="20"/>
              </w:rPr>
              <w:t xml:space="preserve"> г. до</w:t>
            </w:r>
            <w:r w:rsidRPr="009D68D2">
              <w:rPr>
                <w:sz w:val="20"/>
                <w:szCs w:val="20"/>
              </w:rPr>
              <w:t xml:space="preserve"> окончания подачи заявок, осуществляющих деятельность в РФ с сопоставимым объемом выручки (Kjрсбу3) на максимальное количество аудитов бухгалтерской (финансовой) </w:t>
            </w:r>
            <w:r w:rsidRPr="009D68D2">
              <w:rPr>
                <w:sz w:val="20"/>
                <w:szCs w:val="20"/>
              </w:rPr>
              <w:lastRenderedPageBreak/>
              <w:t xml:space="preserve">отчетности организаций, начиная с бухгалтерской (финансовой) отчетности </w:t>
            </w:r>
            <w:r w:rsidRPr="00E5711A">
              <w:rPr>
                <w:sz w:val="20"/>
                <w:szCs w:val="20"/>
              </w:rPr>
              <w:t>за 202</w:t>
            </w:r>
            <w:r w:rsidR="0059782B" w:rsidRPr="00E5711A">
              <w:rPr>
                <w:sz w:val="20"/>
                <w:szCs w:val="20"/>
              </w:rPr>
              <w:t>0</w:t>
            </w:r>
            <w:r w:rsidRPr="00E5711A">
              <w:rPr>
                <w:sz w:val="20"/>
                <w:szCs w:val="20"/>
              </w:rPr>
              <w:t xml:space="preserve"> г. до окончания подачи заявок, осуществляющих деятельность в РФ, с сопоставимым объемом выручки</w:t>
            </w:r>
            <w:r w:rsidRPr="009D68D2">
              <w:rPr>
                <w:sz w:val="20"/>
                <w:szCs w:val="20"/>
              </w:rPr>
              <w:t xml:space="preserve"> из всех, представленных участниками (Kjрсбу3макс), по формуле:  </w:t>
            </w:r>
          </w:p>
          <w:p w14:paraId="18DFE222" w14:textId="77777777" w:rsidR="00281337" w:rsidRPr="009D68D2" w:rsidRDefault="00281337" w:rsidP="006275C2">
            <w:pPr>
              <w:rPr>
                <w:sz w:val="20"/>
                <w:szCs w:val="20"/>
              </w:rPr>
            </w:pPr>
            <w:r w:rsidRPr="009D68D2">
              <w:rPr>
                <w:sz w:val="20"/>
                <w:szCs w:val="20"/>
              </w:rPr>
              <w:t xml:space="preserve">Бjопыт3=15*(Kjрсбу3)/ Kjрсбу3макс), </w:t>
            </w:r>
          </w:p>
          <w:p w14:paraId="5FF2EBF8" w14:textId="77777777" w:rsidR="00281337" w:rsidRPr="009D68D2" w:rsidRDefault="00281337" w:rsidP="006275C2">
            <w:pPr>
              <w:rPr>
                <w:sz w:val="20"/>
                <w:szCs w:val="20"/>
              </w:rPr>
            </w:pPr>
            <w:r w:rsidRPr="009D68D2">
              <w:rPr>
                <w:sz w:val="20"/>
                <w:szCs w:val="20"/>
              </w:rPr>
              <w:t>где Бjопыт3 – количество баллов.</w:t>
            </w:r>
          </w:p>
          <w:p w14:paraId="05537D16" w14:textId="77777777" w:rsidR="00281337" w:rsidRPr="009D68D2" w:rsidRDefault="00281337" w:rsidP="006275C2">
            <w:pPr>
              <w:rPr>
                <w:sz w:val="20"/>
                <w:szCs w:val="20"/>
              </w:rPr>
            </w:pPr>
          </w:p>
          <w:p w14:paraId="6EF26F5C" w14:textId="77777777" w:rsidR="00281337" w:rsidRPr="009D68D2" w:rsidRDefault="00281337" w:rsidP="006275C2">
            <w:pPr>
              <w:rPr>
                <w:sz w:val="20"/>
                <w:szCs w:val="20"/>
              </w:rPr>
            </w:pPr>
            <w:r w:rsidRPr="009D68D2">
              <w:rPr>
                <w:sz w:val="20"/>
                <w:szCs w:val="20"/>
              </w:rPr>
              <w:t>При этом опыт оказания услуг по аудиту бухгалтерской (финансовой) отчетности банковских и страховых организаций в силу его нерелевантности не учитывается.</w:t>
            </w:r>
          </w:p>
          <w:p w14:paraId="65A7095E" w14:textId="77777777" w:rsidR="00281337" w:rsidRPr="009D68D2" w:rsidRDefault="00281337" w:rsidP="006275C2">
            <w:r w:rsidRPr="009D68D2">
              <w:rPr>
                <w:sz w:val="20"/>
                <w:szCs w:val="20"/>
              </w:rPr>
              <w:t>Оценка и сопоставление Заявок осуществляется на основании сведений, представленных по Форме 3, являющейся приложением к документации о закупке, а также соответствующих документов, представленных в подтверждение указанных сведений.</w:t>
            </w:r>
          </w:p>
        </w:tc>
        <w:tc>
          <w:tcPr>
            <w:tcW w:w="1559" w:type="dxa"/>
            <w:vAlign w:val="center"/>
          </w:tcPr>
          <w:p w14:paraId="541F392F" w14:textId="77777777" w:rsidR="00281337" w:rsidRPr="009D68D2" w:rsidRDefault="00281337" w:rsidP="006275C2">
            <w:pPr>
              <w:jc w:val="center"/>
            </w:pPr>
            <w:r w:rsidRPr="009D68D2">
              <w:rPr>
                <w:iCs/>
                <w:sz w:val="20"/>
                <w:szCs w:val="20"/>
              </w:rPr>
              <w:lastRenderedPageBreak/>
              <w:t>15</w:t>
            </w:r>
          </w:p>
        </w:tc>
      </w:tr>
      <w:tr w:rsidR="00281337" w:rsidRPr="009D68D2" w14:paraId="3F258CD1" w14:textId="77777777" w:rsidTr="00281337">
        <w:trPr>
          <w:gridAfter w:val="1"/>
          <w:wAfter w:w="39" w:type="dxa"/>
        </w:trPr>
        <w:tc>
          <w:tcPr>
            <w:tcW w:w="1418" w:type="dxa"/>
          </w:tcPr>
          <w:p w14:paraId="059E1A66" w14:textId="77777777" w:rsidR="00281337" w:rsidRPr="009D68D2" w:rsidRDefault="00281337" w:rsidP="006275C2">
            <w:pPr>
              <w:rPr>
                <w:b/>
                <w:sz w:val="20"/>
                <w:szCs w:val="20"/>
              </w:rPr>
            </w:pPr>
            <w:r w:rsidRPr="009D68D2">
              <w:rPr>
                <w:b/>
                <w:sz w:val="20"/>
                <w:szCs w:val="20"/>
              </w:rPr>
              <w:lastRenderedPageBreak/>
              <w:t>Наличие квалифицированных трудовых ресурсов</w:t>
            </w:r>
          </w:p>
        </w:tc>
        <w:tc>
          <w:tcPr>
            <w:tcW w:w="3572" w:type="dxa"/>
          </w:tcPr>
          <w:p w14:paraId="1D6777E6" w14:textId="77777777" w:rsidR="00281337" w:rsidRPr="009D68D2" w:rsidRDefault="00281337" w:rsidP="006275C2">
            <w:pPr>
              <w:rPr>
                <w:sz w:val="20"/>
                <w:szCs w:val="20"/>
              </w:rPr>
            </w:pPr>
            <w:r w:rsidRPr="009D68D2">
              <w:rPr>
                <w:sz w:val="20"/>
                <w:szCs w:val="20"/>
              </w:rPr>
              <w:t xml:space="preserve">5. </w:t>
            </w:r>
            <w:r w:rsidRPr="009D68D2">
              <w:rPr>
                <w:iCs/>
                <w:sz w:val="20"/>
                <w:szCs w:val="20"/>
              </w:rPr>
              <w:t>Количество сотрудников аудиторской организации, имеющих на дату подачи заявки д</w:t>
            </w:r>
            <w:r w:rsidRPr="009D68D2">
              <w:rPr>
                <w:sz w:val="20"/>
                <w:szCs w:val="20"/>
              </w:rPr>
              <w:t xml:space="preserve">ействительный квалификационный аттестат аудитора. </w:t>
            </w:r>
          </w:p>
          <w:p w14:paraId="256F78EA" w14:textId="77777777" w:rsidR="00281337" w:rsidRPr="009D68D2" w:rsidRDefault="00281337" w:rsidP="006275C2">
            <w:pPr>
              <w:pStyle w:val="a9"/>
              <w:tabs>
                <w:tab w:val="left" w:pos="0"/>
              </w:tabs>
              <w:ind w:firstLine="0"/>
              <w:rPr>
                <w:sz w:val="20"/>
                <w:szCs w:val="20"/>
              </w:rPr>
            </w:pPr>
            <w:r w:rsidRPr="009D68D2">
              <w:rPr>
                <w:sz w:val="20"/>
                <w:szCs w:val="20"/>
              </w:rPr>
              <w:t xml:space="preserve">В подтверждение </w:t>
            </w:r>
            <w:r w:rsidRPr="009D68D2">
              <w:rPr>
                <w:rFonts w:eastAsia="Times New Roman"/>
                <w:iCs/>
                <w:sz w:val="20"/>
                <w:szCs w:val="20"/>
              </w:rPr>
              <w:t xml:space="preserve">наличия квалифицированных трудовых ресурсов </w:t>
            </w:r>
            <w:r w:rsidRPr="009D68D2">
              <w:rPr>
                <w:sz w:val="20"/>
                <w:szCs w:val="20"/>
              </w:rPr>
              <w:t>участник в составе заявки представляет:</w:t>
            </w:r>
          </w:p>
          <w:p w14:paraId="407E71FD" w14:textId="4ED82F4A" w:rsidR="00281337" w:rsidRPr="009D68D2" w:rsidRDefault="00281337" w:rsidP="006275C2">
            <w:pPr>
              <w:rPr>
                <w:sz w:val="20"/>
                <w:szCs w:val="20"/>
              </w:rPr>
            </w:pPr>
            <w:r w:rsidRPr="009D68D2">
              <w:rPr>
                <w:sz w:val="20"/>
                <w:szCs w:val="20"/>
              </w:rPr>
              <w:t>1) сведения по Форме 4 «Квалификация сотрудников</w:t>
            </w:r>
            <w:r w:rsidRPr="009D68D2">
              <w:rPr>
                <w:iCs/>
                <w:sz w:val="20"/>
                <w:szCs w:val="20"/>
              </w:rPr>
              <w:t xml:space="preserve"> аудиторской организации</w:t>
            </w:r>
            <w:r w:rsidRPr="009D68D2">
              <w:rPr>
                <w:sz w:val="20"/>
                <w:szCs w:val="20"/>
              </w:rPr>
              <w:t xml:space="preserve">, </w:t>
            </w:r>
            <w:r w:rsidRPr="009D68D2">
              <w:rPr>
                <w:iCs/>
                <w:sz w:val="20"/>
                <w:szCs w:val="20"/>
              </w:rPr>
              <w:t xml:space="preserve">имеющих </w:t>
            </w:r>
            <w:r w:rsidRPr="009D68D2">
              <w:rPr>
                <w:iCs/>
                <w:sz w:val="20"/>
                <w:szCs w:val="20"/>
              </w:rPr>
              <w:lastRenderedPageBreak/>
              <w:t>на дату подачи заявки д</w:t>
            </w:r>
            <w:r w:rsidRPr="009D68D2">
              <w:rPr>
                <w:sz w:val="20"/>
                <w:szCs w:val="20"/>
              </w:rPr>
              <w:t xml:space="preserve">ействительный квалификационный аттестат аудитора» (далее – Форма 4),  подписанные </w:t>
            </w:r>
            <w:r w:rsidRPr="009D68D2">
              <w:rPr>
                <w:iCs/>
                <w:sz w:val="20"/>
                <w:szCs w:val="20"/>
              </w:rPr>
              <w:t xml:space="preserve">уполномоченным лицом </w:t>
            </w:r>
            <w:r w:rsidRPr="009D68D2">
              <w:rPr>
                <w:sz w:val="20"/>
                <w:szCs w:val="20"/>
              </w:rPr>
              <w:t>участника закупки, в разрезе сотрудников, находящихся в штате организации по основному месту работы, работающих по гражданско-правовым договорам и по совместительству;</w:t>
            </w:r>
          </w:p>
          <w:p w14:paraId="4DE7CD9A" w14:textId="77777777" w:rsidR="00281337" w:rsidRPr="009D68D2" w:rsidRDefault="00281337" w:rsidP="006275C2">
            <w:pPr>
              <w:rPr>
                <w:sz w:val="20"/>
                <w:szCs w:val="20"/>
              </w:rPr>
            </w:pPr>
            <w:r w:rsidRPr="009D68D2">
              <w:rPr>
                <w:iCs/>
                <w:sz w:val="20"/>
                <w:szCs w:val="20"/>
              </w:rPr>
              <w:t>2)  копии заключенных с сотрудниками договоров (трудовых или гражданско-правовых) по каждому сотруднику (возможно представление копий отдельных страниц договоров, подтверждающих стороны договора, дату договора, срок действия договора и подписи) и/или копии трудовых книжек по каждому сотруднику;</w:t>
            </w:r>
          </w:p>
          <w:p w14:paraId="50C76CDA" w14:textId="77777777" w:rsidR="00281337" w:rsidRPr="009D68D2" w:rsidRDefault="00281337" w:rsidP="006275C2">
            <w:pPr>
              <w:rPr>
                <w:sz w:val="20"/>
                <w:szCs w:val="20"/>
              </w:rPr>
            </w:pPr>
            <w:r w:rsidRPr="009D68D2">
              <w:rPr>
                <w:sz w:val="20"/>
                <w:szCs w:val="20"/>
              </w:rPr>
              <w:t xml:space="preserve">3) </w:t>
            </w:r>
            <w:r w:rsidRPr="009D68D2">
              <w:rPr>
                <w:rFonts w:eastAsia="MS Mincho"/>
                <w:iCs/>
                <w:sz w:val="20"/>
                <w:szCs w:val="20"/>
              </w:rPr>
              <w:t>копии действительных квалификационных аттестатов аудиторов по</w:t>
            </w:r>
            <w:r w:rsidRPr="009D68D2">
              <w:rPr>
                <w:sz w:val="20"/>
                <w:szCs w:val="20"/>
              </w:rPr>
              <w:t xml:space="preserve"> каждому сотруднику. </w:t>
            </w:r>
          </w:p>
          <w:p w14:paraId="0DA7D438" w14:textId="77777777" w:rsidR="00281337" w:rsidRPr="009D68D2" w:rsidRDefault="00281337" w:rsidP="006275C2">
            <w:pPr>
              <w:pStyle w:val="a9"/>
              <w:tabs>
                <w:tab w:val="left" w:pos="0"/>
              </w:tabs>
              <w:ind w:firstLine="0"/>
              <w:rPr>
                <w:rFonts w:eastAsia="Times New Roman"/>
                <w:sz w:val="20"/>
                <w:szCs w:val="20"/>
              </w:rPr>
            </w:pPr>
          </w:p>
          <w:p w14:paraId="7A8526D5" w14:textId="77777777" w:rsidR="00281337" w:rsidRPr="009D68D2" w:rsidRDefault="00281337" w:rsidP="006275C2">
            <w:pPr>
              <w:pStyle w:val="a9"/>
              <w:tabs>
                <w:tab w:val="left" w:pos="0"/>
              </w:tabs>
              <w:ind w:firstLine="0"/>
              <w:rPr>
                <w:iCs/>
                <w:sz w:val="20"/>
                <w:szCs w:val="20"/>
              </w:rPr>
            </w:pPr>
            <w:r w:rsidRPr="009D68D2">
              <w:rPr>
                <w:rFonts w:eastAsia="Times New Roman"/>
                <w:sz w:val="20"/>
                <w:szCs w:val="20"/>
              </w:rPr>
              <w:t xml:space="preserve">Документы, указанные в подпунктах  2-3 настоящего пункта именуются </w:t>
            </w:r>
            <w:r w:rsidRPr="009D68D2">
              <w:rPr>
                <w:iCs/>
                <w:sz w:val="20"/>
                <w:szCs w:val="20"/>
              </w:rPr>
              <w:t xml:space="preserve"> также подтверждающими документами.</w:t>
            </w:r>
          </w:p>
          <w:p w14:paraId="612FA5F3" w14:textId="77777777" w:rsidR="00281337" w:rsidRPr="009D68D2" w:rsidRDefault="00281337" w:rsidP="006275C2">
            <w:pPr>
              <w:pStyle w:val="a9"/>
              <w:tabs>
                <w:tab w:val="left" w:pos="0"/>
              </w:tabs>
              <w:ind w:firstLine="0"/>
              <w:rPr>
                <w:rFonts w:eastAsia="Times New Roman"/>
                <w:sz w:val="20"/>
                <w:szCs w:val="20"/>
              </w:rPr>
            </w:pPr>
          </w:p>
        </w:tc>
        <w:tc>
          <w:tcPr>
            <w:tcW w:w="9214" w:type="dxa"/>
          </w:tcPr>
          <w:p w14:paraId="7BFE3CC1" w14:textId="77777777" w:rsidR="00281337" w:rsidRPr="009D68D2" w:rsidRDefault="00281337" w:rsidP="006275C2">
            <w:pPr>
              <w:rPr>
                <w:sz w:val="20"/>
                <w:szCs w:val="20"/>
              </w:rPr>
            </w:pPr>
            <w:r w:rsidRPr="009D68D2">
              <w:rPr>
                <w:sz w:val="20"/>
                <w:szCs w:val="20"/>
              </w:rPr>
              <w:lastRenderedPageBreak/>
              <w:t>Оценка и сопоставление заявок осуществляется на основании сведений, представленных участником закупки в Форме 4 и  подтверждающих документов.</w:t>
            </w:r>
          </w:p>
          <w:p w14:paraId="636DC461" w14:textId="77777777" w:rsidR="00281337" w:rsidRPr="009D68D2" w:rsidRDefault="00281337" w:rsidP="006275C2">
            <w:pPr>
              <w:rPr>
                <w:sz w:val="20"/>
                <w:szCs w:val="20"/>
              </w:rPr>
            </w:pPr>
            <w:r w:rsidRPr="009D68D2">
              <w:rPr>
                <w:sz w:val="20"/>
                <w:szCs w:val="20"/>
              </w:rPr>
              <w:t xml:space="preserve">Для каждого участника, на основании представленных им данных в Форме 4  и  подтверждающих документов, осуществляется расчет </w:t>
            </w:r>
            <w:r w:rsidRPr="009D68D2">
              <w:rPr>
                <w:iCs/>
                <w:sz w:val="20"/>
                <w:szCs w:val="20"/>
              </w:rPr>
              <w:t>количества сотрудников аудиторской организации, имеющих на дату подачи заявки д</w:t>
            </w:r>
            <w:r w:rsidRPr="009D68D2">
              <w:rPr>
                <w:sz w:val="20"/>
                <w:szCs w:val="20"/>
              </w:rPr>
              <w:t>ействительный квалификационный аттестат аудитора (</w:t>
            </w:r>
            <w:proofErr w:type="spellStart"/>
            <w:r w:rsidRPr="009D68D2">
              <w:rPr>
                <w:sz w:val="20"/>
                <w:szCs w:val="20"/>
              </w:rPr>
              <w:t>Kjросс.атт</w:t>
            </w:r>
            <w:proofErr w:type="spellEnd"/>
            <w:r w:rsidRPr="009D68D2">
              <w:rPr>
                <w:sz w:val="20"/>
                <w:szCs w:val="20"/>
              </w:rPr>
              <w:t>.) следующим образом:</w:t>
            </w:r>
          </w:p>
          <w:p w14:paraId="05139848" w14:textId="77777777" w:rsidR="00281337" w:rsidRPr="009D68D2" w:rsidRDefault="00281337" w:rsidP="006275C2">
            <w:pPr>
              <w:rPr>
                <w:sz w:val="20"/>
                <w:szCs w:val="20"/>
              </w:rPr>
            </w:pPr>
            <w:r w:rsidRPr="009D68D2">
              <w:rPr>
                <w:sz w:val="20"/>
                <w:szCs w:val="20"/>
              </w:rPr>
              <w:t>а) количество сотрудников, находящихся в штате организации по основному месту работы, засчитывается по количеству сотрудников, в отношении которых представлены сведения о наличии квалификационного аттестата аудитора, сведений о приеме на работу в штат организации по Форме 4 и  подтверждающих документов;</w:t>
            </w:r>
          </w:p>
          <w:p w14:paraId="5BC5A9DE" w14:textId="77777777" w:rsidR="00281337" w:rsidRPr="009D68D2" w:rsidRDefault="00281337" w:rsidP="006275C2">
            <w:pPr>
              <w:rPr>
                <w:sz w:val="20"/>
                <w:szCs w:val="20"/>
              </w:rPr>
            </w:pPr>
            <w:r w:rsidRPr="009D68D2">
              <w:rPr>
                <w:sz w:val="20"/>
                <w:szCs w:val="20"/>
              </w:rPr>
              <w:lastRenderedPageBreak/>
              <w:t xml:space="preserve">б) количество сотрудников, не находящихся в штате организации либо работающих по совместительству, рассчитывается путем произведения понижающего коэффициента </w:t>
            </w:r>
            <w:r w:rsidRPr="009D68D2">
              <w:rPr>
                <w:sz w:val="20"/>
                <w:szCs w:val="20"/>
              </w:rPr>
              <w:noBreakHyphen/>
              <w:t xml:space="preserve"> 0,25 с </w:t>
            </w:r>
          </w:p>
          <w:p w14:paraId="49128DD4" w14:textId="77777777" w:rsidR="00281337" w:rsidRPr="009D68D2" w:rsidRDefault="00281337" w:rsidP="006275C2">
            <w:pPr>
              <w:rPr>
                <w:sz w:val="20"/>
                <w:szCs w:val="20"/>
              </w:rPr>
            </w:pPr>
            <w:r w:rsidRPr="009D68D2">
              <w:rPr>
                <w:sz w:val="20"/>
                <w:szCs w:val="20"/>
              </w:rPr>
              <w:t>количеством сотрудников, не находящихся в штате по основному месту работы либо работающих по совместительству, в отношении которых участником представлены сведения о наличии квалификационного аттестата аудитора, сведения о привлечении сотрудника по гражданско-правовому договору или иным основаниям по</w:t>
            </w:r>
            <w:r w:rsidRPr="009D68D2">
              <w:rPr>
                <w:sz w:val="20"/>
                <w:szCs w:val="20"/>
              </w:rPr>
              <w:br/>
              <w:t xml:space="preserve"> Форме 4 и подтверждающих документов. </w:t>
            </w:r>
          </w:p>
          <w:p w14:paraId="67D7D23C" w14:textId="77777777" w:rsidR="00281337" w:rsidRPr="009D68D2" w:rsidRDefault="00281337" w:rsidP="006275C2">
            <w:pPr>
              <w:rPr>
                <w:iCs/>
                <w:sz w:val="20"/>
                <w:szCs w:val="20"/>
              </w:rPr>
            </w:pPr>
            <w:r w:rsidRPr="009D68D2">
              <w:rPr>
                <w:sz w:val="20"/>
                <w:szCs w:val="20"/>
              </w:rPr>
              <w:t xml:space="preserve">Общее количество сотрудников </w:t>
            </w:r>
            <w:r w:rsidRPr="009D68D2">
              <w:rPr>
                <w:iCs/>
                <w:sz w:val="20"/>
                <w:szCs w:val="20"/>
              </w:rPr>
              <w:t xml:space="preserve"> аудиторской организации</w:t>
            </w:r>
            <w:r w:rsidRPr="009D68D2">
              <w:rPr>
                <w:sz w:val="20"/>
                <w:szCs w:val="20"/>
              </w:rPr>
              <w:t xml:space="preserve">, принимаемое для оценки заявки по критерию, определяется путем сложения показателей, полученных в порядке, предусмотренном подпунктами «а» и «б» настоящего пункта. </w:t>
            </w:r>
            <w:r w:rsidRPr="009D68D2">
              <w:rPr>
                <w:iCs/>
                <w:sz w:val="20"/>
                <w:szCs w:val="20"/>
              </w:rPr>
              <w:t>Оценка по критерию осуществляется путем деления общего количества сотрудников аудиторской организации, имеющих на дату подачи заявки д</w:t>
            </w:r>
            <w:r w:rsidRPr="009D68D2">
              <w:rPr>
                <w:sz w:val="20"/>
                <w:szCs w:val="20"/>
              </w:rPr>
              <w:t>ействительный квалификационный аттестат аудитора</w:t>
            </w:r>
            <w:r w:rsidRPr="009D68D2">
              <w:rPr>
                <w:iCs/>
                <w:sz w:val="20"/>
                <w:szCs w:val="20"/>
              </w:rPr>
              <w:t xml:space="preserve"> каждого (</w:t>
            </w:r>
            <w:proofErr w:type="spellStart"/>
            <w:r w:rsidRPr="009D68D2">
              <w:rPr>
                <w:iCs/>
                <w:sz w:val="20"/>
                <w:szCs w:val="20"/>
                <w:lang w:val="en-US"/>
              </w:rPr>
              <w:t>i</w:t>
            </w:r>
            <w:proofErr w:type="spellEnd"/>
            <w:r w:rsidRPr="009D68D2">
              <w:rPr>
                <w:iCs/>
                <w:sz w:val="20"/>
                <w:szCs w:val="20"/>
              </w:rPr>
              <w:t>-го) участника на максимальное общее   количество сотрудников аудиторской организации, имеющих на дату подачи заявки д</w:t>
            </w:r>
            <w:r w:rsidRPr="009D68D2">
              <w:rPr>
                <w:sz w:val="20"/>
                <w:szCs w:val="20"/>
              </w:rPr>
              <w:t>ействительный квалификационный аттестат аудитора</w:t>
            </w:r>
            <w:r w:rsidRPr="009D68D2">
              <w:rPr>
                <w:iCs/>
                <w:sz w:val="20"/>
                <w:szCs w:val="20"/>
              </w:rPr>
              <w:t xml:space="preserve"> из всех, представленных участниками (</w:t>
            </w:r>
            <w:proofErr w:type="spellStart"/>
            <w:r w:rsidRPr="009D68D2">
              <w:rPr>
                <w:sz w:val="20"/>
                <w:szCs w:val="20"/>
              </w:rPr>
              <w:t>Kросс.атт.макс</w:t>
            </w:r>
            <w:proofErr w:type="spellEnd"/>
            <w:r w:rsidRPr="009D68D2">
              <w:rPr>
                <w:iCs/>
                <w:sz w:val="20"/>
                <w:szCs w:val="20"/>
              </w:rPr>
              <w:t>) по формуле:</w:t>
            </w:r>
          </w:p>
          <w:p w14:paraId="5DA927EE" w14:textId="77777777" w:rsidR="00281337" w:rsidRPr="009D68D2" w:rsidRDefault="00281337" w:rsidP="006275C2">
            <w:pPr>
              <w:autoSpaceDE w:val="0"/>
              <w:ind w:left="34"/>
              <w:rPr>
                <w:sz w:val="20"/>
                <w:szCs w:val="20"/>
              </w:rPr>
            </w:pPr>
            <w:proofErr w:type="spellStart"/>
            <w:r w:rsidRPr="009D68D2">
              <w:rPr>
                <w:sz w:val="20"/>
                <w:szCs w:val="20"/>
              </w:rPr>
              <w:t>Бjросс.атт</w:t>
            </w:r>
            <w:proofErr w:type="spellEnd"/>
            <w:r w:rsidRPr="009D68D2">
              <w:rPr>
                <w:sz w:val="20"/>
                <w:szCs w:val="20"/>
              </w:rPr>
              <w:t>.=10*(</w:t>
            </w:r>
            <w:proofErr w:type="spellStart"/>
            <w:r w:rsidRPr="009D68D2">
              <w:rPr>
                <w:sz w:val="20"/>
                <w:szCs w:val="20"/>
              </w:rPr>
              <w:t>Kjросс.атт</w:t>
            </w:r>
            <w:proofErr w:type="spellEnd"/>
            <w:r w:rsidRPr="009D68D2">
              <w:rPr>
                <w:sz w:val="20"/>
                <w:szCs w:val="20"/>
              </w:rPr>
              <w:t xml:space="preserve">./ </w:t>
            </w:r>
            <w:proofErr w:type="spellStart"/>
            <w:r w:rsidRPr="009D68D2">
              <w:rPr>
                <w:sz w:val="20"/>
                <w:szCs w:val="20"/>
              </w:rPr>
              <w:t>Kросс.атт.макс</w:t>
            </w:r>
            <w:proofErr w:type="spellEnd"/>
            <w:r w:rsidRPr="009D68D2">
              <w:rPr>
                <w:sz w:val="20"/>
                <w:szCs w:val="20"/>
              </w:rPr>
              <w:t xml:space="preserve"> ),</w:t>
            </w:r>
          </w:p>
          <w:p w14:paraId="3D6DB106" w14:textId="77777777" w:rsidR="00281337" w:rsidRPr="009D68D2" w:rsidRDefault="00281337" w:rsidP="006275C2">
            <w:pPr>
              <w:autoSpaceDE w:val="0"/>
              <w:ind w:left="34"/>
              <w:rPr>
                <w:sz w:val="20"/>
                <w:szCs w:val="20"/>
              </w:rPr>
            </w:pPr>
            <w:r w:rsidRPr="009D68D2">
              <w:rPr>
                <w:sz w:val="20"/>
                <w:szCs w:val="20"/>
              </w:rPr>
              <w:t xml:space="preserve">где </w:t>
            </w:r>
            <w:proofErr w:type="spellStart"/>
            <w:r w:rsidRPr="009D68D2">
              <w:rPr>
                <w:sz w:val="20"/>
                <w:szCs w:val="20"/>
              </w:rPr>
              <w:t>Бjросс.атт</w:t>
            </w:r>
            <w:proofErr w:type="spellEnd"/>
            <w:r w:rsidRPr="009D68D2">
              <w:rPr>
                <w:sz w:val="20"/>
                <w:szCs w:val="20"/>
              </w:rPr>
              <w:t xml:space="preserve">. - количество баллов j-ого участника  </w:t>
            </w:r>
          </w:p>
        </w:tc>
        <w:tc>
          <w:tcPr>
            <w:tcW w:w="1559" w:type="dxa"/>
            <w:vAlign w:val="center"/>
          </w:tcPr>
          <w:p w14:paraId="342D0BAC" w14:textId="77777777" w:rsidR="00281337" w:rsidRPr="009D68D2" w:rsidRDefault="00281337" w:rsidP="006275C2">
            <w:pPr>
              <w:jc w:val="center"/>
              <w:rPr>
                <w:iCs/>
                <w:sz w:val="20"/>
                <w:szCs w:val="20"/>
              </w:rPr>
            </w:pPr>
            <w:r w:rsidRPr="009D68D2">
              <w:rPr>
                <w:iCs/>
                <w:sz w:val="20"/>
                <w:szCs w:val="20"/>
              </w:rPr>
              <w:lastRenderedPageBreak/>
              <w:t>10</w:t>
            </w:r>
          </w:p>
        </w:tc>
      </w:tr>
      <w:tr w:rsidR="00281337" w:rsidRPr="009D68D2" w14:paraId="76F0DAF3" w14:textId="77777777" w:rsidTr="00281337">
        <w:trPr>
          <w:gridAfter w:val="1"/>
          <w:wAfter w:w="39" w:type="dxa"/>
        </w:trPr>
        <w:tc>
          <w:tcPr>
            <w:tcW w:w="1418" w:type="dxa"/>
          </w:tcPr>
          <w:p w14:paraId="1E9804C5" w14:textId="77777777" w:rsidR="00281337" w:rsidRPr="009D68D2" w:rsidRDefault="00281337" w:rsidP="006275C2"/>
        </w:tc>
        <w:tc>
          <w:tcPr>
            <w:tcW w:w="3572" w:type="dxa"/>
          </w:tcPr>
          <w:p w14:paraId="48FBC10C" w14:textId="77777777" w:rsidR="00281337" w:rsidRPr="009D68D2" w:rsidRDefault="00281337" w:rsidP="006275C2"/>
        </w:tc>
        <w:tc>
          <w:tcPr>
            <w:tcW w:w="9214" w:type="dxa"/>
          </w:tcPr>
          <w:p w14:paraId="7D29CE22" w14:textId="77777777" w:rsidR="00281337" w:rsidRPr="009D68D2" w:rsidRDefault="00281337" w:rsidP="006275C2">
            <w:pPr>
              <w:rPr>
                <w:b/>
                <w:bCs/>
                <w:sz w:val="20"/>
                <w:szCs w:val="20"/>
              </w:rPr>
            </w:pPr>
            <w:r w:rsidRPr="009D68D2">
              <w:rPr>
                <w:b/>
                <w:bCs/>
                <w:sz w:val="20"/>
                <w:szCs w:val="20"/>
              </w:rPr>
              <w:t>Итого</w:t>
            </w:r>
          </w:p>
        </w:tc>
        <w:tc>
          <w:tcPr>
            <w:tcW w:w="1559" w:type="dxa"/>
            <w:vAlign w:val="center"/>
          </w:tcPr>
          <w:p w14:paraId="47D5FA51" w14:textId="77777777" w:rsidR="00281337" w:rsidRPr="009D68D2" w:rsidRDefault="00281337" w:rsidP="006275C2">
            <w:pPr>
              <w:jc w:val="center"/>
              <w:rPr>
                <w:b/>
                <w:bCs/>
                <w:sz w:val="20"/>
                <w:szCs w:val="20"/>
              </w:rPr>
            </w:pPr>
            <w:r w:rsidRPr="009D68D2">
              <w:rPr>
                <w:b/>
                <w:bCs/>
                <w:sz w:val="20"/>
                <w:szCs w:val="20"/>
              </w:rPr>
              <w:t>100</w:t>
            </w:r>
          </w:p>
        </w:tc>
      </w:tr>
    </w:tbl>
    <w:p w14:paraId="110CA134" w14:textId="77777777" w:rsidR="00281337" w:rsidRPr="009D68D2" w:rsidRDefault="00281337" w:rsidP="00281337">
      <w:pPr>
        <w:ind w:firstLine="4536"/>
        <w:jc w:val="center"/>
        <w:rPr>
          <w:sz w:val="28"/>
        </w:rPr>
      </w:pPr>
    </w:p>
    <w:p w14:paraId="2C91045C" w14:textId="3D5D948C" w:rsidR="00020B7F" w:rsidRDefault="00020B7F">
      <w:pPr>
        <w:rPr>
          <w:sz w:val="28"/>
          <w:szCs w:val="28"/>
        </w:rPr>
      </w:pPr>
      <w:r>
        <w:rPr>
          <w:sz w:val="28"/>
          <w:szCs w:val="28"/>
        </w:rPr>
        <w:br w:type="page"/>
      </w:r>
    </w:p>
    <w:p w14:paraId="4A189C98" w14:textId="77777777" w:rsidR="00281337" w:rsidRPr="009D68D2" w:rsidRDefault="00281337" w:rsidP="00281337">
      <w:pPr>
        <w:rPr>
          <w:sz w:val="28"/>
          <w:szCs w:val="28"/>
        </w:rPr>
      </w:pPr>
    </w:p>
    <w:p w14:paraId="1BA32CC5" w14:textId="77777777" w:rsidR="00281337" w:rsidRDefault="00281337" w:rsidP="00281337">
      <w:pPr>
        <w:pStyle w:val="2"/>
      </w:pPr>
      <w:bookmarkStart w:id="18" w:name="_Toc380572629"/>
      <w:r w:rsidRPr="00F73910">
        <w:rPr>
          <w:rFonts w:ascii="Times New Roman" w:hAnsi="Times New Roman"/>
          <w:sz w:val="24"/>
          <w:szCs w:val="24"/>
        </w:rPr>
        <w:t xml:space="preserve">ФОРМА </w:t>
      </w:r>
      <w:bookmarkEnd w:id="18"/>
      <w:r w:rsidRPr="00F73910">
        <w:rPr>
          <w:rFonts w:ascii="Times New Roman" w:hAnsi="Times New Roman"/>
          <w:sz w:val="24"/>
          <w:szCs w:val="24"/>
        </w:rPr>
        <w:t>1</w:t>
      </w:r>
    </w:p>
    <w:tbl>
      <w:tblPr>
        <w:tblpPr w:leftFromText="180" w:rightFromText="180" w:vertAnchor="text" w:horzAnchor="margin" w:tblpY="159"/>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
        <w:gridCol w:w="326"/>
        <w:gridCol w:w="910"/>
        <w:gridCol w:w="1234"/>
        <w:gridCol w:w="1370"/>
        <w:gridCol w:w="1236"/>
        <w:gridCol w:w="1371"/>
        <w:gridCol w:w="1780"/>
        <w:gridCol w:w="2054"/>
        <w:gridCol w:w="2871"/>
      </w:tblGrid>
      <w:tr w:rsidR="00281337" w:rsidRPr="00ED0EB2" w14:paraId="40010FCD" w14:textId="77777777" w:rsidTr="006275C2">
        <w:tc>
          <w:tcPr>
            <w:tcW w:w="14487" w:type="dxa"/>
            <w:gridSpan w:val="10"/>
            <w:shd w:val="clear" w:color="auto" w:fill="CCCCCC"/>
            <w:tcMar>
              <w:left w:w="28" w:type="dxa"/>
              <w:right w:w="28" w:type="dxa"/>
            </w:tcMar>
            <w:vAlign w:val="center"/>
          </w:tcPr>
          <w:p w14:paraId="5DF94CB8" w14:textId="77777777" w:rsidR="00281337" w:rsidRPr="00ED0EB2" w:rsidRDefault="00281337" w:rsidP="006275C2">
            <w:pPr>
              <w:snapToGrid w:val="0"/>
              <w:jc w:val="center"/>
              <w:rPr>
                <w:b/>
                <w:bCs/>
                <w:sz w:val="28"/>
                <w:szCs w:val="28"/>
              </w:rPr>
            </w:pPr>
            <w:r w:rsidRPr="00ED0EB2">
              <w:rPr>
                <w:color w:val="000000"/>
                <w:sz w:val="20"/>
                <w:szCs w:val="20"/>
              </w:rPr>
              <w:t xml:space="preserve">Сведения об опыте аудиторской организации оказания услуг по аудиту </w:t>
            </w:r>
            <w:r>
              <w:rPr>
                <w:color w:val="000000"/>
                <w:sz w:val="20"/>
                <w:szCs w:val="20"/>
              </w:rPr>
              <w:t>бухгалтерской (финансовой)</w:t>
            </w:r>
            <w:r w:rsidRPr="00ED0EB2">
              <w:rPr>
                <w:color w:val="000000"/>
                <w:sz w:val="20"/>
                <w:szCs w:val="20"/>
              </w:rPr>
              <w:t xml:space="preserve"> отчетности</w:t>
            </w:r>
          </w:p>
        </w:tc>
      </w:tr>
      <w:tr w:rsidR="00281337" w:rsidRPr="00ED0EB2" w14:paraId="740A0B3A" w14:textId="77777777" w:rsidTr="006275C2">
        <w:trPr>
          <w:trHeight w:val="2439"/>
        </w:trPr>
        <w:tc>
          <w:tcPr>
            <w:tcW w:w="1082" w:type="dxa"/>
            <w:tcMar>
              <w:left w:w="28" w:type="dxa"/>
              <w:right w:w="28" w:type="dxa"/>
            </w:tcMar>
            <w:vAlign w:val="center"/>
          </w:tcPr>
          <w:p w14:paraId="03C806F7" w14:textId="77777777" w:rsidR="00281337" w:rsidRPr="00607CDB" w:rsidRDefault="00281337" w:rsidP="006275C2">
            <w:pPr>
              <w:snapToGrid w:val="0"/>
              <w:jc w:val="center"/>
              <w:rPr>
                <w:bCs/>
                <w:sz w:val="16"/>
                <w:szCs w:val="16"/>
              </w:rPr>
            </w:pPr>
            <w:r w:rsidRPr="00607CDB">
              <w:rPr>
                <w:bCs/>
                <w:sz w:val="16"/>
                <w:szCs w:val="16"/>
              </w:rPr>
              <w:t>Предмет  контракта (договора), исполненного Участником закупки</w:t>
            </w:r>
          </w:p>
        </w:tc>
        <w:tc>
          <w:tcPr>
            <w:tcW w:w="331" w:type="dxa"/>
            <w:tcMar>
              <w:left w:w="28" w:type="dxa"/>
              <w:right w:w="28" w:type="dxa"/>
            </w:tcMar>
            <w:vAlign w:val="center"/>
          </w:tcPr>
          <w:p w14:paraId="2BBFDCE4" w14:textId="77777777" w:rsidR="00281337" w:rsidRPr="00607CDB" w:rsidRDefault="00281337" w:rsidP="006275C2">
            <w:pPr>
              <w:snapToGrid w:val="0"/>
              <w:jc w:val="center"/>
              <w:rPr>
                <w:bCs/>
                <w:sz w:val="16"/>
                <w:szCs w:val="16"/>
              </w:rPr>
            </w:pPr>
            <w:r w:rsidRPr="00607CDB">
              <w:rPr>
                <w:bCs/>
                <w:sz w:val="16"/>
                <w:szCs w:val="16"/>
              </w:rPr>
              <w:t>Год</w:t>
            </w:r>
          </w:p>
        </w:tc>
        <w:tc>
          <w:tcPr>
            <w:tcW w:w="927" w:type="dxa"/>
            <w:tcMar>
              <w:left w:w="28" w:type="dxa"/>
              <w:right w:w="28" w:type="dxa"/>
            </w:tcMar>
            <w:vAlign w:val="center"/>
          </w:tcPr>
          <w:p w14:paraId="7A89E247" w14:textId="77777777" w:rsidR="00281337" w:rsidRPr="00607CDB" w:rsidRDefault="00281337" w:rsidP="006275C2">
            <w:pPr>
              <w:snapToGrid w:val="0"/>
              <w:jc w:val="center"/>
              <w:rPr>
                <w:bCs/>
                <w:sz w:val="16"/>
                <w:szCs w:val="16"/>
              </w:rPr>
            </w:pPr>
            <w:r w:rsidRPr="00607CDB">
              <w:rPr>
                <w:bCs/>
                <w:sz w:val="16"/>
                <w:szCs w:val="16"/>
              </w:rPr>
              <w:t>Реквизиты договора</w:t>
            </w:r>
          </w:p>
        </w:tc>
        <w:tc>
          <w:tcPr>
            <w:tcW w:w="1257" w:type="dxa"/>
            <w:tcMar>
              <w:left w:w="28" w:type="dxa"/>
              <w:right w:w="28" w:type="dxa"/>
            </w:tcMar>
            <w:vAlign w:val="center"/>
          </w:tcPr>
          <w:p w14:paraId="16BABAA0" w14:textId="77777777" w:rsidR="00281337" w:rsidRPr="00607CDB" w:rsidRDefault="00281337" w:rsidP="006275C2">
            <w:pPr>
              <w:snapToGrid w:val="0"/>
              <w:jc w:val="center"/>
              <w:rPr>
                <w:bCs/>
                <w:sz w:val="16"/>
                <w:szCs w:val="16"/>
              </w:rPr>
            </w:pPr>
            <w:r w:rsidRPr="00607CDB">
              <w:rPr>
                <w:sz w:val="16"/>
                <w:szCs w:val="16"/>
              </w:rPr>
              <w:t>Срок действия договора (момент вступления в силу, срок действия, дата окончательного исполнения)</w:t>
            </w:r>
          </w:p>
        </w:tc>
        <w:tc>
          <w:tcPr>
            <w:tcW w:w="1396" w:type="dxa"/>
            <w:tcMar>
              <w:left w:w="28" w:type="dxa"/>
              <w:right w:w="28" w:type="dxa"/>
            </w:tcMar>
            <w:vAlign w:val="center"/>
          </w:tcPr>
          <w:p w14:paraId="14965748" w14:textId="77777777" w:rsidR="00281337" w:rsidRPr="00607CDB" w:rsidRDefault="00281337" w:rsidP="006275C2">
            <w:pPr>
              <w:snapToGrid w:val="0"/>
              <w:jc w:val="center"/>
              <w:rPr>
                <w:bCs/>
                <w:sz w:val="16"/>
                <w:szCs w:val="16"/>
              </w:rPr>
            </w:pPr>
            <w:r w:rsidRPr="00607CDB">
              <w:rPr>
                <w:sz w:val="16"/>
                <w:szCs w:val="16"/>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260" w:type="dxa"/>
            <w:tcMar>
              <w:left w:w="28" w:type="dxa"/>
              <w:right w:w="28" w:type="dxa"/>
            </w:tcMar>
            <w:vAlign w:val="center"/>
          </w:tcPr>
          <w:p w14:paraId="669F1FC0" w14:textId="77777777" w:rsidR="00281337" w:rsidRPr="00607CDB" w:rsidRDefault="00281337" w:rsidP="006275C2">
            <w:pPr>
              <w:snapToGrid w:val="0"/>
              <w:jc w:val="center"/>
              <w:rPr>
                <w:bCs/>
                <w:sz w:val="16"/>
                <w:szCs w:val="16"/>
              </w:rPr>
            </w:pPr>
            <w:r w:rsidRPr="00607CDB">
              <w:rPr>
                <w:sz w:val="16"/>
                <w:szCs w:val="16"/>
              </w:rPr>
              <w:t>Сведения об обоснованности и удовлетворении участником требований контрагента по итогам рассмотрения жалоб претензий, исковых заявлений</w:t>
            </w:r>
          </w:p>
        </w:tc>
        <w:tc>
          <w:tcPr>
            <w:tcW w:w="1397" w:type="dxa"/>
            <w:tcMar>
              <w:left w:w="28" w:type="dxa"/>
              <w:right w:w="28" w:type="dxa"/>
            </w:tcMar>
            <w:vAlign w:val="center"/>
          </w:tcPr>
          <w:p w14:paraId="0191E43E" w14:textId="77777777" w:rsidR="00281337" w:rsidRPr="00607CDB" w:rsidRDefault="00281337" w:rsidP="006275C2">
            <w:pPr>
              <w:snapToGrid w:val="0"/>
              <w:jc w:val="center"/>
              <w:rPr>
                <w:bCs/>
                <w:sz w:val="16"/>
                <w:szCs w:val="16"/>
              </w:rPr>
            </w:pPr>
            <w:r w:rsidRPr="00607CDB">
              <w:rPr>
                <w:bCs/>
                <w:sz w:val="16"/>
                <w:szCs w:val="16"/>
              </w:rPr>
              <w:t>Наименование видов услуг (в соответствии с контрактом (договором), указанным в графе 1)</w:t>
            </w:r>
          </w:p>
        </w:tc>
        <w:tc>
          <w:tcPr>
            <w:tcW w:w="1815" w:type="dxa"/>
            <w:tcMar>
              <w:left w:w="28" w:type="dxa"/>
              <w:right w:w="28" w:type="dxa"/>
            </w:tcMar>
            <w:vAlign w:val="center"/>
          </w:tcPr>
          <w:p w14:paraId="54EDC9AE" w14:textId="77777777" w:rsidR="00281337" w:rsidRPr="00607CDB" w:rsidRDefault="00281337" w:rsidP="006275C2">
            <w:pPr>
              <w:snapToGrid w:val="0"/>
              <w:jc w:val="center"/>
              <w:rPr>
                <w:bCs/>
                <w:sz w:val="16"/>
                <w:szCs w:val="16"/>
              </w:rPr>
            </w:pPr>
            <w:r w:rsidRPr="00607CDB">
              <w:rPr>
                <w:bCs/>
                <w:sz w:val="16"/>
                <w:szCs w:val="16"/>
              </w:rPr>
              <w:t>Наименование организации и ИНН в отношении бухгалтерской (финансовой) отчетности которой осуществлялся аудит</w:t>
            </w:r>
          </w:p>
        </w:tc>
        <w:tc>
          <w:tcPr>
            <w:tcW w:w="2094" w:type="dxa"/>
            <w:tcMar>
              <w:left w:w="28" w:type="dxa"/>
              <w:right w:w="28" w:type="dxa"/>
            </w:tcMar>
            <w:vAlign w:val="center"/>
          </w:tcPr>
          <w:p w14:paraId="415F0A07" w14:textId="77777777" w:rsidR="00281337" w:rsidRPr="00607CDB" w:rsidRDefault="00281337" w:rsidP="006275C2">
            <w:pPr>
              <w:snapToGrid w:val="0"/>
              <w:jc w:val="center"/>
              <w:rPr>
                <w:sz w:val="16"/>
                <w:szCs w:val="16"/>
              </w:rPr>
            </w:pPr>
            <w:r w:rsidRPr="00607CDB">
              <w:rPr>
                <w:sz w:val="16"/>
                <w:szCs w:val="16"/>
              </w:rPr>
              <w:t xml:space="preserve">Стоимость оказанных услуг по аудиту </w:t>
            </w:r>
            <w:r w:rsidRPr="00607CDB">
              <w:rPr>
                <w:color w:val="000000"/>
                <w:sz w:val="16"/>
                <w:szCs w:val="16"/>
              </w:rPr>
              <w:t>бухгалтерской (финансовой)</w:t>
            </w:r>
            <w:r w:rsidRPr="00607CDB">
              <w:rPr>
                <w:sz w:val="16"/>
                <w:szCs w:val="16"/>
              </w:rPr>
              <w:t xml:space="preserve"> отчетности</w:t>
            </w:r>
          </w:p>
          <w:p w14:paraId="76109079" w14:textId="77777777" w:rsidR="00281337" w:rsidRPr="00607CDB" w:rsidRDefault="00281337" w:rsidP="006275C2">
            <w:pPr>
              <w:snapToGrid w:val="0"/>
              <w:jc w:val="center"/>
              <w:rPr>
                <w:bCs/>
                <w:sz w:val="16"/>
                <w:szCs w:val="16"/>
              </w:rPr>
            </w:pPr>
            <w:r w:rsidRPr="00607CDB">
              <w:rPr>
                <w:sz w:val="16"/>
                <w:szCs w:val="16"/>
              </w:rPr>
              <w:t>(без учета НДС)</w:t>
            </w:r>
          </w:p>
        </w:tc>
        <w:tc>
          <w:tcPr>
            <w:tcW w:w="2928" w:type="dxa"/>
            <w:tcMar>
              <w:left w:w="28" w:type="dxa"/>
              <w:right w:w="28" w:type="dxa"/>
            </w:tcMar>
            <w:vAlign w:val="center"/>
          </w:tcPr>
          <w:p w14:paraId="74835B4E" w14:textId="77777777" w:rsidR="00281337" w:rsidRPr="00607CDB" w:rsidRDefault="00281337" w:rsidP="006275C2">
            <w:pPr>
              <w:snapToGrid w:val="0"/>
              <w:jc w:val="center"/>
              <w:rPr>
                <w:bCs/>
                <w:sz w:val="16"/>
                <w:szCs w:val="16"/>
              </w:rPr>
            </w:pPr>
            <w:r w:rsidRPr="00607CDB">
              <w:rPr>
                <w:bCs/>
                <w:sz w:val="16"/>
                <w:szCs w:val="16"/>
              </w:rPr>
              <w:t>Подтверждение указанного опыта</w:t>
            </w:r>
          </w:p>
          <w:p w14:paraId="6E52A828" w14:textId="77777777" w:rsidR="00281337" w:rsidRPr="00607CDB" w:rsidRDefault="00281337" w:rsidP="006275C2">
            <w:pPr>
              <w:snapToGrid w:val="0"/>
              <w:jc w:val="center"/>
              <w:rPr>
                <w:bCs/>
                <w:sz w:val="16"/>
                <w:szCs w:val="16"/>
              </w:rPr>
            </w:pPr>
            <w:r w:rsidRPr="00607CDB">
              <w:rPr>
                <w:bCs/>
                <w:sz w:val="16"/>
                <w:szCs w:val="16"/>
              </w:rPr>
              <w:t>(информация</w:t>
            </w:r>
            <w:r>
              <w:rPr>
                <w:bCs/>
                <w:sz w:val="16"/>
                <w:szCs w:val="16"/>
              </w:rPr>
              <w:t xml:space="preserve"> </w:t>
            </w:r>
            <w:r w:rsidRPr="00607CDB">
              <w:rPr>
                <w:iCs/>
                <w:sz w:val="16"/>
                <w:szCs w:val="16"/>
              </w:rPr>
              <w:t>об аудиторском заключении бухгалтерской (финансовой) отчетности</w:t>
            </w:r>
            <w:r>
              <w:rPr>
                <w:iCs/>
                <w:sz w:val="16"/>
                <w:szCs w:val="16"/>
              </w:rPr>
              <w:t xml:space="preserve"> </w:t>
            </w:r>
            <w:r w:rsidRPr="00607CDB">
              <w:rPr>
                <w:bCs/>
                <w:sz w:val="16"/>
                <w:szCs w:val="16"/>
              </w:rPr>
              <w:t xml:space="preserve"> организации, в отношении которой осуществлялся аудит)</w:t>
            </w:r>
          </w:p>
        </w:tc>
      </w:tr>
      <w:tr w:rsidR="00281337" w:rsidRPr="00ED0EB2" w14:paraId="4DD531BA" w14:textId="77777777" w:rsidTr="006275C2">
        <w:trPr>
          <w:trHeight w:val="369"/>
        </w:trPr>
        <w:tc>
          <w:tcPr>
            <w:tcW w:w="1082" w:type="dxa"/>
            <w:tcBorders>
              <w:bottom w:val="single" w:sz="4" w:space="0" w:color="auto"/>
            </w:tcBorders>
            <w:tcMar>
              <w:left w:w="28" w:type="dxa"/>
              <w:right w:w="28" w:type="dxa"/>
            </w:tcMar>
            <w:vAlign w:val="center"/>
          </w:tcPr>
          <w:p w14:paraId="405DA449"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1</w:t>
            </w:r>
          </w:p>
        </w:tc>
        <w:tc>
          <w:tcPr>
            <w:tcW w:w="331" w:type="dxa"/>
            <w:tcBorders>
              <w:bottom w:val="single" w:sz="4" w:space="0" w:color="auto"/>
            </w:tcBorders>
            <w:tcMar>
              <w:left w:w="28" w:type="dxa"/>
              <w:right w:w="28" w:type="dxa"/>
            </w:tcMar>
            <w:vAlign w:val="center"/>
          </w:tcPr>
          <w:p w14:paraId="637453DE"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2</w:t>
            </w:r>
          </w:p>
        </w:tc>
        <w:tc>
          <w:tcPr>
            <w:tcW w:w="927" w:type="dxa"/>
            <w:tcBorders>
              <w:bottom w:val="single" w:sz="4" w:space="0" w:color="auto"/>
            </w:tcBorders>
            <w:tcMar>
              <w:left w:w="28" w:type="dxa"/>
              <w:right w:w="28" w:type="dxa"/>
            </w:tcMar>
            <w:vAlign w:val="center"/>
          </w:tcPr>
          <w:p w14:paraId="00C25334"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3</w:t>
            </w:r>
          </w:p>
        </w:tc>
        <w:tc>
          <w:tcPr>
            <w:tcW w:w="1257" w:type="dxa"/>
            <w:tcBorders>
              <w:bottom w:val="single" w:sz="4" w:space="0" w:color="auto"/>
            </w:tcBorders>
            <w:tcMar>
              <w:left w:w="28" w:type="dxa"/>
              <w:right w:w="28" w:type="dxa"/>
            </w:tcMar>
            <w:vAlign w:val="center"/>
          </w:tcPr>
          <w:p w14:paraId="39FEA66B"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4</w:t>
            </w:r>
          </w:p>
        </w:tc>
        <w:tc>
          <w:tcPr>
            <w:tcW w:w="1396" w:type="dxa"/>
            <w:tcBorders>
              <w:bottom w:val="single" w:sz="4" w:space="0" w:color="auto"/>
            </w:tcBorders>
            <w:tcMar>
              <w:left w:w="28" w:type="dxa"/>
              <w:right w:w="28" w:type="dxa"/>
            </w:tcMar>
            <w:vAlign w:val="center"/>
          </w:tcPr>
          <w:p w14:paraId="79431702"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5</w:t>
            </w:r>
          </w:p>
        </w:tc>
        <w:tc>
          <w:tcPr>
            <w:tcW w:w="1260" w:type="dxa"/>
            <w:tcBorders>
              <w:bottom w:val="single" w:sz="4" w:space="0" w:color="auto"/>
            </w:tcBorders>
            <w:tcMar>
              <w:left w:w="28" w:type="dxa"/>
              <w:right w:w="28" w:type="dxa"/>
            </w:tcMar>
            <w:vAlign w:val="center"/>
          </w:tcPr>
          <w:p w14:paraId="1DD69F9D"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6</w:t>
            </w:r>
          </w:p>
        </w:tc>
        <w:tc>
          <w:tcPr>
            <w:tcW w:w="1397" w:type="dxa"/>
            <w:tcBorders>
              <w:bottom w:val="single" w:sz="4" w:space="0" w:color="auto"/>
            </w:tcBorders>
            <w:tcMar>
              <w:left w:w="28" w:type="dxa"/>
              <w:right w:w="28" w:type="dxa"/>
            </w:tcMar>
            <w:vAlign w:val="center"/>
          </w:tcPr>
          <w:p w14:paraId="4DB6157D"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7</w:t>
            </w:r>
          </w:p>
        </w:tc>
        <w:tc>
          <w:tcPr>
            <w:tcW w:w="1815" w:type="dxa"/>
            <w:tcBorders>
              <w:bottom w:val="single" w:sz="4" w:space="0" w:color="auto"/>
            </w:tcBorders>
            <w:tcMar>
              <w:left w:w="28" w:type="dxa"/>
              <w:right w:w="28" w:type="dxa"/>
            </w:tcMar>
            <w:vAlign w:val="center"/>
          </w:tcPr>
          <w:p w14:paraId="5D6332E0"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8</w:t>
            </w:r>
          </w:p>
        </w:tc>
        <w:tc>
          <w:tcPr>
            <w:tcW w:w="2094" w:type="dxa"/>
            <w:tcBorders>
              <w:bottom w:val="single" w:sz="4" w:space="0" w:color="auto"/>
            </w:tcBorders>
            <w:tcMar>
              <w:left w:w="28" w:type="dxa"/>
              <w:right w:w="28" w:type="dxa"/>
            </w:tcMar>
            <w:vAlign w:val="center"/>
          </w:tcPr>
          <w:p w14:paraId="41A3ACBE"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9</w:t>
            </w:r>
          </w:p>
        </w:tc>
        <w:tc>
          <w:tcPr>
            <w:tcW w:w="2928" w:type="dxa"/>
            <w:tcBorders>
              <w:bottom w:val="single" w:sz="4" w:space="0" w:color="auto"/>
            </w:tcBorders>
            <w:tcMar>
              <w:left w:w="28" w:type="dxa"/>
              <w:right w:w="28" w:type="dxa"/>
            </w:tcMar>
            <w:vAlign w:val="center"/>
          </w:tcPr>
          <w:p w14:paraId="3F26C80B" w14:textId="77777777" w:rsidR="00281337" w:rsidRPr="00ED0EB2" w:rsidRDefault="00281337" w:rsidP="006275C2">
            <w:pPr>
              <w:pStyle w:val="33"/>
              <w:widowControl w:val="0"/>
              <w:autoSpaceDE w:val="0"/>
              <w:autoSpaceDN w:val="0"/>
              <w:adjustRightInd w:val="0"/>
              <w:jc w:val="center"/>
              <w:rPr>
                <w:sz w:val="22"/>
                <w:szCs w:val="22"/>
              </w:rPr>
            </w:pPr>
            <w:r w:rsidRPr="00ED0EB2">
              <w:rPr>
                <w:sz w:val="22"/>
                <w:szCs w:val="22"/>
              </w:rPr>
              <w:t>10</w:t>
            </w:r>
          </w:p>
        </w:tc>
      </w:tr>
      <w:tr w:rsidR="00281337" w:rsidRPr="00ED0EB2" w14:paraId="12E0C578" w14:textId="77777777" w:rsidTr="00627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10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E17D59" w14:textId="77777777" w:rsidR="00281337" w:rsidRPr="00ED0EB2" w:rsidRDefault="00281337" w:rsidP="006275C2">
            <w:pPr>
              <w:pStyle w:val="33"/>
              <w:widowControl w:val="0"/>
              <w:autoSpaceDE w:val="0"/>
              <w:autoSpaceDN w:val="0"/>
              <w:adjustRightInd w:val="0"/>
              <w:jc w:val="center"/>
              <w:rPr>
                <w:sz w:val="22"/>
                <w:szCs w:val="22"/>
              </w:rPr>
            </w:pPr>
          </w:p>
        </w:tc>
        <w:tc>
          <w:tcPr>
            <w:tcW w:w="3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926B78" w14:textId="77777777" w:rsidR="00281337" w:rsidRPr="00ED0EB2" w:rsidRDefault="00281337" w:rsidP="006275C2">
            <w:pPr>
              <w:pStyle w:val="33"/>
              <w:widowControl w:val="0"/>
              <w:autoSpaceDE w:val="0"/>
              <w:autoSpaceDN w:val="0"/>
              <w:adjustRightInd w:val="0"/>
              <w:jc w:val="center"/>
              <w:rPr>
                <w:sz w:val="22"/>
                <w:szCs w:val="22"/>
              </w:rPr>
            </w:pPr>
          </w:p>
        </w:tc>
        <w:tc>
          <w:tcPr>
            <w:tcW w:w="9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318D8B" w14:textId="77777777" w:rsidR="00281337" w:rsidRPr="00ED0EB2" w:rsidRDefault="00281337" w:rsidP="006275C2">
            <w:pPr>
              <w:pStyle w:val="33"/>
              <w:widowControl w:val="0"/>
              <w:autoSpaceDE w:val="0"/>
              <w:autoSpaceDN w:val="0"/>
              <w:adjustRightInd w:val="0"/>
              <w:jc w:val="center"/>
              <w:rPr>
                <w:sz w:val="22"/>
                <w:szCs w:val="22"/>
              </w:rPr>
            </w:pP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0FFB1E" w14:textId="77777777" w:rsidR="00281337" w:rsidRPr="00ED0EB2" w:rsidRDefault="00281337" w:rsidP="006275C2">
            <w:pPr>
              <w:pStyle w:val="33"/>
              <w:widowControl w:val="0"/>
              <w:autoSpaceDE w:val="0"/>
              <w:autoSpaceDN w:val="0"/>
              <w:adjustRightInd w:val="0"/>
              <w:jc w:val="center"/>
              <w:rPr>
                <w:sz w:val="22"/>
                <w:szCs w:val="22"/>
              </w:rPr>
            </w:pPr>
          </w:p>
        </w:tc>
        <w:tc>
          <w:tcPr>
            <w:tcW w:w="13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217DD9" w14:textId="77777777" w:rsidR="00281337" w:rsidRPr="00ED0EB2" w:rsidRDefault="00281337" w:rsidP="006275C2">
            <w:pPr>
              <w:pStyle w:val="33"/>
              <w:widowControl w:val="0"/>
              <w:autoSpaceDE w:val="0"/>
              <w:autoSpaceDN w:val="0"/>
              <w:adjustRightInd w:val="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E5C068" w14:textId="77777777" w:rsidR="00281337" w:rsidRPr="00ED0EB2" w:rsidRDefault="00281337" w:rsidP="006275C2">
            <w:pPr>
              <w:pStyle w:val="33"/>
              <w:widowControl w:val="0"/>
              <w:autoSpaceDE w:val="0"/>
              <w:autoSpaceDN w:val="0"/>
              <w:adjustRightInd w:val="0"/>
              <w:jc w:val="center"/>
              <w:rPr>
                <w:sz w:val="22"/>
                <w:szCs w:val="22"/>
              </w:rPr>
            </w:pPr>
          </w:p>
        </w:tc>
        <w:tc>
          <w:tcPr>
            <w:tcW w:w="13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130FB3" w14:textId="77777777" w:rsidR="00281337" w:rsidRPr="00ED0EB2" w:rsidRDefault="00281337" w:rsidP="006275C2">
            <w:pPr>
              <w:pStyle w:val="33"/>
              <w:widowControl w:val="0"/>
              <w:autoSpaceDE w:val="0"/>
              <w:autoSpaceDN w:val="0"/>
              <w:adjustRightInd w:val="0"/>
              <w:jc w:val="center"/>
              <w:rPr>
                <w:sz w:val="22"/>
                <w:szCs w:val="22"/>
              </w:rPr>
            </w:pPr>
          </w:p>
        </w:tc>
        <w:tc>
          <w:tcPr>
            <w:tcW w:w="1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4E2F88" w14:textId="77777777" w:rsidR="00281337" w:rsidRPr="00ED0EB2" w:rsidRDefault="00281337" w:rsidP="006275C2">
            <w:pPr>
              <w:pStyle w:val="33"/>
              <w:widowControl w:val="0"/>
              <w:autoSpaceDE w:val="0"/>
              <w:autoSpaceDN w:val="0"/>
              <w:adjustRightInd w:val="0"/>
              <w:jc w:val="center"/>
              <w:rPr>
                <w:sz w:val="22"/>
                <w:szCs w:val="22"/>
              </w:rPr>
            </w:pPr>
          </w:p>
        </w:tc>
        <w:tc>
          <w:tcPr>
            <w:tcW w:w="2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21E4A" w14:textId="77777777" w:rsidR="00281337" w:rsidRPr="00ED0EB2" w:rsidRDefault="00281337" w:rsidP="006275C2">
            <w:pPr>
              <w:pStyle w:val="33"/>
              <w:widowControl w:val="0"/>
              <w:autoSpaceDE w:val="0"/>
              <w:autoSpaceDN w:val="0"/>
              <w:adjustRightInd w:val="0"/>
              <w:jc w:val="center"/>
              <w:rPr>
                <w:sz w:val="22"/>
                <w:szCs w:val="22"/>
              </w:rPr>
            </w:pPr>
          </w:p>
        </w:tc>
        <w:tc>
          <w:tcPr>
            <w:tcW w:w="2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D0EB54" w14:textId="77777777" w:rsidR="00281337" w:rsidRPr="00ED0EB2" w:rsidRDefault="00281337" w:rsidP="006275C2">
            <w:pPr>
              <w:pStyle w:val="33"/>
              <w:widowControl w:val="0"/>
              <w:autoSpaceDE w:val="0"/>
              <w:autoSpaceDN w:val="0"/>
              <w:adjustRightInd w:val="0"/>
              <w:jc w:val="center"/>
              <w:rPr>
                <w:sz w:val="22"/>
                <w:szCs w:val="22"/>
              </w:rPr>
            </w:pPr>
          </w:p>
        </w:tc>
      </w:tr>
    </w:tbl>
    <w:p w14:paraId="540438CD" w14:textId="77777777" w:rsidR="00281337" w:rsidRDefault="00281337" w:rsidP="00281337"/>
    <w:p w14:paraId="4103F0C1" w14:textId="77777777" w:rsidR="00281337" w:rsidRPr="008E0526" w:rsidRDefault="00281337" w:rsidP="00281337">
      <w:pPr>
        <w:pStyle w:val="2"/>
        <w:rPr>
          <w:rFonts w:ascii="Times New Roman" w:hAnsi="Times New Roman"/>
          <w:i w:val="0"/>
          <w:iCs w:val="0"/>
          <w:sz w:val="24"/>
          <w:szCs w:val="24"/>
        </w:rPr>
      </w:pPr>
      <w:r w:rsidRPr="008E0526">
        <w:rPr>
          <w:rFonts w:ascii="Times New Roman" w:hAnsi="Times New Roman"/>
          <w:sz w:val="24"/>
          <w:szCs w:val="24"/>
        </w:rPr>
        <w:t>ФОРМА 2</w:t>
      </w:r>
    </w:p>
    <w:tbl>
      <w:tblPr>
        <w:tblpPr w:leftFromText="180" w:rightFromText="180" w:vertAnchor="text" w:horzAnchor="margin" w:tblpY="159"/>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0"/>
        <w:gridCol w:w="7077"/>
        <w:gridCol w:w="3891"/>
      </w:tblGrid>
      <w:tr w:rsidR="00281337" w:rsidRPr="00ED0EB2" w14:paraId="333C2849" w14:textId="77777777" w:rsidTr="006275C2">
        <w:tc>
          <w:tcPr>
            <w:tcW w:w="9804" w:type="dxa"/>
            <w:gridSpan w:val="3"/>
            <w:shd w:val="clear" w:color="auto" w:fill="CCCCCC"/>
          </w:tcPr>
          <w:p w14:paraId="4F38059D" w14:textId="77777777" w:rsidR="00281337" w:rsidRPr="00ED0EB2" w:rsidRDefault="00281337" w:rsidP="006275C2">
            <w:pPr>
              <w:snapToGrid w:val="0"/>
              <w:jc w:val="center"/>
              <w:rPr>
                <w:b/>
                <w:bCs/>
                <w:sz w:val="28"/>
                <w:szCs w:val="28"/>
              </w:rPr>
            </w:pPr>
            <w:r w:rsidRPr="00ED0EB2">
              <w:rPr>
                <w:color w:val="000000"/>
                <w:sz w:val="20"/>
                <w:szCs w:val="20"/>
              </w:rPr>
              <w:t xml:space="preserve">Сведения об опыте аудиторской организации по аудиту </w:t>
            </w:r>
            <w:r>
              <w:rPr>
                <w:color w:val="000000"/>
                <w:sz w:val="20"/>
                <w:szCs w:val="20"/>
              </w:rPr>
              <w:t xml:space="preserve"> бухгалтерской (финансовой) </w:t>
            </w:r>
            <w:r w:rsidRPr="00ED0EB2">
              <w:rPr>
                <w:color w:val="000000"/>
                <w:sz w:val="20"/>
                <w:szCs w:val="20"/>
              </w:rPr>
              <w:t xml:space="preserve">отчетности </w:t>
            </w:r>
            <w:r>
              <w:rPr>
                <w:color w:val="000000"/>
                <w:sz w:val="20"/>
                <w:szCs w:val="20"/>
              </w:rPr>
              <w:t>организаций</w:t>
            </w:r>
            <w:r w:rsidRPr="00ED0EB2">
              <w:rPr>
                <w:color w:val="000000"/>
                <w:sz w:val="20"/>
                <w:szCs w:val="20"/>
              </w:rPr>
              <w:t>, осуществляющих деятельность в РФ в соответствующей сфере</w:t>
            </w:r>
          </w:p>
        </w:tc>
      </w:tr>
      <w:tr w:rsidR="00281337" w:rsidRPr="00ED0EB2" w14:paraId="39683C2E" w14:textId="77777777" w:rsidTr="006275C2">
        <w:trPr>
          <w:trHeight w:val="1028"/>
        </w:trPr>
        <w:tc>
          <w:tcPr>
            <w:tcW w:w="2453" w:type="dxa"/>
            <w:tcMar>
              <w:left w:w="28" w:type="dxa"/>
              <w:right w:w="28" w:type="dxa"/>
            </w:tcMar>
            <w:vAlign w:val="center"/>
          </w:tcPr>
          <w:p w14:paraId="25E2409A" w14:textId="77777777" w:rsidR="00281337" w:rsidRPr="00D97746" w:rsidRDefault="00281337" w:rsidP="006275C2">
            <w:pPr>
              <w:snapToGrid w:val="0"/>
              <w:jc w:val="center"/>
              <w:rPr>
                <w:bCs/>
                <w:sz w:val="16"/>
                <w:szCs w:val="16"/>
              </w:rPr>
            </w:pPr>
            <w:r w:rsidRPr="00D97746">
              <w:rPr>
                <w:bCs/>
                <w:sz w:val="16"/>
                <w:szCs w:val="16"/>
              </w:rPr>
              <w:t>Наименование организации и ИНН в отношении бухгалтерской (финансовой) отчетности которой осуществлялся аудит</w:t>
            </w:r>
          </w:p>
        </w:tc>
        <w:tc>
          <w:tcPr>
            <w:tcW w:w="4743" w:type="dxa"/>
            <w:tcMar>
              <w:left w:w="28" w:type="dxa"/>
              <w:right w:w="28" w:type="dxa"/>
            </w:tcMar>
            <w:vAlign w:val="center"/>
          </w:tcPr>
          <w:p w14:paraId="73D523BE" w14:textId="77777777" w:rsidR="00281337" w:rsidRPr="00D97746" w:rsidRDefault="00281337" w:rsidP="006275C2">
            <w:pPr>
              <w:snapToGrid w:val="0"/>
              <w:jc w:val="center"/>
              <w:rPr>
                <w:bCs/>
                <w:sz w:val="16"/>
                <w:szCs w:val="16"/>
              </w:rPr>
            </w:pPr>
            <w:r w:rsidRPr="00D97746">
              <w:rPr>
                <w:bCs/>
                <w:sz w:val="16"/>
                <w:szCs w:val="16"/>
              </w:rPr>
              <w:t xml:space="preserve">Сфера, в которой </w:t>
            </w:r>
            <w:proofErr w:type="spellStart"/>
            <w:r w:rsidRPr="00D97746">
              <w:rPr>
                <w:bCs/>
                <w:sz w:val="16"/>
                <w:szCs w:val="16"/>
              </w:rPr>
              <w:t>проаудированная</w:t>
            </w:r>
            <w:proofErr w:type="spellEnd"/>
            <w:r w:rsidRPr="00D97746">
              <w:rPr>
                <w:bCs/>
                <w:sz w:val="16"/>
                <w:szCs w:val="16"/>
              </w:rPr>
              <w:t xml:space="preserve"> организация осуществляла деятельность (класс по ОКВЭД 2, указанный в бухгалтерской (финансовой) отчетности)</w:t>
            </w:r>
          </w:p>
          <w:p w14:paraId="52C91B05" w14:textId="77777777" w:rsidR="00281337" w:rsidRPr="00D97746" w:rsidRDefault="00281337" w:rsidP="006275C2">
            <w:pPr>
              <w:snapToGrid w:val="0"/>
              <w:jc w:val="center"/>
              <w:rPr>
                <w:bCs/>
                <w:sz w:val="16"/>
                <w:szCs w:val="16"/>
              </w:rPr>
            </w:pPr>
          </w:p>
        </w:tc>
        <w:tc>
          <w:tcPr>
            <w:tcW w:w="2608" w:type="dxa"/>
            <w:tcMar>
              <w:left w:w="28" w:type="dxa"/>
              <w:right w:w="28" w:type="dxa"/>
            </w:tcMar>
            <w:vAlign w:val="center"/>
          </w:tcPr>
          <w:p w14:paraId="081E7758" w14:textId="77777777" w:rsidR="00281337" w:rsidRPr="00D97746" w:rsidRDefault="00281337" w:rsidP="006275C2">
            <w:pPr>
              <w:snapToGrid w:val="0"/>
              <w:jc w:val="center"/>
              <w:rPr>
                <w:bCs/>
                <w:sz w:val="16"/>
                <w:szCs w:val="16"/>
              </w:rPr>
            </w:pPr>
            <w:r w:rsidRPr="00D97746">
              <w:rPr>
                <w:bCs/>
                <w:sz w:val="16"/>
                <w:szCs w:val="16"/>
              </w:rPr>
              <w:t>Подтверждение указанного опыта</w:t>
            </w:r>
          </w:p>
          <w:p w14:paraId="13D52D5C" w14:textId="77777777" w:rsidR="00281337" w:rsidRPr="00D97746" w:rsidRDefault="00281337" w:rsidP="006275C2">
            <w:pPr>
              <w:snapToGrid w:val="0"/>
              <w:jc w:val="center"/>
              <w:rPr>
                <w:bCs/>
                <w:sz w:val="16"/>
                <w:szCs w:val="16"/>
              </w:rPr>
            </w:pPr>
            <w:r w:rsidRPr="00D97746">
              <w:rPr>
                <w:bCs/>
                <w:sz w:val="16"/>
                <w:szCs w:val="16"/>
              </w:rPr>
              <w:t>(информация</w:t>
            </w:r>
          </w:p>
          <w:p w14:paraId="7439D359" w14:textId="77777777" w:rsidR="00281337" w:rsidRPr="00D97746" w:rsidRDefault="00281337" w:rsidP="006275C2">
            <w:pPr>
              <w:snapToGrid w:val="0"/>
              <w:jc w:val="center"/>
              <w:rPr>
                <w:bCs/>
                <w:sz w:val="16"/>
                <w:szCs w:val="16"/>
              </w:rPr>
            </w:pPr>
            <w:r w:rsidRPr="00D97746">
              <w:rPr>
                <w:iCs/>
                <w:sz w:val="16"/>
                <w:szCs w:val="16"/>
              </w:rPr>
              <w:t>о бухгалтерской (финансовой) отчетности</w:t>
            </w:r>
          </w:p>
          <w:p w14:paraId="696DEE9F" w14:textId="77777777" w:rsidR="00281337" w:rsidRPr="00D97746" w:rsidRDefault="00281337" w:rsidP="006275C2">
            <w:pPr>
              <w:snapToGrid w:val="0"/>
              <w:jc w:val="center"/>
              <w:rPr>
                <w:bCs/>
                <w:sz w:val="16"/>
                <w:szCs w:val="16"/>
              </w:rPr>
            </w:pPr>
            <w:r w:rsidRPr="00D97746">
              <w:rPr>
                <w:bCs/>
                <w:sz w:val="16"/>
                <w:szCs w:val="16"/>
              </w:rPr>
              <w:t xml:space="preserve"> вместе с аудиторским заключением организации в отношении которой осуществлялся аудит)</w:t>
            </w:r>
          </w:p>
        </w:tc>
      </w:tr>
      <w:tr w:rsidR="00281337" w:rsidRPr="00ED0EB2" w14:paraId="13032654" w14:textId="77777777" w:rsidTr="006275C2">
        <w:trPr>
          <w:trHeight w:val="369"/>
        </w:trPr>
        <w:tc>
          <w:tcPr>
            <w:tcW w:w="2453" w:type="dxa"/>
            <w:tcBorders>
              <w:bottom w:val="single" w:sz="4" w:space="0" w:color="auto"/>
            </w:tcBorders>
          </w:tcPr>
          <w:p w14:paraId="6ED97232"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1</w:t>
            </w:r>
          </w:p>
        </w:tc>
        <w:tc>
          <w:tcPr>
            <w:tcW w:w="4743" w:type="dxa"/>
            <w:tcBorders>
              <w:bottom w:val="single" w:sz="4" w:space="0" w:color="auto"/>
            </w:tcBorders>
          </w:tcPr>
          <w:p w14:paraId="26FEDEED"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2</w:t>
            </w:r>
          </w:p>
        </w:tc>
        <w:tc>
          <w:tcPr>
            <w:tcW w:w="2608" w:type="dxa"/>
            <w:tcBorders>
              <w:bottom w:val="single" w:sz="4" w:space="0" w:color="auto"/>
            </w:tcBorders>
          </w:tcPr>
          <w:p w14:paraId="1ABB0031"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3</w:t>
            </w:r>
          </w:p>
        </w:tc>
      </w:tr>
      <w:tr w:rsidR="00281337" w:rsidRPr="00ED0EB2" w14:paraId="6C8F889C" w14:textId="77777777" w:rsidTr="00627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2453" w:type="dxa"/>
            <w:tcBorders>
              <w:top w:val="single" w:sz="4" w:space="0" w:color="auto"/>
              <w:left w:val="single" w:sz="4" w:space="0" w:color="auto"/>
              <w:bottom w:val="single" w:sz="4" w:space="0" w:color="auto"/>
              <w:right w:val="single" w:sz="4" w:space="0" w:color="auto"/>
            </w:tcBorders>
          </w:tcPr>
          <w:p w14:paraId="7AE225C6" w14:textId="77777777" w:rsidR="00281337" w:rsidRPr="00ED0EB2" w:rsidRDefault="00281337" w:rsidP="006275C2">
            <w:pPr>
              <w:pStyle w:val="33"/>
              <w:widowControl w:val="0"/>
              <w:autoSpaceDE w:val="0"/>
              <w:autoSpaceDN w:val="0"/>
              <w:adjustRightInd w:val="0"/>
              <w:jc w:val="center"/>
              <w:rPr>
                <w:sz w:val="22"/>
                <w:szCs w:val="22"/>
              </w:rPr>
            </w:pPr>
          </w:p>
        </w:tc>
        <w:tc>
          <w:tcPr>
            <w:tcW w:w="4743" w:type="dxa"/>
            <w:tcBorders>
              <w:top w:val="single" w:sz="4" w:space="0" w:color="auto"/>
              <w:left w:val="single" w:sz="4" w:space="0" w:color="auto"/>
              <w:bottom w:val="single" w:sz="4" w:space="0" w:color="auto"/>
              <w:right w:val="single" w:sz="4" w:space="0" w:color="auto"/>
            </w:tcBorders>
          </w:tcPr>
          <w:p w14:paraId="50D02526" w14:textId="77777777" w:rsidR="00281337" w:rsidRPr="00ED0EB2" w:rsidRDefault="00281337" w:rsidP="006275C2">
            <w:pPr>
              <w:pStyle w:val="33"/>
              <w:widowControl w:val="0"/>
              <w:autoSpaceDE w:val="0"/>
              <w:autoSpaceDN w:val="0"/>
              <w:adjustRightInd w:val="0"/>
              <w:jc w:val="center"/>
              <w:rPr>
                <w:sz w:val="22"/>
                <w:szCs w:val="22"/>
              </w:rPr>
            </w:pPr>
          </w:p>
        </w:tc>
        <w:tc>
          <w:tcPr>
            <w:tcW w:w="2608" w:type="dxa"/>
            <w:tcBorders>
              <w:top w:val="single" w:sz="4" w:space="0" w:color="auto"/>
              <w:left w:val="single" w:sz="4" w:space="0" w:color="auto"/>
              <w:bottom w:val="single" w:sz="4" w:space="0" w:color="auto"/>
              <w:right w:val="single" w:sz="4" w:space="0" w:color="auto"/>
            </w:tcBorders>
          </w:tcPr>
          <w:p w14:paraId="5C2E0556" w14:textId="77777777" w:rsidR="00281337" w:rsidRPr="00ED0EB2" w:rsidRDefault="00281337" w:rsidP="006275C2">
            <w:pPr>
              <w:pStyle w:val="33"/>
              <w:widowControl w:val="0"/>
              <w:autoSpaceDE w:val="0"/>
              <w:autoSpaceDN w:val="0"/>
              <w:adjustRightInd w:val="0"/>
              <w:jc w:val="center"/>
              <w:rPr>
                <w:sz w:val="22"/>
                <w:szCs w:val="22"/>
              </w:rPr>
            </w:pPr>
          </w:p>
        </w:tc>
      </w:tr>
    </w:tbl>
    <w:p w14:paraId="5978B6BE" w14:textId="77777777" w:rsidR="00281337" w:rsidRDefault="00281337" w:rsidP="00281337"/>
    <w:p w14:paraId="07076A6C" w14:textId="77777777" w:rsidR="00281337" w:rsidRPr="009A547F" w:rsidRDefault="00281337" w:rsidP="00281337">
      <w:pPr>
        <w:pStyle w:val="33"/>
        <w:widowControl w:val="0"/>
        <w:autoSpaceDE w:val="0"/>
        <w:autoSpaceDN w:val="0"/>
        <w:adjustRightInd w:val="0"/>
        <w:ind w:firstLine="567"/>
        <w:rPr>
          <w:i/>
          <w:iCs/>
          <w:sz w:val="22"/>
          <w:szCs w:val="22"/>
        </w:rPr>
      </w:pPr>
      <w:r w:rsidRPr="009A547F">
        <w:rPr>
          <w:i/>
          <w:iCs/>
          <w:sz w:val="22"/>
          <w:szCs w:val="22"/>
        </w:rPr>
        <w:t>Примечание:</w:t>
      </w:r>
    </w:p>
    <w:p w14:paraId="428A6B14" w14:textId="77777777" w:rsidR="00281337" w:rsidRPr="009A547F" w:rsidRDefault="00281337" w:rsidP="00281337">
      <w:pPr>
        <w:pStyle w:val="33"/>
        <w:widowControl w:val="0"/>
        <w:autoSpaceDE w:val="0"/>
        <w:autoSpaceDN w:val="0"/>
        <w:adjustRightInd w:val="0"/>
        <w:ind w:firstLine="567"/>
        <w:rPr>
          <w:i/>
          <w:iCs/>
          <w:sz w:val="22"/>
          <w:szCs w:val="22"/>
        </w:rPr>
      </w:pPr>
      <w:r w:rsidRPr="009A547F">
        <w:rPr>
          <w:i/>
          <w:iCs/>
          <w:sz w:val="22"/>
          <w:szCs w:val="22"/>
        </w:rPr>
        <w:t xml:space="preserve">Сведения </w:t>
      </w:r>
      <w:r>
        <w:rPr>
          <w:i/>
          <w:iCs/>
          <w:sz w:val="22"/>
          <w:szCs w:val="22"/>
        </w:rPr>
        <w:t>об опыте</w:t>
      </w:r>
      <w:r w:rsidRPr="009A547F">
        <w:rPr>
          <w:i/>
          <w:iCs/>
          <w:sz w:val="22"/>
          <w:szCs w:val="22"/>
        </w:rPr>
        <w:t xml:space="preserve"> приводятся применительно к специфике закупки, отдельно по каждому году из периода, указанного Заказчиком. </w:t>
      </w:r>
    </w:p>
    <w:p w14:paraId="533AC0CC" w14:textId="77777777" w:rsidR="00281337" w:rsidRPr="003221AA" w:rsidRDefault="00281337" w:rsidP="00281337">
      <w:pPr>
        <w:pStyle w:val="2"/>
        <w:jc w:val="both"/>
        <w:rPr>
          <w:rFonts w:ascii="Times New Roman" w:hAnsi="Times New Roman"/>
          <w:b w:val="0"/>
          <w:iCs w:val="0"/>
          <w:sz w:val="22"/>
          <w:szCs w:val="22"/>
        </w:rPr>
      </w:pPr>
      <w:r w:rsidRPr="003221AA">
        <w:rPr>
          <w:rFonts w:ascii="Times New Roman" w:hAnsi="Times New Roman"/>
          <w:b w:val="0"/>
          <w:color w:val="000000"/>
          <w:sz w:val="22"/>
          <w:szCs w:val="22"/>
        </w:rPr>
        <w:lastRenderedPageBreak/>
        <w:t xml:space="preserve">Опыт аудиторской организации по аудиту бухгалтерской (финансовой) отчетности организаций, осуществляющих деятельность в РФ в соответствующей сфере признается при совпадении класса по ОКВЭД 2, указанного в бухгалтерской (финансовой) отчетности </w:t>
      </w:r>
      <w:proofErr w:type="spellStart"/>
      <w:r w:rsidRPr="003221AA">
        <w:rPr>
          <w:rFonts w:ascii="Times New Roman" w:hAnsi="Times New Roman"/>
          <w:b w:val="0"/>
          <w:color w:val="000000"/>
          <w:sz w:val="22"/>
          <w:szCs w:val="22"/>
        </w:rPr>
        <w:t>проаудированной</w:t>
      </w:r>
      <w:proofErr w:type="spellEnd"/>
      <w:r w:rsidRPr="003221AA">
        <w:rPr>
          <w:rFonts w:ascii="Times New Roman" w:hAnsi="Times New Roman"/>
          <w:b w:val="0"/>
          <w:color w:val="000000"/>
          <w:sz w:val="22"/>
          <w:szCs w:val="22"/>
        </w:rPr>
        <w:t xml:space="preserve"> организации и класса по ОКВЭД 2, указанного в конкурсной документации</w:t>
      </w:r>
      <w:r>
        <w:rPr>
          <w:rFonts w:ascii="Times New Roman" w:hAnsi="Times New Roman"/>
          <w:b w:val="0"/>
          <w:color w:val="000000"/>
          <w:sz w:val="22"/>
          <w:szCs w:val="22"/>
        </w:rPr>
        <w:t xml:space="preserve"> Заказчика</w:t>
      </w:r>
      <w:r w:rsidRPr="003221AA">
        <w:rPr>
          <w:rFonts w:ascii="Times New Roman" w:hAnsi="Times New Roman"/>
          <w:b w:val="0"/>
          <w:color w:val="000000"/>
          <w:sz w:val="22"/>
          <w:szCs w:val="22"/>
        </w:rPr>
        <w:t>.</w:t>
      </w:r>
    </w:p>
    <w:p w14:paraId="1003267B" w14:textId="77777777" w:rsidR="00281337" w:rsidRDefault="00281337" w:rsidP="00281337">
      <w:pPr>
        <w:tabs>
          <w:tab w:val="left" w:pos="2100"/>
        </w:tabs>
        <w:rPr>
          <w:sz w:val="28"/>
          <w:szCs w:val="28"/>
        </w:rPr>
      </w:pPr>
    </w:p>
    <w:p w14:paraId="63E80463" w14:textId="77777777" w:rsidR="00281337" w:rsidRDefault="00281337" w:rsidP="00281337">
      <w:pPr>
        <w:tabs>
          <w:tab w:val="left" w:pos="2100"/>
        </w:tabs>
        <w:rPr>
          <w:sz w:val="28"/>
          <w:szCs w:val="28"/>
        </w:rPr>
      </w:pPr>
    </w:p>
    <w:p w14:paraId="4D19108B" w14:textId="77777777" w:rsidR="00281337" w:rsidRPr="00ED0EB2" w:rsidRDefault="00281337" w:rsidP="00281337">
      <w:pPr>
        <w:pStyle w:val="2"/>
        <w:rPr>
          <w:rFonts w:ascii="Times New Roman" w:hAnsi="Times New Roman"/>
        </w:rPr>
      </w:pPr>
      <w:r w:rsidRPr="008E0526">
        <w:rPr>
          <w:rFonts w:ascii="Times New Roman" w:hAnsi="Times New Roman"/>
          <w:sz w:val="24"/>
          <w:szCs w:val="24"/>
        </w:rPr>
        <w:t>ФОРМА 3</w:t>
      </w:r>
    </w:p>
    <w:tbl>
      <w:tblPr>
        <w:tblpPr w:leftFromText="180" w:rightFromText="180" w:vertAnchor="text" w:horzAnchor="margin" w:tblpY="159"/>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7"/>
        <w:gridCol w:w="4384"/>
        <w:gridCol w:w="5207"/>
      </w:tblGrid>
      <w:tr w:rsidR="00281337" w:rsidRPr="00ED0EB2" w14:paraId="719304CC" w14:textId="77777777" w:rsidTr="006275C2">
        <w:tc>
          <w:tcPr>
            <w:tcW w:w="15135" w:type="dxa"/>
            <w:gridSpan w:val="3"/>
            <w:shd w:val="clear" w:color="auto" w:fill="CCCCCC"/>
            <w:tcMar>
              <w:left w:w="28" w:type="dxa"/>
              <w:right w:w="28" w:type="dxa"/>
            </w:tcMar>
          </w:tcPr>
          <w:p w14:paraId="559C8B26" w14:textId="77777777" w:rsidR="00281337" w:rsidRPr="00ED0EB2" w:rsidRDefault="00281337" w:rsidP="006275C2">
            <w:pPr>
              <w:snapToGrid w:val="0"/>
              <w:jc w:val="center"/>
              <w:rPr>
                <w:b/>
                <w:bCs/>
                <w:sz w:val="28"/>
                <w:szCs w:val="28"/>
              </w:rPr>
            </w:pPr>
            <w:r w:rsidRPr="00ED0EB2">
              <w:rPr>
                <w:color w:val="000000"/>
                <w:sz w:val="20"/>
                <w:szCs w:val="20"/>
              </w:rPr>
              <w:t xml:space="preserve">Сведения об опыте аудиторской организации по аудиту </w:t>
            </w:r>
            <w:r>
              <w:rPr>
                <w:color w:val="000000"/>
                <w:sz w:val="20"/>
                <w:szCs w:val="20"/>
              </w:rPr>
              <w:t xml:space="preserve"> бухгалтерской (финансовой)</w:t>
            </w:r>
            <w:r w:rsidRPr="00ED0EB2">
              <w:rPr>
                <w:color w:val="000000"/>
                <w:sz w:val="20"/>
                <w:szCs w:val="20"/>
              </w:rPr>
              <w:t xml:space="preserve"> отчетности </w:t>
            </w:r>
            <w:r>
              <w:rPr>
                <w:color w:val="000000"/>
                <w:sz w:val="20"/>
                <w:szCs w:val="20"/>
              </w:rPr>
              <w:t>организаций</w:t>
            </w:r>
            <w:r w:rsidRPr="00ED0EB2">
              <w:rPr>
                <w:color w:val="000000"/>
                <w:sz w:val="20"/>
                <w:szCs w:val="20"/>
              </w:rPr>
              <w:t xml:space="preserve">, осуществляющих деятельность в РФ, с сопоставимым объемом выручки </w:t>
            </w:r>
          </w:p>
        </w:tc>
      </w:tr>
      <w:tr w:rsidR="00281337" w:rsidRPr="00ED0EB2" w14:paraId="5A48B1D4" w14:textId="77777777" w:rsidTr="006275C2">
        <w:trPr>
          <w:trHeight w:val="802"/>
        </w:trPr>
        <w:tc>
          <w:tcPr>
            <w:tcW w:w="5211" w:type="dxa"/>
            <w:tcMar>
              <w:left w:w="28" w:type="dxa"/>
              <w:right w:w="28" w:type="dxa"/>
            </w:tcMar>
            <w:vAlign w:val="center"/>
          </w:tcPr>
          <w:p w14:paraId="302BF7B4" w14:textId="77777777" w:rsidR="00281337" w:rsidRPr="00F73910" w:rsidRDefault="00281337" w:rsidP="006275C2">
            <w:pPr>
              <w:snapToGrid w:val="0"/>
              <w:jc w:val="center"/>
              <w:rPr>
                <w:bCs/>
                <w:sz w:val="16"/>
                <w:szCs w:val="16"/>
              </w:rPr>
            </w:pPr>
            <w:r w:rsidRPr="00F73910">
              <w:rPr>
                <w:bCs/>
                <w:sz w:val="16"/>
                <w:szCs w:val="16"/>
              </w:rPr>
              <w:t>Наименование организации и ИНН в отношении бухгалтерской (финансовой) отчетности которой осуществлялся аудит</w:t>
            </w:r>
          </w:p>
        </w:tc>
        <w:tc>
          <w:tcPr>
            <w:tcW w:w="4536" w:type="dxa"/>
            <w:tcMar>
              <w:left w:w="28" w:type="dxa"/>
              <w:right w:w="28" w:type="dxa"/>
            </w:tcMar>
            <w:vAlign w:val="center"/>
          </w:tcPr>
          <w:p w14:paraId="21CA75F4" w14:textId="77777777" w:rsidR="00281337" w:rsidRPr="00F73910" w:rsidRDefault="00281337" w:rsidP="006275C2">
            <w:pPr>
              <w:snapToGrid w:val="0"/>
              <w:jc w:val="center"/>
              <w:rPr>
                <w:bCs/>
                <w:sz w:val="16"/>
                <w:szCs w:val="16"/>
              </w:rPr>
            </w:pPr>
            <w:r w:rsidRPr="00F73910">
              <w:rPr>
                <w:bCs/>
                <w:sz w:val="16"/>
                <w:szCs w:val="16"/>
              </w:rPr>
              <w:t>Годовая выручка организации в отношении бухгалтерской (финансовой) отчетности которой осуществлялся аудит</w:t>
            </w:r>
          </w:p>
        </w:tc>
        <w:tc>
          <w:tcPr>
            <w:tcW w:w="5388" w:type="dxa"/>
            <w:tcMar>
              <w:left w:w="28" w:type="dxa"/>
              <w:right w:w="28" w:type="dxa"/>
            </w:tcMar>
            <w:vAlign w:val="center"/>
          </w:tcPr>
          <w:p w14:paraId="6F1BE901" w14:textId="77777777" w:rsidR="00281337" w:rsidRPr="00F73910" w:rsidRDefault="00281337" w:rsidP="006275C2">
            <w:pPr>
              <w:snapToGrid w:val="0"/>
              <w:jc w:val="center"/>
              <w:rPr>
                <w:bCs/>
                <w:sz w:val="16"/>
                <w:szCs w:val="16"/>
              </w:rPr>
            </w:pPr>
            <w:r w:rsidRPr="00F73910">
              <w:rPr>
                <w:bCs/>
                <w:sz w:val="16"/>
                <w:szCs w:val="16"/>
              </w:rPr>
              <w:t>Подтверждение указанного опыта</w:t>
            </w:r>
          </w:p>
          <w:p w14:paraId="1CC6C3A0" w14:textId="77777777" w:rsidR="00281337" w:rsidRPr="00F73910" w:rsidRDefault="00281337" w:rsidP="006275C2">
            <w:pPr>
              <w:snapToGrid w:val="0"/>
              <w:jc w:val="center"/>
              <w:rPr>
                <w:bCs/>
                <w:sz w:val="16"/>
                <w:szCs w:val="16"/>
              </w:rPr>
            </w:pPr>
            <w:r w:rsidRPr="00F73910">
              <w:rPr>
                <w:bCs/>
                <w:sz w:val="16"/>
                <w:szCs w:val="16"/>
              </w:rPr>
              <w:t>(информация</w:t>
            </w:r>
          </w:p>
          <w:p w14:paraId="104B9922" w14:textId="77777777" w:rsidR="00281337" w:rsidRPr="00F73910" w:rsidRDefault="00281337" w:rsidP="006275C2">
            <w:pPr>
              <w:snapToGrid w:val="0"/>
              <w:jc w:val="center"/>
              <w:rPr>
                <w:bCs/>
                <w:sz w:val="16"/>
                <w:szCs w:val="16"/>
              </w:rPr>
            </w:pPr>
            <w:r w:rsidRPr="00F73910">
              <w:rPr>
                <w:iCs/>
                <w:sz w:val="16"/>
                <w:szCs w:val="16"/>
              </w:rPr>
              <w:t>о бухгалтерской (финансовой) отчетности</w:t>
            </w:r>
          </w:p>
          <w:p w14:paraId="3F3E762F" w14:textId="77777777" w:rsidR="00281337" w:rsidRPr="00F73910" w:rsidRDefault="00281337" w:rsidP="006275C2">
            <w:pPr>
              <w:snapToGrid w:val="0"/>
              <w:jc w:val="center"/>
              <w:rPr>
                <w:bCs/>
                <w:sz w:val="16"/>
                <w:szCs w:val="16"/>
              </w:rPr>
            </w:pPr>
            <w:r w:rsidRPr="00F73910">
              <w:rPr>
                <w:bCs/>
                <w:sz w:val="16"/>
                <w:szCs w:val="16"/>
              </w:rPr>
              <w:t xml:space="preserve"> вместе с аудиторским заключением организации в отношении которой осуществлялся аудит)</w:t>
            </w:r>
          </w:p>
        </w:tc>
      </w:tr>
      <w:tr w:rsidR="00281337" w:rsidRPr="00ED0EB2" w14:paraId="7727C59A" w14:textId="77777777" w:rsidTr="006275C2">
        <w:trPr>
          <w:trHeight w:val="369"/>
        </w:trPr>
        <w:tc>
          <w:tcPr>
            <w:tcW w:w="5211" w:type="dxa"/>
            <w:tcBorders>
              <w:bottom w:val="single" w:sz="4" w:space="0" w:color="auto"/>
            </w:tcBorders>
            <w:tcMar>
              <w:left w:w="28" w:type="dxa"/>
              <w:right w:w="28" w:type="dxa"/>
            </w:tcMar>
          </w:tcPr>
          <w:p w14:paraId="31DAFA2B"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1</w:t>
            </w:r>
          </w:p>
        </w:tc>
        <w:tc>
          <w:tcPr>
            <w:tcW w:w="4536" w:type="dxa"/>
            <w:tcBorders>
              <w:bottom w:val="single" w:sz="4" w:space="0" w:color="auto"/>
            </w:tcBorders>
            <w:tcMar>
              <w:left w:w="28" w:type="dxa"/>
              <w:right w:w="28" w:type="dxa"/>
            </w:tcMar>
          </w:tcPr>
          <w:p w14:paraId="38BC0988"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2</w:t>
            </w:r>
          </w:p>
        </w:tc>
        <w:tc>
          <w:tcPr>
            <w:tcW w:w="5388" w:type="dxa"/>
            <w:tcBorders>
              <w:bottom w:val="single" w:sz="4" w:space="0" w:color="auto"/>
            </w:tcBorders>
            <w:tcMar>
              <w:left w:w="28" w:type="dxa"/>
              <w:right w:w="28" w:type="dxa"/>
            </w:tcMar>
          </w:tcPr>
          <w:p w14:paraId="20C66BF1" w14:textId="77777777" w:rsidR="00281337" w:rsidRPr="00ED0EB2" w:rsidRDefault="00281337" w:rsidP="006275C2">
            <w:pPr>
              <w:pStyle w:val="33"/>
              <w:widowControl w:val="0"/>
              <w:autoSpaceDE w:val="0"/>
              <w:autoSpaceDN w:val="0"/>
              <w:adjustRightInd w:val="0"/>
              <w:jc w:val="center"/>
              <w:rPr>
                <w:sz w:val="22"/>
                <w:szCs w:val="22"/>
              </w:rPr>
            </w:pPr>
            <w:r>
              <w:rPr>
                <w:sz w:val="22"/>
                <w:szCs w:val="22"/>
              </w:rPr>
              <w:t>3</w:t>
            </w:r>
          </w:p>
        </w:tc>
      </w:tr>
      <w:tr w:rsidR="00281337" w:rsidRPr="00ED0EB2" w14:paraId="5D6CF377" w14:textId="77777777" w:rsidTr="00627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211" w:type="dxa"/>
            <w:tcBorders>
              <w:top w:val="single" w:sz="4" w:space="0" w:color="auto"/>
              <w:left w:val="single" w:sz="4" w:space="0" w:color="auto"/>
              <w:bottom w:val="single" w:sz="4" w:space="0" w:color="auto"/>
              <w:right w:val="single" w:sz="4" w:space="0" w:color="auto"/>
            </w:tcBorders>
            <w:tcMar>
              <w:left w:w="28" w:type="dxa"/>
              <w:right w:w="28" w:type="dxa"/>
            </w:tcMar>
          </w:tcPr>
          <w:p w14:paraId="4BD4A8F8" w14:textId="77777777" w:rsidR="00281337" w:rsidRPr="00ED0EB2" w:rsidRDefault="00281337" w:rsidP="006275C2">
            <w:pPr>
              <w:pStyle w:val="33"/>
              <w:widowControl w:val="0"/>
              <w:autoSpaceDE w:val="0"/>
              <w:autoSpaceDN w:val="0"/>
              <w:adjustRightInd w:val="0"/>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Mar>
              <w:left w:w="28" w:type="dxa"/>
              <w:right w:w="28" w:type="dxa"/>
            </w:tcMar>
          </w:tcPr>
          <w:p w14:paraId="38630E08" w14:textId="77777777" w:rsidR="00281337" w:rsidRPr="00ED0EB2" w:rsidRDefault="00281337" w:rsidP="006275C2">
            <w:pPr>
              <w:pStyle w:val="33"/>
              <w:widowControl w:val="0"/>
              <w:autoSpaceDE w:val="0"/>
              <w:autoSpaceDN w:val="0"/>
              <w:adjustRightInd w:val="0"/>
              <w:jc w:val="center"/>
              <w:rPr>
                <w:sz w:val="22"/>
                <w:szCs w:val="22"/>
              </w:rPr>
            </w:pPr>
          </w:p>
        </w:tc>
        <w:tc>
          <w:tcPr>
            <w:tcW w:w="5388" w:type="dxa"/>
            <w:tcBorders>
              <w:top w:val="single" w:sz="4" w:space="0" w:color="auto"/>
              <w:left w:val="single" w:sz="4" w:space="0" w:color="auto"/>
              <w:bottom w:val="single" w:sz="4" w:space="0" w:color="auto"/>
              <w:right w:val="single" w:sz="4" w:space="0" w:color="auto"/>
            </w:tcBorders>
            <w:tcMar>
              <w:left w:w="28" w:type="dxa"/>
              <w:right w:w="28" w:type="dxa"/>
            </w:tcMar>
          </w:tcPr>
          <w:p w14:paraId="4B1E1DE0" w14:textId="77777777" w:rsidR="00281337" w:rsidRPr="00ED0EB2" w:rsidRDefault="00281337" w:rsidP="006275C2">
            <w:pPr>
              <w:pStyle w:val="33"/>
              <w:widowControl w:val="0"/>
              <w:autoSpaceDE w:val="0"/>
              <w:autoSpaceDN w:val="0"/>
              <w:adjustRightInd w:val="0"/>
              <w:jc w:val="center"/>
              <w:rPr>
                <w:sz w:val="22"/>
                <w:szCs w:val="22"/>
              </w:rPr>
            </w:pPr>
          </w:p>
        </w:tc>
      </w:tr>
    </w:tbl>
    <w:p w14:paraId="37C4F4F2" w14:textId="77777777" w:rsidR="00281337" w:rsidRPr="00ED0EB2" w:rsidRDefault="00281337" w:rsidP="00281337"/>
    <w:p w14:paraId="19F5C427" w14:textId="77777777" w:rsidR="00281337" w:rsidRPr="009A547F" w:rsidRDefault="00281337" w:rsidP="00281337">
      <w:pPr>
        <w:pStyle w:val="33"/>
        <w:widowControl w:val="0"/>
        <w:autoSpaceDE w:val="0"/>
        <w:autoSpaceDN w:val="0"/>
        <w:adjustRightInd w:val="0"/>
        <w:spacing w:after="0"/>
        <w:ind w:firstLine="567"/>
        <w:rPr>
          <w:i/>
          <w:iCs/>
          <w:sz w:val="22"/>
          <w:szCs w:val="22"/>
        </w:rPr>
      </w:pPr>
      <w:r w:rsidRPr="009A547F">
        <w:rPr>
          <w:i/>
          <w:iCs/>
          <w:sz w:val="22"/>
          <w:szCs w:val="22"/>
        </w:rPr>
        <w:t>Примечание:</w:t>
      </w:r>
    </w:p>
    <w:p w14:paraId="0472D6A7" w14:textId="77777777" w:rsidR="00281337" w:rsidRPr="009A547F" w:rsidRDefault="00281337" w:rsidP="00281337">
      <w:pPr>
        <w:pStyle w:val="33"/>
        <w:widowControl w:val="0"/>
        <w:autoSpaceDE w:val="0"/>
        <w:autoSpaceDN w:val="0"/>
        <w:adjustRightInd w:val="0"/>
        <w:spacing w:after="0"/>
        <w:ind w:firstLine="567"/>
        <w:rPr>
          <w:i/>
          <w:iCs/>
          <w:sz w:val="22"/>
          <w:szCs w:val="22"/>
        </w:rPr>
      </w:pPr>
      <w:r w:rsidRPr="009A547F">
        <w:rPr>
          <w:i/>
          <w:iCs/>
          <w:sz w:val="22"/>
          <w:szCs w:val="22"/>
        </w:rPr>
        <w:t xml:space="preserve">Сведения </w:t>
      </w:r>
      <w:r>
        <w:rPr>
          <w:i/>
          <w:iCs/>
          <w:sz w:val="22"/>
          <w:szCs w:val="22"/>
        </w:rPr>
        <w:t>об опыте</w:t>
      </w:r>
      <w:r w:rsidRPr="009A547F">
        <w:rPr>
          <w:i/>
          <w:iCs/>
          <w:sz w:val="22"/>
          <w:szCs w:val="22"/>
        </w:rPr>
        <w:t xml:space="preserve"> приводятся применительно к специфике закупки, отдельно по каждому году из периода, указанного Заказчиком. </w:t>
      </w:r>
    </w:p>
    <w:p w14:paraId="44A166E9" w14:textId="77777777" w:rsidR="00281337" w:rsidRPr="008E0526" w:rsidRDefault="00281337" w:rsidP="00281337">
      <w:pPr>
        <w:pStyle w:val="2"/>
        <w:rPr>
          <w:rFonts w:ascii="Times New Roman" w:hAnsi="Times New Roman"/>
          <w:i w:val="0"/>
          <w:iCs w:val="0"/>
          <w:sz w:val="24"/>
          <w:szCs w:val="24"/>
        </w:rPr>
      </w:pPr>
      <w:r w:rsidRPr="008E0526">
        <w:rPr>
          <w:rFonts w:ascii="Times New Roman" w:hAnsi="Times New Roman"/>
          <w:sz w:val="24"/>
          <w:szCs w:val="24"/>
        </w:rPr>
        <w:t>ФОРМА 4</w:t>
      </w:r>
    </w:p>
    <w:p w14:paraId="7EF5D2DB" w14:textId="77777777" w:rsidR="00281337" w:rsidRPr="00ED0EB2" w:rsidRDefault="00281337" w:rsidP="00281337">
      <w:pPr>
        <w:rPr>
          <w:sz w:val="20"/>
          <w:szCs w:val="20"/>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495"/>
        <w:gridCol w:w="1767"/>
        <w:gridCol w:w="2038"/>
        <w:gridCol w:w="1767"/>
        <w:gridCol w:w="3101"/>
        <w:gridCol w:w="1895"/>
        <w:gridCol w:w="2316"/>
      </w:tblGrid>
      <w:tr w:rsidR="00281337" w:rsidRPr="00F73910" w14:paraId="1F206DC4" w14:textId="77777777" w:rsidTr="006275C2">
        <w:trPr>
          <w:trHeight w:val="448"/>
        </w:trPr>
        <w:tc>
          <w:tcPr>
            <w:tcW w:w="15453" w:type="dxa"/>
            <w:gridSpan w:val="8"/>
            <w:shd w:val="clear" w:color="auto" w:fill="CCCCCC"/>
            <w:tcMar>
              <w:left w:w="28" w:type="dxa"/>
              <w:right w:w="28" w:type="dxa"/>
            </w:tcMar>
            <w:vAlign w:val="center"/>
          </w:tcPr>
          <w:p w14:paraId="37A71013" w14:textId="77777777" w:rsidR="00281337" w:rsidRPr="00F73910" w:rsidRDefault="00281337" w:rsidP="006275C2">
            <w:pPr>
              <w:snapToGrid w:val="0"/>
              <w:jc w:val="center"/>
              <w:rPr>
                <w:color w:val="000000"/>
                <w:sz w:val="20"/>
                <w:szCs w:val="20"/>
              </w:rPr>
            </w:pPr>
            <w:r w:rsidRPr="00F73910">
              <w:rPr>
                <w:color w:val="000000"/>
                <w:sz w:val="20"/>
                <w:szCs w:val="20"/>
              </w:rPr>
              <w:t>Квалификация сотрудников аудиторской организации, имеющих на дату подачи заявки действительный квалификационный аттестат аудитора</w:t>
            </w:r>
          </w:p>
        </w:tc>
      </w:tr>
      <w:tr w:rsidR="00281337" w:rsidRPr="00F73910" w14:paraId="546DEFAA" w14:textId="77777777" w:rsidTr="006275C2">
        <w:trPr>
          <w:trHeight w:val="1375"/>
        </w:trPr>
        <w:tc>
          <w:tcPr>
            <w:tcW w:w="454" w:type="dxa"/>
            <w:tcMar>
              <w:left w:w="28" w:type="dxa"/>
              <w:right w:w="28" w:type="dxa"/>
            </w:tcMar>
            <w:vAlign w:val="center"/>
          </w:tcPr>
          <w:p w14:paraId="3A1FA8E8" w14:textId="77777777" w:rsidR="00281337" w:rsidRDefault="00281337" w:rsidP="006275C2">
            <w:pPr>
              <w:snapToGrid w:val="0"/>
              <w:jc w:val="center"/>
              <w:rPr>
                <w:bCs/>
                <w:sz w:val="18"/>
                <w:szCs w:val="18"/>
              </w:rPr>
            </w:pPr>
            <w:r w:rsidRPr="00F73910">
              <w:rPr>
                <w:bCs/>
                <w:sz w:val="18"/>
                <w:szCs w:val="18"/>
              </w:rPr>
              <w:t xml:space="preserve">№ </w:t>
            </w:r>
          </w:p>
          <w:p w14:paraId="6B9FA8AA" w14:textId="77777777" w:rsidR="00281337" w:rsidRPr="00F73910" w:rsidRDefault="00281337" w:rsidP="006275C2">
            <w:pPr>
              <w:snapToGrid w:val="0"/>
              <w:jc w:val="center"/>
              <w:rPr>
                <w:bCs/>
                <w:sz w:val="18"/>
                <w:szCs w:val="18"/>
              </w:rPr>
            </w:pPr>
            <w:r w:rsidRPr="00F73910">
              <w:rPr>
                <w:bCs/>
                <w:sz w:val="18"/>
                <w:szCs w:val="18"/>
              </w:rPr>
              <w:t>п/п</w:t>
            </w:r>
          </w:p>
        </w:tc>
        <w:tc>
          <w:tcPr>
            <w:tcW w:w="1559" w:type="dxa"/>
            <w:tcMar>
              <w:left w:w="28" w:type="dxa"/>
              <w:right w:w="28" w:type="dxa"/>
            </w:tcMar>
            <w:vAlign w:val="center"/>
          </w:tcPr>
          <w:p w14:paraId="67168089" w14:textId="77777777" w:rsidR="00281337" w:rsidRPr="00F73910" w:rsidRDefault="00281337" w:rsidP="006275C2">
            <w:pPr>
              <w:snapToGrid w:val="0"/>
              <w:jc w:val="center"/>
              <w:rPr>
                <w:bCs/>
                <w:sz w:val="18"/>
                <w:szCs w:val="18"/>
              </w:rPr>
            </w:pPr>
            <w:r w:rsidRPr="00F73910">
              <w:rPr>
                <w:bCs/>
                <w:sz w:val="18"/>
                <w:szCs w:val="18"/>
              </w:rPr>
              <w:t>Ф.И.О.</w:t>
            </w:r>
          </w:p>
        </w:tc>
        <w:tc>
          <w:tcPr>
            <w:tcW w:w="1843" w:type="dxa"/>
            <w:tcMar>
              <w:left w:w="28" w:type="dxa"/>
              <w:right w:w="28" w:type="dxa"/>
            </w:tcMar>
            <w:vAlign w:val="center"/>
          </w:tcPr>
          <w:p w14:paraId="654DEE7F" w14:textId="77777777" w:rsidR="00281337" w:rsidRPr="00F73910" w:rsidRDefault="00281337" w:rsidP="006275C2">
            <w:pPr>
              <w:snapToGrid w:val="0"/>
              <w:jc w:val="center"/>
              <w:rPr>
                <w:bCs/>
                <w:sz w:val="18"/>
                <w:szCs w:val="18"/>
              </w:rPr>
            </w:pPr>
            <w:r w:rsidRPr="00F73910">
              <w:rPr>
                <w:bCs/>
                <w:sz w:val="18"/>
                <w:szCs w:val="18"/>
              </w:rPr>
              <w:t>Место работы</w:t>
            </w:r>
          </w:p>
          <w:p w14:paraId="79C35919" w14:textId="77777777" w:rsidR="00281337" w:rsidRPr="00F73910" w:rsidRDefault="00281337" w:rsidP="006275C2">
            <w:pPr>
              <w:snapToGrid w:val="0"/>
              <w:jc w:val="center"/>
              <w:rPr>
                <w:bCs/>
                <w:sz w:val="18"/>
                <w:szCs w:val="18"/>
              </w:rPr>
            </w:pPr>
            <w:r w:rsidRPr="00F73910">
              <w:rPr>
                <w:bCs/>
                <w:sz w:val="18"/>
                <w:szCs w:val="18"/>
              </w:rPr>
              <w:t>Должность</w:t>
            </w:r>
          </w:p>
        </w:tc>
        <w:tc>
          <w:tcPr>
            <w:tcW w:w="2126" w:type="dxa"/>
            <w:tcMar>
              <w:left w:w="28" w:type="dxa"/>
              <w:right w:w="28" w:type="dxa"/>
            </w:tcMar>
            <w:vAlign w:val="center"/>
          </w:tcPr>
          <w:p w14:paraId="563E018D" w14:textId="77777777" w:rsidR="00281337" w:rsidRPr="00F73910" w:rsidRDefault="00281337" w:rsidP="006275C2">
            <w:pPr>
              <w:snapToGrid w:val="0"/>
              <w:jc w:val="center"/>
              <w:rPr>
                <w:bCs/>
                <w:sz w:val="18"/>
                <w:szCs w:val="18"/>
              </w:rPr>
            </w:pPr>
            <w:r w:rsidRPr="00F73910">
              <w:rPr>
                <w:bCs/>
                <w:sz w:val="18"/>
                <w:szCs w:val="18"/>
              </w:rPr>
              <w:t>Специальность и квалификация в соответствии с базовым (дополнительным) образованием</w:t>
            </w:r>
          </w:p>
        </w:tc>
        <w:tc>
          <w:tcPr>
            <w:tcW w:w="1843" w:type="dxa"/>
            <w:tcMar>
              <w:left w:w="28" w:type="dxa"/>
              <w:right w:w="28" w:type="dxa"/>
            </w:tcMar>
            <w:vAlign w:val="center"/>
          </w:tcPr>
          <w:p w14:paraId="23CE669A" w14:textId="77777777" w:rsidR="00281337" w:rsidRPr="00F73910" w:rsidRDefault="00281337" w:rsidP="006275C2">
            <w:pPr>
              <w:snapToGrid w:val="0"/>
              <w:jc w:val="center"/>
              <w:rPr>
                <w:bCs/>
                <w:sz w:val="18"/>
                <w:szCs w:val="18"/>
              </w:rPr>
            </w:pPr>
            <w:r w:rsidRPr="00F73910">
              <w:rPr>
                <w:bCs/>
                <w:sz w:val="18"/>
                <w:szCs w:val="18"/>
              </w:rPr>
              <w:t>Наличие</w:t>
            </w:r>
          </w:p>
          <w:p w14:paraId="4042D665" w14:textId="77777777" w:rsidR="00281337" w:rsidRPr="00F73910" w:rsidRDefault="00281337" w:rsidP="006275C2">
            <w:pPr>
              <w:snapToGrid w:val="0"/>
              <w:jc w:val="center"/>
              <w:rPr>
                <w:bCs/>
                <w:sz w:val="18"/>
                <w:szCs w:val="18"/>
              </w:rPr>
            </w:pPr>
            <w:r w:rsidRPr="00F73910">
              <w:rPr>
                <w:bCs/>
                <w:sz w:val="18"/>
                <w:szCs w:val="18"/>
              </w:rPr>
              <w:t xml:space="preserve">действительного квалификационного аттестата аудитора </w:t>
            </w:r>
          </w:p>
        </w:tc>
        <w:tc>
          <w:tcPr>
            <w:tcW w:w="3236" w:type="dxa"/>
            <w:tcMar>
              <w:left w:w="28" w:type="dxa"/>
              <w:right w:w="28" w:type="dxa"/>
            </w:tcMar>
            <w:vAlign w:val="center"/>
          </w:tcPr>
          <w:p w14:paraId="5F27C039" w14:textId="77777777" w:rsidR="00281337" w:rsidRPr="00F73910" w:rsidRDefault="00281337" w:rsidP="006275C2">
            <w:pPr>
              <w:snapToGrid w:val="0"/>
              <w:jc w:val="center"/>
              <w:rPr>
                <w:bCs/>
                <w:sz w:val="18"/>
                <w:szCs w:val="18"/>
              </w:rPr>
            </w:pPr>
            <w:r w:rsidRPr="00F73910">
              <w:rPr>
                <w:bCs/>
                <w:sz w:val="18"/>
                <w:szCs w:val="18"/>
              </w:rPr>
              <w:t xml:space="preserve">Состоит в штате организации по основному месту работы или работает по гражданско-правовому договору, или работает по трудовому договору о работе по совместительству </w:t>
            </w:r>
            <w:r w:rsidRPr="00F73910">
              <w:rPr>
                <w:bCs/>
                <w:i/>
                <w:sz w:val="18"/>
                <w:szCs w:val="18"/>
              </w:rPr>
              <w:t>(указать соответствующую информацию)</w:t>
            </w:r>
          </w:p>
        </w:tc>
        <w:tc>
          <w:tcPr>
            <w:tcW w:w="1976" w:type="dxa"/>
            <w:tcMar>
              <w:left w:w="28" w:type="dxa"/>
              <w:right w:w="28" w:type="dxa"/>
            </w:tcMar>
            <w:vAlign w:val="center"/>
          </w:tcPr>
          <w:p w14:paraId="13063B41" w14:textId="77777777" w:rsidR="00281337" w:rsidRPr="00F73910" w:rsidRDefault="00281337" w:rsidP="006275C2">
            <w:pPr>
              <w:snapToGrid w:val="0"/>
              <w:jc w:val="center"/>
              <w:rPr>
                <w:bCs/>
                <w:sz w:val="18"/>
                <w:szCs w:val="18"/>
              </w:rPr>
            </w:pPr>
            <w:r w:rsidRPr="00F73910">
              <w:rPr>
                <w:bCs/>
                <w:sz w:val="18"/>
                <w:szCs w:val="18"/>
              </w:rPr>
              <w:t>Ссылка на копию приказа о назначении на должность/ заключенного договора, если состоит в штате</w:t>
            </w:r>
          </w:p>
        </w:tc>
        <w:tc>
          <w:tcPr>
            <w:tcW w:w="2416" w:type="dxa"/>
            <w:tcMar>
              <w:left w:w="28" w:type="dxa"/>
              <w:right w:w="28" w:type="dxa"/>
            </w:tcMar>
            <w:vAlign w:val="center"/>
          </w:tcPr>
          <w:p w14:paraId="711BD958" w14:textId="77777777" w:rsidR="00281337" w:rsidRPr="00F73910" w:rsidRDefault="00281337" w:rsidP="006275C2">
            <w:pPr>
              <w:snapToGrid w:val="0"/>
              <w:jc w:val="center"/>
              <w:rPr>
                <w:bCs/>
                <w:sz w:val="18"/>
                <w:szCs w:val="18"/>
              </w:rPr>
            </w:pPr>
            <w:r w:rsidRPr="00F73910">
              <w:rPr>
                <w:bCs/>
                <w:sz w:val="18"/>
                <w:szCs w:val="18"/>
              </w:rPr>
              <w:t xml:space="preserve">Реквизиты гражданско-правового договора, если состоит не в штате или трудового договора о работе по совместительству </w:t>
            </w:r>
          </w:p>
        </w:tc>
      </w:tr>
      <w:tr w:rsidR="00281337" w:rsidRPr="00F73910" w14:paraId="35C90D17" w14:textId="77777777" w:rsidTr="006275C2">
        <w:tc>
          <w:tcPr>
            <w:tcW w:w="454" w:type="dxa"/>
            <w:tcMar>
              <w:left w:w="28" w:type="dxa"/>
              <w:right w:w="28" w:type="dxa"/>
            </w:tcMar>
          </w:tcPr>
          <w:p w14:paraId="18903FC7"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1</w:t>
            </w:r>
          </w:p>
        </w:tc>
        <w:tc>
          <w:tcPr>
            <w:tcW w:w="1559" w:type="dxa"/>
            <w:tcMar>
              <w:left w:w="28" w:type="dxa"/>
              <w:right w:w="28" w:type="dxa"/>
            </w:tcMar>
          </w:tcPr>
          <w:p w14:paraId="70EB61CC"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2</w:t>
            </w:r>
          </w:p>
        </w:tc>
        <w:tc>
          <w:tcPr>
            <w:tcW w:w="1843" w:type="dxa"/>
            <w:tcMar>
              <w:left w:w="28" w:type="dxa"/>
              <w:right w:w="28" w:type="dxa"/>
            </w:tcMar>
          </w:tcPr>
          <w:p w14:paraId="1113CB45"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3</w:t>
            </w:r>
          </w:p>
        </w:tc>
        <w:tc>
          <w:tcPr>
            <w:tcW w:w="2126" w:type="dxa"/>
            <w:tcMar>
              <w:left w:w="28" w:type="dxa"/>
              <w:right w:w="28" w:type="dxa"/>
            </w:tcMar>
          </w:tcPr>
          <w:p w14:paraId="3F69C8CB"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4</w:t>
            </w:r>
          </w:p>
        </w:tc>
        <w:tc>
          <w:tcPr>
            <w:tcW w:w="1843" w:type="dxa"/>
            <w:tcMar>
              <w:left w:w="28" w:type="dxa"/>
              <w:right w:w="28" w:type="dxa"/>
            </w:tcMar>
          </w:tcPr>
          <w:p w14:paraId="5848EC76"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5</w:t>
            </w:r>
          </w:p>
        </w:tc>
        <w:tc>
          <w:tcPr>
            <w:tcW w:w="3236" w:type="dxa"/>
            <w:tcMar>
              <w:left w:w="28" w:type="dxa"/>
              <w:right w:w="28" w:type="dxa"/>
            </w:tcMar>
          </w:tcPr>
          <w:p w14:paraId="00A4471C"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6</w:t>
            </w:r>
          </w:p>
        </w:tc>
        <w:tc>
          <w:tcPr>
            <w:tcW w:w="1976" w:type="dxa"/>
            <w:tcMar>
              <w:left w:w="28" w:type="dxa"/>
              <w:right w:w="28" w:type="dxa"/>
            </w:tcMar>
          </w:tcPr>
          <w:p w14:paraId="3948A14A"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7</w:t>
            </w:r>
          </w:p>
        </w:tc>
        <w:tc>
          <w:tcPr>
            <w:tcW w:w="2416" w:type="dxa"/>
            <w:tcMar>
              <w:left w:w="28" w:type="dxa"/>
              <w:right w:w="28" w:type="dxa"/>
            </w:tcMar>
          </w:tcPr>
          <w:p w14:paraId="32605C7E" w14:textId="77777777" w:rsidR="00281337" w:rsidRPr="00F73910" w:rsidRDefault="00281337" w:rsidP="006275C2">
            <w:pPr>
              <w:pStyle w:val="33"/>
              <w:widowControl w:val="0"/>
              <w:autoSpaceDE w:val="0"/>
              <w:autoSpaceDN w:val="0"/>
              <w:adjustRightInd w:val="0"/>
              <w:jc w:val="center"/>
              <w:rPr>
                <w:sz w:val="22"/>
                <w:szCs w:val="22"/>
              </w:rPr>
            </w:pPr>
            <w:r w:rsidRPr="00F73910">
              <w:rPr>
                <w:sz w:val="22"/>
                <w:szCs w:val="22"/>
              </w:rPr>
              <w:t>8</w:t>
            </w:r>
          </w:p>
        </w:tc>
      </w:tr>
      <w:tr w:rsidR="00281337" w:rsidRPr="00F73910" w14:paraId="0E4D66B8" w14:textId="77777777" w:rsidTr="006275C2">
        <w:tc>
          <w:tcPr>
            <w:tcW w:w="454" w:type="dxa"/>
            <w:tcMar>
              <w:left w:w="28" w:type="dxa"/>
              <w:right w:w="28" w:type="dxa"/>
            </w:tcMar>
          </w:tcPr>
          <w:p w14:paraId="7D07F17C" w14:textId="77777777" w:rsidR="00281337" w:rsidRPr="00F73910" w:rsidRDefault="00281337" w:rsidP="006275C2">
            <w:pPr>
              <w:pStyle w:val="33"/>
              <w:widowControl w:val="0"/>
              <w:autoSpaceDE w:val="0"/>
              <w:autoSpaceDN w:val="0"/>
              <w:adjustRightInd w:val="0"/>
              <w:rPr>
                <w:sz w:val="24"/>
                <w:szCs w:val="24"/>
              </w:rPr>
            </w:pPr>
          </w:p>
        </w:tc>
        <w:tc>
          <w:tcPr>
            <w:tcW w:w="1559" w:type="dxa"/>
            <w:tcMar>
              <w:left w:w="28" w:type="dxa"/>
              <w:right w:w="28" w:type="dxa"/>
            </w:tcMar>
          </w:tcPr>
          <w:p w14:paraId="34C822DA" w14:textId="77777777" w:rsidR="00281337" w:rsidRPr="00F73910" w:rsidRDefault="00281337" w:rsidP="006275C2">
            <w:pPr>
              <w:pStyle w:val="33"/>
              <w:widowControl w:val="0"/>
              <w:autoSpaceDE w:val="0"/>
              <w:autoSpaceDN w:val="0"/>
              <w:adjustRightInd w:val="0"/>
              <w:rPr>
                <w:sz w:val="24"/>
                <w:szCs w:val="24"/>
              </w:rPr>
            </w:pPr>
          </w:p>
        </w:tc>
        <w:tc>
          <w:tcPr>
            <w:tcW w:w="1843" w:type="dxa"/>
            <w:tcMar>
              <w:left w:w="28" w:type="dxa"/>
              <w:right w:w="28" w:type="dxa"/>
            </w:tcMar>
          </w:tcPr>
          <w:p w14:paraId="7CEDC1F5" w14:textId="77777777" w:rsidR="00281337" w:rsidRPr="00F73910" w:rsidRDefault="00281337" w:rsidP="006275C2">
            <w:pPr>
              <w:pStyle w:val="33"/>
              <w:widowControl w:val="0"/>
              <w:autoSpaceDE w:val="0"/>
              <w:autoSpaceDN w:val="0"/>
              <w:adjustRightInd w:val="0"/>
              <w:rPr>
                <w:sz w:val="24"/>
                <w:szCs w:val="24"/>
              </w:rPr>
            </w:pPr>
          </w:p>
        </w:tc>
        <w:tc>
          <w:tcPr>
            <w:tcW w:w="2126" w:type="dxa"/>
            <w:tcMar>
              <w:left w:w="28" w:type="dxa"/>
              <w:right w:w="28" w:type="dxa"/>
            </w:tcMar>
          </w:tcPr>
          <w:p w14:paraId="4836E01F" w14:textId="77777777" w:rsidR="00281337" w:rsidRPr="00F73910" w:rsidRDefault="00281337" w:rsidP="006275C2">
            <w:pPr>
              <w:pStyle w:val="33"/>
              <w:widowControl w:val="0"/>
              <w:autoSpaceDE w:val="0"/>
              <w:autoSpaceDN w:val="0"/>
              <w:adjustRightInd w:val="0"/>
              <w:rPr>
                <w:sz w:val="24"/>
                <w:szCs w:val="24"/>
              </w:rPr>
            </w:pPr>
          </w:p>
        </w:tc>
        <w:tc>
          <w:tcPr>
            <w:tcW w:w="1843" w:type="dxa"/>
            <w:tcMar>
              <w:left w:w="28" w:type="dxa"/>
              <w:right w:w="28" w:type="dxa"/>
            </w:tcMar>
          </w:tcPr>
          <w:p w14:paraId="7C40D282" w14:textId="77777777" w:rsidR="00281337" w:rsidRPr="00F73910" w:rsidRDefault="00281337" w:rsidP="006275C2">
            <w:pPr>
              <w:pStyle w:val="33"/>
              <w:widowControl w:val="0"/>
              <w:autoSpaceDE w:val="0"/>
              <w:autoSpaceDN w:val="0"/>
              <w:adjustRightInd w:val="0"/>
              <w:rPr>
                <w:sz w:val="24"/>
                <w:szCs w:val="24"/>
              </w:rPr>
            </w:pPr>
          </w:p>
        </w:tc>
        <w:tc>
          <w:tcPr>
            <w:tcW w:w="3236" w:type="dxa"/>
            <w:tcMar>
              <w:left w:w="28" w:type="dxa"/>
              <w:right w:w="28" w:type="dxa"/>
            </w:tcMar>
          </w:tcPr>
          <w:p w14:paraId="5DD8CFD8" w14:textId="77777777" w:rsidR="00281337" w:rsidRPr="00F73910" w:rsidRDefault="00281337" w:rsidP="006275C2">
            <w:pPr>
              <w:pStyle w:val="33"/>
              <w:widowControl w:val="0"/>
              <w:autoSpaceDE w:val="0"/>
              <w:autoSpaceDN w:val="0"/>
              <w:adjustRightInd w:val="0"/>
              <w:rPr>
                <w:sz w:val="24"/>
                <w:szCs w:val="24"/>
              </w:rPr>
            </w:pPr>
          </w:p>
        </w:tc>
        <w:tc>
          <w:tcPr>
            <w:tcW w:w="1976" w:type="dxa"/>
            <w:tcMar>
              <w:left w:w="28" w:type="dxa"/>
              <w:right w:w="28" w:type="dxa"/>
            </w:tcMar>
          </w:tcPr>
          <w:p w14:paraId="61AA6CCE" w14:textId="77777777" w:rsidR="00281337" w:rsidRPr="00F73910" w:rsidRDefault="00281337" w:rsidP="006275C2">
            <w:pPr>
              <w:autoSpaceDE w:val="0"/>
              <w:autoSpaceDN w:val="0"/>
              <w:adjustRightInd w:val="0"/>
              <w:spacing w:before="180"/>
              <w:ind w:firstLine="540"/>
            </w:pPr>
          </w:p>
        </w:tc>
        <w:tc>
          <w:tcPr>
            <w:tcW w:w="2416" w:type="dxa"/>
            <w:tcMar>
              <w:left w:w="28" w:type="dxa"/>
              <w:right w:w="28" w:type="dxa"/>
            </w:tcMar>
          </w:tcPr>
          <w:p w14:paraId="621D04C8" w14:textId="77777777" w:rsidR="00281337" w:rsidRPr="00F73910" w:rsidRDefault="00281337" w:rsidP="006275C2">
            <w:pPr>
              <w:pStyle w:val="33"/>
              <w:widowControl w:val="0"/>
              <w:autoSpaceDE w:val="0"/>
              <w:autoSpaceDN w:val="0"/>
              <w:adjustRightInd w:val="0"/>
              <w:rPr>
                <w:sz w:val="24"/>
                <w:szCs w:val="24"/>
              </w:rPr>
            </w:pPr>
          </w:p>
        </w:tc>
      </w:tr>
    </w:tbl>
    <w:p w14:paraId="4A6A5033" w14:textId="77777777" w:rsidR="00281337" w:rsidRPr="00ED329B" w:rsidRDefault="00281337" w:rsidP="00281337">
      <w:pPr>
        <w:pStyle w:val="33"/>
        <w:widowControl w:val="0"/>
        <w:autoSpaceDE w:val="0"/>
        <w:autoSpaceDN w:val="0"/>
        <w:adjustRightInd w:val="0"/>
        <w:ind w:firstLine="567"/>
        <w:rPr>
          <w:i/>
          <w:iCs/>
          <w:sz w:val="22"/>
          <w:szCs w:val="22"/>
        </w:rPr>
      </w:pPr>
    </w:p>
    <w:p w14:paraId="6B938692" w14:textId="77777777" w:rsidR="00281337" w:rsidRPr="006E1A5D" w:rsidRDefault="00281337" w:rsidP="00281337">
      <w:pPr>
        <w:pStyle w:val="33"/>
        <w:widowControl w:val="0"/>
        <w:autoSpaceDE w:val="0"/>
        <w:autoSpaceDN w:val="0"/>
        <w:adjustRightInd w:val="0"/>
        <w:spacing w:after="0"/>
        <w:ind w:firstLine="567"/>
        <w:rPr>
          <w:i/>
          <w:iCs/>
          <w:sz w:val="22"/>
          <w:szCs w:val="22"/>
        </w:rPr>
      </w:pPr>
      <w:r w:rsidRPr="006E1A5D">
        <w:rPr>
          <w:i/>
          <w:iCs/>
          <w:sz w:val="22"/>
          <w:szCs w:val="22"/>
        </w:rPr>
        <w:t>Примечание:</w:t>
      </w:r>
    </w:p>
    <w:p w14:paraId="159E8B46" w14:textId="77777777" w:rsidR="00281337" w:rsidRPr="006E1A5D" w:rsidRDefault="00281337" w:rsidP="00281337">
      <w:pPr>
        <w:pStyle w:val="33"/>
        <w:widowControl w:val="0"/>
        <w:autoSpaceDE w:val="0"/>
        <w:autoSpaceDN w:val="0"/>
        <w:adjustRightInd w:val="0"/>
        <w:spacing w:after="0"/>
        <w:ind w:firstLine="567"/>
        <w:rPr>
          <w:i/>
          <w:iCs/>
          <w:sz w:val="22"/>
          <w:szCs w:val="22"/>
        </w:rPr>
      </w:pPr>
      <w:r w:rsidRPr="006E1A5D">
        <w:rPr>
          <w:i/>
          <w:iCs/>
          <w:sz w:val="22"/>
          <w:szCs w:val="22"/>
        </w:rPr>
        <w:lastRenderedPageBreak/>
        <w:t>Сведения в Форме 4 указываются отдельно по каждому сотруднику.</w:t>
      </w:r>
    </w:p>
    <w:p w14:paraId="7E51B632" w14:textId="77777777" w:rsidR="00281337" w:rsidRPr="004D5AA1" w:rsidRDefault="00281337" w:rsidP="00281337">
      <w:pPr>
        <w:pStyle w:val="33"/>
        <w:widowControl w:val="0"/>
        <w:autoSpaceDE w:val="0"/>
        <w:autoSpaceDN w:val="0"/>
        <w:adjustRightInd w:val="0"/>
        <w:spacing w:after="0"/>
        <w:ind w:firstLine="567"/>
        <w:rPr>
          <w:i/>
          <w:iCs/>
          <w:sz w:val="22"/>
          <w:szCs w:val="22"/>
        </w:rPr>
      </w:pPr>
      <w:r w:rsidRPr="004D5AA1">
        <w:rPr>
          <w:i/>
          <w:iCs/>
          <w:sz w:val="22"/>
          <w:szCs w:val="22"/>
        </w:rPr>
        <w:t xml:space="preserve">Наличие соответствующих требованиям Заказчика </w:t>
      </w:r>
      <w:r>
        <w:rPr>
          <w:i/>
          <w:iCs/>
          <w:sz w:val="22"/>
          <w:szCs w:val="22"/>
        </w:rPr>
        <w:t>Сотрудников</w:t>
      </w:r>
      <w:r w:rsidRPr="004D5AA1">
        <w:rPr>
          <w:i/>
          <w:iCs/>
          <w:sz w:val="22"/>
          <w:szCs w:val="22"/>
        </w:rPr>
        <w:t xml:space="preserve"> должно быть подтверждено копиями заключенных договоров, копиями трудовых книжек либо бумажными выписками из электронных трудовых книжек (заверенными работодателем не ранее даты объявления настоящей Закупки), либо выписками из унифицированных форм №Т-2 «Личная карточка работника» (заверенными работодателем не ранее даты объявления настоящей Закупки), копиями квалификационных аттестатов аудитора, представленных Участником закупки в составе Заявки на участие в Конкурсе.</w:t>
      </w:r>
    </w:p>
    <w:p w14:paraId="1FC79E18" w14:textId="77777777" w:rsidR="00281337" w:rsidRPr="004D5AA1" w:rsidRDefault="00281337" w:rsidP="00281337">
      <w:pPr>
        <w:pStyle w:val="33"/>
        <w:widowControl w:val="0"/>
        <w:autoSpaceDE w:val="0"/>
        <w:autoSpaceDN w:val="0"/>
        <w:adjustRightInd w:val="0"/>
        <w:spacing w:after="0"/>
        <w:ind w:firstLine="567"/>
        <w:rPr>
          <w:bCs/>
          <w:i/>
          <w:iCs/>
          <w:sz w:val="22"/>
          <w:szCs w:val="22"/>
        </w:rPr>
      </w:pPr>
      <w:r w:rsidRPr="004D5AA1">
        <w:rPr>
          <w:i/>
          <w:iCs/>
          <w:sz w:val="22"/>
          <w:szCs w:val="22"/>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4808B0FF" w14:textId="77777777" w:rsidR="00281337" w:rsidRPr="006E1A5D" w:rsidRDefault="00281337" w:rsidP="00281337">
      <w:pPr>
        <w:pStyle w:val="33"/>
        <w:widowControl w:val="0"/>
        <w:autoSpaceDE w:val="0"/>
        <w:autoSpaceDN w:val="0"/>
        <w:adjustRightInd w:val="0"/>
        <w:spacing w:after="0"/>
        <w:ind w:firstLine="567"/>
        <w:rPr>
          <w:b/>
          <w:bCs/>
          <w:i/>
          <w:iCs/>
          <w:sz w:val="22"/>
          <w:szCs w:val="22"/>
        </w:rPr>
      </w:pPr>
      <w:r w:rsidRPr="006E1A5D">
        <w:rPr>
          <w:b/>
          <w:bCs/>
          <w:i/>
          <w:iCs/>
          <w:sz w:val="22"/>
          <w:szCs w:val="22"/>
        </w:rPr>
        <w:t xml:space="preserve">Обращаем внимание, что указанные сведения и документы учитываются при оценке заявки на участие в конкурсе по критерию </w:t>
      </w:r>
      <w:r w:rsidRPr="006E1A5D">
        <w:rPr>
          <w:rFonts w:eastAsia="Arial Unicode MS"/>
          <w:i/>
          <w:sz w:val="22"/>
          <w:szCs w:val="22"/>
        </w:rPr>
        <w:t>«Наличие квалифицированных трудовых ресурсов».</w:t>
      </w:r>
    </w:p>
    <w:p w14:paraId="4A7BBEA9" w14:textId="77777777" w:rsidR="00B97597" w:rsidRPr="00685059" w:rsidRDefault="00B97597" w:rsidP="00B97597">
      <w:pPr>
        <w:ind w:firstLine="4536"/>
        <w:jc w:val="center"/>
        <w:rPr>
          <w:sz w:val="28"/>
        </w:rPr>
      </w:pPr>
    </w:p>
    <w:p w14:paraId="6928C08C" w14:textId="77777777" w:rsidR="00D64202" w:rsidRDefault="00D64202" w:rsidP="00304A04">
      <w:pPr>
        <w:ind w:firstLine="4536"/>
        <w:jc w:val="center"/>
        <w:rPr>
          <w:sz w:val="28"/>
        </w:rPr>
      </w:pPr>
    </w:p>
    <w:p w14:paraId="1D0C5E96" w14:textId="77777777" w:rsidR="00304A04" w:rsidRPr="00685059" w:rsidRDefault="00304A04" w:rsidP="00304A04">
      <w:pPr>
        <w:pStyle w:val="2"/>
        <w:spacing w:before="0" w:after="0"/>
        <w:ind w:left="709"/>
        <w:jc w:val="both"/>
        <w:rPr>
          <w:rFonts w:ascii="Times New Roman" w:hAnsi="Times New Roman"/>
          <w:i w:val="0"/>
        </w:rPr>
        <w:sectPr w:rsidR="00304A04" w:rsidRPr="00685059" w:rsidSect="002A2B5D">
          <w:pgSz w:w="16838" w:h="11906" w:orient="landscape" w:code="9"/>
          <w:pgMar w:top="924" w:right="992" w:bottom="1134" w:left="1134" w:header="794" w:footer="794" w:gutter="0"/>
          <w:pgNumType w:start="45"/>
          <w:cols w:space="708"/>
          <w:titlePg/>
          <w:docGrid w:linePitch="360"/>
        </w:sectPr>
      </w:pPr>
    </w:p>
    <w:p w14:paraId="7E9554F0" w14:textId="77777777" w:rsidR="00FA6800" w:rsidRPr="00685059" w:rsidRDefault="00FA6800" w:rsidP="00FA6800">
      <w:pPr>
        <w:ind w:left="142"/>
        <w:jc w:val="center"/>
        <w:rPr>
          <w:b/>
        </w:rPr>
      </w:pPr>
    </w:p>
    <w:p w14:paraId="41E88116" w14:textId="77777777" w:rsidR="00FA6800" w:rsidRPr="00685059" w:rsidRDefault="00FA6800" w:rsidP="00FA6800">
      <w:pPr>
        <w:pStyle w:val="a9"/>
        <w:suppressAutoHyphens/>
        <w:ind w:right="111" w:firstLine="5812"/>
        <w:jc w:val="right"/>
        <w:rPr>
          <w:sz w:val="28"/>
          <w:szCs w:val="28"/>
        </w:rPr>
      </w:pPr>
      <w:r w:rsidRPr="00685059">
        <w:rPr>
          <w:sz w:val="28"/>
          <w:szCs w:val="28"/>
        </w:rPr>
        <w:t>Приложение № 1.4</w:t>
      </w:r>
    </w:p>
    <w:p w14:paraId="0FACF340" w14:textId="77777777" w:rsidR="00FA6800" w:rsidRPr="00685059" w:rsidRDefault="00FA6800" w:rsidP="00FA6800">
      <w:pPr>
        <w:ind w:right="111" w:firstLine="5812"/>
        <w:jc w:val="right"/>
        <w:rPr>
          <w:sz w:val="28"/>
          <w:szCs w:val="28"/>
        </w:rPr>
      </w:pPr>
      <w:r w:rsidRPr="00685059">
        <w:rPr>
          <w:sz w:val="28"/>
          <w:szCs w:val="28"/>
        </w:rPr>
        <w:t>к документации о закупке</w:t>
      </w:r>
    </w:p>
    <w:p w14:paraId="78FC91F3" w14:textId="77777777" w:rsidR="00FA6800" w:rsidRPr="00685059" w:rsidRDefault="00FA6800" w:rsidP="00FA6800">
      <w:pPr>
        <w:ind w:left="142"/>
        <w:jc w:val="center"/>
        <w:rPr>
          <w:b/>
          <w:sz w:val="28"/>
          <w:szCs w:val="28"/>
        </w:rPr>
      </w:pPr>
    </w:p>
    <w:p w14:paraId="0C77FDDC" w14:textId="77777777" w:rsidR="00FA6800" w:rsidRPr="00685059" w:rsidRDefault="00FA6800" w:rsidP="00FA6800">
      <w:pPr>
        <w:ind w:left="142"/>
        <w:jc w:val="center"/>
        <w:rPr>
          <w:b/>
          <w:sz w:val="28"/>
          <w:szCs w:val="28"/>
        </w:rPr>
      </w:pPr>
      <w:r w:rsidRPr="00685059">
        <w:rPr>
          <w:b/>
          <w:sz w:val="28"/>
          <w:szCs w:val="28"/>
        </w:rPr>
        <w:t>ФОРМЫ</w:t>
      </w:r>
    </w:p>
    <w:p w14:paraId="725287A8" w14:textId="77777777" w:rsidR="00FA6800" w:rsidRPr="00685059" w:rsidRDefault="00FA6800" w:rsidP="00FA6800">
      <w:pPr>
        <w:ind w:left="142"/>
        <w:jc w:val="center"/>
        <w:rPr>
          <w:b/>
          <w:sz w:val="28"/>
          <w:szCs w:val="28"/>
        </w:rPr>
      </w:pPr>
    </w:p>
    <w:p w14:paraId="632B34B6" w14:textId="77777777" w:rsidR="00FA6800" w:rsidRPr="00685059" w:rsidRDefault="00FA6800" w:rsidP="00FA6800">
      <w:pPr>
        <w:ind w:left="142"/>
        <w:jc w:val="center"/>
        <w:rPr>
          <w:b/>
          <w:sz w:val="28"/>
          <w:szCs w:val="28"/>
        </w:rPr>
      </w:pPr>
    </w:p>
    <w:p w14:paraId="0B920D8D" w14:textId="77777777" w:rsidR="00FA6800" w:rsidRPr="00F471B8" w:rsidRDefault="00FA6800" w:rsidP="00F471B8">
      <w:pPr>
        <w:pStyle w:val="1"/>
        <w:spacing w:before="0" w:after="0"/>
        <w:jc w:val="center"/>
        <w:rPr>
          <w:rFonts w:ascii="Times New Roman" w:hAnsi="Times New Roman" w:cs="Times New Roman"/>
          <w:sz w:val="28"/>
          <w:szCs w:val="28"/>
        </w:rPr>
      </w:pPr>
      <w:r w:rsidRPr="00F471B8">
        <w:rPr>
          <w:rFonts w:ascii="Times New Roman" w:hAnsi="Times New Roman" w:cs="Times New Roman"/>
          <w:sz w:val="28"/>
          <w:szCs w:val="28"/>
        </w:rPr>
        <w:t>Первая часть заявки на участие в конкурсе в электронной форме</w:t>
      </w:r>
      <w:r w:rsidRPr="00F471B8">
        <w:rPr>
          <w:rFonts w:ascii="Times New Roman" w:hAnsi="Times New Roman" w:cs="Times New Roman"/>
          <w:b w:val="0"/>
          <w:vertAlign w:val="superscript"/>
        </w:rPr>
        <w:footnoteReference w:id="4"/>
      </w:r>
      <w:r w:rsidRPr="00F471B8">
        <w:rPr>
          <w:rFonts w:ascii="Times New Roman" w:hAnsi="Times New Roman" w:cs="Times New Roman"/>
          <w:sz w:val="28"/>
          <w:szCs w:val="28"/>
        </w:rPr>
        <w:t xml:space="preserve">  </w:t>
      </w:r>
    </w:p>
    <w:p w14:paraId="7D1E8F1E" w14:textId="77777777" w:rsidR="00FA6800" w:rsidRPr="00685059" w:rsidRDefault="00FA6800" w:rsidP="00FA6800">
      <w:pPr>
        <w:ind w:left="142"/>
        <w:jc w:val="center"/>
        <w:rPr>
          <w:b/>
          <w:sz w:val="28"/>
          <w:szCs w:val="28"/>
        </w:rPr>
      </w:pPr>
    </w:p>
    <w:p w14:paraId="18657B3F" w14:textId="77777777" w:rsidR="00FA6800" w:rsidRPr="00685059" w:rsidRDefault="00FA6800" w:rsidP="00FA6800">
      <w:pPr>
        <w:ind w:firstLine="709"/>
        <w:jc w:val="both"/>
        <w:rPr>
          <w:sz w:val="28"/>
          <w:szCs w:val="28"/>
        </w:rPr>
      </w:pPr>
      <w:r w:rsidRPr="00685059">
        <w:rPr>
          <w:sz w:val="28"/>
          <w:szCs w:val="28"/>
        </w:rPr>
        <w:t xml:space="preserve">Изучив извещение о проведении конкурса в электронной форме и документацию №____________________ (номер извещения о закупке в ЕИС) от «____»___________202_ г. (дата размещения закупки в ЕИС) на _______________________________ </w:t>
      </w:r>
      <w:r w:rsidRPr="00685059">
        <w:rPr>
          <w:i/>
          <w:sz w:val="28"/>
          <w:szCs w:val="28"/>
        </w:rPr>
        <w:t>(наименование предмета закупки)</w:t>
      </w:r>
      <w:r w:rsidRPr="00685059">
        <w:rPr>
          <w:sz w:val="28"/>
          <w:szCs w:val="28"/>
        </w:rPr>
        <w:t xml:space="preserve">, настоящей заявкой заявляем желание принять участие в конкурсе на условиях, изложенных в документации. </w:t>
      </w:r>
    </w:p>
    <w:p w14:paraId="0835D16B" w14:textId="77777777" w:rsidR="00FA6800" w:rsidRPr="00685059" w:rsidRDefault="00FA6800" w:rsidP="00FA6800">
      <w:pPr>
        <w:ind w:firstLine="709"/>
        <w:jc w:val="both"/>
        <w:rPr>
          <w:sz w:val="28"/>
          <w:szCs w:val="28"/>
        </w:rPr>
      </w:pPr>
      <w:r w:rsidRPr="00685059">
        <w:rPr>
          <w:sz w:val="28"/>
          <w:szCs w:val="28"/>
        </w:rPr>
        <w:t xml:space="preserve">Мы подтверждаем свое согласие оказать услуги, соответствующие требованиям документации о конкурсе в электронной форме, на условиях, предусмотренных документацией. </w:t>
      </w:r>
    </w:p>
    <w:p w14:paraId="13AFABD3" w14:textId="77777777" w:rsidR="00FA6800" w:rsidRPr="00685059" w:rsidRDefault="00FA6800" w:rsidP="00FA6800">
      <w:pPr>
        <w:ind w:left="142"/>
        <w:jc w:val="center"/>
        <w:rPr>
          <w:b/>
          <w:sz w:val="28"/>
          <w:szCs w:val="28"/>
        </w:rPr>
      </w:pPr>
    </w:p>
    <w:p w14:paraId="555F68BC" w14:textId="77777777" w:rsidR="00FA6800" w:rsidRPr="00685059" w:rsidRDefault="00FA6800" w:rsidP="00FA6800">
      <w:pPr>
        <w:ind w:left="142"/>
        <w:jc w:val="center"/>
        <w:rPr>
          <w:b/>
          <w:sz w:val="28"/>
          <w:szCs w:val="28"/>
        </w:rPr>
      </w:pPr>
    </w:p>
    <w:p w14:paraId="4841DF25" w14:textId="77777777" w:rsidR="00FA6800" w:rsidRPr="00685059" w:rsidRDefault="00FA6800">
      <w:pPr>
        <w:rPr>
          <w:b/>
          <w:sz w:val="28"/>
          <w:szCs w:val="28"/>
        </w:rPr>
      </w:pPr>
      <w:r w:rsidRPr="00685059">
        <w:rPr>
          <w:b/>
          <w:sz w:val="28"/>
          <w:szCs w:val="28"/>
        </w:rPr>
        <w:br w:type="page"/>
      </w:r>
    </w:p>
    <w:p w14:paraId="221A6908" w14:textId="77777777" w:rsidR="00FA6800" w:rsidRPr="00F471B8" w:rsidRDefault="00FA6800" w:rsidP="00F471B8">
      <w:pPr>
        <w:pStyle w:val="1"/>
        <w:spacing w:before="0" w:after="0"/>
        <w:jc w:val="center"/>
        <w:rPr>
          <w:rFonts w:ascii="Times New Roman" w:hAnsi="Times New Roman" w:cs="Times New Roman"/>
          <w:sz w:val="28"/>
          <w:szCs w:val="28"/>
        </w:rPr>
      </w:pPr>
      <w:r w:rsidRPr="00F471B8">
        <w:rPr>
          <w:rFonts w:ascii="Times New Roman" w:hAnsi="Times New Roman" w:cs="Times New Roman"/>
          <w:sz w:val="28"/>
          <w:szCs w:val="28"/>
        </w:rPr>
        <w:lastRenderedPageBreak/>
        <w:t>Анкета участника закупки</w:t>
      </w:r>
    </w:p>
    <w:p w14:paraId="6A3C2288" w14:textId="77777777" w:rsidR="00FA6800" w:rsidRPr="00685059" w:rsidRDefault="00FA6800" w:rsidP="00FA6800">
      <w:pPr>
        <w:ind w:left="142"/>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7"/>
      </w:tblGrid>
      <w:tr w:rsidR="00FA6800" w:rsidRPr="00685059" w14:paraId="4720D32B" w14:textId="77777777" w:rsidTr="00FA6800">
        <w:trPr>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2005B850" w14:textId="77777777" w:rsidR="00FA6800" w:rsidRPr="00685059" w:rsidRDefault="00FA6800" w:rsidP="00B13559">
            <w:pPr>
              <w:ind w:left="142"/>
              <w:rPr>
                <w:b/>
                <w:bCs/>
                <w:sz w:val="28"/>
                <w:szCs w:val="28"/>
              </w:rPr>
            </w:pPr>
            <w:r w:rsidRPr="00685059">
              <w:rPr>
                <w:b/>
                <w:bCs/>
                <w:sz w:val="28"/>
                <w:szCs w:val="28"/>
              </w:rPr>
              <w:t>1. Н</w:t>
            </w:r>
            <w:r w:rsidRPr="00685059">
              <w:rPr>
                <w:b/>
                <w:sz w:val="28"/>
                <w:szCs w:val="28"/>
              </w:rPr>
              <w:t>аименование, фирменное наименование</w:t>
            </w:r>
            <w:r w:rsidRPr="00685059">
              <w:rPr>
                <w:sz w:val="28"/>
                <w:szCs w:val="28"/>
              </w:rPr>
              <w:t xml:space="preserve"> (при наличии) (для юридического лица), </w:t>
            </w:r>
            <w:r w:rsidRPr="00685059">
              <w:rPr>
                <w:b/>
                <w:sz w:val="28"/>
                <w:szCs w:val="28"/>
              </w:rPr>
              <w:t>фамилия, имя, отчество</w:t>
            </w:r>
            <w:r w:rsidRPr="00685059">
              <w:rPr>
                <w:sz w:val="28"/>
                <w:szCs w:val="28"/>
              </w:rPr>
              <w:t xml:space="preserve"> (при наличии) (для физического лица).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7CA709" w14:textId="77777777" w:rsidR="00FA6800" w:rsidRPr="00685059" w:rsidRDefault="00FA6800" w:rsidP="00B13559">
            <w:pPr>
              <w:ind w:left="142"/>
              <w:rPr>
                <w:sz w:val="28"/>
                <w:szCs w:val="28"/>
              </w:rPr>
            </w:pPr>
          </w:p>
        </w:tc>
      </w:tr>
      <w:tr w:rsidR="00FA6800" w:rsidRPr="00685059" w14:paraId="229BFC97" w14:textId="77777777" w:rsidTr="00FA6800">
        <w:trPr>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151FCB9" w14:textId="77777777" w:rsidR="00FA6800" w:rsidRPr="00685059" w:rsidRDefault="00FA6800" w:rsidP="00B13559">
            <w:pPr>
              <w:ind w:left="142"/>
              <w:rPr>
                <w:sz w:val="28"/>
                <w:szCs w:val="28"/>
              </w:rPr>
            </w:pPr>
            <w:r w:rsidRPr="00685059">
              <w:rPr>
                <w:b/>
                <w:bCs/>
                <w:sz w:val="28"/>
                <w:szCs w:val="28"/>
              </w:rPr>
              <w:t>2. Регистрационные данные</w:t>
            </w:r>
            <w:r w:rsidRPr="00685059">
              <w:rPr>
                <w:sz w:val="28"/>
                <w:szCs w:val="28"/>
              </w:rPr>
              <w:t>:</w:t>
            </w:r>
          </w:p>
          <w:p w14:paraId="515938D2" w14:textId="77777777" w:rsidR="00FA6800" w:rsidRPr="00685059" w:rsidRDefault="00FA6800" w:rsidP="00B13559">
            <w:pPr>
              <w:ind w:left="142"/>
              <w:jc w:val="both"/>
              <w:rPr>
                <w:b/>
                <w:sz w:val="28"/>
                <w:szCs w:val="28"/>
              </w:rPr>
            </w:pPr>
            <w:r w:rsidRPr="00685059">
              <w:rPr>
                <w:b/>
                <w:sz w:val="28"/>
                <w:szCs w:val="28"/>
              </w:rPr>
              <w:t xml:space="preserve">Идентификационный номер налогоплательщика </w:t>
            </w:r>
            <w:r w:rsidRPr="00685059">
              <w:rPr>
                <w:sz w:val="28"/>
                <w:szCs w:val="28"/>
              </w:rPr>
              <w:t>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685059">
              <w:rPr>
                <w:b/>
                <w:sz w:val="28"/>
                <w:szCs w:val="28"/>
              </w:rPr>
              <w:t xml:space="preserve"> </w:t>
            </w:r>
          </w:p>
          <w:p w14:paraId="66E5B48B" w14:textId="77777777" w:rsidR="00FA6800" w:rsidRPr="00685059" w:rsidRDefault="00FA6800" w:rsidP="00B13559">
            <w:pPr>
              <w:ind w:left="142"/>
              <w:rPr>
                <w:bCs/>
                <w:sz w:val="28"/>
                <w:szCs w:val="28"/>
              </w:rPr>
            </w:pPr>
            <w:r w:rsidRPr="00685059">
              <w:rPr>
                <w:b/>
                <w:bCs/>
                <w:sz w:val="28"/>
                <w:szCs w:val="28"/>
              </w:rPr>
              <w:t>Паспортные данные для участника закупки – физического лица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4C13B0" w14:textId="77777777" w:rsidR="00FA6800" w:rsidRPr="00685059" w:rsidRDefault="00FA6800" w:rsidP="00B13559">
            <w:pPr>
              <w:ind w:left="142"/>
              <w:rPr>
                <w:sz w:val="28"/>
                <w:szCs w:val="28"/>
              </w:rPr>
            </w:pPr>
          </w:p>
        </w:tc>
      </w:tr>
      <w:tr w:rsidR="00FA6800" w:rsidRPr="00685059" w14:paraId="1BDF058E" w14:textId="77777777" w:rsidTr="00FA6800">
        <w:trPr>
          <w:cantSplit/>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535E26E" w14:textId="77777777" w:rsidR="00FA6800" w:rsidRPr="00685059" w:rsidRDefault="00FA6800" w:rsidP="00B13559">
            <w:pPr>
              <w:ind w:left="142"/>
              <w:rPr>
                <w:b/>
                <w:bCs/>
                <w:sz w:val="28"/>
                <w:szCs w:val="28"/>
              </w:rPr>
            </w:pPr>
            <w:r w:rsidRPr="00685059">
              <w:rPr>
                <w:b/>
                <w:bCs/>
                <w:sz w:val="28"/>
                <w:szCs w:val="28"/>
              </w:rPr>
              <w:t>3. Место нахождения, почтовый адрес (для юридического лица)\ место жительства (для физического лица) участника закупки</w:t>
            </w:r>
          </w:p>
        </w:tc>
        <w:tc>
          <w:tcPr>
            <w:tcW w:w="5387" w:type="dxa"/>
            <w:tcBorders>
              <w:top w:val="single" w:sz="4" w:space="0" w:color="auto"/>
              <w:left w:val="single" w:sz="4" w:space="0" w:color="auto"/>
              <w:right w:val="single" w:sz="4" w:space="0" w:color="auto"/>
            </w:tcBorders>
            <w:shd w:val="clear" w:color="auto" w:fill="auto"/>
          </w:tcPr>
          <w:p w14:paraId="0F3C6AEF" w14:textId="77777777" w:rsidR="00FA6800" w:rsidRPr="00685059" w:rsidRDefault="00FA6800" w:rsidP="00B13559">
            <w:pPr>
              <w:ind w:left="142"/>
              <w:rPr>
                <w:sz w:val="28"/>
                <w:szCs w:val="28"/>
              </w:rPr>
            </w:pPr>
          </w:p>
        </w:tc>
      </w:tr>
    </w:tbl>
    <w:p w14:paraId="55E4CAF0" w14:textId="77777777" w:rsidR="00FA6800" w:rsidRPr="00685059" w:rsidRDefault="00FA6800" w:rsidP="00FA6800"/>
    <w:p w14:paraId="454A356D" w14:textId="77777777" w:rsidR="00FA6800" w:rsidRPr="00685059" w:rsidRDefault="00FA6800">
      <w:pPr>
        <w:rPr>
          <w:b/>
          <w:bCs/>
          <w:iCs/>
          <w:sz w:val="28"/>
          <w:szCs w:val="28"/>
        </w:rPr>
      </w:pPr>
      <w:r w:rsidRPr="00685059">
        <w:rPr>
          <w:i/>
        </w:rPr>
        <w:br w:type="page"/>
      </w:r>
    </w:p>
    <w:p w14:paraId="4AF06113" w14:textId="77777777" w:rsidR="00304A04" w:rsidRDefault="00304A04" w:rsidP="00304A04">
      <w:pPr>
        <w:pStyle w:val="2"/>
        <w:spacing w:before="0" w:after="0"/>
        <w:ind w:left="709"/>
        <w:jc w:val="both"/>
        <w:rPr>
          <w:rFonts w:ascii="Times New Roman" w:hAnsi="Times New Roman"/>
          <w:i w:val="0"/>
        </w:rPr>
      </w:pPr>
      <w:r w:rsidRPr="00685059">
        <w:rPr>
          <w:rFonts w:ascii="Times New Roman" w:hAnsi="Times New Roman"/>
          <w:i w:val="0"/>
        </w:rPr>
        <w:lastRenderedPageBreak/>
        <w:t>Часть 2. Сроки проведения закупки, контактные данные</w:t>
      </w:r>
    </w:p>
    <w:p w14:paraId="02C904E0" w14:textId="77777777" w:rsidR="00F471B8" w:rsidRPr="00F471B8" w:rsidRDefault="00F471B8" w:rsidP="00F471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873"/>
        <w:gridCol w:w="5826"/>
      </w:tblGrid>
      <w:tr w:rsidR="00304A04" w:rsidRPr="00685059" w14:paraId="3635313F" w14:textId="77777777" w:rsidTr="00393813">
        <w:tc>
          <w:tcPr>
            <w:tcW w:w="817" w:type="dxa"/>
          </w:tcPr>
          <w:p w14:paraId="74CCB939" w14:textId="77777777" w:rsidR="00304A04" w:rsidRPr="00685059" w:rsidRDefault="00304A04" w:rsidP="00393813">
            <w:r w:rsidRPr="00685059">
              <w:t>№п/п</w:t>
            </w:r>
          </w:p>
        </w:tc>
        <w:tc>
          <w:tcPr>
            <w:tcW w:w="3969" w:type="dxa"/>
          </w:tcPr>
          <w:p w14:paraId="6CEAB438" w14:textId="77777777" w:rsidR="00304A04" w:rsidRPr="00685059" w:rsidRDefault="00304A04" w:rsidP="00393813">
            <w:r w:rsidRPr="00685059">
              <w:t>Параметры закупки</w:t>
            </w:r>
          </w:p>
        </w:tc>
        <w:tc>
          <w:tcPr>
            <w:tcW w:w="10142" w:type="dxa"/>
          </w:tcPr>
          <w:p w14:paraId="0310CA80" w14:textId="77777777" w:rsidR="00304A04" w:rsidRPr="00685059" w:rsidRDefault="00304A04" w:rsidP="00393813">
            <w:r w:rsidRPr="00685059">
              <w:t>Сведения о закупке</w:t>
            </w:r>
          </w:p>
        </w:tc>
      </w:tr>
      <w:tr w:rsidR="00304A04" w:rsidRPr="00685059" w14:paraId="17E62767" w14:textId="77777777" w:rsidTr="00393813">
        <w:tc>
          <w:tcPr>
            <w:tcW w:w="817" w:type="dxa"/>
          </w:tcPr>
          <w:p w14:paraId="31AEFFD4" w14:textId="77777777" w:rsidR="00304A04" w:rsidRPr="00685059" w:rsidRDefault="00304A04" w:rsidP="00393813">
            <w:r w:rsidRPr="00685059">
              <w:t>2.1</w:t>
            </w:r>
          </w:p>
        </w:tc>
        <w:tc>
          <w:tcPr>
            <w:tcW w:w="3969" w:type="dxa"/>
          </w:tcPr>
          <w:p w14:paraId="21992C81" w14:textId="77777777" w:rsidR="00304A04" w:rsidRPr="00685059" w:rsidRDefault="00304A04" w:rsidP="00393813">
            <w:pPr>
              <w:rPr>
                <w:sz w:val="28"/>
                <w:szCs w:val="28"/>
              </w:rPr>
            </w:pPr>
            <w:r w:rsidRPr="00685059">
              <w:rPr>
                <w:sz w:val="28"/>
                <w:szCs w:val="28"/>
              </w:rPr>
              <w:t>Сведения о заказчике</w:t>
            </w:r>
          </w:p>
        </w:tc>
        <w:tc>
          <w:tcPr>
            <w:tcW w:w="10142" w:type="dxa"/>
          </w:tcPr>
          <w:p w14:paraId="79D83132" w14:textId="77777777" w:rsidR="00BD6D03" w:rsidRPr="0070731C" w:rsidRDefault="00304A04" w:rsidP="00393813">
            <w:pPr>
              <w:spacing w:line="276" w:lineRule="auto"/>
              <w:rPr>
                <w:bCs/>
                <w:sz w:val="28"/>
                <w:szCs w:val="28"/>
              </w:rPr>
            </w:pPr>
            <w:r w:rsidRPr="0070731C">
              <w:rPr>
                <w:bCs/>
                <w:sz w:val="28"/>
                <w:szCs w:val="28"/>
              </w:rPr>
              <w:t xml:space="preserve">Заказчик – Акционерное общество «Экспериментальный завод «Металлист-Ремпутьмаш», </w:t>
            </w:r>
          </w:p>
          <w:p w14:paraId="0C4D0517" w14:textId="259BEA9E" w:rsidR="00304A04" w:rsidRPr="0070731C" w:rsidRDefault="00BD6D03" w:rsidP="00393813">
            <w:pPr>
              <w:spacing w:line="276" w:lineRule="auto"/>
            </w:pPr>
            <w:r w:rsidRPr="0070731C">
              <w:rPr>
                <w:bCs/>
                <w:sz w:val="28"/>
                <w:szCs w:val="28"/>
              </w:rPr>
              <w:t xml:space="preserve">Адрес: </w:t>
            </w:r>
            <w:r w:rsidR="00304A04" w:rsidRPr="0070731C">
              <w:rPr>
                <w:bCs/>
                <w:sz w:val="28"/>
                <w:szCs w:val="28"/>
              </w:rPr>
              <w:t>238750, Калининградская область, город Советск, ул. Киевская, д.2А</w:t>
            </w:r>
          </w:p>
          <w:p w14:paraId="316BF2E9" w14:textId="69ABDDF9" w:rsidR="00C11161" w:rsidRPr="0070731C" w:rsidRDefault="00C11161" w:rsidP="006275C2">
            <w:pPr>
              <w:jc w:val="both"/>
              <w:rPr>
                <w:bCs/>
                <w:sz w:val="28"/>
                <w:szCs w:val="28"/>
              </w:rPr>
            </w:pPr>
            <w:r w:rsidRPr="0070731C">
              <w:rPr>
                <w:bCs/>
                <w:sz w:val="28"/>
                <w:szCs w:val="28"/>
              </w:rPr>
              <w:t xml:space="preserve">Адрес электронной почты: </w:t>
            </w:r>
            <w:hyperlink r:id="rId11" w:history="1">
              <w:r w:rsidR="00BD6D03" w:rsidRPr="0070731C">
                <w:rPr>
                  <w:bCs/>
                  <w:sz w:val="28"/>
                  <w:szCs w:val="28"/>
                </w:rPr>
                <w:t>sovmet@yandex.ru</w:t>
              </w:r>
            </w:hyperlink>
          </w:p>
          <w:p w14:paraId="1552A2B9" w14:textId="7D213245" w:rsidR="00C11161" w:rsidRPr="0070731C" w:rsidRDefault="00C11161" w:rsidP="00C11161">
            <w:pPr>
              <w:jc w:val="both"/>
              <w:rPr>
                <w:bCs/>
                <w:sz w:val="28"/>
                <w:szCs w:val="28"/>
              </w:rPr>
            </w:pPr>
            <w:r w:rsidRPr="0070731C">
              <w:rPr>
                <w:bCs/>
                <w:sz w:val="28"/>
                <w:szCs w:val="28"/>
              </w:rPr>
              <w:t>Контактное</w:t>
            </w:r>
            <w:r w:rsidR="00E5711A" w:rsidRPr="0070731C">
              <w:rPr>
                <w:bCs/>
                <w:sz w:val="28"/>
                <w:szCs w:val="28"/>
              </w:rPr>
              <w:t xml:space="preserve"> л</w:t>
            </w:r>
            <w:r w:rsidRPr="0070731C">
              <w:rPr>
                <w:bCs/>
                <w:sz w:val="28"/>
                <w:szCs w:val="28"/>
              </w:rPr>
              <w:t>ицо:</w:t>
            </w:r>
            <w:r w:rsidR="00E5711A" w:rsidRPr="0070731C">
              <w:rPr>
                <w:bCs/>
                <w:sz w:val="28"/>
                <w:szCs w:val="28"/>
              </w:rPr>
              <w:t xml:space="preserve"> Вяткин Сергей Вячеславович</w:t>
            </w:r>
            <w:r w:rsidRPr="0070731C">
              <w:rPr>
                <w:bCs/>
                <w:sz w:val="28"/>
                <w:szCs w:val="28"/>
              </w:rPr>
              <w:t>.</w:t>
            </w:r>
          </w:p>
          <w:p w14:paraId="1E395106" w14:textId="5C9A1629" w:rsidR="00304A04" w:rsidRPr="0070731C" w:rsidRDefault="00C11161" w:rsidP="003E318E">
            <w:pPr>
              <w:jc w:val="both"/>
              <w:rPr>
                <w:bCs/>
                <w:i/>
                <w:sz w:val="28"/>
                <w:szCs w:val="28"/>
              </w:rPr>
            </w:pPr>
            <w:r w:rsidRPr="0070731C">
              <w:rPr>
                <w:bCs/>
                <w:sz w:val="28"/>
                <w:szCs w:val="28"/>
              </w:rPr>
              <w:t xml:space="preserve">Номер контактного телефона: </w:t>
            </w:r>
            <w:r w:rsidR="00EF1D43" w:rsidRPr="0070731C">
              <w:rPr>
                <w:bCs/>
                <w:sz w:val="28"/>
                <w:szCs w:val="28"/>
              </w:rPr>
              <w:t>8(401</w:t>
            </w:r>
            <w:r w:rsidR="003E318E" w:rsidRPr="0070731C">
              <w:rPr>
                <w:bCs/>
                <w:sz w:val="28"/>
                <w:szCs w:val="28"/>
              </w:rPr>
              <w:t>61</w:t>
            </w:r>
            <w:r w:rsidR="00EF1D43" w:rsidRPr="0070731C">
              <w:rPr>
                <w:bCs/>
                <w:sz w:val="28"/>
                <w:szCs w:val="28"/>
              </w:rPr>
              <w:t>)</w:t>
            </w:r>
            <w:r w:rsidR="003E318E" w:rsidRPr="0070731C">
              <w:rPr>
                <w:bCs/>
                <w:sz w:val="28"/>
                <w:szCs w:val="28"/>
              </w:rPr>
              <w:t>6-23-09</w:t>
            </w:r>
          </w:p>
        </w:tc>
      </w:tr>
      <w:tr w:rsidR="00304A04" w:rsidRPr="00685059" w14:paraId="4330C8D1" w14:textId="77777777" w:rsidTr="00393813">
        <w:tc>
          <w:tcPr>
            <w:tcW w:w="817" w:type="dxa"/>
          </w:tcPr>
          <w:p w14:paraId="7382542F" w14:textId="77777777" w:rsidR="00304A04" w:rsidRPr="00685059" w:rsidRDefault="00304A04" w:rsidP="00393813">
            <w:r w:rsidRPr="00685059">
              <w:t>2.2</w:t>
            </w:r>
          </w:p>
        </w:tc>
        <w:tc>
          <w:tcPr>
            <w:tcW w:w="3969" w:type="dxa"/>
          </w:tcPr>
          <w:p w14:paraId="69E490FF" w14:textId="77777777" w:rsidR="00304A04" w:rsidRPr="00685059" w:rsidRDefault="00304A04" w:rsidP="00393813">
            <w:r w:rsidRPr="00685059">
              <w:rPr>
                <w:sz w:val="28"/>
                <w:szCs w:val="28"/>
              </w:rPr>
              <w:t>Порядок, место, дата начала и окончания срока подачи заявок</w:t>
            </w:r>
          </w:p>
        </w:tc>
        <w:tc>
          <w:tcPr>
            <w:tcW w:w="10142" w:type="dxa"/>
          </w:tcPr>
          <w:p w14:paraId="009B85A5" w14:textId="0CC4D0EC" w:rsidR="00304A04" w:rsidRPr="0070731C" w:rsidRDefault="00304A04" w:rsidP="00393813">
            <w:pPr>
              <w:ind w:firstLine="709"/>
              <w:jc w:val="both"/>
              <w:rPr>
                <w:bCs/>
                <w:i/>
                <w:sz w:val="28"/>
                <w:szCs w:val="28"/>
              </w:rPr>
            </w:pPr>
            <w:r w:rsidRPr="0070731C">
              <w:rPr>
                <w:bCs/>
                <w:sz w:val="28"/>
                <w:szCs w:val="28"/>
              </w:rPr>
              <w:t>Заявки подаются в порядке, указанном в пункте 3.</w:t>
            </w:r>
            <w:r w:rsidR="008E42E4" w:rsidRPr="0070731C">
              <w:rPr>
                <w:bCs/>
                <w:sz w:val="28"/>
                <w:szCs w:val="28"/>
              </w:rPr>
              <w:t xml:space="preserve">14 </w:t>
            </w:r>
            <w:r w:rsidRPr="0070731C">
              <w:rPr>
                <w:bCs/>
                <w:sz w:val="28"/>
                <w:szCs w:val="28"/>
              </w:rPr>
              <w:t>конкурсной документации на</w:t>
            </w:r>
            <w:r w:rsidRPr="0070731C">
              <w:rPr>
                <w:bCs/>
                <w:i/>
                <w:sz w:val="28"/>
                <w:szCs w:val="28"/>
              </w:rPr>
              <w:t xml:space="preserve"> </w:t>
            </w:r>
            <w:r w:rsidRPr="0070731C">
              <w:rPr>
                <w:bCs/>
                <w:sz w:val="28"/>
                <w:szCs w:val="28"/>
              </w:rPr>
              <w:t>универсальной электронной торговой площадке</w:t>
            </w:r>
            <w:r w:rsidR="008E42E4" w:rsidRPr="0070731C">
              <w:rPr>
                <w:bCs/>
                <w:sz w:val="28"/>
                <w:szCs w:val="28"/>
              </w:rPr>
              <w:t xml:space="preserve"> </w:t>
            </w:r>
            <w:r w:rsidR="00020B7F" w:rsidRPr="0070731C">
              <w:rPr>
                <w:bCs/>
                <w:sz w:val="28"/>
                <w:szCs w:val="28"/>
              </w:rPr>
              <w:t xml:space="preserve">ЭТП «ТОРГИ – ОНЛАЙН» </w:t>
            </w:r>
            <w:hyperlink r:id="rId12" w:history="1">
              <w:r w:rsidR="00020B7F" w:rsidRPr="0070731C">
                <w:rPr>
                  <w:rStyle w:val="a8"/>
                  <w:bCs/>
                  <w:sz w:val="28"/>
                  <w:szCs w:val="28"/>
                </w:rPr>
                <w:t>http://etp.torgi-online.com</w:t>
              </w:r>
            </w:hyperlink>
            <w:r w:rsidR="00020B7F" w:rsidRPr="0070731C">
              <w:rPr>
                <w:bCs/>
                <w:sz w:val="28"/>
                <w:szCs w:val="28"/>
              </w:rPr>
              <w:t xml:space="preserve"> </w:t>
            </w:r>
            <w:r w:rsidRPr="0070731C">
              <w:rPr>
                <w:bCs/>
                <w:sz w:val="28"/>
                <w:szCs w:val="28"/>
              </w:rPr>
              <w:t>.</w:t>
            </w:r>
          </w:p>
          <w:p w14:paraId="6962B9D8" w14:textId="77777777" w:rsidR="00304A04" w:rsidRPr="0070731C" w:rsidRDefault="00304A04" w:rsidP="00393813">
            <w:pPr>
              <w:ind w:firstLine="709"/>
              <w:jc w:val="both"/>
              <w:rPr>
                <w:bCs/>
                <w:i/>
                <w:sz w:val="28"/>
                <w:szCs w:val="28"/>
              </w:rPr>
            </w:pPr>
          </w:p>
          <w:p w14:paraId="0B808870" w14:textId="77777777" w:rsidR="00304A04" w:rsidRPr="0070731C" w:rsidRDefault="00304A04" w:rsidP="00393813">
            <w:pPr>
              <w:ind w:firstLine="709"/>
              <w:jc w:val="both"/>
              <w:rPr>
                <w:bCs/>
                <w:i/>
                <w:color w:val="FF0000"/>
                <w:sz w:val="28"/>
                <w:szCs w:val="28"/>
              </w:rPr>
            </w:pPr>
            <w:r w:rsidRPr="0070731C">
              <w:rPr>
                <w:bCs/>
                <w:sz w:val="28"/>
                <w:szCs w:val="28"/>
              </w:rPr>
              <w:t>Дата начала подачи заявок – с момента опубликования извещения и конкурсной документации в Единой информационной системе в сфере закупок (далее – единая информационная система, ЕИС)</w:t>
            </w:r>
            <w:r w:rsidR="007F35DD" w:rsidRPr="0070731C">
              <w:rPr>
                <w:bCs/>
                <w:sz w:val="28"/>
                <w:szCs w:val="28"/>
              </w:rPr>
              <w:t>.</w:t>
            </w:r>
            <w:r w:rsidRPr="0070731C">
              <w:rPr>
                <w:bCs/>
                <w:sz w:val="28"/>
                <w:szCs w:val="28"/>
              </w:rPr>
              <w:t xml:space="preserve"> </w:t>
            </w:r>
          </w:p>
          <w:p w14:paraId="5CFEDE05" w14:textId="5192EFF4" w:rsidR="00304A04" w:rsidRPr="0070731C" w:rsidRDefault="00304A04" w:rsidP="00393813">
            <w:pPr>
              <w:ind w:firstLine="709"/>
              <w:jc w:val="both"/>
              <w:rPr>
                <w:bCs/>
                <w:i/>
                <w:sz w:val="28"/>
                <w:szCs w:val="28"/>
              </w:rPr>
            </w:pPr>
            <w:r w:rsidRPr="0070731C">
              <w:rPr>
                <w:bCs/>
                <w:sz w:val="28"/>
                <w:szCs w:val="28"/>
              </w:rPr>
              <w:t>Дата окончания срока подачи конкурсных заявок –</w:t>
            </w:r>
            <w:r w:rsidR="00020B7F" w:rsidRPr="009C0B81">
              <w:rPr>
                <w:b/>
                <w:sz w:val="28"/>
                <w:szCs w:val="28"/>
              </w:rPr>
              <w:t xml:space="preserve"> </w:t>
            </w:r>
            <w:r w:rsidR="00825683" w:rsidRPr="009C0B81">
              <w:rPr>
                <w:b/>
                <w:sz w:val="28"/>
                <w:szCs w:val="28"/>
              </w:rPr>
              <w:t>21</w:t>
            </w:r>
            <w:r w:rsidR="00020B7F" w:rsidRPr="0070731C">
              <w:rPr>
                <w:b/>
                <w:bCs/>
                <w:sz w:val="28"/>
                <w:szCs w:val="28"/>
              </w:rPr>
              <w:t xml:space="preserve"> октября 2024г. в 10:00 (время местное Заказчика)</w:t>
            </w:r>
          </w:p>
          <w:p w14:paraId="38983B89" w14:textId="77777777" w:rsidR="00304A04" w:rsidRPr="0070731C" w:rsidRDefault="00304A04" w:rsidP="00393813">
            <w:pPr>
              <w:jc w:val="both"/>
              <w:rPr>
                <w:sz w:val="28"/>
                <w:szCs w:val="28"/>
              </w:rPr>
            </w:pPr>
          </w:p>
        </w:tc>
      </w:tr>
      <w:tr w:rsidR="00304A04" w:rsidRPr="00685059" w14:paraId="15D25FD0" w14:textId="77777777" w:rsidTr="00393813">
        <w:tc>
          <w:tcPr>
            <w:tcW w:w="817" w:type="dxa"/>
          </w:tcPr>
          <w:p w14:paraId="4194CFCB" w14:textId="77777777" w:rsidR="00304A04" w:rsidRPr="00685059" w:rsidRDefault="00304A04" w:rsidP="00393813">
            <w:r w:rsidRPr="00685059">
              <w:t>2.3</w:t>
            </w:r>
          </w:p>
        </w:tc>
        <w:tc>
          <w:tcPr>
            <w:tcW w:w="3969" w:type="dxa"/>
          </w:tcPr>
          <w:p w14:paraId="04F47EBC" w14:textId="77777777" w:rsidR="00304A04" w:rsidRPr="00685059" w:rsidRDefault="00304A04" w:rsidP="00393813">
            <w:pPr>
              <w:pStyle w:val="3"/>
              <w:spacing w:before="0" w:after="0"/>
              <w:jc w:val="both"/>
              <w:rPr>
                <w:rFonts w:ascii="Times New Roman" w:hAnsi="Times New Roman" w:cs="Times New Roman"/>
                <w:b w:val="0"/>
                <w:sz w:val="28"/>
                <w:szCs w:val="28"/>
              </w:rPr>
            </w:pPr>
            <w:r w:rsidRPr="00685059">
              <w:rPr>
                <w:rFonts w:ascii="Times New Roman" w:hAnsi="Times New Roman" w:cs="Times New Roman"/>
                <w:b w:val="0"/>
                <w:sz w:val="28"/>
                <w:szCs w:val="28"/>
              </w:rPr>
              <w:t>Дата рассмотрения предложений участников конкурса и подведения итогов конкурса</w:t>
            </w:r>
          </w:p>
        </w:tc>
        <w:tc>
          <w:tcPr>
            <w:tcW w:w="10142" w:type="dxa"/>
          </w:tcPr>
          <w:p w14:paraId="32AE998F" w14:textId="24F75B0A" w:rsidR="00304A04" w:rsidRPr="0070731C" w:rsidRDefault="00C53BD6" w:rsidP="00393813">
            <w:pPr>
              <w:ind w:firstLine="709"/>
              <w:jc w:val="both"/>
              <w:rPr>
                <w:b/>
                <w:bCs/>
                <w:sz w:val="28"/>
                <w:szCs w:val="28"/>
              </w:rPr>
            </w:pPr>
            <w:r w:rsidRPr="0070731C">
              <w:rPr>
                <w:bCs/>
                <w:sz w:val="28"/>
                <w:szCs w:val="28"/>
              </w:rPr>
              <w:t xml:space="preserve">Дата рассмотрения </w:t>
            </w:r>
            <w:r w:rsidR="00304A04" w:rsidRPr="0070731C">
              <w:rPr>
                <w:bCs/>
                <w:sz w:val="28"/>
                <w:szCs w:val="28"/>
              </w:rPr>
              <w:t xml:space="preserve">конкурсных заявок </w:t>
            </w:r>
            <w:r w:rsidRPr="0070731C">
              <w:rPr>
                <w:bCs/>
                <w:sz w:val="28"/>
                <w:szCs w:val="28"/>
              </w:rPr>
              <w:t xml:space="preserve">- </w:t>
            </w:r>
            <w:r w:rsidR="00825683">
              <w:rPr>
                <w:bCs/>
                <w:sz w:val="28"/>
                <w:szCs w:val="28"/>
              </w:rPr>
              <w:t>21</w:t>
            </w:r>
            <w:r w:rsidR="00F77FE5" w:rsidRPr="0070731C">
              <w:rPr>
                <w:b/>
                <w:bCs/>
                <w:sz w:val="28"/>
                <w:szCs w:val="28"/>
              </w:rPr>
              <w:t xml:space="preserve"> октября </w:t>
            </w:r>
            <w:r w:rsidR="00020B7F" w:rsidRPr="0070731C">
              <w:rPr>
                <w:b/>
                <w:bCs/>
                <w:sz w:val="28"/>
                <w:szCs w:val="28"/>
              </w:rPr>
              <w:t>2024</w:t>
            </w:r>
            <w:r w:rsidRPr="0070731C">
              <w:rPr>
                <w:b/>
                <w:bCs/>
                <w:sz w:val="28"/>
                <w:szCs w:val="28"/>
              </w:rPr>
              <w:t>г</w:t>
            </w:r>
            <w:r w:rsidR="00304A04" w:rsidRPr="0070731C">
              <w:rPr>
                <w:b/>
                <w:bCs/>
                <w:sz w:val="28"/>
                <w:szCs w:val="28"/>
              </w:rPr>
              <w:t>.</w:t>
            </w:r>
          </w:p>
          <w:p w14:paraId="4EB27CD8" w14:textId="0913C0AE" w:rsidR="00020B7F" w:rsidRPr="0070731C" w:rsidRDefault="00C53BD6" w:rsidP="00C53BD6">
            <w:pPr>
              <w:ind w:firstLine="709"/>
              <w:jc w:val="both"/>
              <w:rPr>
                <w:bCs/>
                <w:sz w:val="28"/>
                <w:szCs w:val="28"/>
              </w:rPr>
            </w:pPr>
            <w:r w:rsidRPr="0070731C">
              <w:rPr>
                <w:bCs/>
                <w:sz w:val="28"/>
                <w:szCs w:val="28"/>
              </w:rPr>
              <w:t>Дата п</w:t>
            </w:r>
            <w:r w:rsidR="00304A04" w:rsidRPr="0070731C">
              <w:rPr>
                <w:bCs/>
                <w:sz w:val="28"/>
                <w:szCs w:val="28"/>
              </w:rPr>
              <w:t>одведени</w:t>
            </w:r>
            <w:r w:rsidRPr="0070731C">
              <w:rPr>
                <w:bCs/>
                <w:sz w:val="28"/>
                <w:szCs w:val="28"/>
              </w:rPr>
              <w:t>я</w:t>
            </w:r>
            <w:r w:rsidR="00304A04" w:rsidRPr="0070731C">
              <w:rPr>
                <w:bCs/>
                <w:sz w:val="28"/>
                <w:szCs w:val="28"/>
              </w:rPr>
              <w:t xml:space="preserve"> итогов конкурса</w:t>
            </w:r>
            <w:r w:rsidRPr="0070731C">
              <w:rPr>
                <w:bCs/>
                <w:sz w:val="28"/>
                <w:szCs w:val="28"/>
              </w:rPr>
              <w:t xml:space="preserve"> </w:t>
            </w:r>
            <w:r w:rsidR="00020B7F" w:rsidRPr="0070731C">
              <w:rPr>
                <w:bCs/>
                <w:sz w:val="28"/>
                <w:szCs w:val="28"/>
              </w:rPr>
              <w:t>–</w:t>
            </w:r>
            <w:r w:rsidRPr="0070731C">
              <w:rPr>
                <w:bCs/>
                <w:sz w:val="28"/>
                <w:szCs w:val="28"/>
              </w:rPr>
              <w:t xml:space="preserve"> </w:t>
            </w:r>
          </w:p>
          <w:p w14:paraId="673C7728" w14:textId="52B11387" w:rsidR="00C53BD6" w:rsidRPr="0070731C" w:rsidRDefault="00825683" w:rsidP="00020B7F">
            <w:pPr>
              <w:ind w:hanging="33"/>
              <w:jc w:val="both"/>
              <w:rPr>
                <w:b/>
                <w:bCs/>
                <w:sz w:val="28"/>
                <w:szCs w:val="28"/>
              </w:rPr>
            </w:pPr>
            <w:r>
              <w:rPr>
                <w:b/>
                <w:bCs/>
                <w:sz w:val="28"/>
                <w:szCs w:val="28"/>
              </w:rPr>
              <w:t>25</w:t>
            </w:r>
            <w:r w:rsidR="00D205FB" w:rsidRPr="0070731C">
              <w:rPr>
                <w:b/>
                <w:bCs/>
                <w:sz w:val="28"/>
                <w:szCs w:val="28"/>
              </w:rPr>
              <w:t xml:space="preserve"> </w:t>
            </w:r>
            <w:r w:rsidR="00F77FE5" w:rsidRPr="0070731C">
              <w:rPr>
                <w:b/>
                <w:bCs/>
                <w:sz w:val="28"/>
                <w:szCs w:val="28"/>
              </w:rPr>
              <w:t xml:space="preserve">октября </w:t>
            </w:r>
            <w:r w:rsidR="00C53BD6" w:rsidRPr="0070731C">
              <w:rPr>
                <w:b/>
                <w:bCs/>
                <w:sz w:val="28"/>
                <w:szCs w:val="28"/>
              </w:rPr>
              <w:t>202</w:t>
            </w:r>
            <w:r w:rsidR="00020B7F" w:rsidRPr="0070731C">
              <w:rPr>
                <w:b/>
                <w:bCs/>
                <w:sz w:val="28"/>
                <w:szCs w:val="28"/>
              </w:rPr>
              <w:t>4</w:t>
            </w:r>
            <w:r w:rsidR="00C53BD6" w:rsidRPr="0070731C">
              <w:rPr>
                <w:b/>
                <w:bCs/>
                <w:sz w:val="28"/>
                <w:szCs w:val="28"/>
              </w:rPr>
              <w:t>г.</w:t>
            </w:r>
          </w:p>
          <w:p w14:paraId="15B41792" w14:textId="77777777" w:rsidR="00304A04" w:rsidRPr="0070731C" w:rsidRDefault="00304A04" w:rsidP="00393813">
            <w:pPr>
              <w:ind w:firstLine="709"/>
              <w:jc w:val="both"/>
              <w:rPr>
                <w:bCs/>
                <w:i/>
                <w:sz w:val="28"/>
                <w:szCs w:val="28"/>
              </w:rPr>
            </w:pPr>
          </w:p>
          <w:p w14:paraId="38F8EDF1" w14:textId="77777777" w:rsidR="00304A04" w:rsidRPr="0070731C" w:rsidRDefault="00304A04" w:rsidP="00393813">
            <w:pPr>
              <w:ind w:firstLine="709"/>
              <w:jc w:val="both"/>
              <w:rPr>
                <w:bCs/>
                <w:sz w:val="28"/>
                <w:szCs w:val="28"/>
              </w:rPr>
            </w:pPr>
          </w:p>
          <w:p w14:paraId="40CD0F57" w14:textId="77777777" w:rsidR="00304A04" w:rsidRPr="0070731C" w:rsidRDefault="00304A04" w:rsidP="00393813">
            <w:pPr>
              <w:ind w:firstLine="709"/>
              <w:jc w:val="both"/>
              <w:rPr>
                <w:bCs/>
                <w:i/>
                <w:sz w:val="28"/>
                <w:szCs w:val="28"/>
              </w:rPr>
            </w:pPr>
          </w:p>
        </w:tc>
      </w:tr>
      <w:tr w:rsidR="00304A04" w:rsidRPr="00DA5DA3" w14:paraId="2E85E226" w14:textId="77777777" w:rsidTr="00393813">
        <w:tc>
          <w:tcPr>
            <w:tcW w:w="817" w:type="dxa"/>
          </w:tcPr>
          <w:p w14:paraId="42B274EC" w14:textId="77777777" w:rsidR="00304A04" w:rsidRPr="00685059" w:rsidRDefault="00304A04" w:rsidP="00393813">
            <w:r w:rsidRPr="00685059">
              <w:t>2.4</w:t>
            </w:r>
          </w:p>
        </w:tc>
        <w:tc>
          <w:tcPr>
            <w:tcW w:w="3969" w:type="dxa"/>
          </w:tcPr>
          <w:p w14:paraId="533C4AB7" w14:textId="77777777" w:rsidR="00304A04" w:rsidRPr="00685059" w:rsidRDefault="00304A04" w:rsidP="001D5601">
            <w:pPr>
              <w:jc w:val="both"/>
              <w:rPr>
                <w:bCs/>
                <w:sz w:val="28"/>
                <w:szCs w:val="28"/>
              </w:rPr>
            </w:pPr>
            <w:r w:rsidRPr="00685059">
              <w:rPr>
                <w:bCs/>
                <w:sz w:val="28"/>
                <w:szCs w:val="28"/>
              </w:rPr>
              <w:t xml:space="preserve">Порядок направления запросов на разъяснение положений конкурсной документации и предоставления разъяснений положений </w:t>
            </w:r>
            <w:r w:rsidRPr="00685059">
              <w:rPr>
                <w:bCs/>
                <w:sz w:val="28"/>
                <w:szCs w:val="28"/>
              </w:rPr>
              <w:lastRenderedPageBreak/>
              <w:t>конкурсной документации</w:t>
            </w:r>
          </w:p>
          <w:p w14:paraId="4B0B252C" w14:textId="77777777" w:rsidR="00304A04" w:rsidRPr="00685059" w:rsidRDefault="00304A04" w:rsidP="00393813"/>
        </w:tc>
        <w:tc>
          <w:tcPr>
            <w:tcW w:w="10142" w:type="dxa"/>
          </w:tcPr>
          <w:p w14:paraId="059DE8E5" w14:textId="77777777" w:rsidR="00304A04" w:rsidRPr="00D205FB" w:rsidRDefault="00304A04" w:rsidP="00393813">
            <w:pPr>
              <w:ind w:firstLine="709"/>
              <w:jc w:val="both"/>
              <w:rPr>
                <w:bCs/>
                <w:sz w:val="28"/>
                <w:szCs w:val="28"/>
              </w:rPr>
            </w:pPr>
            <w:r w:rsidRPr="00D205FB">
              <w:rPr>
                <w:bCs/>
                <w:sz w:val="28"/>
                <w:szCs w:val="28"/>
              </w:rPr>
              <w:lastRenderedPageBreak/>
              <w:t>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пункте 3.5 конкурсной документации.</w:t>
            </w:r>
          </w:p>
          <w:p w14:paraId="15FC5FDA" w14:textId="343D98CF" w:rsidR="00304A04" w:rsidRPr="00D205FB" w:rsidRDefault="00304A04" w:rsidP="00393813">
            <w:pPr>
              <w:ind w:firstLine="709"/>
              <w:jc w:val="both"/>
              <w:rPr>
                <w:bCs/>
                <w:sz w:val="28"/>
                <w:szCs w:val="28"/>
              </w:rPr>
            </w:pPr>
            <w:r w:rsidRPr="00D205FB">
              <w:rPr>
                <w:bCs/>
                <w:sz w:val="28"/>
                <w:szCs w:val="28"/>
              </w:rPr>
              <w:t xml:space="preserve">Срок направления участниками запросов на разъяснение положений конкурсной документации: </w:t>
            </w:r>
            <w:r w:rsidRPr="0070731C">
              <w:rPr>
                <w:b/>
                <w:bCs/>
                <w:sz w:val="28"/>
                <w:szCs w:val="28"/>
              </w:rPr>
              <w:t>с</w:t>
            </w:r>
            <w:r w:rsidR="001D5601" w:rsidRPr="0070731C">
              <w:rPr>
                <w:b/>
                <w:bCs/>
                <w:sz w:val="28"/>
                <w:szCs w:val="28"/>
              </w:rPr>
              <w:t xml:space="preserve"> </w:t>
            </w:r>
            <w:r w:rsidR="003742C8">
              <w:rPr>
                <w:b/>
                <w:bCs/>
                <w:sz w:val="28"/>
                <w:szCs w:val="28"/>
              </w:rPr>
              <w:t>30</w:t>
            </w:r>
            <w:r w:rsidR="00EF1D43" w:rsidRPr="0070731C">
              <w:rPr>
                <w:b/>
                <w:bCs/>
                <w:sz w:val="28"/>
                <w:szCs w:val="28"/>
              </w:rPr>
              <w:t xml:space="preserve"> </w:t>
            </w:r>
            <w:r w:rsidR="003742C8">
              <w:rPr>
                <w:b/>
                <w:bCs/>
                <w:sz w:val="28"/>
                <w:szCs w:val="28"/>
              </w:rPr>
              <w:t>сентяб</w:t>
            </w:r>
            <w:r w:rsidR="00EF1D43" w:rsidRPr="0070731C">
              <w:rPr>
                <w:b/>
                <w:bCs/>
                <w:sz w:val="28"/>
                <w:szCs w:val="28"/>
              </w:rPr>
              <w:t>ря</w:t>
            </w:r>
            <w:r w:rsidR="00F77FE5" w:rsidRPr="0070731C">
              <w:rPr>
                <w:b/>
                <w:bCs/>
                <w:sz w:val="28"/>
                <w:szCs w:val="28"/>
              </w:rPr>
              <w:t xml:space="preserve"> </w:t>
            </w:r>
            <w:r w:rsidR="001D5601" w:rsidRPr="0070731C">
              <w:rPr>
                <w:b/>
                <w:bCs/>
                <w:sz w:val="28"/>
                <w:szCs w:val="28"/>
              </w:rPr>
              <w:t>202</w:t>
            </w:r>
            <w:r w:rsidR="00B93930" w:rsidRPr="0070731C">
              <w:rPr>
                <w:b/>
                <w:bCs/>
                <w:sz w:val="28"/>
                <w:szCs w:val="28"/>
              </w:rPr>
              <w:t>4</w:t>
            </w:r>
            <w:r w:rsidR="001D5601" w:rsidRPr="0070731C">
              <w:rPr>
                <w:b/>
                <w:bCs/>
                <w:sz w:val="28"/>
                <w:szCs w:val="28"/>
              </w:rPr>
              <w:t xml:space="preserve"> </w:t>
            </w:r>
            <w:r w:rsidRPr="0070731C">
              <w:rPr>
                <w:b/>
                <w:bCs/>
                <w:sz w:val="28"/>
                <w:szCs w:val="28"/>
              </w:rPr>
              <w:t xml:space="preserve">г. </w:t>
            </w:r>
            <w:r w:rsidRPr="0070731C">
              <w:rPr>
                <w:bCs/>
                <w:sz w:val="28"/>
                <w:szCs w:val="28"/>
              </w:rPr>
              <w:t>по</w:t>
            </w:r>
            <w:r w:rsidR="001D5601" w:rsidRPr="0070731C">
              <w:rPr>
                <w:bCs/>
                <w:sz w:val="28"/>
                <w:szCs w:val="28"/>
              </w:rPr>
              <w:t xml:space="preserve"> </w:t>
            </w:r>
            <w:r w:rsidR="005B09A5" w:rsidRPr="005B09A5">
              <w:rPr>
                <w:b/>
                <w:sz w:val="28"/>
                <w:szCs w:val="28"/>
              </w:rPr>
              <w:t>16</w:t>
            </w:r>
            <w:r w:rsidR="00F77FE5" w:rsidRPr="0070731C">
              <w:rPr>
                <w:bCs/>
                <w:sz w:val="28"/>
                <w:szCs w:val="28"/>
              </w:rPr>
              <w:t xml:space="preserve"> </w:t>
            </w:r>
            <w:r w:rsidR="00F77FE5" w:rsidRPr="0070731C">
              <w:rPr>
                <w:b/>
                <w:bCs/>
                <w:sz w:val="28"/>
                <w:szCs w:val="28"/>
              </w:rPr>
              <w:t xml:space="preserve">октября </w:t>
            </w:r>
            <w:r w:rsidR="001D5601" w:rsidRPr="0070731C">
              <w:rPr>
                <w:b/>
                <w:bCs/>
                <w:sz w:val="28"/>
                <w:szCs w:val="28"/>
              </w:rPr>
              <w:t>202</w:t>
            </w:r>
            <w:r w:rsidR="00B93930" w:rsidRPr="0070731C">
              <w:rPr>
                <w:b/>
                <w:bCs/>
                <w:sz w:val="28"/>
                <w:szCs w:val="28"/>
              </w:rPr>
              <w:t>4</w:t>
            </w:r>
            <w:r w:rsidR="00C11161" w:rsidRPr="0070731C">
              <w:rPr>
                <w:b/>
                <w:bCs/>
                <w:sz w:val="28"/>
                <w:szCs w:val="28"/>
              </w:rPr>
              <w:t xml:space="preserve"> </w:t>
            </w:r>
            <w:r w:rsidR="001D5601" w:rsidRPr="0070731C">
              <w:rPr>
                <w:b/>
                <w:bCs/>
                <w:sz w:val="28"/>
                <w:szCs w:val="28"/>
              </w:rPr>
              <w:t>г</w:t>
            </w:r>
            <w:r w:rsidRPr="0070731C">
              <w:rPr>
                <w:b/>
                <w:bCs/>
                <w:sz w:val="28"/>
                <w:szCs w:val="28"/>
              </w:rPr>
              <w:t>.</w:t>
            </w:r>
            <w:r w:rsidRPr="0070731C">
              <w:rPr>
                <w:bCs/>
                <w:sz w:val="28"/>
                <w:szCs w:val="28"/>
              </w:rPr>
              <w:t xml:space="preserve"> (включительно</w:t>
            </w:r>
            <w:r w:rsidRPr="00D205FB">
              <w:rPr>
                <w:bCs/>
                <w:sz w:val="28"/>
                <w:szCs w:val="28"/>
              </w:rPr>
              <w:t>).</w:t>
            </w:r>
          </w:p>
          <w:p w14:paraId="0DF5ECB0" w14:textId="3786F8C1" w:rsidR="00304A04" w:rsidRPr="00D205FB" w:rsidRDefault="00304A04" w:rsidP="00EF1D43">
            <w:pPr>
              <w:ind w:firstLine="709"/>
              <w:jc w:val="both"/>
            </w:pPr>
            <w:r w:rsidRPr="00D205FB">
              <w:rPr>
                <w:bCs/>
                <w:sz w:val="28"/>
                <w:szCs w:val="28"/>
              </w:rPr>
              <w:lastRenderedPageBreak/>
              <w:t xml:space="preserve">Дата окончания срока предоставления участникам разъяснений положений </w:t>
            </w:r>
            <w:r w:rsidRPr="0070731C">
              <w:rPr>
                <w:bCs/>
                <w:sz w:val="28"/>
                <w:szCs w:val="28"/>
              </w:rPr>
              <w:t xml:space="preserve">конкурсной документации: </w:t>
            </w:r>
            <w:r w:rsidR="005B09A5">
              <w:rPr>
                <w:bCs/>
                <w:sz w:val="28"/>
                <w:szCs w:val="28"/>
              </w:rPr>
              <w:t>10</w:t>
            </w:r>
            <w:r w:rsidR="00B93930" w:rsidRPr="0070731C">
              <w:rPr>
                <w:bCs/>
                <w:sz w:val="28"/>
                <w:szCs w:val="28"/>
              </w:rPr>
              <w:t>:00</w:t>
            </w:r>
            <w:r w:rsidRPr="0070731C">
              <w:rPr>
                <w:bCs/>
                <w:sz w:val="28"/>
                <w:szCs w:val="28"/>
              </w:rPr>
              <w:t xml:space="preserve"> часов </w:t>
            </w:r>
            <w:r w:rsidR="00B93930" w:rsidRPr="0070731C">
              <w:rPr>
                <w:bCs/>
                <w:i/>
                <w:sz w:val="28"/>
                <w:szCs w:val="28"/>
              </w:rPr>
              <w:t>местного времени Заказчика</w:t>
            </w:r>
            <w:r w:rsidRPr="0070731C">
              <w:rPr>
                <w:bCs/>
                <w:sz w:val="28"/>
                <w:szCs w:val="28"/>
              </w:rPr>
              <w:t xml:space="preserve"> </w:t>
            </w:r>
            <w:r w:rsidR="005B09A5" w:rsidRPr="005B09A5">
              <w:rPr>
                <w:b/>
                <w:sz w:val="28"/>
                <w:szCs w:val="28"/>
              </w:rPr>
              <w:t>1</w:t>
            </w:r>
            <w:r w:rsidR="00825683">
              <w:rPr>
                <w:b/>
                <w:sz w:val="28"/>
                <w:szCs w:val="28"/>
              </w:rPr>
              <w:t>6</w:t>
            </w:r>
            <w:r w:rsidR="00F77FE5" w:rsidRPr="0070731C">
              <w:rPr>
                <w:b/>
                <w:bCs/>
                <w:sz w:val="28"/>
                <w:szCs w:val="28"/>
              </w:rPr>
              <w:t xml:space="preserve"> октября</w:t>
            </w:r>
            <w:r w:rsidR="00E867EA" w:rsidRPr="0070731C">
              <w:rPr>
                <w:b/>
                <w:bCs/>
                <w:sz w:val="28"/>
                <w:szCs w:val="28"/>
              </w:rPr>
              <w:t xml:space="preserve"> </w:t>
            </w:r>
            <w:r w:rsidR="001D5601" w:rsidRPr="0070731C">
              <w:rPr>
                <w:b/>
                <w:bCs/>
                <w:sz w:val="28"/>
                <w:szCs w:val="28"/>
              </w:rPr>
              <w:t>202</w:t>
            </w:r>
            <w:r w:rsidR="00B93930" w:rsidRPr="0070731C">
              <w:rPr>
                <w:b/>
                <w:bCs/>
                <w:sz w:val="28"/>
                <w:szCs w:val="28"/>
              </w:rPr>
              <w:t>4</w:t>
            </w:r>
            <w:r w:rsidR="001D5601" w:rsidRPr="0070731C">
              <w:rPr>
                <w:b/>
                <w:bCs/>
                <w:sz w:val="28"/>
                <w:szCs w:val="28"/>
              </w:rPr>
              <w:t>г</w:t>
            </w:r>
            <w:r w:rsidRPr="0070731C">
              <w:rPr>
                <w:b/>
                <w:bCs/>
                <w:sz w:val="28"/>
                <w:szCs w:val="28"/>
              </w:rPr>
              <w:t>.</w:t>
            </w:r>
          </w:p>
        </w:tc>
      </w:tr>
    </w:tbl>
    <w:p w14:paraId="614186D9" w14:textId="77777777" w:rsidR="00304A04" w:rsidRPr="00DA5DA3" w:rsidRDefault="00304A04" w:rsidP="00304A04">
      <w:pPr>
        <w:jc w:val="both"/>
        <w:rPr>
          <w:sz w:val="28"/>
          <w:szCs w:val="28"/>
        </w:rPr>
      </w:pPr>
    </w:p>
    <w:p w14:paraId="29DF11C5" w14:textId="77777777" w:rsidR="00304A04" w:rsidRPr="00DA5DA3" w:rsidRDefault="00304A04" w:rsidP="00304A04">
      <w:pPr>
        <w:jc w:val="center"/>
        <w:rPr>
          <w:sz w:val="28"/>
          <w:szCs w:val="28"/>
        </w:rPr>
      </w:pPr>
    </w:p>
    <w:p w14:paraId="6DB96B5C" w14:textId="77777777" w:rsidR="00304A04" w:rsidRPr="00A30386" w:rsidRDefault="00304A04" w:rsidP="00304A04"/>
    <w:p w14:paraId="7D589C7B" w14:textId="77777777" w:rsidR="00F761A4" w:rsidRPr="00A30386" w:rsidRDefault="00F761A4" w:rsidP="00F761A4"/>
    <w:sectPr w:rsidR="00F761A4" w:rsidRPr="00A30386" w:rsidSect="00FA6800">
      <w:headerReference w:type="default" r:id="rId13"/>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AAB98" w14:textId="77777777" w:rsidR="00C36FAA" w:rsidRDefault="00C36FAA" w:rsidP="00CB1581">
      <w:r>
        <w:separator/>
      </w:r>
    </w:p>
  </w:endnote>
  <w:endnote w:type="continuationSeparator" w:id="0">
    <w:p w14:paraId="1FF87B15" w14:textId="77777777" w:rsidR="00C36FAA" w:rsidRDefault="00C36FAA"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CB427" w14:textId="77777777" w:rsidR="00C36FAA" w:rsidRDefault="00C36FAA" w:rsidP="00CB1581">
      <w:r>
        <w:separator/>
      </w:r>
    </w:p>
  </w:footnote>
  <w:footnote w:type="continuationSeparator" w:id="0">
    <w:p w14:paraId="6B114E0F" w14:textId="77777777" w:rsidR="00C36FAA" w:rsidRDefault="00C36FAA" w:rsidP="00CB1581">
      <w:r>
        <w:continuationSeparator/>
      </w:r>
    </w:p>
  </w:footnote>
  <w:footnote w:id="1">
    <w:p w14:paraId="5E732E93" w14:textId="77777777" w:rsidR="00EF1D43" w:rsidRPr="00AD51CE" w:rsidRDefault="00EF1D43" w:rsidP="00365083">
      <w:pPr>
        <w:pStyle w:val="ae"/>
        <w:rPr>
          <w:rFonts w:ascii="Arial Narrow" w:hAnsi="Arial Narrow"/>
          <w:sz w:val="18"/>
        </w:rPr>
      </w:pPr>
      <w:r>
        <w:rPr>
          <w:rStyle w:val="ad"/>
        </w:rPr>
        <w:t>1</w:t>
      </w:r>
      <w:r>
        <w:t xml:space="preserve"> </w:t>
      </w:r>
      <w:r w:rsidRPr="00C83CE9">
        <w:rPr>
          <w:rFonts w:ascii="Arial" w:hAnsi="Arial" w:cs="Arial"/>
          <w:color w:val="3B3B3B"/>
          <w:sz w:val="16"/>
          <w:szCs w:val="16"/>
        </w:rPr>
        <w:t>Форма представления разъяснений определяется Исполнителем.</w:t>
      </w:r>
    </w:p>
  </w:footnote>
  <w:footnote w:id="2">
    <w:p w14:paraId="03CE9FDD" w14:textId="77777777" w:rsidR="00EF1D43" w:rsidRPr="00C83CE9" w:rsidRDefault="00EF1D43" w:rsidP="00365083">
      <w:pPr>
        <w:pStyle w:val="ae"/>
        <w:rPr>
          <w:color w:val="3B3B3B"/>
        </w:rPr>
      </w:pPr>
      <w:r w:rsidRPr="00C83CE9">
        <w:rPr>
          <w:rStyle w:val="ad"/>
          <w:color w:val="3B3B3B"/>
        </w:rPr>
        <w:sym w:font="Symbol" w:char="F02A"/>
      </w:r>
      <w:r w:rsidRPr="00C83CE9">
        <w:rPr>
          <w:color w:val="3B3B3B"/>
        </w:rPr>
        <w:t xml:space="preserve"> </w:t>
      </w:r>
      <w:r>
        <w:rPr>
          <w:rFonts w:ascii="Arial" w:hAnsi="Arial" w:cs="Arial"/>
          <w:color w:val="3B3B3B"/>
          <w:sz w:val="16"/>
          <w:szCs w:val="16"/>
        </w:rPr>
        <w:t>Не</w:t>
      </w:r>
      <w:r w:rsidRPr="00C83CE9">
        <w:rPr>
          <w:rFonts w:ascii="Arial" w:hAnsi="Arial" w:cs="Arial"/>
          <w:color w:val="3B3B3B"/>
          <w:sz w:val="16"/>
          <w:szCs w:val="16"/>
        </w:rPr>
        <w:t>направление Заказчиком письма-представления влечет оговорку в Аудиторском заключении (статья 15 Правила (стандарта) №23, утвержденного  Постановлением Правительства РФ от 23.09.2002 N 696 "Об утверждении федеральных правил (стандартов) аудиторской деятельности")</w:t>
      </w:r>
      <w:r>
        <w:rPr>
          <w:rFonts w:ascii="Arial" w:hAnsi="Arial" w:cs="Arial"/>
          <w:color w:val="3B3B3B"/>
          <w:sz w:val="16"/>
          <w:szCs w:val="16"/>
        </w:rPr>
        <w:t>.</w:t>
      </w:r>
    </w:p>
  </w:footnote>
  <w:footnote w:id="3">
    <w:p w14:paraId="28D78853" w14:textId="77777777" w:rsidR="00EF1D43" w:rsidRPr="00C470E9" w:rsidRDefault="00EF1D43" w:rsidP="001706C3">
      <w:pPr>
        <w:pStyle w:val="ae"/>
        <w:jc w:val="both"/>
        <w:rPr>
          <w:rFonts w:ascii="Arial" w:hAnsi="Arial" w:cs="Arial"/>
          <w:sz w:val="16"/>
          <w:szCs w:val="16"/>
        </w:rPr>
      </w:pPr>
      <w:r w:rsidRPr="00C470E9">
        <w:rPr>
          <w:rStyle w:val="ad"/>
          <w:rFonts w:ascii="Arial" w:hAnsi="Arial" w:cs="Arial"/>
          <w:sz w:val="16"/>
          <w:szCs w:val="16"/>
        </w:rPr>
        <w:footnoteRef/>
      </w:r>
      <w:r w:rsidRPr="00C470E9">
        <w:rPr>
          <w:rFonts w:ascii="Arial" w:hAnsi="Arial" w:cs="Arial"/>
          <w:sz w:val="16"/>
          <w:szCs w:val="16"/>
        </w:rPr>
        <w:t xml:space="preserve"> В случае если Исполнитель не является плательщиком НДС, указывается «НДС не облагается» и основание освобождения от уплаты налога.   </w:t>
      </w:r>
    </w:p>
  </w:footnote>
  <w:footnote w:id="4">
    <w:p w14:paraId="6F95A3FA" w14:textId="77777777" w:rsidR="00EF1D43" w:rsidRPr="0003318E" w:rsidRDefault="00EF1D43" w:rsidP="00FA6800">
      <w:pPr>
        <w:pStyle w:val="220"/>
        <w:tabs>
          <w:tab w:val="left" w:pos="540"/>
        </w:tabs>
        <w:spacing w:before="120" w:line="240" w:lineRule="auto"/>
        <w:ind w:left="142"/>
        <w:jc w:val="both"/>
        <w:rPr>
          <w:bCs/>
          <w:i/>
          <w:kern w:val="1"/>
          <w:sz w:val="22"/>
          <w:szCs w:val="22"/>
          <w:highlight w:val="magenta"/>
        </w:rPr>
      </w:pPr>
      <w:r w:rsidRPr="0003318E">
        <w:rPr>
          <w:rStyle w:val="ad"/>
          <w:b/>
          <w:i/>
          <w:color w:val="FF0000"/>
          <w:sz w:val="22"/>
          <w:szCs w:val="22"/>
        </w:rPr>
        <w:footnoteRef/>
      </w:r>
      <w:r w:rsidRPr="0003318E">
        <w:rPr>
          <w:b/>
          <w:i/>
          <w:color w:val="FF0000"/>
          <w:sz w:val="22"/>
          <w:szCs w:val="22"/>
        </w:rPr>
        <w:t xml:space="preserve"> </w:t>
      </w:r>
      <w:r w:rsidRPr="0003318E">
        <w:rPr>
          <w:i/>
          <w:color w:val="FF0000"/>
          <w:sz w:val="22"/>
          <w:szCs w:val="22"/>
        </w:rPr>
        <w:t>Вниманию участников</w:t>
      </w:r>
      <w:r w:rsidRPr="0003318E">
        <w:rPr>
          <w:i/>
          <w:sz w:val="22"/>
          <w:szCs w:val="22"/>
        </w:rPr>
        <w:t xml:space="preserve">: данная форма не должна оформляться на фирменном бланке, содержать подписи и оттиски печати. </w:t>
      </w:r>
      <w:r>
        <w:rPr>
          <w:i/>
          <w:sz w:val="22"/>
          <w:szCs w:val="22"/>
        </w:rPr>
        <w:t>В</w:t>
      </w:r>
      <w:r w:rsidRPr="0003318E">
        <w:rPr>
          <w:bCs/>
          <w:i/>
          <w:sz w:val="22"/>
          <w:szCs w:val="22"/>
        </w:rPr>
        <w:t xml:space="preserve"> случае содержания в первой части заявки на участие в </w:t>
      </w:r>
      <w:r>
        <w:rPr>
          <w:bCs/>
          <w:i/>
          <w:sz w:val="22"/>
          <w:szCs w:val="22"/>
        </w:rPr>
        <w:t>закупке</w:t>
      </w:r>
      <w:r w:rsidRPr="0003318E">
        <w:rPr>
          <w:bCs/>
          <w:i/>
          <w:sz w:val="22"/>
          <w:szCs w:val="22"/>
        </w:rPr>
        <w:t xml:space="preserve"> сведений об участнике и (или) о ценовом предложении данная заявка подлежит отклонению.</w:t>
      </w:r>
      <w:r>
        <w:rPr>
          <w:bCs/>
          <w:i/>
          <w:sz w:val="22"/>
          <w:szCs w:val="22"/>
        </w:rPr>
        <w:t xml:space="preserve"> </w:t>
      </w:r>
    </w:p>
    <w:p w14:paraId="5AC0A721" w14:textId="77777777" w:rsidR="00EF1D43" w:rsidRDefault="00EF1D43" w:rsidP="00FA6800">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EFB3" w14:textId="209B92D6" w:rsidR="00EF1D43" w:rsidRPr="00A639D8" w:rsidRDefault="00EF1D43">
    <w:pPr>
      <w:pStyle w:val="af1"/>
      <w:jc w:val="center"/>
    </w:pPr>
    <w:r>
      <w:fldChar w:fldCharType="begin"/>
    </w:r>
    <w:r>
      <w:instrText xml:space="preserve"> PAGE   \* MERGEFORMAT </w:instrText>
    </w:r>
    <w:r>
      <w:fldChar w:fldCharType="separate"/>
    </w:r>
    <w:r w:rsidR="003E318E">
      <w:rPr>
        <w:noProof/>
      </w:rPr>
      <w:t>54</w:t>
    </w:r>
    <w:r>
      <w:rPr>
        <w:noProof/>
      </w:rPr>
      <w:fldChar w:fldCharType="end"/>
    </w:r>
  </w:p>
  <w:p w14:paraId="72F389E7" w14:textId="77777777" w:rsidR="00EF1D43" w:rsidRDefault="00EF1D4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2579" w14:textId="53A6C075" w:rsidR="00EF1D43" w:rsidRDefault="00EF1D43">
    <w:pPr>
      <w:pStyle w:val="af1"/>
      <w:jc w:val="center"/>
    </w:pPr>
    <w:r>
      <w:fldChar w:fldCharType="begin"/>
    </w:r>
    <w:r>
      <w:instrText xml:space="preserve"> PAGE   \* MERGEFORMAT </w:instrText>
    </w:r>
    <w:r>
      <w:fldChar w:fldCharType="separate"/>
    </w:r>
    <w:r w:rsidR="003E318E">
      <w:rPr>
        <w:noProof/>
      </w:rPr>
      <w:t>45</w:t>
    </w:r>
    <w:r>
      <w:rPr>
        <w:noProof/>
      </w:rPr>
      <w:fldChar w:fldCharType="end"/>
    </w:r>
  </w:p>
  <w:p w14:paraId="45096FDE" w14:textId="77777777" w:rsidR="00EF1D43" w:rsidRPr="009036BD" w:rsidRDefault="00EF1D43" w:rsidP="009036BD">
    <w:pPr>
      <w:pStyle w:val="af1"/>
      <w:tabs>
        <w:tab w:val="clear" w:pos="4677"/>
        <w:tab w:val="clear" w:pos="9355"/>
        <w:tab w:val="left" w:pos="506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88A90" w14:textId="74CD8E71" w:rsidR="00EF1D43" w:rsidRDefault="00EF1D43">
    <w:pPr>
      <w:pStyle w:val="af1"/>
      <w:jc w:val="center"/>
    </w:pPr>
    <w:r>
      <w:fldChar w:fldCharType="begin"/>
    </w:r>
    <w:r>
      <w:instrText xml:space="preserve"> PAGE   \* MERGEFORMAT </w:instrText>
    </w:r>
    <w:r>
      <w:fldChar w:fldCharType="separate"/>
    </w:r>
    <w:r w:rsidR="003E318E">
      <w:rPr>
        <w:noProof/>
      </w:rPr>
      <w:t>56</w:t>
    </w:r>
    <w:r>
      <w:rPr>
        <w:noProof/>
      </w:rPr>
      <w:fldChar w:fldCharType="end"/>
    </w:r>
  </w:p>
  <w:p w14:paraId="4FB893E6" w14:textId="77777777" w:rsidR="00EF1D43" w:rsidRDefault="00EF1D4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701"/>
    <w:multiLevelType w:val="multilevel"/>
    <w:tmpl w:val="8A4CF166"/>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5"/>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 w15:restartNumberingAfterBreak="0">
    <w:nsid w:val="007A68BF"/>
    <w:multiLevelType w:val="multilevel"/>
    <w:tmpl w:val="B4EEBF0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06E4166C"/>
    <w:multiLevelType w:val="multilevel"/>
    <w:tmpl w:val="D340F1DE"/>
    <w:lvl w:ilvl="0">
      <w:start w:val="3"/>
      <w:numFmt w:val="decimal"/>
      <w:lvlText w:val="%1."/>
      <w:lvlJc w:val="left"/>
      <w:pPr>
        <w:ind w:left="910" w:hanging="910"/>
      </w:pPr>
      <w:rPr>
        <w:rFonts w:hint="default"/>
      </w:rPr>
    </w:lvl>
    <w:lvl w:ilvl="1">
      <w:start w:val="16"/>
      <w:numFmt w:val="decimal"/>
      <w:lvlText w:val="%1.%2."/>
      <w:lvlJc w:val="left"/>
      <w:pPr>
        <w:ind w:left="1617" w:hanging="910"/>
      </w:pPr>
      <w:rPr>
        <w:rFonts w:hint="default"/>
      </w:rPr>
    </w:lvl>
    <w:lvl w:ilvl="2">
      <w:start w:val="11"/>
      <w:numFmt w:val="decimal"/>
      <w:lvlText w:val="%1.%2.%3."/>
      <w:lvlJc w:val="left"/>
      <w:pPr>
        <w:ind w:left="2324" w:hanging="91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 w15:restartNumberingAfterBreak="0">
    <w:nsid w:val="0A551734"/>
    <w:multiLevelType w:val="hybridMultilevel"/>
    <w:tmpl w:val="9280A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2F3572"/>
    <w:multiLevelType w:val="multilevel"/>
    <w:tmpl w:val="1AFCB02E"/>
    <w:lvl w:ilvl="0">
      <w:start w:val="3"/>
      <w:numFmt w:val="decimal"/>
      <w:lvlText w:val="%1."/>
      <w:lvlJc w:val="left"/>
      <w:pPr>
        <w:ind w:left="630" w:hanging="630"/>
      </w:pPr>
      <w:rPr>
        <w:rFonts w:hint="default"/>
      </w:rPr>
    </w:lvl>
    <w:lvl w:ilvl="1">
      <w:start w:val="4"/>
      <w:numFmt w:val="decimal"/>
      <w:lvlText w:val="%1.%2."/>
      <w:lvlJc w:val="left"/>
      <w:pPr>
        <w:ind w:left="1430" w:hanging="720"/>
      </w:pPr>
      <w:rPr>
        <w:rFonts w:hint="default"/>
      </w:rPr>
    </w:lvl>
    <w:lvl w:ilvl="2">
      <w:start w:val="7"/>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A538D9"/>
    <w:multiLevelType w:val="multilevel"/>
    <w:tmpl w:val="CBF655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F756E2"/>
    <w:multiLevelType w:val="multilevel"/>
    <w:tmpl w:val="A9D84CC2"/>
    <w:lvl w:ilvl="0">
      <w:start w:val="3"/>
      <w:numFmt w:val="decimal"/>
      <w:lvlText w:val="%1."/>
      <w:lvlJc w:val="left"/>
      <w:pPr>
        <w:ind w:left="910" w:hanging="910"/>
      </w:pPr>
      <w:rPr>
        <w:rFonts w:hint="default"/>
      </w:rPr>
    </w:lvl>
    <w:lvl w:ilvl="1">
      <w:start w:val="12"/>
      <w:numFmt w:val="decimal"/>
      <w:lvlText w:val="%1.%2."/>
      <w:lvlJc w:val="left"/>
      <w:pPr>
        <w:ind w:left="1619" w:hanging="910"/>
      </w:pPr>
      <w:rPr>
        <w:rFonts w:hint="default"/>
      </w:rPr>
    </w:lvl>
    <w:lvl w:ilvl="2">
      <w:start w:val="11"/>
      <w:numFmt w:val="decimal"/>
      <w:lvlText w:val="%1.%2.%3."/>
      <w:lvlJc w:val="left"/>
      <w:pPr>
        <w:ind w:left="1761" w:hanging="9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F126802"/>
    <w:multiLevelType w:val="multilevel"/>
    <w:tmpl w:val="A82AC9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00F3A5F"/>
    <w:multiLevelType w:val="hybridMultilevel"/>
    <w:tmpl w:val="1BDC0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955C85"/>
    <w:multiLevelType w:val="hybridMultilevel"/>
    <w:tmpl w:val="A600EE5C"/>
    <w:lvl w:ilvl="0" w:tplc="E4F4F83E">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303C9A"/>
    <w:multiLevelType w:val="multilevel"/>
    <w:tmpl w:val="35D0C3A8"/>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140A6875"/>
    <w:multiLevelType w:val="multilevel"/>
    <w:tmpl w:val="30E662E8"/>
    <w:lvl w:ilvl="0">
      <w:start w:val="3"/>
      <w:numFmt w:val="decimal"/>
      <w:lvlText w:val="%1."/>
      <w:lvlJc w:val="left"/>
      <w:pPr>
        <w:ind w:left="980" w:hanging="980"/>
      </w:pPr>
      <w:rPr>
        <w:rFonts w:hint="default"/>
      </w:rPr>
    </w:lvl>
    <w:lvl w:ilvl="1">
      <w:start w:val="9"/>
      <w:numFmt w:val="decimal"/>
      <w:lvlText w:val="%1.%2."/>
      <w:lvlJc w:val="left"/>
      <w:pPr>
        <w:ind w:left="1216" w:hanging="980"/>
      </w:pPr>
      <w:rPr>
        <w:rFonts w:hint="default"/>
      </w:rPr>
    </w:lvl>
    <w:lvl w:ilvl="2">
      <w:start w:val="19"/>
      <w:numFmt w:val="decimal"/>
      <w:lvlText w:val="%1.%2.%3."/>
      <w:lvlJc w:val="left"/>
      <w:pPr>
        <w:ind w:left="1452" w:hanging="98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15:restartNumberingAfterBreak="0">
    <w:nsid w:val="198C32D5"/>
    <w:multiLevelType w:val="hybridMultilevel"/>
    <w:tmpl w:val="E8627594"/>
    <w:lvl w:ilvl="0" w:tplc="BA7E0B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D065D4"/>
    <w:multiLevelType w:val="hybridMultilevel"/>
    <w:tmpl w:val="8E6C6BD8"/>
    <w:lvl w:ilvl="0" w:tplc="BB5C3696">
      <w:start w:val="1"/>
      <w:numFmt w:val="bullet"/>
      <w:lvlText w:val=""/>
      <w:lvlJc w:val="left"/>
      <w:pPr>
        <w:ind w:left="720" w:hanging="360"/>
      </w:pPr>
      <w:rPr>
        <w:rFonts w:ascii="Symbol" w:hAnsi="Symbol" w:hint="default"/>
      </w:rPr>
    </w:lvl>
    <w:lvl w:ilvl="1" w:tplc="70CA792E">
      <w:start w:val="1"/>
      <w:numFmt w:val="bullet"/>
      <w:lvlText w:val="o"/>
      <w:lvlJc w:val="left"/>
      <w:pPr>
        <w:ind w:left="1440" w:hanging="360"/>
      </w:pPr>
      <w:rPr>
        <w:rFonts w:ascii="Courier New" w:hAnsi="Courier New" w:cs="Courier New" w:hint="default"/>
      </w:rPr>
    </w:lvl>
    <w:lvl w:ilvl="2" w:tplc="3AA8CB7A">
      <w:start w:val="1"/>
      <w:numFmt w:val="bullet"/>
      <w:lvlText w:val=""/>
      <w:lvlJc w:val="left"/>
      <w:pPr>
        <w:ind w:left="2160" w:hanging="360"/>
      </w:pPr>
      <w:rPr>
        <w:rFonts w:ascii="Wingdings" w:hAnsi="Wingdings" w:hint="default"/>
      </w:rPr>
    </w:lvl>
    <w:lvl w:ilvl="3" w:tplc="ABAC4FF0">
      <w:start w:val="1"/>
      <w:numFmt w:val="bullet"/>
      <w:lvlText w:val=""/>
      <w:lvlJc w:val="left"/>
      <w:pPr>
        <w:ind w:left="2880" w:hanging="360"/>
      </w:pPr>
      <w:rPr>
        <w:rFonts w:ascii="Symbol" w:hAnsi="Symbol" w:hint="default"/>
      </w:rPr>
    </w:lvl>
    <w:lvl w:ilvl="4" w:tplc="31EEF132">
      <w:start w:val="1"/>
      <w:numFmt w:val="bullet"/>
      <w:lvlText w:val="o"/>
      <w:lvlJc w:val="left"/>
      <w:pPr>
        <w:ind w:left="3600" w:hanging="360"/>
      </w:pPr>
      <w:rPr>
        <w:rFonts w:ascii="Courier New" w:hAnsi="Courier New" w:cs="Courier New" w:hint="default"/>
      </w:rPr>
    </w:lvl>
    <w:lvl w:ilvl="5" w:tplc="92FE7D16">
      <w:start w:val="1"/>
      <w:numFmt w:val="bullet"/>
      <w:lvlText w:val=""/>
      <w:lvlJc w:val="left"/>
      <w:pPr>
        <w:ind w:left="4320" w:hanging="360"/>
      </w:pPr>
      <w:rPr>
        <w:rFonts w:ascii="Wingdings" w:hAnsi="Wingdings" w:hint="default"/>
      </w:rPr>
    </w:lvl>
    <w:lvl w:ilvl="6" w:tplc="5246C426">
      <w:start w:val="1"/>
      <w:numFmt w:val="bullet"/>
      <w:lvlText w:val=""/>
      <w:lvlJc w:val="left"/>
      <w:pPr>
        <w:ind w:left="5040" w:hanging="360"/>
      </w:pPr>
      <w:rPr>
        <w:rFonts w:ascii="Symbol" w:hAnsi="Symbol" w:hint="default"/>
      </w:rPr>
    </w:lvl>
    <w:lvl w:ilvl="7" w:tplc="632E5D98">
      <w:start w:val="1"/>
      <w:numFmt w:val="bullet"/>
      <w:lvlText w:val="o"/>
      <w:lvlJc w:val="left"/>
      <w:pPr>
        <w:ind w:left="5760" w:hanging="360"/>
      </w:pPr>
      <w:rPr>
        <w:rFonts w:ascii="Courier New" w:hAnsi="Courier New" w:cs="Courier New" w:hint="default"/>
      </w:rPr>
    </w:lvl>
    <w:lvl w:ilvl="8" w:tplc="EECE01A8">
      <w:start w:val="1"/>
      <w:numFmt w:val="bullet"/>
      <w:lvlText w:val=""/>
      <w:lvlJc w:val="left"/>
      <w:pPr>
        <w:ind w:left="6480" w:hanging="360"/>
      </w:pPr>
      <w:rPr>
        <w:rFonts w:ascii="Wingdings" w:hAnsi="Wingdings" w:hint="default"/>
      </w:rPr>
    </w:lvl>
  </w:abstractNum>
  <w:abstractNum w:abstractNumId="17" w15:restartNumberingAfterBreak="0">
    <w:nsid w:val="3EC53BA5"/>
    <w:multiLevelType w:val="multilevel"/>
    <w:tmpl w:val="14D829BA"/>
    <w:lvl w:ilvl="0">
      <w:start w:val="1"/>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06029E"/>
    <w:multiLevelType w:val="hybridMultilevel"/>
    <w:tmpl w:val="C3985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1692B45"/>
    <w:multiLevelType w:val="hybridMultilevel"/>
    <w:tmpl w:val="4EAA373A"/>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1726648"/>
    <w:multiLevelType w:val="multilevel"/>
    <w:tmpl w:val="35D0C3A8"/>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15:restartNumberingAfterBreak="0">
    <w:nsid w:val="46F2631F"/>
    <w:multiLevelType w:val="multilevel"/>
    <w:tmpl w:val="7A906BD4"/>
    <w:lvl w:ilvl="0">
      <w:start w:val="3"/>
      <w:numFmt w:val="decimal"/>
      <w:lvlText w:val="%1."/>
      <w:lvlJc w:val="left"/>
      <w:pPr>
        <w:ind w:left="420" w:hanging="420"/>
      </w:pPr>
      <w:rPr>
        <w:rFonts w:hint="default"/>
      </w:rPr>
    </w:lvl>
    <w:lvl w:ilvl="1">
      <w:start w:val="6"/>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23" w15:restartNumberingAfterBreak="0">
    <w:nsid w:val="4BA66EBE"/>
    <w:multiLevelType w:val="hybridMultilevel"/>
    <w:tmpl w:val="66E83C64"/>
    <w:lvl w:ilvl="0" w:tplc="D2B29F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CD30E44"/>
    <w:multiLevelType w:val="hybridMultilevel"/>
    <w:tmpl w:val="E29AD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0A18E0"/>
    <w:multiLevelType w:val="hybridMultilevel"/>
    <w:tmpl w:val="C3985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DA4EB6"/>
    <w:multiLevelType w:val="hybridMultilevel"/>
    <w:tmpl w:val="1960D564"/>
    <w:lvl w:ilvl="0" w:tplc="70E468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2AF3A2D"/>
    <w:multiLevelType w:val="hybridMultilevel"/>
    <w:tmpl w:val="D934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B03A55"/>
    <w:multiLevelType w:val="multilevel"/>
    <w:tmpl w:val="24869694"/>
    <w:lvl w:ilvl="0">
      <w:start w:val="3"/>
      <w:numFmt w:val="decimal"/>
      <w:lvlText w:val="%1."/>
      <w:lvlJc w:val="left"/>
      <w:pPr>
        <w:ind w:left="770" w:hanging="770"/>
      </w:pPr>
      <w:rPr>
        <w:rFonts w:hint="default"/>
      </w:rPr>
    </w:lvl>
    <w:lvl w:ilvl="1">
      <w:start w:val="12"/>
      <w:numFmt w:val="decimal"/>
      <w:lvlText w:val="%1.%2."/>
      <w:lvlJc w:val="left"/>
      <w:pPr>
        <w:ind w:left="2539" w:hanging="770"/>
      </w:pPr>
      <w:rPr>
        <w:rFonts w:hint="default"/>
      </w:rPr>
    </w:lvl>
    <w:lvl w:ilvl="2">
      <w:start w:val="1"/>
      <w:numFmt w:val="decimal"/>
      <w:lvlText w:val="%1.%2.%3."/>
      <w:lvlJc w:val="left"/>
      <w:pPr>
        <w:ind w:left="2188" w:hanging="770"/>
      </w:pPr>
      <w:rPr>
        <w:rFonts w:hint="default"/>
      </w:rPr>
    </w:lvl>
    <w:lvl w:ilvl="3">
      <w:start w:val="1"/>
      <w:numFmt w:val="decimal"/>
      <w:lvlText w:val="%1.%2.%3.%4."/>
      <w:lvlJc w:val="left"/>
      <w:pPr>
        <w:ind w:left="6387" w:hanging="1080"/>
      </w:pPr>
      <w:rPr>
        <w:rFonts w:hint="default"/>
      </w:rPr>
    </w:lvl>
    <w:lvl w:ilvl="4">
      <w:start w:val="1"/>
      <w:numFmt w:val="decimal"/>
      <w:lvlText w:val="%1.%2.%3.%4.%5."/>
      <w:lvlJc w:val="left"/>
      <w:pPr>
        <w:ind w:left="8156" w:hanging="1080"/>
      </w:pPr>
      <w:rPr>
        <w:rFonts w:hint="default"/>
      </w:rPr>
    </w:lvl>
    <w:lvl w:ilvl="5">
      <w:start w:val="1"/>
      <w:numFmt w:val="decimal"/>
      <w:lvlText w:val="%1.%2.%3.%4.%5.%6."/>
      <w:lvlJc w:val="left"/>
      <w:pPr>
        <w:ind w:left="10285" w:hanging="1440"/>
      </w:pPr>
      <w:rPr>
        <w:rFonts w:hint="default"/>
      </w:rPr>
    </w:lvl>
    <w:lvl w:ilvl="6">
      <w:start w:val="1"/>
      <w:numFmt w:val="decimal"/>
      <w:lvlText w:val="%1.%2.%3.%4.%5.%6.%7."/>
      <w:lvlJc w:val="left"/>
      <w:pPr>
        <w:ind w:left="12414" w:hanging="1800"/>
      </w:pPr>
      <w:rPr>
        <w:rFonts w:hint="default"/>
      </w:rPr>
    </w:lvl>
    <w:lvl w:ilvl="7">
      <w:start w:val="1"/>
      <w:numFmt w:val="decimal"/>
      <w:lvlText w:val="%1.%2.%3.%4.%5.%6.%7.%8."/>
      <w:lvlJc w:val="left"/>
      <w:pPr>
        <w:ind w:left="14183" w:hanging="1800"/>
      </w:pPr>
      <w:rPr>
        <w:rFonts w:hint="default"/>
      </w:rPr>
    </w:lvl>
    <w:lvl w:ilvl="8">
      <w:start w:val="1"/>
      <w:numFmt w:val="decimal"/>
      <w:lvlText w:val="%1.%2.%3.%4.%5.%6.%7.%8.%9."/>
      <w:lvlJc w:val="left"/>
      <w:pPr>
        <w:ind w:left="16312" w:hanging="2160"/>
      </w:pPr>
      <w:rPr>
        <w:rFonts w:hint="default"/>
      </w:rPr>
    </w:lvl>
  </w:abstractNum>
  <w:abstractNum w:abstractNumId="29" w15:restartNumberingAfterBreak="0">
    <w:nsid w:val="5C6F5026"/>
    <w:multiLevelType w:val="hybridMultilevel"/>
    <w:tmpl w:val="1F66FBF8"/>
    <w:lvl w:ilvl="0" w:tplc="88B29E16">
      <w:start w:val="1"/>
      <w:numFmt w:val="decimal"/>
      <w:lvlText w:val="%1."/>
      <w:lvlJc w:val="left"/>
      <w:pPr>
        <w:ind w:left="135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FE5124C"/>
    <w:multiLevelType w:val="multilevel"/>
    <w:tmpl w:val="3A08BD5E"/>
    <w:lvl w:ilvl="0">
      <w:start w:val="3"/>
      <w:numFmt w:val="decimal"/>
      <w:lvlText w:val="%1."/>
      <w:lvlJc w:val="left"/>
      <w:pPr>
        <w:ind w:left="770" w:hanging="770"/>
      </w:pPr>
      <w:rPr>
        <w:rFonts w:hint="default"/>
      </w:rPr>
    </w:lvl>
    <w:lvl w:ilvl="1">
      <w:start w:val="10"/>
      <w:numFmt w:val="decimal"/>
      <w:lvlText w:val="%1.%2."/>
      <w:lvlJc w:val="left"/>
      <w:pPr>
        <w:ind w:left="1125" w:hanging="770"/>
      </w:pPr>
      <w:rPr>
        <w:rFonts w:hint="default"/>
      </w:rPr>
    </w:lvl>
    <w:lvl w:ilvl="2">
      <w:start w:val="1"/>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0492C0B"/>
    <w:multiLevelType w:val="hybridMultilevel"/>
    <w:tmpl w:val="4A04D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67A91009"/>
    <w:multiLevelType w:val="multilevel"/>
    <w:tmpl w:val="26BA380E"/>
    <w:lvl w:ilvl="0">
      <w:start w:val="3"/>
      <w:numFmt w:val="decimal"/>
      <w:lvlText w:val="%1."/>
      <w:lvlJc w:val="left"/>
      <w:pPr>
        <w:ind w:left="770" w:hanging="770"/>
      </w:pPr>
      <w:rPr>
        <w:rFonts w:hint="default"/>
      </w:rPr>
    </w:lvl>
    <w:lvl w:ilvl="1">
      <w:start w:val="17"/>
      <w:numFmt w:val="decimal"/>
      <w:lvlText w:val="%1.%2."/>
      <w:lvlJc w:val="left"/>
      <w:pPr>
        <w:ind w:left="1337" w:hanging="770"/>
      </w:pPr>
      <w:rPr>
        <w:rFonts w:hint="default"/>
      </w:rPr>
    </w:lvl>
    <w:lvl w:ilvl="2">
      <w:start w:val="1"/>
      <w:numFmt w:val="decimal"/>
      <w:lvlText w:val="%1.%2.%3."/>
      <w:lvlJc w:val="left"/>
      <w:pPr>
        <w:ind w:left="1904" w:hanging="770"/>
      </w:pPr>
      <w:rPr>
        <w:rFonts w:hint="default"/>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2D48C6"/>
    <w:multiLevelType w:val="hybridMultilevel"/>
    <w:tmpl w:val="214A5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8670572"/>
    <w:multiLevelType w:val="multilevel"/>
    <w:tmpl w:val="23A6F4C0"/>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1"/>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7" w15:restartNumberingAfterBreak="0">
    <w:nsid w:val="68BF2311"/>
    <w:multiLevelType w:val="hybridMultilevel"/>
    <w:tmpl w:val="12441FDC"/>
    <w:lvl w:ilvl="0" w:tplc="B98CADCE">
      <w:start w:val="7"/>
      <w:numFmt w:val="decimal"/>
      <w:lvlText w:val="%1."/>
      <w:lvlJc w:val="left"/>
      <w:pPr>
        <w:ind w:left="720"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6172D3"/>
    <w:multiLevelType w:val="multilevel"/>
    <w:tmpl w:val="BE1A5B42"/>
    <w:lvl w:ilvl="0">
      <w:start w:val="1"/>
      <w:numFmt w:val="decimal"/>
      <w:lvlText w:val="%1."/>
      <w:lvlJc w:val="left"/>
      <w:pPr>
        <w:ind w:left="1842" w:hanging="1128"/>
      </w:pPr>
      <w:rPr>
        <w:rFonts w:hint="default"/>
      </w:rPr>
    </w:lvl>
    <w:lvl w:ilvl="1">
      <w:start w:val="6"/>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41" w15:restartNumberingAfterBreak="0">
    <w:nsid w:val="7C1A3FEC"/>
    <w:multiLevelType w:val="hybridMultilevel"/>
    <w:tmpl w:val="073E57F6"/>
    <w:lvl w:ilvl="0" w:tplc="FC4E05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C8A1294"/>
    <w:multiLevelType w:val="multilevel"/>
    <w:tmpl w:val="53A2F60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D5F6727"/>
    <w:multiLevelType w:val="multilevel"/>
    <w:tmpl w:val="0DF279BA"/>
    <w:lvl w:ilvl="0">
      <w:start w:val="3"/>
      <w:numFmt w:val="decimal"/>
      <w:lvlText w:val="%1."/>
      <w:lvlJc w:val="left"/>
      <w:pPr>
        <w:ind w:left="630" w:hanging="63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4" w15:restartNumberingAfterBreak="0">
    <w:nsid w:val="7E084176"/>
    <w:multiLevelType w:val="multilevel"/>
    <w:tmpl w:val="354CFAA4"/>
    <w:lvl w:ilvl="0">
      <w:start w:val="3"/>
      <w:numFmt w:val="decimal"/>
      <w:lvlText w:val="%1."/>
      <w:lvlJc w:val="left"/>
      <w:pPr>
        <w:ind w:left="770" w:hanging="770"/>
      </w:pPr>
      <w:rPr>
        <w:rFonts w:hint="default"/>
      </w:rPr>
    </w:lvl>
    <w:lvl w:ilvl="1">
      <w:start w:val="13"/>
      <w:numFmt w:val="decimal"/>
      <w:lvlText w:val="%1.%2."/>
      <w:lvlJc w:val="left"/>
      <w:pPr>
        <w:ind w:left="1054" w:hanging="770"/>
      </w:pPr>
      <w:rPr>
        <w:rFonts w:hint="default"/>
      </w:rPr>
    </w:lvl>
    <w:lvl w:ilvl="2">
      <w:start w:val="2"/>
      <w:numFmt w:val="decimal"/>
      <w:lvlText w:val="%1.%2.%3."/>
      <w:lvlJc w:val="left"/>
      <w:pPr>
        <w:ind w:left="1338" w:hanging="77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7F430695"/>
    <w:multiLevelType w:val="multilevel"/>
    <w:tmpl w:val="88C8F8C2"/>
    <w:lvl w:ilvl="0">
      <w:start w:val="3"/>
      <w:numFmt w:val="decimal"/>
      <w:lvlText w:val="%1."/>
      <w:lvlJc w:val="left"/>
      <w:pPr>
        <w:ind w:left="770" w:hanging="770"/>
      </w:pPr>
      <w:rPr>
        <w:rFonts w:hint="default"/>
      </w:rPr>
    </w:lvl>
    <w:lvl w:ilvl="1">
      <w:start w:val="14"/>
      <w:numFmt w:val="decimal"/>
      <w:lvlText w:val="%1.%2."/>
      <w:lvlJc w:val="left"/>
      <w:pPr>
        <w:ind w:left="2187" w:hanging="770"/>
      </w:pPr>
      <w:rPr>
        <w:rFonts w:hint="default"/>
      </w:rPr>
    </w:lvl>
    <w:lvl w:ilvl="2">
      <w:start w:val="1"/>
      <w:numFmt w:val="decimal"/>
      <w:lvlText w:val="%1.%2.%3."/>
      <w:lvlJc w:val="left"/>
      <w:pPr>
        <w:ind w:left="3604" w:hanging="77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num w:numId="1" w16cid:durableId="2054229024">
    <w:abstractNumId w:val="32"/>
  </w:num>
  <w:num w:numId="2" w16cid:durableId="1538078076">
    <w:abstractNumId w:val="29"/>
  </w:num>
  <w:num w:numId="3" w16cid:durableId="1662391398">
    <w:abstractNumId w:val="15"/>
  </w:num>
  <w:num w:numId="4" w16cid:durableId="1713728617">
    <w:abstractNumId w:val="41"/>
  </w:num>
  <w:num w:numId="5" w16cid:durableId="1795561515">
    <w:abstractNumId w:val="13"/>
  </w:num>
  <w:num w:numId="6" w16cid:durableId="857088274">
    <w:abstractNumId w:val="33"/>
  </w:num>
  <w:num w:numId="7" w16cid:durableId="847406619">
    <w:abstractNumId w:val="39"/>
  </w:num>
  <w:num w:numId="8" w16cid:durableId="956328098">
    <w:abstractNumId w:val="43"/>
  </w:num>
  <w:num w:numId="9" w16cid:durableId="1266814656">
    <w:abstractNumId w:val="22"/>
  </w:num>
  <w:num w:numId="10" w16cid:durableId="1490364022">
    <w:abstractNumId w:val="20"/>
  </w:num>
  <w:num w:numId="11" w16cid:durableId="1842626412">
    <w:abstractNumId w:val="42"/>
  </w:num>
  <w:num w:numId="12" w16cid:durableId="1810054338">
    <w:abstractNumId w:val="4"/>
  </w:num>
  <w:num w:numId="13" w16cid:durableId="582110086">
    <w:abstractNumId w:val="11"/>
  </w:num>
  <w:num w:numId="14" w16cid:durableId="179128866">
    <w:abstractNumId w:val="12"/>
  </w:num>
  <w:num w:numId="15" w16cid:durableId="365638238">
    <w:abstractNumId w:val="30"/>
  </w:num>
  <w:num w:numId="16" w16cid:durableId="701905675">
    <w:abstractNumId w:val="28"/>
  </w:num>
  <w:num w:numId="17" w16cid:durableId="22638440">
    <w:abstractNumId w:val="7"/>
  </w:num>
  <w:num w:numId="18" w16cid:durableId="1071535895">
    <w:abstractNumId w:val="44"/>
  </w:num>
  <w:num w:numId="19" w16cid:durableId="1112166539">
    <w:abstractNumId w:val="45"/>
  </w:num>
  <w:num w:numId="20" w16cid:durableId="748501480">
    <w:abstractNumId w:val="36"/>
  </w:num>
  <w:num w:numId="21" w16cid:durableId="228272801">
    <w:abstractNumId w:val="0"/>
  </w:num>
  <w:num w:numId="22" w16cid:durableId="926503957">
    <w:abstractNumId w:val="2"/>
  </w:num>
  <w:num w:numId="23" w16cid:durableId="954865129">
    <w:abstractNumId w:val="34"/>
  </w:num>
  <w:num w:numId="24" w16cid:durableId="943539936">
    <w:abstractNumId w:val="19"/>
  </w:num>
  <w:num w:numId="25" w16cid:durableId="135346109">
    <w:abstractNumId w:val="14"/>
  </w:num>
  <w:num w:numId="26" w16cid:durableId="465701195">
    <w:abstractNumId w:val="5"/>
  </w:num>
  <w:num w:numId="27" w16cid:durableId="155346525">
    <w:abstractNumId w:val="38"/>
  </w:num>
  <w:num w:numId="28" w16cid:durableId="439422825">
    <w:abstractNumId w:val="31"/>
  </w:num>
  <w:num w:numId="29" w16cid:durableId="482502614">
    <w:abstractNumId w:val="40"/>
  </w:num>
  <w:num w:numId="30" w16cid:durableId="20180016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5900863">
    <w:abstractNumId w:val="10"/>
  </w:num>
  <w:num w:numId="32" w16cid:durableId="230238500">
    <w:abstractNumId w:val="21"/>
  </w:num>
  <w:num w:numId="33" w16cid:durableId="10440665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9163224">
    <w:abstractNumId w:val="37"/>
  </w:num>
  <w:num w:numId="35" w16cid:durableId="1440294767">
    <w:abstractNumId w:val="34"/>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6941490">
    <w:abstractNumId w:val="26"/>
  </w:num>
  <w:num w:numId="37" w16cid:durableId="526261858">
    <w:abstractNumId w:val="18"/>
  </w:num>
  <w:num w:numId="38" w16cid:durableId="1729650478">
    <w:abstractNumId w:val="17"/>
  </w:num>
  <w:num w:numId="39" w16cid:durableId="1832482068">
    <w:abstractNumId w:val="6"/>
  </w:num>
  <w:num w:numId="40" w16cid:durableId="777990060">
    <w:abstractNumId w:val="1"/>
  </w:num>
  <w:num w:numId="41" w16cid:durableId="2111779007">
    <w:abstractNumId w:val="8"/>
  </w:num>
  <w:num w:numId="42" w16cid:durableId="965158187">
    <w:abstractNumId w:val="24"/>
  </w:num>
  <w:num w:numId="43" w16cid:durableId="2081636915">
    <w:abstractNumId w:val="27"/>
  </w:num>
  <w:num w:numId="44" w16cid:durableId="142358931">
    <w:abstractNumId w:val="9"/>
  </w:num>
  <w:num w:numId="45" w16cid:durableId="2049605449">
    <w:abstractNumId w:val="25"/>
  </w:num>
  <w:num w:numId="46" w16cid:durableId="1382629535">
    <w:abstractNumId w:val="3"/>
  </w:num>
  <w:num w:numId="47" w16cid:durableId="13999857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2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27"/>
    <w:rsid w:val="0000007E"/>
    <w:rsid w:val="0000097B"/>
    <w:rsid w:val="00000ABC"/>
    <w:rsid w:val="00000E61"/>
    <w:rsid w:val="0000156F"/>
    <w:rsid w:val="00001D50"/>
    <w:rsid w:val="00001E97"/>
    <w:rsid w:val="0000271A"/>
    <w:rsid w:val="0000301C"/>
    <w:rsid w:val="0000307E"/>
    <w:rsid w:val="000036F2"/>
    <w:rsid w:val="00003CAC"/>
    <w:rsid w:val="00004F12"/>
    <w:rsid w:val="00005089"/>
    <w:rsid w:val="000050C4"/>
    <w:rsid w:val="0000530A"/>
    <w:rsid w:val="000054B8"/>
    <w:rsid w:val="000054DF"/>
    <w:rsid w:val="0000574C"/>
    <w:rsid w:val="0000587A"/>
    <w:rsid w:val="00005910"/>
    <w:rsid w:val="00005EF3"/>
    <w:rsid w:val="00005F64"/>
    <w:rsid w:val="00005F68"/>
    <w:rsid w:val="000063D5"/>
    <w:rsid w:val="00006FD1"/>
    <w:rsid w:val="0000719B"/>
    <w:rsid w:val="00007902"/>
    <w:rsid w:val="00007969"/>
    <w:rsid w:val="00007A16"/>
    <w:rsid w:val="00007BA5"/>
    <w:rsid w:val="00007F3E"/>
    <w:rsid w:val="000107C3"/>
    <w:rsid w:val="00010ED5"/>
    <w:rsid w:val="000113B6"/>
    <w:rsid w:val="00011546"/>
    <w:rsid w:val="000124C0"/>
    <w:rsid w:val="00012C9E"/>
    <w:rsid w:val="00013470"/>
    <w:rsid w:val="000134C1"/>
    <w:rsid w:val="000135D0"/>
    <w:rsid w:val="000136DE"/>
    <w:rsid w:val="00013D49"/>
    <w:rsid w:val="00013D58"/>
    <w:rsid w:val="000140B5"/>
    <w:rsid w:val="000143C0"/>
    <w:rsid w:val="000145FA"/>
    <w:rsid w:val="00014713"/>
    <w:rsid w:val="00014FD3"/>
    <w:rsid w:val="0001567B"/>
    <w:rsid w:val="00015EF7"/>
    <w:rsid w:val="00016199"/>
    <w:rsid w:val="00016765"/>
    <w:rsid w:val="00017A3F"/>
    <w:rsid w:val="00017BD0"/>
    <w:rsid w:val="000206DE"/>
    <w:rsid w:val="00020B7F"/>
    <w:rsid w:val="00020D89"/>
    <w:rsid w:val="000211EB"/>
    <w:rsid w:val="0002146A"/>
    <w:rsid w:val="000217A2"/>
    <w:rsid w:val="00022335"/>
    <w:rsid w:val="000223DF"/>
    <w:rsid w:val="00022434"/>
    <w:rsid w:val="0002314E"/>
    <w:rsid w:val="00023220"/>
    <w:rsid w:val="0002393D"/>
    <w:rsid w:val="00023F11"/>
    <w:rsid w:val="00024313"/>
    <w:rsid w:val="000244AA"/>
    <w:rsid w:val="00024762"/>
    <w:rsid w:val="00024E0E"/>
    <w:rsid w:val="00025E0C"/>
    <w:rsid w:val="000262C3"/>
    <w:rsid w:val="0002725E"/>
    <w:rsid w:val="000277E5"/>
    <w:rsid w:val="00027845"/>
    <w:rsid w:val="00027C85"/>
    <w:rsid w:val="00027EFF"/>
    <w:rsid w:val="000300DD"/>
    <w:rsid w:val="00030496"/>
    <w:rsid w:val="00030B1F"/>
    <w:rsid w:val="00030F88"/>
    <w:rsid w:val="000310D6"/>
    <w:rsid w:val="0003148F"/>
    <w:rsid w:val="0003155F"/>
    <w:rsid w:val="00031B3E"/>
    <w:rsid w:val="00032051"/>
    <w:rsid w:val="000320E9"/>
    <w:rsid w:val="00032239"/>
    <w:rsid w:val="000322B1"/>
    <w:rsid w:val="0003301F"/>
    <w:rsid w:val="000342F6"/>
    <w:rsid w:val="000345C5"/>
    <w:rsid w:val="00034FD3"/>
    <w:rsid w:val="0003580B"/>
    <w:rsid w:val="00035913"/>
    <w:rsid w:val="000368BA"/>
    <w:rsid w:val="0003698D"/>
    <w:rsid w:val="000378A5"/>
    <w:rsid w:val="00037B15"/>
    <w:rsid w:val="000403F9"/>
    <w:rsid w:val="0004060A"/>
    <w:rsid w:val="000406CB"/>
    <w:rsid w:val="00040845"/>
    <w:rsid w:val="00040A30"/>
    <w:rsid w:val="00040F47"/>
    <w:rsid w:val="000410CE"/>
    <w:rsid w:val="00042660"/>
    <w:rsid w:val="00042C47"/>
    <w:rsid w:val="00042F77"/>
    <w:rsid w:val="000430A4"/>
    <w:rsid w:val="000436EE"/>
    <w:rsid w:val="0004420E"/>
    <w:rsid w:val="00044289"/>
    <w:rsid w:val="00044303"/>
    <w:rsid w:val="00044C50"/>
    <w:rsid w:val="00044F50"/>
    <w:rsid w:val="00045377"/>
    <w:rsid w:val="00045661"/>
    <w:rsid w:val="00045F51"/>
    <w:rsid w:val="00047802"/>
    <w:rsid w:val="000501A3"/>
    <w:rsid w:val="000508FB"/>
    <w:rsid w:val="00050B58"/>
    <w:rsid w:val="00050EF9"/>
    <w:rsid w:val="0005142A"/>
    <w:rsid w:val="0005161C"/>
    <w:rsid w:val="00051741"/>
    <w:rsid w:val="000518B9"/>
    <w:rsid w:val="0005199B"/>
    <w:rsid w:val="00051A66"/>
    <w:rsid w:val="00051F06"/>
    <w:rsid w:val="000537D0"/>
    <w:rsid w:val="00053A24"/>
    <w:rsid w:val="00053B29"/>
    <w:rsid w:val="00053BD6"/>
    <w:rsid w:val="00053DAA"/>
    <w:rsid w:val="00054749"/>
    <w:rsid w:val="000549F5"/>
    <w:rsid w:val="00054A02"/>
    <w:rsid w:val="000555B2"/>
    <w:rsid w:val="000557D2"/>
    <w:rsid w:val="00055A3C"/>
    <w:rsid w:val="00055C75"/>
    <w:rsid w:val="00056030"/>
    <w:rsid w:val="00056525"/>
    <w:rsid w:val="00056715"/>
    <w:rsid w:val="000569C0"/>
    <w:rsid w:val="00056EFB"/>
    <w:rsid w:val="0005739D"/>
    <w:rsid w:val="00057E68"/>
    <w:rsid w:val="00060050"/>
    <w:rsid w:val="000603EF"/>
    <w:rsid w:val="00060AB9"/>
    <w:rsid w:val="00060F47"/>
    <w:rsid w:val="00060FB3"/>
    <w:rsid w:val="0006102C"/>
    <w:rsid w:val="000611F4"/>
    <w:rsid w:val="00061346"/>
    <w:rsid w:val="00061EE0"/>
    <w:rsid w:val="000625AC"/>
    <w:rsid w:val="000628FB"/>
    <w:rsid w:val="00062AD0"/>
    <w:rsid w:val="000631FE"/>
    <w:rsid w:val="000641F3"/>
    <w:rsid w:val="00064384"/>
    <w:rsid w:val="000643FA"/>
    <w:rsid w:val="00064677"/>
    <w:rsid w:val="000647AB"/>
    <w:rsid w:val="00064B7A"/>
    <w:rsid w:val="00064F8C"/>
    <w:rsid w:val="0006531C"/>
    <w:rsid w:val="00065CD5"/>
    <w:rsid w:val="000660FF"/>
    <w:rsid w:val="0006614D"/>
    <w:rsid w:val="0006624E"/>
    <w:rsid w:val="00066539"/>
    <w:rsid w:val="000666FC"/>
    <w:rsid w:val="00066886"/>
    <w:rsid w:val="0006787D"/>
    <w:rsid w:val="000679A2"/>
    <w:rsid w:val="000679E2"/>
    <w:rsid w:val="00067BD9"/>
    <w:rsid w:val="00070487"/>
    <w:rsid w:val="000706E6"/>
    <w:rsid w:val="00070A36"/>
    <w:rsid w:val="000712C0"/>
    <w:rsid w:val="0007205B"/>
    <w:rsid w:val="0007226B"/>
    <w:rsid w:val="000722DB"/>
    <w:rsid w:val="000724A5"/>
    <w:rsid w:val="00072534"/>
    <w:rsid w:val="00073293"/>
    <w:rsid w:val="0007349C"/>
    <w:rsid w:val="000734BC"/>
    <w:rsid w:val="000735F3"/>
    <w:rsid w:val="000749B5"/>
    <w:rsid w:val="000755CD"/>
    <w:rsid w:val="00075721"/>
    <w:rsid w:val="0007583F"/>
    <w:rsid w:val="000758AB"/>
    <w:rsid w:val="00075ABF"/>
    <w:rsid w:val="00075BAF"/>
    <w:rsid w:val="00075CD6"/>
    <w:rsid w:val="00076210"/>
    <w:rsid w:val="0007640F"/>
    <w:rsid w:val="00076765"/>
    <w:rsid w:val="00076B41"/>
    <w:rsid w:val="00076F17"/>
    <w:rsid w:val="00077DF2"/>
    <w:rsid w:val="00080219"/>
    <w:rsid w:val="000804C5"/>
    <w:rsid w:val="00080C36"/>
    <w:rsid w:val="00082277"/>
    <w:rsid w:val="000824E9"/>
    <w:rsid w:val="0008276A"/>
    <w:rsid w:val="00083736"/>
    <w:rsid w:val="0008493C"/>
    <w:rsid w:val="00084A53"/>
    <w:rsid w:val="00086411"/>
    <w:rsid w:val="00086EB4"/>
    <w:rsid w:val="00086FD9"/>
    <w:rsid w:val="000876AC"/>
    <w:rsid w:val="00087798"/>
    <w:rsid w:val="00087C8A"/>
    <w:rsid w:val="00087E94"/>
    <w:rsid w:val="00090070"/>
    <w:rsid w:val="000905BB"/>
    <w:rsid w:val="00090617"/>
    <w:rsid w:val="0009113F"/>
    <w:rsid w:val="0009114C"/>
    <w:rsid w:val="00091235"/>
    <w:rsid w:val="0009184B"/>
    <w:rsid w:val="00091F11"/>
    <w:rsid w:val="00091FAE"/>
    <w:rsid w:val="00092400"/>
    <w:rsid w:val="00092CE3"/>
    <w:rsid w:val="00092E52"/>
    <w:rsid w:val="0009347B"/>
    <w:rsid w:val="0009389F"/>
    <w:rsid w:val="00093E57"/>
    <w:rsid w:val="00093ED4"/>
    <w:rsid w:val="00093F28"/>
    <w:rsid w:val="000956D1"/>
    <w:rsid w:val="00095845"/>
    <w:rsid w:val="00096E36"/>
    <w:rsid w:val="00096F63"/>
    <w:rsid w:val="00097EB0"/>
    <w:rsid w:val="000A0497"/>
    <w:rsid w:val="000A0854"/>
    <w:rsid w:val="000A09E7"/>
    <w:rsid w:val="000A1CA2"/>
    <w:rsid w:val="000A1D4A"/>
    <w:rsid w:val="000A235F"/>
    <w:rsid w:val="000A28CF"/>
    <w:rsid w:val="000A29DB"/>
    <w:rsid w:val="000A2A0E"/>
    <w:rsid w:val="000A2C6C"/>
    <w:rsid w:val="000A36D3"/>
    <w:rsid w:val="000A3B7B"/>
    <w:rsid w:val="000A3D0F"/>
    <w:rsid w:val="000A4973"/>
    <w:rsid w:val="000A4A0E"/>
    <w:rsid w:val="000A4A47"/>
    <w:rsid w:val="000A5BAB"/>
    <w:rsid w:val="000A5C83"/>
    <w:rsid w:val="000A5CFF"/>
    <w:rsid w:val="000A64E9"/>
    <w:rsid w:val="000A651D"/>
    <w:rsid w:val="000A6760"/>
    <w:rsid w:val="000A6D87"/>
    <w:rsid w:val="000A78D8"/>
    <w:rsid w:val="000A7A7D"/>
    <w:rsid w:val="000A7D9A"/>
    <w:rsid w:val="000B0363"/>
    <w:rsid w:val="000B0B14"/>
    <w:rsid w:val="000B116A"/>
    <w:rsid w:val="000B1D9C"/>
    <w:rsid w:val="000B1DFC"/>
    <w:rsid w:val="000B2A62"/>
    <w:rsid w:val="000B2BDD"/>
    <w:rsid w:val="000B2D4B"/>
    <w:rsid w:val="000B4116"/>
    <w:rsid w:val="000B41CA"/>
    <w:rsid w:val="000B4642"/>
    <w:rsid w:val="000B4A73"/>
    <w:rsid w:val="000B4C07"/>
    <w:rsid w:val="000B5A7C"/>
    <w:rsid w:val="000B5C9D"/>
    <w:rsid w:val="000B6127"/>
    <w:rsid w:val="000B634C"/>
    <w:rsid w:val="000B67BE"/>
    <w:rsid w:val="000B7316"/>
    <w:rsid w:val="000B7903"/>
    <w:rsid w:val="000C0142"/>
    <w:rsid w:val="000C133C"/>
    <w:rsid w:val="000C1684"/>
    <w:rsid w:val="000C1A4F"/>
    <w:rsid w:val="000C1D8C"/>
    <w:rsid w:val="000C4438"/>
    <w:rsid w:val="000C44C5"/>
    <w:rsid w:val="000C4522"/>
    <w:rsid w:val="000C4625"/>
    <w:rsid w:val="000C472A"/>
    <w:rsid w:val="000C585A"/>
    <w:rsid w:val="000C5AEC"/>
    <w:rsid w:val="000C5B43"/>
    <w:rsid w:val="000C5DB3"/>
    <w:rsid w:val="000C65AE"/>
    <w:rsid w:val="000C6791"/>
    <w:rsid w:val="000C6810"/>
    <w:rsid w:val="000C7031"/>
    <w:rsid w:val="000C776A"/>
    <w:rsid w:val="000C7961"/>
    <w:rsid w:val="000D04B4"/>
    <w:rsid w:val="000D054F"/>
    <w:rsid w:val="000D0892"/>
    <w:rsid w:val="000D0CCF"/>
    <w:rsid w:val="000D0FC2"/>
    <w:rsid w:val="000D18F1"/>
    <w:rsid w:val="000D1913"/>
    <w:rsid w:val="000D1BF8"/>
    <w:rsid w:val="000D1C2F"/>
    <w:rsid w:val="000D1FA9"/>
    <w:rsid w:val="000D25DF"/>
    <w:rsid w:val="000D2A61"/>
    <w:rsid w:val="000D2EEF"/>
    <w:rsid w:val="000D31CB"/>
    <w:rsid w:val="000D385A"/>
    <w:rsid w:val="000D3968"/>
    <w:rsid w:val="000D3AB7"/>
    <w:rsid w:val="000D4009"/>
    <w:rsid w:val="000D42C7"/>
    <w:rsid w:val="000D44A4"/>
    <w:rsid w:val="000D46BF"/>
    <w:rsid w:val="000D4CA7"/>
    <w:rsid w:val="000D5D31"/>
    <w:rsid w:val="000D5F0A"/>
    <w:rsid w:val="000D6255"/>
    <w:rsid w:val="000D64E7"/>
    <w:rsid w:val="000D6974"/>
    <w:rsid w:val="000D6B97"/>
    <w:rsid w:val="000D7C9D"/>
    <w:rsid w:val="000E07C9"/>
    <w:rsid w:val="000E0832"/>
    <w:rsid w:val="000E11F2"/>
    <w:rsid w:val="000E123B"/>
    <w:rsid w:val="000E1850"/>
    <w:rsid w:val="000E2C11"/>
    <w:rsid w:val="000E34DE"/>
    <w:rsid w:val="000E412D"/>
    <w:rsid w:val="000E42BB"/>
    <w:rsid w:val="000E475A"/>
    <w:rsid w:val="000E4CD1"/>
    <w:rsid w:val="000E5432"/>
    <w:rsid w:val="000E549E"/>
    <w:rsid w:val="000E5B27"/>
    <w:rsid w:val="000E6108"/>
    <w:rsid w:val="000E6584"/>
    <w:rsid w:val="000E7519"/>
    <w:rsid w:val="000E768B"/>
    <w:rsid w:val="000E7D09"/>
    <w:rsid w:val="000F0AF8"/>
    <w:rsid w:val="000F131D"/>
    <w:rsid w:val="000F1AEF"/>
    <w:rsid w:val="000F1B91"/>
    <w:rsid w:val="000F2376"/>
    <w:rsid w:val="000F2664"/>
    <w:rsid w:val="000F2AD6"/>
    <w:rsid w:val="000F33FF"/>
    <w:rsid w:val="000F3A8F"/>
    <w:rsid w:val="000F3CAF"/>
    <w:rsid w:val="000F3E21"/>
    <w:rsid w:val="000F46A5"/>
    <w:rsid w:val="000F554D"/>
    <w:rsid w:val="000F6253"/>
    <w:rsid w:val="000F64E1"/>
    <w:rsid w:val="000F6624"/>
    <w:rsid w:val="000F76DB"/>
    <w:rsid w:val="000F79FA"/>
    <w:rsid w:val="000F7A7F"/>
    <w:rsid w:val="000F7E4F"/>
    <w:rsid w:val="001003D8"/>
    <w:rsid w:val="00100C5E"/>
    <w:rsid w:val="00101773"/>
    <w:rsid w:val="00101C45"/>
    <w:rsid w:val="00102087"/>
    <w:rsid w:val="0010305D"/>
    <w:rsid w:val="00103A30"/>
    <w:rsid w:val="00103CB4"/>
    <w:rsid w:val="00103D70"/>
    <w:rsid w:val="00103F50"/>
    <w:rsid w:val="00104220"/>
    <w:rsid w:val="00104540"/>
    <w:rsid w:val="0010489E"/>
    <w:rsid w:val="00104AFD"/>
    <w:rsid w:val="00104B8C"/>
    <w:rsid w:val="00104E75"/>
    <w:rsid w:val="00106E34"/>
    <w:rsid w:val="00107257"/>
    <w:rsid w:val="001078DA"/>
    <w:rsid w:val="00107FDA"/>
    <w:rsid w:val="001103F3"/>
    <w:rsid w:val="001106C6"/>
    <w:rsid w:val="00110FA2"/>
    <w:rsid w:val="0011150B"/>
    <w:rsid w:val="00111612"/>
    <w:rsid w:val="00111620"/>
    <w:rsid w:val="00111CC1"/>
    <w:rsid w:val="00111FAD"/>
    <w:rsid w:val="0011208D"/>
    <w:rsid w:val="001120AD"/>
    <w:rsid w:val="00113F26"/>
    <w:rsid w:val="00114117"/>
    <w:rsid w:val="001142A5"/>
    <w:rsid w:val="00114483"/>
    <w:rsid w:val="00114B29"/>
    <w:rsid w:val="0011542B"/>
    <w:rsid w:val="00115BD8"/>
    <w:rsid w:val="00115DA2"/>
    <w:rsid w:val="00115E96"/>
    <w:rsid w:val="00116635"/>
    <w:rsid w:val="001168C5"/>
    <w:rsid w:val="00116FE9"/>
    <w:rsid w:val="00117699"/>
    <w:rsid w:val="00117A90"/>
    <w:rsid w:val="00120683"/>
    <w:rsid w:val="00120A12"/>
    <w:rsid w:val="00121288"/>
    <w:rsid w:val="001218E2"/>
    <w:rsid w:val="00121B50"/>
    <w:rsid w:val="00121C96"/>
    <w:rsid w:val="001222D8"/>
    <w:rsid w:val="00122530"/>
    <w:rsid w:val="00122967"/>
    <w:rsid w:val="00122C10"/>
    <w:rsid w:val="00123E19"/>
    <w:rsid w:val="00123FF4"/>
    <w:rsid w:val="00124886"/>
    <w:rsid w:val="00124B24"/>
    <w:rsid w:val="0012585F"/>
    <w:rsid w:val="001259C9"/>
    <w:rsid w:val="00125BE6"/>
    <w:rsid w:val="00125D17"/>
    <w:rsid w:val="00125D35"/>
    <w:rsid w:val="0012603D"/>
    <w:rsid w:val="0012645B"/>
    <w:rsid w:val="00126DAD"/>
    <w:rsid w:val="00126DB8"/>
    <w:rsid w:val="00127743"/>
    <w:rsid w:val="00127D98"/>
    <w:rsid w:val="00130549"/>
    <w:rsid w:val="00130DF3"/>
    <w:rsid w:val="00130E9D"/>
    <w:rsid w:val="001310A7"/>
    <w:rsid w:val="0013125E"/>
    <w:rsid w:val="00131A2B"/>
    <w:rsid w:val="00131ED6"/>
    <w:rsid w:val="001321BF"/>
    <w:rsid w:val="00132276"/>
    <w:rsid w:val="0013288A"/>
    <w:rsid w:val="00133067"/>
    <w:rsid w:val="00133189"/>
    <w:rsid w:val="00133A2B"/>
    <w:rsid w:val="0013410F"/>
    <w:rsid w:val="001349C6"/>
    <w:rsid w:val="00134E0C"/>
    <w:rsid w:val="00135076"/>
    <w:rsid w:val="0013563B"/>
    <w:rsid w:val="001358F5"/>
    <w:rsid w:val="00135F30"/>
    <w:rsid w:val="00136B77"/>
    <w:rsid w:val="00136F97"/>
    <w:rsid w:val="00137452"/>
    <w:rsid w:val="00137B5D"/>
    <w:rsid w:val="00137DCA"/>
    <w:rsid w:val="001404EB"/>
    <w:rsid w:val="00140618"/>
    <w:rsid w:val="00140C43"/>
    <w:rsid w:val="00141189"/>
    <w:rsid w:val="001412B2"/>
    <w:rsid w:val="00141CAE"/>
    <w:rsid w:val="00142010"/>
    <w:rsid w:val="001436EC"/>
    <w:rsid w:val="001437AC"/>
    <w:rsid w:val="001437F0"/>
    <w:rsid w:val="00144641"/>
    <w:rsid w:val="00144BE9"/>
    <w:rsid w:val="001456F3"/>
    <w:rsid w:val="001459CF"/>
    <w:rsid w:val="00145A33"/>
    <w:rsid w:val="00145CCF"/>
    <w:rsid w:val="00146030"/>
    <w:rsid w:val="001464A2"/>
    <w:rsid w:val="00146BB4"/>
    <w:rsid w:val="001478C1"/>
    <w:rsid w:val="00147B04"/>
    <w:rsid w:val="0015086F"/>
    <w:rsid w:val="00150B37"/>
    <w:rsid w:val="00150BEE"/>
    <w:rsid w:val="00151AEF"/>
    <w:rsid w:val="00151EC9"/>
    <w:rsid w:val="00151F0E"/>
    <w:rsid w:val="00152F76"/>
    <w:rsid w:val="00153BBC"/>
    <w:rsid w:val="00153F28"/>
    <w:rsid w:val="00153F4D"/>
    <w:rsid w:val="00154560"/>
    <w:rsid w:val="00154605"/>
    <w:rsid w:val="00154847"/>
    <w:rsid w:val="00154EB4"/>
    <w:rsid w:val="00154EFA"/>
    <w:rsid w:val="0015542C"/>
    <w:rsid w:val="00155BF9"/>
    <w:rsid w:val="00155CF3"/>
    <w:rsid w:val="00156C8A"/>
    <w:rsid w:val="001578A1"/>
    <w:rsid w:val="00157DD5"/>
    <w:rsid w:val="00157DE8"/>
    <w:rsid w:val="00157EFB"/>
    <w:rsid w:val="00160027"/>
    <w:rsid w:val="0016011C"/>
    <w:rsid w:val="00160208"/>
    <w:rsid w:val="00160694"/>
    <w:rsid w:val="001614CA"/>
    <w:rsid w:val="00162155"/>
    <w:rsid w:val="0016264A"/>
    <w:rsid w:val="00162D17"/>
    <w:rsid w:val="00162F94"/>
    <w:rsid w:val="00163428"/>
    <w:rsid w:val="00163C10"/>
    <w:rsid w:val="00163C4F"/>
    <w:rsid w:val="0016435B"/>
    <w:rsid w:val="00164599"/>
    <w:rsid w:val="00164A21"/>
    <w:rsid w:val="00164A46"/>
    <w:rsid w:val="001653ED"/>
    <w:rsid w:val="001656C6"/>
    <w:rsid w:val="0016577B"/>
    <w:rsid w:val="00166B44"/>
    <w:rsid w:val="00166ECB"/>
    <w:rsid w:val="0016787E"/>
    <w:rsid w:val="00167AA3"/>
    <w:rsid w:val="001700A0"/>
    <w:rsid w:val="001702B7"/>
    <w:rsid w:val="0017035E"/>
    <w:rsid w:val="001706C3"/>
    <w:rsid w:val="00170924"/>
    <w:rsid w:val="00170ACB"/>
    <w:rsid w:val="00170E25"/>
    <w:rsid w:val="00171080"/>
    <w:rsid w:val="00171389"/>
    <w:rsid w:val="00171B99"/>
    <w:rsid w:val="00171E4E"/>
    <w:rsid w:val="00172038"/>
    <w:rsid w:val="00172600"/>
    <w:rsid w:val="00173BDA"/>
    <w:rsid w:val="001742CC"/>
    <w:rsid w:val="001745F4"/>
    <w:rsid w:val="00174A81"/>
    <w:rsid w:val="00174C4A"/>
    <w:rsid w:val="0017500E"/>
    <w:rsid w:val="00175BA4"/>
    <w:rsid w:val="00175C3E"/>
    <w:rsid w:val="001762E8"/>
    <w:rsid w:val="0017755B"/>
    <w:rsid w:val="00177C5E"/>
    <w:rsid w:val="00180829"/>
    <w:rsid w:val="00180CDE"/>
    <w:rsid w:val="00181383"/>
    <w:rsid w:val="001821BC"/>
    <w:rsid w:val="00183169"/>
    <w:rsid w:val="00183373"/>
    <w:rsid w:val="001836FD"/>
    <w:rsid w:val="001839CF"/>
    <w:rsid w:val="00184159"/>
    <w:rsid w:val="0018463D"/>
    <w:rsid w:val="0018476F"/>
    <w:rsid w:val="00184A36"/>
    <w:rsid w:val="0018552A"/>
    <w:rsid w:val="00185C8A"/>
    <w:rsid w:val="0018642F"/>
    <w:rsid w:val="00186A00"/>
    <w:rsid w:val="0018730B"/>
    <w:rsid w:val="001875EA"/>
    <w:rsid w:val="0018794D"/>
    <w:rsid w:val="00187B9C"/>
    <w:rsid w:val="00190CA3"/>
    <w:rsid w:val="001910F8"/>
    <w:rsid w:val="001912CB"/>
    <w:rsid w:val="00192A5B"/>
    <w:rsid w:val="00192B72"/>
    <w:rsid w:val="00192D3B"/>
    <w:rsid w:val="00192E1D"/>
    <w:rsid w:val="001931E8"/>
    <w:rsid w:val="001935B9"/>
    <w:rsid w:val="0019379B"/>
    <w:rsid w:val="00193E8F"/>
    <w:rsid w:val="00194058"/>
    <w:rsid w:val="00195752"/>
    <w:rsid w:val="0019598A"/>
    <w:rsid w:val="001959E1"/>
    <w:rsid w:val="00195DD2"/>
    <w:rsid w:val="0019683A"/>
    <w:rsid w:val="00196B9E"/>
    <w:rsid w:val="00196DFD"/>
    <w:rsid w:val="00197961"/>
    <w:rsid w:val="00197C11"/>
    <w:rsid w:val="00197CBE"/>
    <w:rsid w:val="00197DF6"/>
    <w:rsid w:val="001A0247"/>
    <w:rsid w:val="001A0353"/>
    <w:rsid w:val="001A04B8"/>
    <w:rsid w:val="001A07A2"/>
    <w:rsid w:val="001A0B97"/>
    <w:rsid w:val="001A0F21"/>
    <w:rsid w:val="001A1147"/>
    <w:rsid w:val="001A17B1"/>
    <w:rsid w:val="001A211F"/>
    <w:rsid w:val="001A24C7"/>
    <w:rsid w:val="001A24E9"/>
    <w:rsid w:val="001A30A1"/>
    <w:rsid w:val="001A32A1"/>
    <w:rsid w:val="001A36C3"/>
    <w:rsid w:val="001A3C58"/>
    <w:rsid w:val="001A48F5"/>
    <w:rsid w:val="001A4F89"/>
    <w:rsid w:val="001A561A"/>
    <w:rsid w:val="001A568C"/>
    <w:rsid w:val="001A59DE"/>
    <w:rsid w:val="001A5C9C"/>
    <w:rsid w:val="001A634A"/>
    <w:rsid w:val="001A6A57"/>
    <w:rsid w:val="001A7210"/>
    <w:rsid w:val="001A757D"/>
    <w:rsid w:val="001A78EA"/>
    <w:rsid w:val="001B0566"/>
    <w:rsid w:val="001B08C5"/>
    <w:rsid w:val="001B0AA9"/>
    <w:rsid w:val="001B0C3D"/>
    <w:rsid w:val="001B0D7E"/>
    <w:rsid w:val="001B0EAF"/>
    <w:rsid w:val="001B121C"/>
    <w:rsid w:val="001B18F4"/>
    <w:rsid w:val="001B1B63"/>
    <w:rsid w:val="001B1D2A"/>
    <w:rsid w:val="001B1E84"/>
    <w:rsid w:val="001B247A"/>
    <w:rsid w:val="001B2890"/>
    <w:rsid w:val="001B2DF2"/>
    <w:rsid w:val="001B3582"/>
    <w:rsid w:val="001B364F"/>
    <w:rsid w:val="001B3F97"/>
    <w:rsid w:val="001B4F9D"/>
    <w:rsid w:val="001B54CB"/>
    <w:rsid w:val="001B5CB5"/>
    <w:rsid w:val="001B5F96"/>
    <w:rsid w:val="001B6251"/>
    <w:rsid w:val="001B6929"/>
    <w:rsid w:val="001B71F6"/>
    <w:rsid w:val="001B720F"/>
    <w:rsid w:val="001B78F4"/>
    <w:rsid w:val="001C0191"/>
    <w:rsid w:val="001C10E4"/>
    <w:rsid w:val="001C126C"/>
    <w:rsid w:val="001C1329"/>
    <w:rsid w:val="001C2850"/>
    <w:rsid w:val="001C286B"/>
    <w:rsid w:val="001C2C51"/>
    <w:rsid w:val="001C2E01"/>
    <w:rsid w:val="001C3E21"/>
    <w:rsid w:val="001C43A5"/>
    <w:rsid w:val="001C5512"/>
    <w:rsid w:val="001C60C6"/>
    <w:rsid w:val="001C6640"/>
    <w:rsid w:val="001C68D0"/>
    <w:rsid w:val="001C70D3"/>
    <w:rsid w:val="001C72FC"/>
    <w:rsid w:val="001C741C"/>
    <w:rsid w:val="001D00BA"/>
    <w:rsid w:val="001D03F7"/>
    <w:rsid w:val="001D08AB"/>
    <w:rsid w:val="001D09AF"/>
    <w:rsid w:val="001D0A26"/>
    <w:rsid w:val="001D1124"/>
    <w:rsid w:val="001D1905"/>
    <w:rsid w:val="001D1AED"/>
    <w:rsid w:val="001D1AF8"/>
    <w:rsid w:val="001D2EA3"/>
    <w:rsid w:val="001D332C"/>
    <w:rsid w:val="001D3647"/>
    <w:rsid w:val="001D3CCF"/>
    <w:rsid w:val="001D3E22"/>
    <w:rsid w:val="001D4999"/>
    <w:rsid w:val="001D4BD4"/>
    <w:rsid w:val="001D5601"/>
    <w:rsid w:val="001D57D5"/>
    <w:rsid w:val="001D5B43"/>
    <w:rsid w:val="001D5F29"/>
    <w:rsid w:val="001D641B"/>
    <w:rsid w:val="001D659B"/>
    <w:rsid w:val="001D65DB"/>
    <w:rsid w:val="001D6854"/>
    <w:rsid w:val="001D699B"/>
    <w:rsid w:val="001D6AF4"/>
    <w:rsid w:val="001E0068"/>
    <w:rsid w:val="001E0C11"/>
    <w:rsid w:val="001E0C91"/>
    <w:rsid w:val="001E0CB0"/>
    <w:rsid w:val="001E0D02"/>
    <w:rsid w:val="001E0E86"/>
    <w:rsid w:val="001E12F3"/>
    <w:rsid w:val="001E15B4"/>
    <w:rsid w:val="001E169B"/>
    <w:rsid w:val="001E17BA"/>
    <w:rsid w:val="001E223D"/>
    <w:rsid w:val="001E26AB"/>
    <w:rsid w:val="001E3301"/>
    <w:rsid w:val="001E3354"/>
    <w:rsid w:val="001E36F8"/>
    <w:rsid w:val="001E3890"/>
    <w:rsid w:val="001E3CA6"/>
    <w:rsid w:val="001E3DB0"/>
    <w:rsid w:val="001E3FE5"/>
    <w:rsid w:val="001E44DB"/>
    <w:rsid w:val="001E4652"/>
    <w:rsid w:val="001E48AD"/>
    <w:rsid w:val="001E56E0"/>
    <w:rsid w:val="001E5C46"/>
    <w:rsid w:val="001E66B6"/>
    <w:rsid w:val="001E6D6E"/>
    <w:rsid w:val="001E70C7"/>
    <w:rsid w:val="001E71A1"/>
    <w:rsid w:val="001E741C"/>
    <w:rsid w:val="001E778F"/>
    <w:rsid w:val="001E79DA"/>
    <w:rsid w:val="001E7FAE"/>
    <w:rsid w:val="001F07FC"/>
    <w:rsid w:val="001F0FD8"/>
    <w:rsid w:val="001F1079"/>
    <w:rsid w:val="001F199F"/>
    <w:rsid w:val="001F1A11"/>
    <w:rsid w:val="001F1C1C"/>
    <w:rsid w:val="001F22FA"/>
    <w:rsid w:val="001F2C3A"/>
    <w:rsid w:val="001F2CA2"/>
    <w:rsid w:val="001F372A"/>
    <w:rsid w:val="001F3A1B"/>
    <w:rsid w:val="001F3E50"/>
    <w:rsid w:val="001F43BD"/>
    <w:rsid w:val="001F45CB"/>
    <w:rsid w:val="001F52C9"/>
    <w:rsid w:val="001F65F8"/>
    <w:rsid w:val="001F7428"/>
    <w:rsid w:val="001F7827"/>
    <w:rsid w:val="001F7CBE"/>
    <w:rsid w:val="00200393"/>
    <w:rsid w:val="00200616"/>
    <w:rsid w:val="00200EAE"/>
    <w:rsid w:val="00201224"/>
    <w:rsid w:val="00201E0E"/>
    <w:rsid w:val="002026D1"/>
    <w:rsid w:val="002026F5"/>
    <w:rsid w:val="00202A94"/>
    <w:rsid w:val="00202D53"/>
    <w:rsid w:val="0020338C"/>
    <w:rsid w:val="00203454"/>
    <w:rsid w:val="0020356C"/>
    <w:rsid w:val="00203801"/>
    <w:rsid w:val="00203937"/>
    <w:rsid w:val="00203AEF"/>
    <w:rsid w:val="00204645"/>
    <w:rsid w:val="0020512C"/>
    <w:rsid w:val="002055E9"/>
    <w:rsid w:val="002057BF"/>
    <w:rsid w:val="00205FFF"/>
    <w:rsid w:val="0020652A"/>
    <w:rsid w:val="00206CD2"/>
    <w:rsid w:val="00206F0A"/>
    <w:rsid w:val="002077FB"/>
    <w:rsid w:val="00207BE6"/>
    <w:rsid w:val="00207C90"/>
    <w:rsid w:val="0021001D"/>
    <w:rsid w:val="0021014B"/>
    <w:rsid w:val="00210D38"/>
    <w:rsid w:val="002112B4"/>
    <w:rsid w:val="0021156C"/>
    <w:rsid w:val="00211AD4"/>
    <w:rsid w:val="00211C3B"/>
    <w:rsid w:val="00211EE9"/>
    <w:rsid w:val="00212362"/>
    <w:rsid w:val="002126BC"/>
    <w:rsid w:val="00213371"/>
    <w:rsid w:val="0021409A"/>
    <w:rsid w:val="0021437E"/>
    <w:rsid w:val="00214BEA"/>
    <w:rsid w:val="00214DEE"/>
    <w:rsid w:val="00215A26"/>
    <w:rsid w:val="00216453"/>
    <w:rsid w:val="00216499"/>
    <w:rsid w:val="002164A5"/>
    <w:rsid w:val="00216953"/>
    <w:rsid w:val="002171F6"/>
    <w:rsid w:val="0021751B"/>
    <w:rsid w:val="002178FE"/>
    <w:rsid w:val="00217A29"/>
    <w:rsid w:val="00217C96"/>
    <w:rsid w:val="002202FE"/>
    <w:rsid w:val="00220483"/>
    <w:rsid w:val="0022098F"/>
    <w:rsid w:val="002214E9"/>
    <w:rsid w:val="00222692"/>
    <w:rsid w:val="002226EE"/>
    <w:rsid w:val="00222A87"/>
    <w:rsid w:val="002233CF"/>
    <w:rsid w:val="00223C3B"/>
    <w:rsid w:val="00223DE0"/>
    <w:rsid w:val="002242AF"/>
    <w:rsid w:val="00224AE6"/>
    <w:rsid w:val="00224E50"/>
    <w:rsid w:val="00225A92"/>
    <w:rsid w:val="00225AAC"/>
    <w:rsid w:val="0022661F"/>
    <w:rsid w:val="00226A93"/>
    <w:rsid w:val="002271F9"/>
    <w:rsid w:val="0022726D"/>
    <w:rsid w:val="00227AF9"/>
    <w:rsid w:val="002307C5"/>
    <w:rsid w:val="002307EE"/>
    <w:rsid w:val="00230C14"/>
    <w:rsid w:val="00230CD9"/>
    <w:rsid w:val="00231363"/>
    <w:rsid w:val="00231671"/>
    <w:rsid w:val="002317C4"/>
    <w:rsid w:val="00231AD4"/>
    <w:rsid w:val="00232261"/>
    <w:rsid w:val="002325FA"/>
    <w:rsid w:val="002326FF"/>
    <w:rsid w:val="00233043"/>
    <w:rsid w:val="00233266"/>
    <w:rsid w:val="002335FF"/>
    <w:rsid w:val="00233D49"/>
    <w:rsid w:val="00234592"/>
    <w:rsid w:val="00234713"/>
    <w:rsid w:val="00234DA0"/>
    <w:rsid w:val="0023544A"/>
    <w:rsid w:val="002358E5"/>
    <w:rsid w:val="00235A74"/>
    <w:rsid w:val="00236452"/>
    <w:rsid w:val="00236ED3"/>
    <w:rsid w:val="002374F8"/>
    <w:rsid w:val="00237662"/>
    <w:rsid w:val="00237E13"/>
    <w:rsid w:val="00240733"/>
    <w:rsid w:val="00240A1C"/>
    <w:rsid w:val="00240C21"/>
    <w:rsid w:val="00241185"/>
    <w:rsid w:val="002412B4"/>
    <w:rsid w:val="00241500"/>
    <w:rsid w:val="00241D3F"/>
    <w:rsid w:val="002420F1"/>
    <w:rsid w:val="00242999"/>
    <w:rsid w:val="0024338B"/>
    <w:rsid w:val="002434F3"/>
    <w:rsid w:val="00243F8D"/>
    <w:rsid w:val="002445BD"/>
    <w:rsid w:val="0024501B"/>
    <w:rsid w:val="0024567A"/>
    <w:rsid w:val="00245886"/>
    <w:rsid w:val="0024618E"/>
    <w:rsid w:val="00246245"/>
    <w:rsid w:val="00246264"/>
    <w:rsid w:val="002470AB"/>
    <w:rsid w:val="00247172"/>
    <w:rsid w:val="002472D8"/>
    <w:rsid w:val="0024730F"/>
    <w:rsid w:val="002474FC"/>
    <w:rsid w:val="00250B76"/>
    <w:rsid w:val="00250E61"/>
    <w:rsid w:val="00251019"/>
    <w:rsid w:val="002512D7"/>
    <w:rsid w:val="002515F7"/>
    <w:rsid w:val="00251F87"/>
    <w:rsid w:val="002529B1"/>
    <w:rsid w:val="00252BFA"/>
    <w:rsid w:val="00252E42"/>
    <w:rsid w:val="00253211"/>
    <w:rsid w:val="0025326D"/>
    <w:rsid w:val="002534EC"/>
    <w:rsid w:val="00253529"/>
    <w:rsid w:val="00253726"/>
    <w:rsid w:val="002540AB"/>
    <w:rsid w:val="00254B89"/>
    <w:rsid w:val="00254BD7"/>
    <w:rsid w:val="0025511F"/>
    <w:rsid w:val="00255564"/>
    <w:rsid w:val="002558EA"/>
    <w:rsid w:val="00255C05"/>
    <w:rsid w:val="00255E11"/>
    <w:rsid w:val="002561C8"/>
    <w:rsid w:val="0025652C"/>
    <w:rsid w:val="0025658A"/>
    <w:rsid w:val="00256CD3"/>
    <w:rsid w:val="00257006"/>
    <w:rsid w:val="002572F6"/>
    <w:rsid w:val="00257738"/>
    <w:rsid w:val="00257E4C"/>
    <w:rsid w:val="00257E9E"/>
    <w:rsid w:val="00257F4B"/>
    <w:rsid w:val="00260033"/>
    <w:rsid w:val="00260190"/>
    <w:rsid w:val="00260B5B"/>
    <w:rsid w:val="00260BD8"/>
    <w:rsid w:val="00260CC0"/>
    <w:rsid w:val="00260EC8"/>
    <w:rsid w:val="00262799"/>
    <w:rsid w:val="002627F0"/>
    <w:rsid w:val="00262F22"/>
    <w:rsid w:val="002636B3"/>
    <w:rsid w:val="002642A7"/>
    <w:rsid w:val="00264B92"/>
    <w:rsid w:val="00264FBD"/>
    <w:rsid w:val="00265560"/>
    <w:rsid w:val="00265654"/>
    <w:rsid w:val="0026567E"/>
    <w:rsid w:val="00265E89"/>
    <w:rsid w:val="00266E65"/>
    <w:rsid w:val="00267222"/>
    <w:rsid w:val="002674CD"/>
    <w:rsid w:val="002675F8"/>
    <w:rsid w:val="002676F4"/>
    <w:rsid w:val="00270223"/>
    <w:rsid w:val="00270E57"/>
    <w:rsid w:val="00271084"/>
    <w:rsid w:val="00271225"/>
    <w:rsid w:val="002719F7"/>
    <w:rsid w:val="002730EF"/>
    <w:rsid w:val="00274490"/>
    <w:rsid w:val="0027500B"/>
    <w:rsid w:val="0027562C"/>
    <w:rsid w:val="00276428"/>
    <w:rsid w:val="002765A9"/>
    <w:rsid w:val="00276909"/>
    <w:rsid w:val="00276F0C"/>
    <w:rsid w:val="00277229"/>
    <w:rsid w:val="0027767A"/>
    <w:rsid w:val="002779B3"/>
    <w:rsid w:val="00280131"/>
    <w:rsid w:val="00280238"/>
    <w:rsid w:val="0028050B"/>
    <w:rsid w:val="00280710"/>
    <w:rsid w:val="00280C91"/>
    <w:rsid w:val="002810AA"/>
    <w:rsid w:val="00281252"/>
    <w:rsid w:val="00281337"/>
    <w:rsid w:val="0028205C"/>
    <w:rsid w:val="00282310"/>
    <w:rsid w:val="0028239A"/>
    <w:rsid w:val="00282439"/>
    <w:rsid w:val="00282D72"/>
    <w:rsid w:val="00282D87"/>
    <w:rsid w:val="00282F80"/>
    <w:rsid w:val="00283986"/>
    <w:rsid w:val="00283C17"/>
    <w:rsid w:val="00283EAC"/>
    <w:rsid w:val="0028507D"/>
    <w:rsid w:val="00285158"/>
    <w:rsid w:val="00285A0B"/>
    <w:rsid w:val="00285E4C"/>
    <w:rsid w:val="00286932"/>
    <w:rsid w:val="00286FED"/>
    <w:rsid w:val="002879A1"/>
    <w:rsid w:val="00287CA2"/>
    <w:rsid w:val="00290001"/>
    <w:rsid w:val="0029012C"/>
    <w:rsid w:val="00290855"/>
    <w:rsid w:val="00290AB4"/>
    <w:rsid w:val="00290E84"/>
    <w:rsid w:val="002912D5"/>
    <w:rsid w:val="0029155D"/>
    <w:rsid w:val="0029165E"/>
    <w:rsid w:val="00291911"/>
    <w:rsid w:val="00291F60"/>
    <w:rsid w:val="00292639"/>
    <w:rsid w:val="00292E75"/>
    <w:rsid w:val="0029321B"/>
    <w:rsid w:val="00294974"/>
    <w:rsid w:val="00294AF6"/>
    <w:rsid w:val="00295E60"/>
    <w:rsid w:val="002961EE"/>
    <w:rsid w:val="0029691F"/>
    <w:rsid w:val="00296FF8"/>
    <w:rsid w:val="0029701F"/>
    <w:rsid w:val="00297126"/>
    <w:rsid w:val="002971F5"/>
    <w:rsid w:val="00297669"/>
    <w:rsid w:val="002A03B4"/>
    <w:rsid w:val="002A05F9"/>
    <w:rsid w:val="002A062D"/>
    <w:rsid w:val="002A07E9"/>
    <w:rsid w:val="002A0DCB"/>
    <w:rsid w:val="002A10E5"/>
    <w:rsid w:val="002A1CB0"/>
    <w:rsid w:val="002A1EC8"/>
    <w:rsid w:val="002A1F2F"/>
    <w:rsid w:val="002A2054"/>
    <w:rsid w:val="002A2719"/>
    <w:rsid w:val="002A2A70"/>
    <w:rsid w:val="002A2B5D"/>
    <w:rsid w:val="002A305E"/>
    <w:rsid w:val="002A3141"/>
    <w:rsid w:val="002A3606"/>
    <w:rsid w:val="002A3E3D"/>
    <w:rsid w:val="002A4230"/>
    <w:rsid w:val="002A46BD"/>
    <w:rsid w:val="002A5294"/>
    <w:rsid w:val="002A52E7"/>
    <w:rsid w:val="002A553F"/>
    <w:rsid w:val="002A598F"/>
    <w:rsid w:val="002A59B0"/>
    <w:rsid w:val="002A5ADE"/>
    <w:rsid w:val="002A5B41"/>
    <w:rsid w:val="002A5BA0"/>
    <w:rsid w:val="002A5FBF"/>
    <w:rsid w:val="002A665A"/>
    <w:rsid w:val="002A6851"/>
    <w:rsid w:val="002A68EC"/>
    <w:rsid w:val="002A6A27"/>
    <w:rsid w:val="002A6AE2"/>
    <w:rsid w:val="002A6E56"/>
    <w:rsid w:val="002B0446"/>
    <w:rsid w:val="002B065B"/>
    <w:rsid w:val="002B0C05"/>
    <w:rsid w:val="002B0C25"/>
    <w:rsid w:val="002B0C27"/>
    <w:rsid w:val="002B0EE2"/>
    <w:rsid w:val="002B0F4F"/>
    <w:rsid w:val="002B0FD9"/>
    <w:rsid w:val="002B0FDC"/>
    <w:rsid w:val="002B14C1"/>
    <w:rsid w:val="002B1803"/>
    <w:rsid w:val="002B1A24"/>
    <w:rsid w:val="002B28F5"/>
    <w:rsid w:val="002B2DEC"/>
    <w:rsid w:val="002B399F"/>
    <w:rsid w:val="002B3C6B"/>
    <w:rsid w:val="002B446F"/>
    <w:rsid w:val="002B46DB"/>
    <w:rsid w:val="002B4BDC"/>
    <w:rsid w:val="002B5241"/>
    <w:rsid w:val="002B535F"/>
    <w:rsid w:val="002B5627"/>
    <w:rsid w:val="002B565B"/>
    <w:rsid w:val="002B58A9"/>
    <w:rsid w:val="002B5F44"/>
    <w:rsid w:val="002B63A1"/>
    <w:rsid w:val="002B67C4"/>
    <w:rsid w:val="002B6C2A"/>
    <w:rsid w:val="002B714B"/>
    <w:rsid w:val="002C05A4"/>
    <w:rsid w:val="002C0832"/>
    <w:rsid w:val="002C0DA8"/>
    <w:rsid w:val="002C0F47"/>
    <w:rsid w:val="002C134E"/>
    <w:rsid w:val="002C1BD9"/>
    <w:rsid w:val="002C1DA1"/>
    <w:rsid w:val="002C1FF6"/>
    <w:rsid w:val="002C265C"/>
    <w:rsid w:val="002C27F6"/>
    <w:rsid w:val="002C2D32"/>
    <w:rsid w:val="002C2F4C"/>
    <w:rsid w:val="002C34E0"/>
    <w:rsid w:val="002C387A"/>
    <w:rsid w:val="002C43E8"/>
    <w:rsid w:val="002C45FA"/>
    <w:rsid w:val="002C4CCB"/>
    <w:rsid w:val="002C52CD"/>
    <w:rsid w:val="002C5569"/>
    <w:rsid w:val="002C5DDF"/>
    <w:rsid w:val="002C62D5"/>
    <w:rsid w:val="002C64D3"/>
    <w:rsid w:val="002C69EC"/>
    <w:rsid w:val="002C6B6E"/>
    <w:rsid w:val="002C703A"/>
    <w:rsid w:val="002C7442"/>
    <w:rsid w:val="002C7B5D"/>
    <w:rsid w:val="002D0212"/>
    <w:rsid w:val="002D06DE"/>
    <w:rsid w:val="002D0C4C"/>
    <w:rsid w:val="002D0F0E"/>
    <w:rsid w:val="002D0FE2"/>
    <w:rsid w:val="002D17A2"/>
    <w:rsid w:val="002D187F"/>
    <w:rsid w:val="002D1C23"/>
    <w:rsid w:val="002D341E"/>
    <w:rsid w:val="002D3A74"/>
    <w:rsid w:val="002D42DF"/>
    <w:rsid w:val="002D43E2"/>
    <w:rsid w:val="002D440F"/>
    <w:rsid w:val="002D4DCD"/>
    <w:rsid w:val="002D5074"/>
    <w:rsid w:val="002D52D1"/>
    <w:rsid w:val="002D54E4"/>
    <w:rsid w:val="002D5532"/>
    <w:rsid w:val="002D554D"/>
    <w:rsid w:val="002D58B4"/>
    <w:rsid w:val="002D59A9"/>
    <w:rsid w:val="002D634D"/>
    <w:rsid w:val="002D644E"/>
    <w:rsid w:val="002D64BC"/>
    <w:rsid w:val="002D6C83"/>
    <w:rsid w:val="002D6F06"/>
    <w:rsid w:val="002D6F63"/>
    <w:rsid w:val="002E0519"/>
    <w:rsid w:val="002E0C32"/>
    <w:rsid w:val="002E0C8E"/>
    <w:rsid w:val="002E1125"/>
    <w:rsid w:val="002E1844"/>
    <w:rsid w:val="002E1D1A"/>
    <w:rsid w:val="002E24ED"/>
    <w:rsid w:val="002E279A"/>
    <w:rsid w:val="002E3188"/>
    <w:rsid w:val="002E3363"/>
    <w:rsid w:val="002E3501"/>
    <w:rsid w:val="002E3A8C"/>
    <w:rsid w:val="002E3D5E"/>
    <w:rsid w:val="002E3F29"/>
    <w:rsid w:val="002E41CB"/>
    <w:rsid w:val="002E4361"/>
    <w:rsid w:val="002E5354"/>
    <w:rsid w:val="002E5373"/>
    <w:rsid w:val="002E5C57"/>
    <w:rsid w:val="002E5FE2"/>
    <w:rsid w:val="002E6059"/>
    <w:rsid w:val="002E69B7"/>
    <w:rsid w:val="002E75FE"/>
    <w:rsid w:val="002E79F8"/>
    <w:rsid w:val="002E7C6A"/>
    <w:rsid w:val="002E7C81"/>
    <w:rsid w:val="002E7CED"/>
    <w:rsid w:val="002F02C1"/>
    <w:rsid w:val="002F0AE0"/>
    <w:rsid w:val="002F1426"/>
    <w:rsid w:val="002F1448"/>
    <w:rsid w:val="002F14CB"/>
    <w:rsid w:val="002F3664"/>
    <w:rsid w:val="002F3841"/>
    <w:rsid w:val="002F3E35"/>
    <w:rsid w:val="002F3F77"/>
    <w:rsid w:val="002F42C3"/>
    <w:rsid w:val="002F4850"/>
    <w:rsid w:val="002F514A"/>
    <w:rsid w:val="002F52E3"/>
    <w:rsid w:val="002F53C2"/>
    <w:rsid w:val="002F579F"/>
    <w:rsid w:val="002F58E8"/>
    <w:rsid w:val="002F593B"/>
    <w:rsid w:val="002F59E8"/>
    <w:rsid w:val="002F69FA"/>
    <w:rsid w:val="002F6B9D"/>
    <w:rsid w:val="002F7618"/>
    <w:rsid w:val="002F766D"/>
    <w:rsid w:val="002F7AE3"/>
    <w:rsid w:val="002F7CED"/>
    <w:rsid w:val="003002DF"/>
    <w:rsid w:val="003004D2"/>
    <w:rsid w:val="0030062D"/>
    <w:rsid w:val="00300C15"/>
    <w:rsid w:val="00300C2D"/>
    <w:rsid w:val="00300E69"/>
    <w:rsid w:val="00301323"/>
    <w:rsid w:val="00301801"/>
    <w:rsid w:val="00301B77"/>
    <w:rsid w:val="00302041"/>
    <w:rsid w:val="00302062"/>
    <w:rsid w:val="00302B05"/>
    <w:rsid w:val="00302FAC"/>
    <w:rsid w:val="003033A1"/>
    <w:rsid w:val="00304A04"/>
    <w:rsid w:val="003053B0"/>
    <w:rsid w:val="00306B92"/>
    <w:rsid w:val="00307066"/>
    <w:rsid w:val="00307473"/>
    <w:rsid w:val="00307801"/>
    <w:rsid w:val="00307A9F"/>
    <w:rsid w:val="00307DB2"/>
    <w:rsid w:val="003104B5"/>
    <w:rsid w:val="0031061C"/>
    <w:rsid w:val="00310A64"/>
    <w:rsid w:val="00310D9C"/>
    <w:rsid w:val="003111B3"/>
    <w:rsid w:val="003115B9"/>
    <w:rsid w:val="003116E5"/>
    <w:rsid w:val="00311C69"/>
    <w:rsid w:val="003120BA"/>
    <w:rsid w:val="00312211"/>
    <w:rsid w:val="003128FE"/>
    <w:rsid w:val="00313084"/>
    <w:rsid w:val="0031377F"/>
    <w:rsid w:val="00313A0B"/>
    <w:rsid w:val="0031464A"/>
    <w:rsid w:val="00314974"/>
    <w:rsid w:val="00314A74"/>
    <w:rsid w:val="00314D6B"/>
    <w:rsid w:val="00314F18"/>
    <w:rsid w:val="003155A8"/>
    <w:rsid w:val="00315C90"/>
    <w:rsid w:val="0031625B"/>
    <w:rsid w:val="0031679F"/>
    <w:rsid w:val="003168C7"/>
    <w:rsid w:val="0031693C"/>
    <w:rsid w:val="00316C6C"/>
    <w:rsid w:val="00316ED3"/>
    <w:rsid w:val="003171DB"/>
    <w:rsid w:val="00320CEA"/>
    <w:rsid w:val="00320EC2"/>
    <w:rsid w:val="00321513"/>
    <w:rsid w:val="00322F1F"/>
    <w:rsid w:val="00322F3A"/>
    <w:rsid w:val="00325354"/>
    <w:rsid w:val="003256F9"/>
    <w:rsid w:val="0032594E"/>
    <w:rsid w:val="00325FA3"/>
    <w:rsid w:val="0032602A"/>
    <w:rsid w:val="00326651"/>
    <w:rsid w:val="0032709F"/>
    <w:rsid w:val="003274A8"/>
    <w:rsid w:val="00327FF0"/>
    <w:rsid w:val="0033026C"/>
    <w:rsid w:val="00330502"/>
    <w:rsid w:val="003307B8"/>
    <w:rsid w:val="00330919"/>
    <w:rsid w:val="00330F13"/>
    <w:rsid w:val="00331798"/>
    <w:rsid w:val="003319B4"/>
    <w:rsid w:val="00331B80"/>
    <w:rsid w:val="00331E80"/>
    <w:rsid w:val="00331FA6"/>
    <w:rsid w:val="00332060"/>
    <w:rsid w:val="00333484"/>
    <w:rsid w:val="003337E1"/>
    <w:rsid w:val="0033386D"/>
    <w:rsid w:val="00333ED2"/>
    <w:rsid w:val="003348AD"/>
    <w:rsid w:val="0033575E"/>
    <w:rsid w:val="00335970"/>
    <w:rsid w:val="00335EF7"/>
    <w:rsid w:val="003365C8"/>
    <w:rsid w:val="003367F3"/>
    <w:rsid w:val="00340316"/>
    <w:rsid w:val="00340391"/>
    <w:rsid w:val="003403C4"/>
    <w:rsid w:val="003410B6"/>
    <w:rsid w:val="003417AD"/>
    <w:rsid w:val="00341B24"/>
    <w:rsid w:val="00341C74"/>
    <w:rsid w:val="00342B9A"/>
    <w:rsid w:val="00343141"/>
    <w:rsid w:val="0034316B"/>
    <w:rsid w:val="00343194"/>
    <w:rsid w:val="003438D2"/>
    <w:rsid w:val="003438EA"/>
    <w:rsid w:val="00344391"/>
    <w:rsid w:val="00344614"/>
    <w:rsid w:val="003452C2"/>
    <w:rsid w:val="00345365"/>
    <w:rsid w:val="0034586E"/>
    <w:rsid w:val="00346F6B"/>
    <w:rsid w:val="003506C4"/>
    <w:rsid w:val="003509AD"/>
    <w:rsid w:val="00350C4A"/>
    <w:rsid w:val="00350EB2"/>
    <w:rsid w:val="00350F8A"/>
    <w:rsid w:val="0035136F"/>
    <w:rsid w:val="00351554"/>
    <w:rsid w:val="0035184E"/>
    <w:rsid w:val="00351CB4"/>
    <w:rsid w:val="00352006"/>
    <w:rsid w:val="003521EC"/>
    <w:rsid w:val="00352496"/>
    <w:rsid w:val="00352567"/>
    <w:rsid w:val="00352D62"/>
    <w:rsid w:val="003531F1"/>
    <w:rsid w:val="00353861"/>
    <w:rsid w:val="00353B6A"/>
    <w:rsid w:val="00353DEC"/>
    <w:rsid w:val="00353EA5"/>
    <w:rsid w:val="00353EA9"/>
    <w:rsid w:val="00353EAA"/>
    <w:rsid w:val="00354C43"/>
    <w:rsid w:val="0035514F"/>
    <w:rsid w:val="0035534B"/>
    <w:rsid w:val="00355471"/>
    <w:rsid w:val="003559F8"/>
    <w:rsid w:val="00355B34"/>
    <w:rsid w:val="00355BB2"/>
    <w:rsid w:val="003560B2"/>
    <w:rsid w:val="00357137"/>
    <w:rsid w:val="003574CD"/>
    <w:rsid w:val="00357A36"/>
    <w:rsid w:val="00357AB0"/>
    <w:rsid w:val="00357BD3"/>
    <w:rsid w:val="00357BFB"/>
    <w:rsid w:val="00360EF0"/>
    <w:rsid w:val="00362001"/>
    <w:rsid w:val="00362A69"/>
    <w:rsid w:val="00362B90"/>
    <w:rsid w:val="00362E37"/>
    <w:rsid w:val="00363C56"/>
    <w:rsid w:val="00364A7D"/>
    <w:rsid w:val="00364F04"/>
    <w:rsid w:val="00365083"/>
    <w:rsid w:val="00365932"/>
    <w:rsid w:val="00365DBE"/>
    <w:rsid w:val="00366739"/>
    <w:rsid w:val="00370B30"/>
    <w:rsid w:val="00370CB3"/>
    <w:rsid w:val="00370D35"/>
    <w:rsid w:val="00370D52"/>
    <w:rsid w:val="00370E48"/>
    <w:rsid w:val="00370F42"/>
    <w:rsid w:val="003710E8"/>
    <w:rsid w:val="003713C1"/>
    <w:rsid w:val="003714F4"/>
    <w:rsid w:val="003719D6"/>
    <w:rsid w:val="00371D2E"/>
    <w:rsid w:val="00372167"/>
    <w:rsid w:val="00372481"/>
    <w:rsid w:val="0037248F"/>
    <w:rsid w:val="00372710"/>
    <w:rsid w:val="0037294C"/>
    <w:rsid w:val="003734DE"/>
    <w:rsid w:val="00373D32"/>
    <w:rsid w:val="003742C2"/>
    <w:rsid w:val="003742C8"/>
    <w:rsid w:val="003743F3"/>
    <w:rsid w:val="00374AA4"/>
    <w:rsid w:val="00374AAA"/>
    <w:rsid w:val="00374AE6"/>
    <w:rsid w:val="0037511D"/>
    <w:rsid w:val="003760FC"/>
    <w:rsid w:val="0037739A"/>
    <w:rsid w:val="00380AF9"/>
    <w:rsid w:val="00381579"/>
    <w:rsid w:val="00381E82"/>
    <w:rsid w:val="00381F9C"/>
    <w:rsid w:val="00382079"/>
    <w:rsid w:val="0038258F"/>
    <w:rsid w:val="00383AAB"/>
    <w:rsid w:val="00383B9E"/>
    <w:rsid w:val="00384366"/>
    <w:rsid w:val="003843E6"/>
    <w:rsid w:val="00384501"/>
    <w:rsid w:val="00385075"/>
    <w:rsid w:val="0038562A"/>
    <w:rsid w:val="00385DA7"/>
    <w:rsid w:val="00386BE7"/>
    <w:rsid w:val="00386C86"/>
    <w:rsid w:val="00387082"/>
    <w:rsid w:val="00387189"/>
    <w:rsid w:val="00387637"/>
    <w:rsid w:val="00387910"/>
    <w:rsid w:val="00390018"/>
    <w:rsid w:val="00390B9D"/>
    <w:rsid w:val="00390BEC"/>
    <w:rsid w:val="00390E3E"/>
    <w:rsid w:val="00391035"/>
    <w:rsid w:val="0039114D"/>
    <w:rsid w:val="003913B6"/>
    <w:rsid w:val="0039180C"/>
    <w:rsid w:val="00391F1A"/>
    <w:rsid w:val="00392B87"/>
    <w:rsid w:val="00393813"/>
    <w:rsid w:val="00393E4F"/>
    <w:rsid w:val="00393E5F"/>
    <w:rsid w:val="003942BA"/>
    <w:rsid w:val="00394C1A"/>
    <w:rsid w:val="00394ECB"/>
    <w:rsid w:val="0039524A"/>
    <w:rsid w:val="00395A88"/>
    <w:rsid w:val="00396242"/>
    <w:rsid w:val="003966B1"/>
    <w:rsid w:val="00396726"/>
    <w:rsid w:val="00396A2E"/>
    <w:rsid w:val="00396A8B"/>
    <w:rsid w:val="00396E10"/>
    <w:rsid w:val="00396FC6"/>
    <w:rsid w:val="0039707E"/>
    <w:rsid w:val="003973EF"/>
    <w:rsid w:val="003976A9"/>
    <w:rsid w:val="003A04D6"/>
    <w:rsid w:val="003A0592"/>
    <w:rsid w:val="003A1330"/>
    <w:rsid w:val="003A150B"/>
    <w:rsid w:val="003A22C1"/>
    <w:rsid w:val="003A24FF"/>
    <w:rsid w:val="003A2C04"/>
    <w:rsid w:val="003A3093"/>
    <w:rsid w:val="003A3263"/>
    <w:rsid w:val="003A3A65"/>
    <w:rsid w:val="003A4037"/>
    <w:rsid w:val="003A454B"/>
    <w:rsid w:val="003A46EE"/>
    <w:rsid w:val="003A4B63"/>
    <w:rsid w:val="003A4CD9"/>
    <w:rsid w:val="003A5084"/>
    <w:rsid w:val="003A5262"/>
    <w:rsid w:val="003A54DB"/>
    <w:rsid w:val="003A6262"/>
    <w:rsid w:val="003A6454"/>
    <w:rsid w:val="003B075C"/>
    <w:rsid w:val="003B09CB"/>
    <w:rsid w:val="003B0E90"/>
    <w:rsid w:val="003B2A7A"/>
    <w:rsid w:val="003B2B61"/>
    <w:rsid w:val="003B325A"/>
    <w:rsid w:val="003B3BC1"/>
    <w:rsid w:val="003B3D41"/>
    <w:rsid w:val="003B3F6C"/>
    <w:rsid w:val="003B4459"/>
    <w:rsid w:val="003B47C8"/>
    <w:rsid w:val="003B4A9E"/>
    <w:rsid w:val="003B4F47"/>
    <w:rsid w:val="003B4FB1"/>
    <w:rsid w:val="003B547D"/>
    <w:rsid w:val="003B665C"/>
    <w:rsid w:val="003B69F5"/>
    <w:rsid w:val="003B7B56"/>
    <w:rsid w:val="003C074E"/>
    <w:rsid w:val="003C0B29"/>
    <w:rsid w:val="003C0B68"/>
    <w:rsid w:val="003C1636"/>
    <w:rsid w:val="003C1975"/>
    <w:rsid w:val="003C2107"/>
    <w:rsid w:val="003C22D6"/>
    <w:rsid w:val="003C267A"/>
    <w:rsid w:val="003C2910"/>
    <w:rsid w:val="003C2B03"/>
    <w:rsid w:val="003C3497"/>
    <w:rsid w:val="003C35F3"/>
    <w:rsid w:val="003C3824"/>
    <w:rsid w:val="003C3C5A"/>
    <w:rsid w:val="003C40DC"/>
    <w:rsid w:val="003C4BEF"/>
    <w:rsid w:val="003C4DB2"/>
    <w:rsid w:val="003C4E45"/>
    <w:rsid w:val="003C5C5B"/>
    <w:rsid w:val="003C5CC9"/>
    <w:rsid w:val="003C5D77"/>
    <w:rsid w:val="003C5EA3"/>
    <w:rsid w:val="003C60CA"/>
    <w:rsid w:val="003C6403"/>
    <w:rsid w:val="003C6450"/>
    <w:rsid w:val="003C6692"/>
    <w:rsid w:val="003C6895"/>
    <w:rsid w:val="003C6CDE"/>
    <w:rsid w:val="003C6E7B"/>
    <w:rsid w:val="003C71B5"/>
    <w:rsid w:val="003C727A"/>
    <w:rsid w:val="003C761C"/>
    <w:rsid w:val="003C78DC"/>
    <w:rsid w:val="003C7B58"/>
    <w:rsid w:val="003C7E60"/>
    <w:rsid w:val="003C7EA9"/>
    <w:rsid w:val="003D013B"/>
    <w:rsid w:val="003D060D"/>
    <w:rsid w:val="003D0A6E"/>
    <w:rsid w:val="003D0DFA"/>
    <w:rsid w:val="003D122D"/>
    <w:rsid w:val="003D1EDA"/>
    <w:rsid w:val="003D2BB2"/>
    <w:rsid w:val="003D311E"/>
    <w:rsid w:val="003D3192"/>
    <w:rsid w:val="003D3928"/>
    <w:rsid w:val="003D3FD8"/>
    <w:rsid w:val="003D416D"/>
    <w:rsid w:val="003D463B"/>
    <w:rsid w:val="003D4795"/>
    <w:rsid w:val="003D5A04"/>
    <w:rsid w:val="003D5EE6"/>
    <w:rsid w:val="003D6559"/>
    <w:rsid w:val="003D66B3"/>
    <w:rsid w:val="003D6705"/>
    <w:rsid w:val="003D6FED"/>
    <w:rsid w:val="003D75C8"/>
    <w:rsid w:val="003D79EB"/>
    <w:rsid w:val="003D7F24"/>
    <w:rsid w:val="003E091A"/>
    <w:rsid w:val="003E1559"/>
    <w:rsid w:val="003E1820"/>
    <w:rsid w:val="003E1B5D"/>
    <w:rsid w:val="003E260B"/>
    <w:rsid w:val="003E2751"/>
    <w:rsid w:val="003E2C1C"/>
    <w:rsid w:val="003E318E"/>
    <w:rsid w:val="003E3DE4"/>
    <w:rsid w:val="003E40A6"/>
    <w:rsid w:val="003E411E"/>
    <w:rsid w:val="003E4A1F"/>
    <w:rsid w:val="003E5610"/>
    <w:rsid w:val="003E602C"/>
    <w:rsid w:val="003E61BC"/>
    <w:rsid w:val="003E63A8"/>
    <w:rsid w:val="003E67E8"/>
    <w:rsid w:val="003E6BB4"/>
    <w:rsid w:val="003E7040"/>
    <w:rsid w:val="003E7491"/>
    <w:rsid w:val="003E7BA7"/>
    <w:rsid w:val="003E7CEC"/>
    <w:rsid w:val="003F0466"/>
    <w:rsid w:val="003F0870"/>
    <w:rsid w:val="003F0A51"/>
    <w:rsid w:val="003F16BE"/>
    <w:rsid w:val="003F23A6"/>
    <w:rsid w:val="003F2BCB"/>
    <w:rsid w:val="003F31FE"/>
    <w:rsid w:val="003F348F"/>
    <w:rsid w:val="003F386F"/>
    <w:rsid w:val="003F3EE5"/>
    <w:rsid w:val="003F4679"/>
    <w:rsid w:val="003F46C6"/>
    <w:rsid w:val="003F4A99"/>
    <w:rsid w:val="003F4CCF"/>
    <w:rsid w:val="003F52C0"/>
    <w:rsid w:val="003F5539"/>
    <w:rsid w:val="003F5992"/>
    <w:rsid w:val="003F5EA9"/>
    <w:rsid w:val="003F6F31"/>
    <w:rsid w:val="003F70BC"/>
    <w:rsid w:val="003F72B8"/>
    <w:rsid w:val="003F7786"/>
    <w:rsid w:val="003F7CEE"/>
    <w:rsid w:val="003F7D54"/>
    <w:rsid w:val="003F7DD4"/>
    <w:rsid w:val="003F7F01"/>
    <w:rsid w:val="00400D2C"/>
    <w:rsid w:val="0040115D"/>
    <w:rsid w:val="00401303"/>
    <w:rsid w:val="00401712"/>
    <w:rsid w:val="00402256"/>
    <w:rsid w:val="00402712"/>
    <w:rsid w:val="0040293D"/>
    <w:rsid w:val="004038B0"/>
    <w:rsid w:val="0040393E"/>
    <w:rsid w:val="00403CE0"/>
    <w:rsid w:val="0040430C"/>
    <w:rsid w:val="004045C5"/>
    <w:rsid w:val="004054D5"/>
    <w:rsid w:val="004058F5"/>
    <w:rsid w:val="00405B5C"/>
    <w:rsid w:val="00406217"/>
    <w:rsid w:val="00406449"/>
    <w:rsid w:val="00406493"/>
    <w:rsid w:val="0040685E"/>
    <w:rsid w:val="004070AA"/>
    <w:rsid w:val="00407121"/>
    <w:rsid w:val="004077B0"/>
    <w:rsid w:val="00407D6C"/>
    <w:rsid w:val="00407F72"/>
    <w:rsid w:val="00410E21"/>
    <w:rsid w:val="00410FCE"/>
    <w:rsid w:val="0041110C"/>
    <w:rsid w:val="0041157C"/>
    <w:rsid w:val="00411758"/>
    <w:rsid w:val="00411F0D"/>
    <w:rsid w:val="0041227D"/>
    <w:rsid w:val="00412364"/>
    <w:rsid w:val="00412867"/>
    <w:rsid w:val="00412A43"/>
    <w:rsid w:val="00412A4A"/>
    <w:rsid w:val="00412D8D"/>
    <w:rsid w:val="004131DC"/>
    <w:rsid w:val="0041345D"/>
    <w:rsid w:val="0041387E"/>
    <w:rsid w:val="00413B1A"/>
    <w:rsid w:val="00414735"/>
    <w:rsid w:val="004148F7"/>
    <w:rsid w:val="004154F5"/>
    <w:rsid w:val="00415510"/>
    <w:rsid w:val="004156B3"/>
    <w:rsid w:val="00415782"/>
    <w:rsid w:val="0041585B"/>
    <w:rsid w:val="0041661A"/>
    <w:rsid w:val="00416671"/>
    <w:rsid w:val="004166B3"/>
    <w:rsid w:val="00416B45"/>
    <w:rsid w:val="00416DBD"/>
    <w:rsid w:val="004173C3"/>
    <w:rsid w:val="00417B19"/>
    <w:rsid w:val="00420033"/>
    <w:rsid w:val="004201DF"/>
    <w:rsid w:val="0042086C"/>
    <w:rsid w:val="00420B99"/>
    <w:rsid w:val="0042119E"/>
    <w:rsid w:val="00421974"/>
    <w:rsid w:val="004219AB"/>
    <w:rsid w:val="0042313B"/>
    <w:rsid w:val="00423293"/>
    <w:rsid w:val="004232C5"/>
    <w:rsid w:val="00423AAC"/>
    <w:rsid w:val="00423DB9"/>
    <w:rsid w:val="00424C08"/>
    <w:rsid w:val="00424F1D"/>
    <w:rsid w:val="00425096"/>
    <w:rsid w:val="004255CB"/>
    <w:rsid w:val="00425723"/>
    <w:rsid w:val="004258A8"/>
    <w:rsid w:val="004258E6"/>
    <w:rsid w:val="004259D8"/>
    <w:rsid w:val="00425A99"/>
    <w:rsid w:val="00425CFC"/>
    <w:rsid w:val="004261D9"/>
    <w:rsid w:val="00426913"/>
    <w:rsid w:val="00426954"/>
    <w:rsid w:val="00426D18"/>
    <w:rsid w:val="00427154"/>
    <w:rsid w:val="00427AF9"/>
    <w:rsid w:val="0043051D"/>
    <w:rsid w:val="00430BEE"/>
    <w:rsid w:val="004318B3"/>
    <w:rsid w:val="004320AB"/>
    <w:rsid w:val="004321DD"/>
    <w:rsid w:val="004326DE"/>
    <w:rsid w:val="00433989"/>
    <w:rsid w:val="00433B78"/>
    <w:rsid w:val="00434074"/>
    <w:rsid w:val="00434878"/>
    <w:rsid w:val="00434C83"/>
    <w:rsid w:val="004352E4"/>
    <w:rsid w:val="00435489"/>
    <w:rsid w:val="00435680"/>
    <w:rsid w:val="004360DD"/>
    <w:rsid w:val="004368E8"/>
    <w:rsid w:val="00437B46"/>
    <w:rsid w:val="00437ED8"/>
    <w:rsid w:val="0044046C"/>
    <w:rsid w:val="00441280"/>
    <w:rsid w:val="00441294"/>
    <w:rsid w:val="00441869"/>
    <w:rsid w:val="00441BA4"/>
    <w:rsid w:val="00442A67"/>
    <w:rsid w:val="00442B3C"/>
    <w:rsid w:val="004433B3"/>
    <w:rsid w:val="004435E6"/>
    <w:rsid w:val="0044392E"/>
    <w:rsid w:val="0044416C"/>
    <w:rsid w:val="00444397"/>
    <w:rsid w:val="004445D9"/>
    <w:rsid w:val="00444610"/>
    <w:rsid w:val="004448A6"/>
    <w:rsid w:val="004448B4"/>
    <w:rsid w:val="00444A08"/>
    <w:rsid w:val="00444EFB"/>
    <w:rsid w:val="00444F56"/>
    <w:rsid w:val="004456AF"/>
    <w:rsid w:val="00445E01"/>
    <w:rsid w:val="00446523"/>
    <w:rsid w:val="004470AF"/>
    <w:rsid w:val="0044738B"/>
    <w:rsid w:val="00447E73"/>
    <w:rsid w:val="00447E9A"/>
    <w:rsid w:val="00447FE0"/>
    <w:rsid w:val="00450265"/>
    <w:rsid w:val="0045043E"/>
    <w:rsid w:val="00450536"/>
    <w:rsid w:val="00450DDF"/>
    <w:rsid w:val="00450EAB"/>
    <w:rsid w:val="00451D86"/>
    <w:rsid w:val="0045249D"/>
    <w:rsid w:val="004527B0"/>
    <w:rsid w:val="00452E5B"/>
    <w:rsid w:val="00452EF5"/>
    <w:rsid w:val="00453056"/>
    <w:rsid w:val="00453474"/>
    <w:rsid w:val="00453571"/>
    <w:rsid w:val="004538E8"/>
    <w:rsid w:val="0045392C"/>
    <w:rsid w:val="0045442F"/>
    <w:rsid w:val="00454595"/>
    <w:rsid w:val="00455B65"/>
    <w:rsid w:val="004569E6"/>
    <w:rsid w:val="00456D79"/>
    <w:rsid w:val="004571E0"/>
    <w:rsid w:val="004571F3"/>
    <w:rsid w:val="00457261"/>
    <w:rsid w:val="00457573"/>
    <w:rsid w:val="0045760E"/>
    <w:rsid w:val="0045770C"/>
    <w:rsid w:val="004600AB"/>
    <w:rsid w:val="00460293"/>
    <w:rsid w:val="00460C1E"/>
    <w:rsid w:val="00462078"/>
    <w:rsid w:val="00462468"/>
    <w:rsid w:val="004630D2"/>
    <w:rsid w:val="004632B0"/>
    <w:rsid w:val="004632B3"/>
    <w:rsid w:val="00463587"/>
    <w:rsid w:val="00463949"/>
    <w:rsid w:val="004639D6"/>
    <w:rsid w:val="004642DD"/>
    <w:rsid w:val="004659C8"/>
    <w:rsid w:val="00465E29"/>
    <w:rsid w:val="00466035"/>
    <w:rsid w:val="0046636F"/>
    <w:rsid w:val="0046688E"/>
    <w:rsid w:val="00466CD1"/>
    <w:rsid w:val="00470377"/>
    <w:rsid w:val="004704C5"/>
    <w:rsid w:val="00470AD5"/>
    <w:rsid w:val="00470E52"/>
    <w:rsid w:val="0047126E"/>
    <w:rsid w:val="00471485"/>
    <w:rsid w:val="0047175A"/>
    <w:rsid w:val="00471B54"/>
    <w:rsid w:val="00471CDC"/>
    <w:rsid w:val="0047239D"/>
    <w:rsid w:val="00472764"/>
    <w:rsid w:val="00473167"/>
    <w:rsid w:val="0047344B"/>
    <w:rsid w:val="0047356D"/>
    <w:rsid w:val="00473F21"/>
    <w:rsid w:val="004755DA"/>
    <w:rsid w:val="004762A3"/>
    <w:rsid w:val="00476E7F"/>
    <w:rsid w:val="00476E94"/>
    <w:rsid w:val="00476F12"/>
    <w:rsid w:val="00477C82"/>
    <w:rsid w:val="004805B7"/>
    <w:rsid w:val="00480E6D"/>
    <w:rsid w:val="00480EAC"/>
    <w:rsid w:val="004810C7"/>
    <w:rsid w:val="00481634"/>
    <w:rsid w:val="0048172A"/>
    <w:rsid w:val="00481B4C"/>
    <w:rsid w:val="0048251C"/>
    <w:rsid w:val="00482B02"/>
    <w:rsid w:val="00482FBE"/>
    <w:rsid w:val="004836C8"/>
    <w:rsid w:val="00483AF5"/>
    <w:rsid w:val="00485C3E"/>
    <w:rsid w:val="00486092"/>
    <w:rsid w:val="004862C3"/>
    <w:rsid w:val="00486385"/>
    <w:rsid w:val="00486B51"/>
    <w:rsid w:val="00487426"/>
    <w:rsid w:val="00487904"/>
    <w:rsid w:val="00487A52"/>
    <w:rsid w:val="00487DF3"/>
    <w:rsid w:val="00487F11"/>
    <w:rsid w:val="004900CC"/>
    <w:rsid w:val="00490246"/>
    <w:rsid w:val="0049064F"/>
    <w:rsid w:val="0049083B"/>
    <w:rsid w:val="004909D0"/>
    <w:rsid w:val="00490AAD"/>
    <w:rsid w:val="00491010"/>
    <w:rsid w:val="0049171E"/>
    <w:rsid w:val="004917B3"/>
    <w:rsid w:val="004919EA"/>
    <w:rsid w:val="00491B22"/>
    <w:rsid w:val="00492FAE"/>
    <w:rsid w:val="00492FE2"/>
    <w:rsid w:val="00493415"/>
    <w:rsid w:val="00493997"/>
    <w:rsid w:val="00493A45"/>
    <w:rsid w:val="00493FA9"/>
    <w:rsid w:val="004952DE"/>
    <w:rsid w:val="004955F6"/>
    <w:rsid w:val="00495F8D"/>
    <w:rsid w:val="004961F6"/>
    <w:rsid w:val="00496BD2"/>
    <w:rsid w:val="004979A6"/>
    <w:rsid w:val="00497A0B"/>
    <w:rsid w:val="00497B55"/>
    <w:rsid w:val="00497FF5"/>
    <w:rsid w:val="004A051A"/>
    <w:rsid w:val="004A0906"/>
    <w:rsid w:val="004A0967"/>
    <w:rsid w:val="004A100C"/>
    <w:rsid w:val="004A1DD4"/>
    <w:rsid w:val="004A2020"/>
    <w:rsid w:val="004A270E"/>
    <w:rsid w:val="004A285C"/>
    <w:rsid w:val="004A28D6"/>
    <w:rsid w:val="004A2B27"/>
    <w:rsid w:val="004A307E"/>
    <w:rsid w:val="004A3372"/>
    <w:rsid w:val="004A3CDC"/>
    <w:rsid w:val="004A4266"/>
    <w:rsid w:val="004A45B6"/>
    <w:rsid w:val="004A4EB4"/>
    <w:rsid w:val="004A53CF"/>
    <w:rsid w:val="004A617E"/>
    <w:rsid w:val="004A685B"/>
    <w:rsid w:val="004A6FCD"/>
    <w:rsid w:val="004A7080"/>
    <w:rsid w:val="004A74DF"/>
    <w:rsid w:val="004A7575"/>
    <w:rsid w:val="004A7C70"/>
    <w:rsid w:val="004A7D21"/>
    <w:rsid w:val="004B039B"/>
    <w:rsid w:val="004B0A33"/>
    <w:rsid w:val="004B1370"/>
    <w:rsid w:val="004B1B2A"/>
    <w:rsid w:val="004B1C2D"/>
    <w:rsid w:val="004B2258"/>
    <w:rsid w:val="004B22F5"/>
    <w:rsid w:val="004B2395"/>
    <w:rsid w:val="004B240A"/>
    <w:rsid w:val="004B27DC"/>
    <w:rsid w:val="004B2B34"/>
    <w:rsid w:val="004B2F1F"/>
    <w:rsid w:val="004B326A"/>
    <w:rsid w:val="004B3322"/>
    <w:rsid w:val="004B33AC"/>
    <w:rsid w:val="004B3F3D"/>
    <w:rsid w:val="004B4688"/>
    <w:rsid w:val="004B4F95"/>
    <w:rsid w:val="004B5833"/>
    <w:rsid w:val="004B586E"/>
    <w:rsid w:val="004B5D1D"/>
    <w:rsid w:val="004B649A"/>
    <w:rsid w:val="004B64B1"/>
    <w:rsid w:val="004B6694"/>
    <w:rsid w:val="004B7684"/>
    <w:rsid w:val="004B77CD"/>
    <w:rsid w:val="004C02F5"/>
    <w:rsid w:val="004C0A31"/>
    <w:rsid w:val="004C0FCF"/>
    <w:rsid w:val="004C12AA"/>
    <w:rsid w:val="004C1CD0"/>
    <w:rsid w:val="004C2191"/>
    <w:rsid w:val="004C26C6"/>
    <w:rsid w:val="004C288A"/>
    <w:rsid w:val="004C2F3D"/>
    <w:rsid w:val="004C2FA0"/>
    <w:rsid w:val="004C3728"/>
    <w:rsid w:val="004C398C"/>
    <w:rsid w:val="004C41AD"/>
    <w:rsid w:val="004C41B0"/>
    <w:rsid w:val="004C427A"/>
    <w:rsid w:val="004C4DEA"/>
    <w:rsid w:val="004C4DFE"/>
    <w:rsid w:val="004C4E76"/>
    <w:rsid w:val="004C5253"/>
    <w:rsid w:val="004C5F3D"/>
    <w:rsid w:val="004C5FA1"/>
    <w:rsid w:val="004C610F"/>
    <w:rsid w:val="004C631D"/>
    <w:rsid w:val="004C64EA"/>
    <w:rsid w:val="004C674E"/>
    <w:rsid w:val="004C6ADA"/>
    <w:rsid w:val="004C6BBB"/>
    <w:rsid w:val="004C6DFF"/>
    <w:rsid w:val="004C704E"/>
    <w:rsid w:val="004C7F6C"/>
    <w:rsid w:val="004D02FB"/>
    <w:rsid w:val="004D0351"/>
    <w:rsid w:val="004D04CA"/>
    <w:rsid w:val="004D0A35"/>
    <w:rsid w:val="004D0B15"/>
    <w:rsid w:val="004D0B73"/>
    <w:rsid w:val="004D2048"/>
    <w:rsid w:val="004D2638"/>
    <w:rsid w:val="004D27DF"/>
    <w:rsid w:val="004D2D71"/>
    <w:rsid w:val="004D2F02"/>
    <w:rsid w:val="004D307E"/>
    <w:rsid w:val="004D388F"/>
    <w:rsid w:val="004D43FE"/>
    <w:rsid w:val="004D4404"/>
    <w:rsid w:val="004D4488"/>
    <w:rsid w:val="004D4759"/>
    <w:rsid w:val="004D5D0F"/>
    <w:rsid w:val="004D6442"/>
    <w:rsid w:val="004D6950"/>
    <w:rsid w:val="004D6EA0"/>
    <w:rsid w:val="004D7087"/>
    <w:rsid w:val="004D70E9"/>
    <w:rsid w:val="004D7A21"/>
    <w:rsid w:val="004E042B"/>
    <w:rsid w:val="004E07B8"/>
    <w:rsid w:val="004E1D1A"/>
    <w:rsid w:val="004E25D2"/>
    <w:rsid w:val="004E278B"/>
    <w:rsid w:val="004E2A15"/>
    <w:rsid w:val="004E2C5F"/>
    <w:rsid w:val="004E2E1B"/>
    <w:rsid w:val="004E2EF5"/>
    <w:rsid w:val="004E381B"/>
    <w:rsid w:val="004E3840"/>
    <w:rsid w:val="004E3BAB"/>
    <w:rsid w:val="004E4163"/>
    <w:rsid w:val="004E4361"/>
    <w:rsid w:val="004E46D4"/>
    <w:rsid w:val="004E4B57"/>
    <w:rsid w:val="004E58D6"/>
    <w:rsid w:val="004E6384"/>
    <w:rsid w:val="004E6583"/>
    <w:rsid w:val="004E7751"/>
    <w:rsid w:val="004E7937"/>
    <w:rsid w:val="004E7C2F"/>
    <w:rsid w:val="004E7E5C"/>
    <w:rsid w:val="004F02D0"/>
    <w:rsid w:val="004F0904"/>
    <w:rsid w:val="004F13A2"/>
    <w:rsid w:val="004F13AE"/>
    <w:rsid w:val="004F145F"/>
    <w:rsid w:val="004F1A3D"/>
    <w:rsid w:val="004F1DFB"/>
    <w:rsid w:val="004F1DFE"/>
    <w:rsid w:val="004F1F30"/>
    <w:rsid w:val="004F20A5"/>
    <w:rsid w:val="004F2627"/>
    <w:rsid w:val="004F2628"/>
    <w:rsid w:val="004F2EED"/>
    <w:rsid w:val="004F38A9"/>
    <w:rsid w:val="004F418F"/>
    <w:rsid w:val="004F4896"/>
    <w:rsid w:val="004F5269"/>
    <w:rsid w:val="004F5867"/>
    <w:rsid w:val="004F5D55"/>
    <w:rsid w:val="004F6069"/>
    <w:rsid w:val="004F61B3"/>
    <w:rsid w:val="004F64FA"/>
    <w:rsid w:val="004F6769"/>
    <w:rsid w:val="004F6903"/>
    <w:rsid w:val="004F6A42"/>
    <w:rsid w:val="004F7701"/>
    <w:rsid w:val="004F7E7E"/>
    <w:rsid w:val="00500B44"/>
    <w:rsid w:val="00501686"/>
    <w:rsid w:val="005017BF"/>
    <w:rsid w:val="005023C5"/>
    <w:rsid w:val="00502D3B"/>
    <w:rsid w:val="00502E19"/>
    <w:rsid w:val="0050304F"/>
    <w:rsid w:val="00503871"/>
    <w:rsid w:val="00503F3B"/>
    <w:rsid w:val="005042E1"/>
    <w:rsid w:val="00504887"/>
    <w:rsid w:val="00504C4F"/>
    <w:rsid w:val="0050541A"/>
    <w:rsid w:val="0050543A"/>
    <w:rsid w:val="00505792"/>
    <w:rsid w:val="00505A9C"/>
    <w:rsid w:val="00505B33"/>
    <w:rsid w:val="005061FA"/>
    <w:rsid w:val="0050682E"/>
    <w:rsid w:val="00506832"/>
    <w:rsid w:val="00506A12"/>
    <w:rsid w:val="00506C4C"/>
    <w:rsid w:val="00506D0A"/>
    <w:rsid w:val="00507CAA"/>
    <w:rsid w:val="00507E16"/>
    <w:rsid w:val="005101EE"/>
    <w:rsid w:val="00510835"/>
    <w:rsid w:val="00511A10"/>
    <w:rsid w:val="00511C0F"/>
    <w:rsid w:val="0051202D"/>
    <w:rsid w:val="005124C6"/>
    <w:rsid w:val="00513265"/>
    <w:rsid w:val="00513422"/>
    <w:rsid w:val="00513950"/>
    <w:rsid w:val="00514B21"/>
    <w:rsid w:val="00514C27"/>
    <w:rsid w:val="005154FA"/>
    <w:rsid w:val="0051595A"/>
    <w:rsid w:val="00516601"/>
    <w:rsid w:val="00516636"/>
    <w:rsid w:val="00516784"/>
    <w:rsid w:val="00516972"/>
    <w:rsid w:val="00516FE1"/>
    <w:rsid w:val="00517353"/>
    <w:rsid w:val="00517460"/>
    <w:rsid w:val="00520057"/>
    <w:rsid w:val="0052010E"/>
    <w:rsid w:val="005203C6"/>
    <w:rsid w:val="005212DE"/>
    <w:rsid w:val="00521D59"/>
    <w:rsid w:val="005224BF"/>
    <w:rsid w:val="0052278E"/>
    <w:rsid w:val="00522F85"/>
    <w:rsid w:val="00523368"/>
    <w:rsid w:val="00523A20"/>
    <w:rsid w:val="00523E0A"/>
    <w:rsid w:val="0052454E"/>
    <w:rsid w:val="00524860"/>
    <w:rsid w:val="00524A8B"/>
    <w:rsid w:val="00524C6D"/>
    <w:rsid w:val="00524E0F"/>
    <w:rsid w:val="00525125"/>
    <w:rsid w:val="005264A8"/>
    <w:rsid w:val="005266D2"/>
    <w:rsid w:val="00526700"/>
    <w:rsid w:val="0052684D"/>
    <w:rsid w:val="0052686D"/>
    <w:rsid w:val="00526AAD"/>
    <w:rsid w:val="00526ADB"/>
    <w:rsid w:val="00526BF9"/>
    <w:rsid w:val="00526F53"/>
    <w:rsid w:val="00527D17"/>
    <w:rsid w:val="00530255"/>
    <w:rsid w:val="005309DC"/>
    <w:rsid w:val="00530D01"/>
    <w:rsid w:val="0053143C"/>
    <w:rsid w:val="005322E1"/>
    <w:rsid w:val="0053241C"/>
    <w:rsid w:val="005325E3"/>
    <w:rsid w:val="005326F8"/>
    <w:rsid w:val="00532D75"/>
    <w:rsid w:val="00533071"/>
    <w:rsid w:val="00534081"/>
    <w:rsid w:val="005342FA"/>
    <w:rsid w:val="0053448E"/>
    <w:rsid w:val="0053462E"/>
    <w:rsid w:val="00534ABB"/>
    <w:rsid w:val="0053501E"/>
    <w:rsid w:val="00535B74"/>
    <w:rsid w:val="00535D79"/>
    <w:rsid w:val="00536065"/>
    <w:rsid w:val="0053611A"/>
    <w:rsid w:val="00536497"/>
    <w:rsid w:val="0053680B"/>
    <w:rsid w:val="00536E57"/>
    <w:rsid w:val="00536F30"/>
    <w:rsid w:val="005375D1"/>
    <w:rsid w:val="005375DC"/>
    <w:rsid w:val="0053794C"/>
    <w:rsid w:val="00537D7D"/>
    <w:rsid w:val="005403B2"/>
    <w:rsid w:val="005403DE"/>
    <w:rsid w:val="00540789"/>
    <w:rsid w:val="00540A17"/>
    <w:rsid w:val="00541335"/>
    <w:rsid w:val="00541700"/>
    <w:rsid w:val="005418ED"/>
    <w:rsid w:val="00541BE9"/>
    <w:rsid w:val="00541CF5"/>
    <w:rsid w:val="00542507"/>
    <w:rsid w:val="00543384"/>
    <w:rsid w:val="00543767"/>
    <w:rsid w:val="00543B87"/>
    <w:rsid w:val="00543FD1"/>
    <w:rsid w:val="00544306"/>
    <w:rsid w:val="005443C0"/>
    <w:rsid w:val="00544999"/>
    <w:rsid w:val="00544AC1"/>
    <w:rsid w:val="00544F56"/>
    <w:rsid w:val="00544FB1"/>
    <w:rsid w:val="005453C5"/>
    <w:rsid w:val="005456A8"/>
    <w:rsid w:val="005459D6"/>
    <w:rsid w:val="005461C8"/>
    <w:rsid w:val="005462A2"/>
    <w:rsid w:val="00546ACD"/>
    <w:rsid w:val="00546C17"/>
    <w:rsid w:val="005473CF"/>
    <w:rsid w:val="00547734"/>
    <w:rsid w:val="00547FB1"/>
    <w:rsid w:val="00550306"/>
    <w:rsid w:val="0055076F"/>
    <w:rsid w:val="0055162B"/>
    <w:rsid w:val="00551B2E"/>
    <w:rsid w:val="00551EC0"/>
    <w:rsid w:val="0055213D"/>
    <w:rsid w:val="0055256F"/>
    <w:rsid w:val="00553129"/>
    <w:rsid w:val="0055319A"/>
    <w:rsid w:val="00553256"/>
    <w:rsid w:val="005537B8"/>
    <w:rsid w:val="00553979"/>
    <w:rsid w:val="00553AFC"/>
    <w:rsid w:val="00554336"/>
    <w:rsid w:val="0055459C"/>
    <w:rsid w:val="005546B3"/>
    <w:rsid w:val="0055549C"/>
    <w:rsid w:val="00556E88"/>
    <w:rsid w:val="0055714B"/>
    <w:rsid w:val="00557A06"/>
    <w:rsid w:val="00557E9F"/>
    <w:rsid w:val="00560071"/>
    <w:rsid w:val="00560228"/>
    <w:rsid w:val="00560287"/>
    <w:rsid w:val="00560C7F"/>
    <w:rsid w:val="00560F87"/>
    <w:rsid w:val="00561172"/>
    <w:rsid w:val="0056132D"/>
    <w:rsid w:val="0056134D"/>
    <w:rsid w:val="00561F56"/>
    <w:rsid w:val="00562713"/>
    <w:rsid w:val="00562994"/>
    <w:rsid w:val="005632B3"/>
    <w:rsid w:val="00563963"/>
    <w:rsid w:val="00563FDB"/>
    <w:rsid w:val="005641EB"/>
    <w:rsid w:val="005647BB"/>
    <w:rsid w:val="00564C7B"/>
    <w:rsid w:val="00564D17"/>
    <w:rsid w:val="00564E42"/>
    <w:rsid w:val="00564EFA"/>
    <w:rsid w:val="00565047"/>
    <w:rsid w:val="005651F0"/>
    <w:rsid w:val="0056564A"/>
    <w:rsid w:val="00565D12"/>
    <w:rsid w:val="00565FC8"/>
    <w:rsid w:val="00565FE5"/>
    <w:rsid w:val="005660D2"/>
    <w:rsid w:val="00566345"/>
    <w:rsid w:val="005664EF"/>
    <w:rsid w:val="0056679B"/>
    <w:rsid w:val="00566C56"/>
    <w:rsid w:val="00566CFF"/>
    <w:rsid w:val="00566EE9"/>
    <w:rsid w:val="00567741"/>
    <w:rsid w:val="00567780"/>
    <w:rsid w:val="005701E8"/>
    <w:rsid w:val="005705DF"/>
    <w:rsid w:val="00571207"/>
    <w:rsid w:val="0057170E"/>
    <w:rsid w:val="00571EE5"/>
    <w:rsid w:val="00572578"/>
    <w:rsid w:val="005730C8"/>
    <w:rsid w:val="00573318"/>
    <w:rsid w:val="00573F9F"/>
    <w:rsid w:val="0057417F"/>
    <w:rsid w:val="0057499E"/>
    <w:rsid w:val="00575AD2"/>
    <w:rsid w:val="00575C2C"/>
    <w:rsid w:val="00575D75"/>
    <w:rsid w:val="00575F66"/>
    <w:rsid w:val="00575FA6"/>
    <w:rsid w:val="0057631B"/>
    <w:rsid w:val="0057637D"/>
    <w:rsid w:val="00576A2B"/>
    <w:rsid w:val="00576C55"/>
    <w:rsid w:val="00577A23"/>
    <w:rsid w:val="0058017C"/>
    <w:rsid w:val="005803C0"/>
    <w:rsid w:val="00580738"/>
    <w:rsid w:val="0058120D"/>
    <w:rsid w:val="005814FE"/>
    <w:rsid w:val="00581987"/>
    <w:rsid w:val="0058216B"/>
    <w:rsid w:val="0058234B"/>
    <w:rsid w:val="00583F4D"/>
    <w:rsid w:val="005840FC"/>
    <w:rsid w:val="00584176"/>
    <w:rsid w:val="005846A1"/>
    <w:rsid w:val="00584F55"/>
    <w:rsid w:val="005851AA"/>
    <w:rsid w:val="00585403"/>
    <w:rsid w:val="00585C36"/>
    <w:rsid w:val="00585DE8"/>
    <w:rsid w:val="00586DA1"/>
    <w:rsid w:val="005872F9"/>
    <w:rsid w:val="00587489"/>
    <w:rsid w:val="00587A6C"/>
    <w:rsid w:val="00587B93"/>
    <w:rsid w:val="00590066"/>
    <w:rsid w:val="00590BA2"/>
    <w:rsid w:val="00590C7A"/>
    <w:rsid w:val="00591CF8"/>
    <w:rsid w:val="00592683"/>
    <w:rsid w:val="0059280B"/>
    <w:rsid w:val="005937E6"/>
    <w:rsid w:val="00593F89"/>
    <w:rsid w:val="00593FA6"/>
    <w:rsid w:val="00594364"/>
    <w:rsid w:val="005944C8"/>
    <w:rsid w:val="00596180"/>
    <w:rsid w:val="005961AB"/>
    <w:rsid w:val="0059642F"/>
    <w:rsid w:val="0059665C"/>
    <w:rsid w:val="00596AC9"/>
    <w:rsid w:val="005976B5"/>
    <w:rsid w:val="0059782B"/>
    <w:rsid w:val="00597894"/>
    <w:rsid w:val="00597A24"/>
    <w:rsid w:val="00597C9B"/>
    <w:rsid w:val="005A03BA"/>
    <w:rsid w:val="005A0A4A"/>
    <w:rsid w:val="005A1937"/>
    <w:rsid w:val="005A1C62"/>
    <w:rsid w:val="005A1C6B"/>
    <w:rsid w:val="005A1CBD"/>
    <w:rsid w:val="005A2432"/>
    <w:rsid w:val="005A2DF8"/>
    <w:rsid w:val="005A3202"/>
    <w:rsid w:val="005A3313"/>
    <w:rsid w:val="005A358B"/>
    <w:rsid w:val="005A5B7F"/>
    <w:rsid w:val="005A629E"/>
    <w:rsid w:val="005A6309"/>
    <w:rsid w:val="005A6C67"/>
    <w:rsid w:val="005A7502"/>
    <w:rsid w:val="005A7E16"/>
    <w:rsid w:val="005B004F"/>
    <w:rsid w:val="005B0403"/>
    <w:rsid w:val="005B0464"/>
    <w:rsid w:val="005B09A5"/>
    <w:rsid w:val="005B0B9B"/>
    <w:rsid w:val="005B10F7"/>
    <w:rsid w:val="005B162E"/>
    <w:rsid w:val="005B1DF1"/>
    <w:rsid w:val="005B2F6A"/>
    <w:rsid w:val="005B3220"/>
    <w:rsid w:val="005B355D"/>
    <w:rsid w:val="005B3953"/>
    <w:rsid w:val="005B3E2D"/>
    <w:rsid w:val="005B4F94"/>
    <w:rsid w:val="005B546D"/>
    <w:rsid w:val="005B54CC"/>
    <w:rsid w:val="005B55F9"/>
    <w:rsid w:val="005B5FF5"/>
    <w:rsid w:val="005B68CE"/>
    <w:rsid w:val="005B7007"/>
    <w:rsid w:val="005B7137"/>
    <w:rsid w:val="005B727F"/>
    <w:rsid w:val="005B7CBA"/>
    <w:rsid w:val="005C0A0F"/>
    <w:rsid w:val="005C203C"/>
    <w:rsid w:val="005C2E85"/>
    <w:rsid w:val="005C2FED"/>
    <w:rsid w:val="005C3213"/>
    <w:rsid w:val="005C363A"/>
    <w:rsid w:val="005C36E4"/>
    <w:rsid w:val="005C375F"/>
    <w:rsid w:val="005C3AF0"/>
    <w:rsid w:val="005C42D9"/>
    <w:rsid w:val="005C484A"/>
    <w:rsid w:val="005C49B3"/>
    <w:rsid w:val="005C4B27"/>
    <w:rsid w:val="005C4E07"/>
    <w:rsid w:val="005C6B49"/>
    <w:rsid w:val="005C6DC9"/>
    <w:rsid w:val="005C72CE"/>
    <w:rsid w:val="005C7992"/>
    <w:rsid w:val="005C7EEC"/>
    <w:rsid w:val="005D024D"/>
    <w:rsid w:val="005D02F5"/>
    <w:rsid w:val="005D045F"/>
    <w:rsid w:val="005D10D5"/>
    <w:rsid w:val="005D13C5"/>
    <w:rsid w:val="005D2F2F"/>
    <w:rsid w:val="005D373E"/>
    <w:rsid w:val="005D3F83"/>
    <w:rsid w:val="005D4968"/>
    <w:rsid w:val="005D5380"/>
    <w:rsid w:val="005D57B7"/>
    <w:rsid w:val="005D653C"/>
    <w:rsid w:val="005D6DB7"/>
    <w:rsid w:val="005D789C"/>
    <w:rsid w:val="005E0459"/>
    <w:rsid w:val="005E0573"/>
    <w:rsid w:val="005E0C13"/>
    <w:rsid w:val="005E123A"/>
    <w:rsid w:val="005E14F4"/>
    <w:rsid w:val="005E1504"/>
    <w:rsid w:val="005E1634"/>
    <w:rsid w:val="005E1CDD"/>
    <w:rsid w:val="005E1F80"/>
    <w:rsid w:val="005E22F1"/>
    <w:rsid w:val="005E26A0"/>
    <w:rsid w:val="005E2D89"/>
    <w:rsid w:val="005E3D7C"/>
    <w:rsid w:val="005E3EF9"/>
    <w:rsid w:val="005E4006"/>
    <w:rsid w:val="005E4134"/>
    <w:rsid w:val="005E41FB"/>
    <w:rsid w:val="005E473C"/>
    <w:rsid w:val="005E4E90"/>
    <w:rsid w:val="005E527A"/>
    <w:rsid w:val="005E56F4"/>
    <w:rsid w:val="005E5A69"/>
    <w:rsid w:val="005E5ED9"/>
    <w:rsid w:val="005E6065"/>
    <w:rsid w:val="005E68F6"/>
    <w:rsid w:val="005E7A0A"/>
    <w:rsid w:val="005F0AC7"/>
    <w:rsid w:val="005F11FF"/>
    <w:rsid w:val="005F1DED"/>
    <w:rsid w:val="005F2DC1"/>
    <w:rsid w:val="005F472C"/>
    <w:rsid w:val="005F47E2"/>
    <w:rsid w:val="005F4BB3"/>
    <w:rsid w:val="005F4D3F"/>
    <w:rsid w:val="005F4D56"/>
    <w:rsid w:val="005F5003"/>
    <w:rsid w:val="005F5078"/>
    <w:rsid w:val="005F59FB"/>
    <w:rsid w:val="005F5E07"/>
    <w:rsid w:val="005F614D"/>
    <w:rsid w:val="005F799A"/>
    <w:rsid w:val="005F7C74"/>
    <w:rsid w:val="005F7D80"/>
    <w:rsid w:val="0060028A"/>
    <w:rsid w:val="00600708"/>
    <w:rsid w:val="00600F17"/>
    <w:rsid w:val="0060158B"/>
    <w:rsid w:val="00601800"/>
    <w:rsid w:val="00602213"/>
    <w:rsid w:val="006024F9"/>
    <w:rsid w:val="00602866"/>
    <w:rsid w:val="00602987"/>
    <w:rsid w:val="006034B7"/>
    <w:rsid w:val="00603999"/>
    <w:rsid w:val="0060409D"/>
    <w:rsid w:val="006051C5"/>
    <w:rsid w:val="00605552"/>
    <w:rsid w:val="00605894"/>
    <w:rsid w:val="006060AA"/>
    <w:rsid w:val="0060627A"/>
    <w:rsid w:val="0060652D"/>
    <w:rsid w:val="00606727"/>
    <w:rsid w:val="0060681F"/>
    <w:rsid w:val="00606D6E"/>
    <w:rsid w:val="006071EB"/>
    <w:rsid w:val="006077BF"/>
    <w:rsid w:val="0061083D"/>
    <w:rsid w:val="00610F66"/>
    <w:rsid w:val="00611156"/>
    <w:rsid w:val="0061143C"/>
    <w:rsid w:val="00611FE7"/>
    <w:rsid w:val="00611FFC"/>
    <w:rsid w:val="006120D5"/>
    <w:rsid w:val="00612221"/>
    <w:rsid w:val="00612817"/>
    <w:rsid w:val="006130EC"/>
    <w:rsid w:val="006136D0"/>
    <w:rsid w:val="00613961"/>
    <w:rsid w:val="00613D5A"/>
    <w:rsid w:val="006140A2"/>
    <w:rsid w:val="0061416E"/>
    <w:rsid w:val="00614177"/>
    <w:rsid w:val="006144F6"/>
    <w:rsid w:val="00614661"/>
    <w:rsid w:val="00614C2C"/>
    <w:rsid w:val="00615D03"/>
    <w:rsid w:val="006160DA"/>
    <w:rsid w:val="006165C0"/>
    <w:rsid w:val="0061681D"/>
    <w:rsid w:val="006169AB"/>
    <w:rsid w:val="00616CDE"/>
    <w:rsid w:val="00617103"/>
    <w:rsid w:val="0061794A"/>
    <w:rsid w:val="00617A82"/>
    <w:rsid w:val="00617BEC"/>
    <w:rsid w:val="00617C60"/>
    <w:rsid w:val="00617CA7"/>
    <w:rsid w:val="00617DEE"/>
    <w:rsid w:val="00620322"/>
    <w:rsid w:val="00620B3D"/>
    <w:rsid w:val="00620C1C"/>
    <w:rsid w:val="00620FEE"/>
    <w:rsid w:val="00621878"/>
    <w:rsid w:val="00622129"/>
    <w:rsid w:val="006224F7"/>
    <w:rsid w:val="00623790"/>
    <w:rsid w:val="00623D96"/>
    <w:rsid w:val="00624063"/>
    <w:rsid w:val="00624565"/>
    <w:rsid w:val="006248BB"/>
    <w:rsid w:val="00624C96"/>
    <w:rsid w:val="00624D60"/>
    <w:rsid w:val="00624DC9"/>
    <w:rsid w:val="00624F04"/>
    <w:rsid w:val="00625DF3"/>
    <w:rsid w:val="00625FBB"/>
    <w:rsid w:val="0062650F"/>
    <w:rsid w:val="006271A1"/>
    <w:rsid w:val="006272F2"/>
    <w:rsid w:val="006275C2"/>
    <w:rsid w:val="00627A17"/>
    <w:rsid w:val="00627E1C"/>
    <w:rsid w:val="00627FAC"/>
    <w:rsid w:val="00630362"/>
    <w:rsid w:val="0063036C"/>
    <w:rsid w:val="006305FC"/>
    <w:rsid w:val="00630BF6"/>
    <w:rsid w:val="00630CB1"/>
    <w:rsid w:val="00630CC9"/>
    <w:rsid w:val="00631EBD"/>
    <w:rsid w:val="00632487"/>
    <w:rsid w:val="006328BD"/>
    <w:rsid w:val="0063290C"/>
    <w:rsid w:val="00632D17"/>
    <w:rsid w:val="00632FC8"/>
    <w:rsid w:val="00633B62"/>
    <w:rsid w:val="00633D1A"/>
    <w:rsid w:val="006341D1"/>
    <w:rsid w:val="00634793"/>
    <w:rsid w:val="0063494D"/>
    <w:rsid w:val="006359CE"/>
    <w:rsid w:val="00636381"/>
    <w:rsid w:val="0063646D"/>
    <w:rsid w:val="0063655D"/>
    <w:rsid w:val="00636611"/>
    <w:rsid w:val="00636BD6"/>
    <w:rsid w:val="00636DC3"/>
    <w:rsid w:val="0063706D"/>
    <w:rsid w:val="006376B8"/>
    <w:rsid w:val="00637D40"/>
    <w:rsid w:val="0064033E"/>
    <w:rsid w:val="006403C6"/>
    <w:rsid w:val="00640E02"/>
    <w:rsid w:val="0064168C"/>
    <w:rsid w:val="00641F0B"/>
    <w:rsid w:val="00642215"/>
    <w:rsid w:val="00642426"/>
    <w:rsid w:val="0064242E"/>
    <w:rsid w:val="006424A6"/>
    <w:rsid w:val="00642A09"/>
    <w:rsid w:val="00642BB9"/>
    <w:rsid w:val="00642C68"/>
    <w:rsid w:val="006432E9"/>
    <w:rsid w:val="0064362D"/>
    <w:rsid w:val="00643E4D"/>
    <w:rsid w:val="006442E5"/>
    <w:rsid w:val="006445E2"/>
    <w:rsid w:val="00644823"/>
    <w:rsid w:val="00645437"/>
    <w:rsid w:val="00645710"/>
    <w:rsid w:val="006458A8"/>
    <w:rsid w:val="00645D08"/>
    <w:rsid w:val="00646A52"/>
    <w:rsid w:val="0064721E"/>
    <w:rsid w:val="00650E22"/>
    <w:rsid w:val="00650EB9"/>
    <w:rsid w:val="00651500"/>
    <w:rsid w:val="00651A0A"/>
    <w:rsid w:val="00651E37"/>
    <w:rsid w:val="00652B1D"/>
    <w:rsid w:val="0065316F"/>
    <w:rsid w:val="0065529E"/>
    <w:rsid w:val="0065535E"/>
    <w:rsid w:val="0065540D"/>
    <w:rsid w:val="00655AC3"/>
    <w:rsid w:val="00656094"/>
    <w:rsid w:val="006560AE"/>
    <w:rsid w:val="006566D0"/>
    <w:rsid w:val="00656D48"/>
    <w:rsid w:val="006572C7"/>
    <w:rsid w:val="00657B8A"/>
    <w:rsid w:val="00657F92"/>
    <w:rsid w:val="00660043"/>
    <w:rsid w:val="006608FC"/>
    <w:rsid w:val="00660FBC"/>
    <w:rsid w:val="00661454"/>
    <w:rsid w:val="0066169D"/>
    <w:rsid w:val="006616C4"/>
    <w:rsid w:val="006619E7"/>
    <w:rsid w:val="00661D68"/>
    <w:rsid w:val="0066209F"/>
    <w:rsid w:val="00662378"/>
    <w:rsid w:val="00662814"/>
    <w:rsid w:val="00663311"/>
    <w:rsid w:val="0066381E"/>
    <w:rsid w:val="006638FD"/>
    <w:rsid w:val="00663D29"/>
    <w:rsid w:val="006641E6"/>
    <w:rsid w:val="0066460E"/>
    <w:rsid w:val="00664840"/>
    <w:rsid w:val="0066498A"/>
    <w:rsid w:val="00664DE5"/>
    <w:rsid w:val="006666D8"/>
    <w:rsid w:val="00666D4F"/>
    <w:rsid w:val="00666DA7"/>
    <w:rsid w:val="00667D87"/>
    <w:rsid w:val="0067018A"/>
    <w:rsid w:val="006704D4"/>
    <w:rsid w:val="00670D39"/>
    <w:rsid w:val="00671181"/>
    <w:rsid w:val="00671B58"/>
    <w:rsid w:val="006724B0"/>
    <w:rsid w:val="00672C9B"/>
    <w:rsid w:val="00672CFE"/>
    <w:rsid w:val="006735DE"/>
    <w:rsid w:val="0067425F"/>
    <w:rsid w:val="00674E53"/>
    <w:rsid w:val="006752EA"/>
    <w:rsid w:val="006755C5"/>
    <w:rsid w:val="006756A5"/>
    <w:rsid w:val="006763B1"/>
    <w:rsid w:val="006764D3"/>
    <w:rsid w:val="006765CA"/>
    <w:rsid w:val="006768F5"/>
    <w:rsid w:val="00676C3A"/>
    <w:rsid w:val="00677253"/>
    <w:rsid w:val="0067726D"/>
    <w:rsid w:val="006772C1"/>
    <w:rsid w:val="006774C1"/>
    <w:rsid w:val="00677A58"/>
    <w:rsid w:val="00680A2A"/>
    <w:rsid w:val="00680EAC"/>
    <w:rsid w:val="006815A0"/>
    <w:rsid w:val="006815DD"/>
    <w:rsid w:val="006824F1"/>
    <w:rsid w:val="00682742"/>
    <w:rsid w:val="00682943"/>
    <w:rsid w:val="00683249"/>
    <w:rsid w:val="006833C0"/>
    <w:rsid w:val="00683A2E"/>
    <w:rsid w:val="00683A8F"/>
    <w:rsid w:val="006842E1"/>
    <w:rsid w:val="00684FB9"/>
    <w:rsid w:val="00685059"/>
    <w:rsid w:val="0068540C"/>
    <w:rsid w:val="00685D32"/>
    <w:rsid w:val="00685E23"/>
    <w:rsid w:val="006861AE"/>
    <w:rsid w:val="006868C9"/>
    <w:rsid w:val="006869E0"/>
    <w:rsid w:val="006869ED"/>
    <w:rsid w:val="00687372"/>
    <w:rsid w:val="00687889"/>
    <w:rsid w:val="00687D5B"/>
    <w:rsid w:val="00687E97"/>
    <w:rsid w:val="00690438"/>
    <w:rsid w:val="00690942"/>
    <w:rsid w:val="006909EB"/>
    <w:rsid w:val="0069131C"/>
    <w:rsid w:val="00691844"/>
    <w:rsid w:val="00691BEB"/>
    <w:rsid w:val="006921D9"/>
    <w:rsid w:val="006922B8"/>
    <w:rsid w:val="00692704"/>
    <w:rsid w:val="00692883"/>
    <w:rsid w:val="00692A2C"/>
    <w:rsid w:val="00692BBC"/>
    <w:rsid w:val="006932A7"/>
    <w:rsid w:val="00693CEE"/>
    <w:rsid w:val="0069423E"/>
    <w:rsid w:val="006943E8"/>
    <w:rsid w:val="006943EF"/>
    <w:rsid w:val="0069440E"/>
    <w:rsid w:val="00694851"/>
    <w:rsid w:val="00695F79"/>
    <w:rsid w:val="00696259"/>
    <w:rsid w:val="0069665F"/>
    <w:rsid w:val="00696941"/>
    <w:rsid w:val="00696B81"/>
    <w:rsid w:val="00696FF4"/>
    <w:rsid w:val="006A007E"/>
    <w:rsid w:val="006A028B"/>
    <w:rsid w:val="006A0430"/>
    <w:rsid w:val="006A0605"/>
    <w:rsid w:val="006A088A"/>
    <w:rsid w:val="006A12AD"/>
    <w:rsid w:val="006A158C"/>
    <w:rsid w:val="006A161D"/>
    <w:rsid w:val="006A1938"/>
    <w:rsid w:val="006A1DBE"/>
    <w:rsid w:val="006A2E66"/>
    <w:rsid w:val="006A3237"/>
    <w:rsid w:val="006A35C2"/>
    <w:rsid w:val="006A3CC6"/>
    <w:rsid w:val="006A40FF"/>
    <w:rsid w:val="006A44EF"/>
    <w:rsid w:val="006A4ACE"/>
    <w:rsid w:val="006A4DC2"/>
    <w:rsid w:val="006A4E8A"/>
    <w:rsid w:val="006A5DC5"/>
    <w:rsid w:val="006A6FE1"/>
    <w:rsid w:val="006A70B8"/>
    <w:rsid w:val="006A747F"/>
    <w:rsid w:val="006A79AF"/>
    <w:rsid w:val="006A7FF9"/>
    <w:rsid w:val="006B00DB"/>
    <w:rsid w:val="006B0783"/>
    <w:rsid w:val="006B0890"/>
    <w:rsid w:val="006B0932"/>
    <w:rsid w:val="006B0BF4"/>
    <w:rsid w:val="006B0F32"/>
    <w:rsid w:val="006B1301"/>
    <w:rsid w:val="006B1CFE"/>
    <w:rsid w:val="006B222E"/>
    <w:rsid w:val="006B2E05"/>
    <w:rsid w:val="006B33B6"/>
    <w:rsid w:val="006B34BD"/>
    <w:rsid w:val="006B3617"/>
    <w:rsid w:val="006B3B53"/>
    <w:rsid w:val="006B41AD"/>
    <w:rsid w:val="006B44B2"/>
    <w:rsid w:val="006B473C"/>
    <w:rsid w:val="006B4959"/>
    <w:rsid w:val="006B527B"/>
    <w:rsid w:val="006B5368"/>
    <w:rsid w:val="006B54D2"/>
    <w:rsid w:val="006B6AE5"/>
    <w:rsid w:val="006B75B1"/>
    <w:rsid w:val="006B76C2"/>
    <w:rsid w:val="006B786A"/>
    <w:rsid w:val="006B7A9F"/>
    <w:rsid w:val="006B7D80"/>
    <w:rsid w:val="006C028E"/>
    <w:rsid w:val="006C02CA"/>
    <w:rsid w:val="006C02FE"/>
    <w:rsid w:val="006C13B6"/>
    <w:rsid w:val="006C1914"/>
    <w:rsid w:val="006C1D11"/>
    <w:rsid w:val="006C2262"/>
    <w:rsid w:val="006C2718"/>
    <w:rsid w:val="006C3977"/>
    <w:rsid w:val="006C3A34"/>
    <w:rsid w:val="006C3B76"/>
    <w:rsid w:val="006C3BFF"/>
    <w:rsid w:val="006C4500"/>
    <w:rsid w:val="006C4587"/>
    <w:rsid w:val="006C4923"/>
    <w:rsid w:val="006C4959"/>
    <w:rsid w:val="006C49DA"/>
    <w:rsid w:val="006C4CEB"/>
    <w:rsid w:val="006C5054"/>
    <w:rsid w:val="006C521C"/>
    <w:rsid w:val="006C5435"/>
    <w:rsid w:val="006C58D9"/>
    <w:rsid w:val="006C6111"/>
    <w:rsid w:val="006C6238"/>
    <w:rsid w:val="006C67FA"/>
    <w:rsid w:val="006C72BC"/>
    <w:rsid w:val="006C7EFC"/>
    <w:rsid w:val="006C7F97"/>
    <w:rsid w:val="006D0055"/>
    <w:rsid w:val="006D0D7E"/>
    <w:rsid w:val="006D11E1"/>
    <w:rsid w:val="006D14D5"/>
    <w:rsid w:val="006D1988"/>
    <w:rsid w:val="006D1CF7"/>
    <w:rsid w:val="006D1DCC"/>
    <w:rsid w:val="006D1DE4"/>
    <w:rsid w:val="006D2625"/>
    <w:rsid w:val="006D30C0"/>
    <w:rsid w:val="006D3EB8"/>
    <w:rsid w:val="006D409D"/>
    <w:rsid w:val="006D43FF"/>
    <w:rsid w:val="006D514E"/>
    <w:rsid w:val="006D5236"/>
    <w:rsid w:val="006D577E"/>
    <w:rsid w:val="006D64E2"/>
    <w:rsid w:val="006D69CC"/>
    <w:rsid w:val="006D7041"/>
    <w:rsid w:val="006D71D4"/>
    <w:rsid w:val="006D74A6"/>
    <w:rsid w:val="006D7A1F"/>
    <w:rsid w:val="006E01C4"/>
    <w:rsid w:val="006E190D"/>
    <w:rsid w:val="006E1BF4"/>
    <w:rsid w:val="006E2025"/>
    <w:rsid w:val="006E292C"/>
    <w:rsid w:val="006E2AC8"/>
    <w:rsid w:val="006E2BC5"/>
    <w:rsid w:val="006E2C7B"/>
    <w:rsid w:val="006E2E50"/>
    <w:rsid w:val="006E2F4D"/>
    <w:rsid w:val="006E3151"/>
    <w:rsid w:val="006E371C"/>
    <w:rsid w:val="006E3CA6"/>
    <w:rsid w:val="006E3FA9"/>
    <w:rsid w:val="006E4030"/>
    <w:rsid w:val="006E40A9"/>
    <w:rsid w:val="006E4201"/>
    <w:rsid w:val="006E44AE"/>
    <w:rsid w:val="006E4623"/>
    <w:rsid w:val="006E4895"/>
    <w:rsid w:val="006E4ABF"/>
    <w:rsid w:val="006E4CED"/>
    <w:rsid w:val="006E51EA"/>
    <w:rsid w:val="006E5AD4"/>
    <w:rsid w:val="006E6C38"/>
    <w:rsid w:val="006E74FD"/>
    <w:rsid w:val="006E75B0"/>
    <w:rsid w:val="006E7C70"/>
    <w:rsid w:val="006E7E50"/>
    <w:rsid w:val="006F0ECC"/>
    <w:rsid w:val="006F134A"/>
    <w:rsid w:val="006F23BD"/>
    <w:rsid w:val="006F24AE"/>
    <w:rsid w:val="006F3307"/>
    <w:rsid w:val="006F3575"/>
    <w:rsid w:val="006F36BB"/>
    <w:rsid w:val="006F38EE"/>
    <w:rsid w:val="006F3A67"/>
    <w:rsid w:val="006F4AFF"/>
    <w:rsid w:val="006F4B5C"/>
    <w:rsid w:val="006F70E1"/>
    <w:rsid w:val="006F7191"/>
    <w:rsid w:val="006F71E1"/>
    <w:rsid w:val="006F791F"/>
    <w:rsid w:val="006F7A75"/>
    <w:rsid w:val="00700EE4"/>
    <w:rsid w:val="0070133E"/>
    <w:rsid w:val="00701F6A"/>
    <w:rsid w:val="00702255"/>
    <w:rsid w:val="00702AE5"/>
    <w:rsid w:val="00703144"/>
    <w:rsid w:val="0070410F"/>
    <w:rsid w:val="007041DE"/>
    <w:rsid w:val="00704542"/>
    <w:rsid w:val="00704BE1"/>
    <w:rsid w:val="00704D9E"/>
    <w:rsid w:val="0070540E"/>
    <w:rsid w:val="007055E9"/>
    <w:rsid w:val="00705971"/>
    <w:rsid w:val="00705A85"/>
    <w:rsid w:val="00705C9E"/>
    <w:rsid w:val="00706361"/>
    <w:rsid w:val="00706505"/>
    <w:rsid w:val="00706B26"/>
    <w:rsid w:val="00707274"/>
    <w:rsid w:val="0070731C"/>
    <w:rsid w:val="0070764A"/>
    <w:rsid w:val="00707CDE"/>
    <w:rsid w:val="00707D83"/>
    <w:rsid w:val="00707E5E"/>
    <w:rsid w:val="00710567"/>
    <w:rsid w:val="00710861"/>
    <w:rsid w:val="007108C0"/>
    <w:rsid w:val="007109FB"/>
    <w:rsid w:val="00710B04"/>
    <w:rsid w:val="00712BA3"/>
    <w:rsid w:val="00712FE7"/>
    <w:rsid w:val="00713644"/>
    <w:rsid w:val="00713C93"/>
    <w:rsid w:val="00714E06"/>
    <w:rsid w:val="00715211"/>
    <w:rsid w:val="00715879"/>
    <w:rsid w:val="00715C09"/>
    <w:rsid w:val="00715C1E"/>
    <w:rsid w:val="0071638B"/>
    <w:rsid w:val="007163F2"/>
    <w:rsid w:val="00716543"/>
    <w:rsid w:val="00716A0B"/>
    <w:rsid w:val="00716A7B"/>
    <w:rsid w:val="00716B0B"/>
    <w:rsid w:val="00716EB0"/>
    <w:rsid w:val="00716FF7"/>
    <w:rsid w:val="00717A81"/>
    <w:rsid w:val="00717B68"/>
    <w:rsid w:val="00717DFC"/>
    <w:rsid w:val="0072020A"/>
    <w:rsid w:val="007205D1"/>
    <w:rsid w:val="00720B6E"/>
    <w:rsid w:val="00720CF5"/>
    <w:rsid w:val="00722853"/>
    <w:rsid w:val="00722A22"/>
    <w:rsid w:val="00722AF2"/>
    <w:rsid w:val="00722DC5"/>
    <w:rsid w:val="00722FB5"/>
    <w:rsid w:val="00723445"/>
    <w:rsid w:val="00723475"/>
    <w:rsid w:val="0072387B"/>
    <w:rsid w:val="00723DA2"/>
    <w:rsid w:val="00723DCB"/>
    <w:rsid w:val="00723FE3"/>
    <w:rsid w:val="00724193"/>
    <w:rsid w:val="007243B8"/>
    <w:rsid w:val="007243E0"/>
    <w:rsid w:val="007251BB"/>
    <w:rsid w:val="00725380"/>
    <w:rsid w:val="007256DF"/>
    <w:rsid w:val="00725E5E"/>
    <w:rsid w:val="00726457"/>
    <w:rsid w:val="0072649A"/>
    <w:rsid w:val="007265F3"/>
    <w:rsid w:val="007308FD"/>
    <w:rsid w:val="00731714"/>
    <w:rsid w:val="00731750"/>
    <w:rsid w:val="00731762"/>
    <w:rsid w:val="007319B6"/>
    <w:rsid w:val="00731A50"/>
    <w:rsid w:val="00731D5F"/>
    <w:rsid w:val="0073249E"/>
    <w:rsid w:val="0073275A"/>
    <w:rsid w:val="00732F6E"/>
    <w:rsid w:val="00732F7E"/>
    <w:rsid w:val="007336FD"/>
    <w:rsid w:val="00733B50"/>
    <w:rsid w:val="00733BD9"/>
    <w:rsid w:val="007347EC"/>
    <w:rsid w:val="00734ADA"/>
    <w:rsid w:val="00734C9C"/>
    <w:rsid w:val="00734D53"/>
    <w:rsid w:val="00735508"/>
    <w:rsid w:val="007355C3"/>
    <w:rsid w:val="00735C3A"/>
    <w:rsid w:val="007363AA"/>
    <w:rsid w:val="007364CC"/>
    <w:rsid w:val="0073656C"/>
    <w:rsid w:val="0073659B"/>
    <w:rsid w:val="0073673A"/>
    <w:rsid w:val="00736764"/>
    <w:rsid w:val="00737C51"/>
    <w:rsid w:val="00740610"/>
    <w:rsid w:val="00740DAB"/>
    <w:rsid w:val="00741883"/>
    <w:rsid w:val="00741EFF"/>
    <w:rsid w:val="00741FF1"/>
    <w:rsid w:val="00742065"/>
    <w:rsid w:val="00742356"/>
    <w:rsid w:val="00742372"/>
    <w:rsid w:val="00742EFD"/>
    <w:rsid w:val="0074408C"/>
    <w:rsid w:val="007446A1"/>
    <w:rsid w:val="00744FBC"/>
    <w:rsid w:val="0074543E"/>
    <w:rsid w:val="0074555C"/>
    <w:rsid w:val="00745BA6"/>
    <w:rsid w:val="00745F8B"/>
    <w:rsid w:val="00746153"/>
    <w:rsid w:val="00746162"/>
    <w:rsid w:val="007466B4"/>
    <w:rsid w:val="007478A3"/>
    <w:rsid w:val="00747D96"/>
    <w:rsid w:val="00747E2B"/>
    <w:rsid w:val="007502E4"/>
    <w:rsid w:val="00750390"/>
    <w:rsid w:val="00750483"/>
    <w:rsid w:val="00750533"/>
    <w:rsid w:val="00750A12"/>
    <w:rsid w:val="00750DD7"/>
    <w:rsid w:val="0075101C"/>
    <w:rsid w:val="00751240"/>
    <w:rsid w:val="0075188E"/>
    <w:rsid w:val="00751AB2"/>
    <w:rsid w:val="007527F3"/>
    <w:rsid w:val="007533CB"/>
    <w:rsid w:val="00753464"/>
    <w:rsid w:val="00753603"/>
    <w:rsid w:val="00753C1D"/>
    <w:rsid w:val="00753CF2"/>
    <w:rsid w:val="00753E68"/>
    <w:rsid w:val="0075420D"/>
    <w:rsid w:val="00755BA9"/>
    <w:rsid w:val="007562F0"/>
    <w:rsid w:val="00756A84"/>
    <w:rsid w:val="00757341"/>
    <w:rsid w:val="0075768E"/>
    <w:rsid w:val="007576AD"/>
    <w:rsid w:val="007600DB"/>
    <w:rsid w:val="007605AC"/>
    <w:rsid w:val="00760B03"/>
    <w:rsid w:val="00761010"/>
    <w:rsid w:val="0076187B"/>
    <w:rsid w:val="00761A47"/>
    <w:rsid w:val="00761F52"/>
    <w:rsid w:val="0076275A"/>
    <w:rsid w:val="007628A5"/>
    <w:rsid w:val="007628DF"/>
    <w:rsid w:val="00762A67"/>
    <w:rsid w:val="007638F5"/>
    <w:rsid w:val="00763BCF"/>
    <w:rsid w:val="00763DDC"/>
    <w:rsid w:val="007644B0"/>
    <w:rsid w:val="00764BCF"/>
    <w:rsid w:val="00764CC0"/>
    <w:rsid w:val="00764D29"/>
    <w:rsid w:val="0076578D"/>
    <w:rsid w:val="00765E64"/>
    <w:rsid w:val="00766471"/>
    <w:rsid w:val="00766EA5"/>
    <w:rsid w:val="00767004"/>
    <w:rsid w:val="007670AC"/>
    <w:rsid w:val="00767986"/>
    <w:rsid w:val="00767FD5"/>
    <w:rsid w:val="007714F4"/>
    <w:rsid w:val="0077159A"/>
    <w:rsid w:val="00771AA3"/>
    <w:rsid w:val="00771C02"/>
    <w:rsid w:val="00772D0F"/>
    <w:rsid w:val="00773517"/>
    <w:rsid w:val="00773799"/>
    <w:rsid w:val="0077453B"/>
    <w:rsid w:val="00775129"/>
    <w:rsid w:val="00775161"/>
    <w:rsid w:val="007751CF"/>
    <w:rsid w:val="0077531E"/>
    <w:rsid w:val="00775706"/>
    <w:rsid w:val="00775861"/>
    <w:rsid w:val="00775BB6"/>
    <w:rsid w:val="00775C6B"/>
    <w:rsid w:val="00776B6D"/>
    <w:rsid w:val="00776C43"/>
    <w:rsid w:val="007770A4"/>
    <w:rsid w:val="007779DE"/>
    <w:rsid w:val="00780323"/>
    <w:rsid w:val="007815D0"/>
    <w:rsid w:val="0078164B"/>
    <w:rsid w:val="0078179A"/>
    <w:rsid w:val="00782870"/>
    <w:rsid w:val="00782AE8"/>
    <w:rsid w:val="00782B24"/>
    <w:rsid w:val="00783230"/>
    <w:rsid w:val="0078359A"/>
    <w:rsid w:val="00783D74"/>
    <w:rsid w:val="00784288"/>
    <w:rsid w:val="007842FB"/>
    <w:rsid w:val="00784A00"/>
    <w:rsid w:val="007859C4"/>
    <w:rsid w:val="00785B46"/>
    <w:rsid w:val="00785C07"/>
    <w:rsid w:val="00786981"/>
    <w:rsid w:val="00786D7C"/>
    <w:rsid w:val="00787083"/>
    <w:rsid w:val="00787711"/>
    <w:rsid w:val="0079019F"/>
    <w:rsid w:val="00790883"/>
    <w:rsid w:val="00791320"/>
    <w:rsid w:val="00791841"/>
    <w:rsid w:val="00791F91"/>
    <w:rsid w:val="00792C07"/>
    <w:rsid w:val="007936F7"/>
    <w:rsid w:val="00793785"/>
    <w:rsid w:val="00793A73"/>
    <w:rsid w:val="00793D57"/>
    <w:rsid w:val="00793E0F"/>
    <w:rsid w:val="0079463E"/>
    <w:rsid w:val="0079471D"/>
    <w:rsid w:val="00794C59"/>
    <w:rsid w:val="0079507A"/>
    <w:rsid w:val="0079539C"/>
    <w:rsid w:val="00795548"/>
    <w:rsid w:val="007956B9"/>
    <w:rsid w:val="007956C9"/>
    <w:rsid w:val="007958A3"/>
    <w:rsid w:val="007958AC"/>
    <w:rsid w:val="00797014"/>
    <w:rsid w:val="00797994"/>
    <w:rsid w:val="007A0033"/>
    <w:rsid w:val="007A0073"/>
    <w:rsid w:val="007A0107"/>
    <w:rsid w:val="007A014A"/>
    <w:rsid w:val="007A01B0"/>
    <w:rsid w:val="007A02D4"/>
    <w:rsid w:val="007A0C86"/>
    <w:rsid w:val="007A0D47"/>
    <w:rsid w:val="007A1ACB"/>
    <w:rsid w:val="007A1E26"/>
    <w:rsid w:val="007A35D8"/>
    <w:rsid w:val="007A3625"/>
    <w:rsid w:val="007A3DF2"/>
    <w:rsid w:val="007A47E6"/>
    <w:rsid w:val="007A4B56"/>
    <w:rsid w:val="007A4DE4"/>
    <w:rsid w:val="007A6A59"/>
    <w:rsid w:val="007A7A16"/>
    <w:rsid w:val="007A7ED7"/>
    <w:rsid w:val="007B0241"/>
    <w:rsid w:val="007B02B8"/>
    <w:rsid w:val="007B0304"/>
    <w:rsid w:val="007B056C"/>
    <w:rsid w:val="007B1712"/>
    <w:rsid w:val="007B1A5B"/>
    <w:rsid w:val="007B1EA0"/>
    <w:rsid w:val="007B281F"/>
    <w:rsid w:val="007B2910"/>
    <w:rsid w:val="007B3066"/>
    <w:rsid w:val="007B3210"/>
    <w:rsid w:val="007B33F3"/>
    <w:rsid w:val="007B35B3"/>
    <w:rsid w:val="007B3EBD"/>
    <w:rsid w:val="007B4182"/>
    <w:rsid w:val="007B47AE"/>
    <w:rsid w:val="007B4B47"/>
    <w:rsid w:val="007B4D5E"/>
    <w:rsid w:val="007B4D7B"/>
    <w:rsid w:val="007B563D"/>
    <w:rsid w:val="007B56D4"/>
    <w:rsid w:val="007B603B"/>
    <w:rsid w:val="007B6123"/>
    <w:rsid w:val="007B61C7"/>
    <w:rsid w:val="007B64D6"/>
    <w:rsid w:val="007B6BC1"/>
    <w:rsid w:val="007B71B6"/>
    <w:rsid w:val="007B7E67"/>
    <w:rsid w:val="007C01DA"/>
    <w:rsid w:val="007C0346"/>
    <w:rsid w:val="007C04A4"/>
    <w:rsid w:val="007C0944"/>
    <w:rsid w:val="007C0F17"/>
    <w:rsid w:val="007C1027"/>
    <w:rsid w:val="007C171B"/>
    <w:rsid w:val="007C1C32"/>
    <w:rsid w:val="007C1C3B"/>
    <w:rsid w:val="007C1EC1"/>
    <w:rsid w:val="007C2324"/>
    <w:rsid w:val="007C2865"/>
    <w:rsid w:val="007C3164"/>
    <w:rsid w:val="007C3E81"/>
    <w:rsid w:val="007C49F9"/>
    <w:rsid w:val="007C4E42"/>
    <w:rsid w:val="007C51EC"/>
    <w:rsid w:val="007C52C8"/>
    <w:rsid w:val="007C5916"/>
    <w:rsid w:val="007C5927"/>
    <w:rsid w:val="007C597C"/>
    <w:rsid w:val="007C6023"/>
    <w:rsid w:val="007C6582"/>
    <w:rsid w:val="007C6597"/>
    <w:rsid w:val="007C688D"/>
    <w:rsid w:val="007C6AFB"/>
    <w:rsid w:val="007C6EDC"/>
    <w:rsid w:val="007C7364"/>
    <w:rsid w:val="007C7FC3"/>
    <w:rsid w:val="007D01B8"/>
    <w:rsid w:val="007D0D4A"/>
    <w:rsid w:val="007D1494"/>
    <w:rsid w:val="007D17C7"/>
    <w:rsid w:val="007D1E40"/>
    <w:rsid w:val="007D256E"/>
    <w:rsid w:val="007D25B7"/>
    <w:rsid w:val="007D2AF6"/>
    <w:rsid w:val="007D2F75"/>
    <w:rsid w:val="007D339F"/>
    <w:rsid w:val="007D357E"/>
    <w:rsid w:val="007D3A4D"/>
    <w:rsid w:val="007D3D4C"/>
    <w:rsid w:val="007D426F"/>
    <w:rsid w:val="007D4759"/>
    <w:rsid w:val="007D47B6"/>
    <w:rsid w:val="007D512C"/>
    <w:rsid w:val="007D542C"/>
    <w:rsid w:val="007D5919"/>
    <w:rsid w:val="007D6655"/>
    <w:rsid w:val="007D68E4"/>
    <w:rsid w:val="007D6995"/>
    <w:rsid w:val="007D6EA2"/>
    <w:rsid w:val="007D7644"/>
    <w:rsid w:val="007D7743"/>
    <w:rsid w:val="007D7884"/>
    <w:rsid w:val="007D7E3C"/>
    <w:rsid w:val="007E06B2"/>
    <w:rsid w:val="007E0D35"/>
    <w:rsid w:val="007E0E17"/>
    <w:rsid w:val="007E1745"/>
    <w:rsid w:val="007E17AA"/>
    <w:rsid w:val="007E1B47"/>
    <w:rsid w:val="007E1CDF"/>
    <w:rsid w:val="007E2231"/>
    <w:rsid w:val="007E257D"/>
    <w:rsid w:val="007E2683"/>
    <w:rsid w:val="007E2D04"/>
    <w:rsid w:val="007E3049"/>
    <w:rsid w:val="007E3C6E"/>
    <w:rsid w:val="007E40E7"/>
    <w:rsid w:val="007E41C5"/>
    <w:rsid w:val="007E48BD"/>
    <w:rsid w:val="007E48F6"/>
    <w:rsid w:val="007E54F2"/>
    <w:rsid w:val="007E5573"/>
    <w:rsid w:val="007E5627"/>
    <w:rsid w:val="007E5647"/>
    <w:rsid w:val="007E666A"/>
    <w:rsid w:val="007E6AB0"/>
    <w:rsid w:val="007E6B71"/>
    <w:rsid w:val="007E743D"/>
    <w:rsid w:val="007F057F"/>
    <w:rsid w:val="007F0759"/>
    <w:rsid w:val="007F0B19"/>
    <w:rsid w:val="007F0B24"/>
    <w:rsid w:val="007F0F74"/>
    <w:rsid w:val="007F103E"/>
    <w:rsid w:val="007F182C"/>
    <w:rsid w:val="007F1E49"/>
    <w:rsid w:val="007F250E"/>
    <w:rsid w:val="007F31E1"/>
    <w:rsid w:val="007F3403"/>
    <w:rsid w:val="007F35DD"/>
    <w:rsid w:val="007F392D"/>
    <w:rsid w:val="007F3A39"/>
    <w:rsid w:val="007F3B79"/>
    <w:rsid w:val="007F3D8D"/>
    <w:rsid w:val="007F3DC5"/>
    <w:rsid w:val="007F3EF6"/>
    <w:rsid w:val="007F4093"/>
    <w:rsid w:val="007F431F"/>
    <w:rsid w:val="007F4462"/>
    <w:rsid w:val="007F4507"/>
    <w:rsid w:val="007F456B"/>
    <w:rsid w:val="007F4B56"/>
    <w:rsid w:val="007F4C62"/>
    <w:rsid w:val="007F4CE8"/>
    <w:rsid w:val="007F4F67"/>
    <w:rsid w:val="007F4FFF"/>
    <w:rsid w:val="007F5F46"/>
    <w:rsid w:val="007F6722"/>
    <w:rsid w:val="007F6C28"/>
    <w:rsid w:val="007F745C"/>
    <w:rsid w:val="007F78D7"/>
    <w:rsid w:val="007F7972"/>
    <w:rsid w:val="00800105"/>
    <w:rsid w:val="00800170"/>
    <w:rsid w:val="0080030E"/>
    <w:rsid w:val="00800310"/>
    <w:rsid w:val="0080058E"/>
    <w:rsid w:val="00800E88"/>
    <w:rsid w:val="00802365"/>
    <w:rsid w:val="008029EC"/>
    <w:rsid w:val="00802AED"/>
    <w:rsid w:val="0080342F"/>
    <w:rsid w:val="008034F9"/>
    <w:rsid w:val="0080366B"/>
    <w:rsid w:val="00804370"/>
    <w:rsid w:val="00804501"/>
    <w:rsid w:val="0080475A"/>
    <w:rsid w:val="00804BF6"/>
    <w:rsid w:val="00804F72"/>
    <w:rsid w:val="00804FF7"/>
    <w:rsid w:val="008054CF"/>
    <w:rsid w:val="00806851"/>
    <w:rsid w:val="00806861"/>
    <w:rsid w:val="00806973"/>
    <w:rsid w:val="00806A56"/>
    <w:rsid w:val="008075E6"/>
    <w:rsid w:val="00807634"/>
    <w:rsid w:val="0080768C"/>
    <w:rsid w:val="00807BE2"/>
    <w:rsid w:val="00810378"/>
    <w:rsid w:val="008103BA"/>
    <w:rsid w:val="00810AD0"/>
    <w:rsid w:val="00810B75"/>
    <w:rsid w:val="00810C20"/>
    <w:rsid w:val="0081137C"/>
    <w:rsid w:val="00811416"/>
    <w:rsid w:val="0081167C"/>
    <w:rsid w:val="00812BC8"/>
    <w:rsid w:val="00812CD2"/>
    <w:rsid w:val="008139E3"/>
    <w:rsid w:val="00813B46"/>
    <w:rsid w:val="00813E8B"/>
    <w:rsid w:val="00813FD3"/>
    <w:rsid w:val="00814044"/>
    <w:rsid w:val="0081451C"/>
    <w:rsid w:val="008146EE"/>
    <w:rsid w:val="008147E7"/>
    <w:rsid w:val="00814942"/>
    <w:rsid w:val="00814A70"/>
    <w:rsid w:val="00814B89"/>
    <w:rsid w:val="00815635"/>
    <w:rsid w:val="008158CF"/>
    <w:rsid w:val="008161D4"/>
    <w:rsid w:val="0081621F"/>
    <w:rsid w:val="008164ED"/>
    <w:rsid w:val="00816548"/>
    <w:rsid w:val="0081659A"/>
    <w:rsid w:val="00816F0C"/>
    <w:rsid w:val="0081718C"/>
    <w:rsid w:val="008173BE"/>
    <w:rsid w:val="00817FC3"/>
    <w:rsid w:val="00820260"/>
    <w:rsid w:val="008210C7"/>
    <w:rsid w:val="00821C3D"/>
    <w:rsid w:val="008224CD"/>
    <w:rsid w:val="0082329C"/>
    <w:rsid w:val="008232C6"/>
    <w:rsid w:val="00823524"/>
    <w:rsid w:val="00823A99"/>
    <w:rsid w:val="00824164"/>
    <w:rsid w:val="008250B3"/>
    <w:rsid w:val="00825683"/>
    <w:rsid w:val="008256CA"/>
    <w:rsid w:val="00825C5B"/>
    <w:rsid w:val="00825E28"/>
    <w:rsid w:val="00825FD9"/>
    <w:rsid w:val="00826444"/>
    <w:rsid w:val="00826B8D"/>
    <w:rsid w:val="00826BCA"/>
    <w:rsid w:val="00827A3D"/>
    <w:rsid w:val="0083010A"/>
    <w:rsid w:val="0083085C"/>
    <w:rsid w:val="00831057"/>
    <w:rsid w:val="0083163C"/>
    <w:rsid w:val="00831756"/>
    <w:rsid w:val="008317CA"/>
    <w:rsid w:val="0083181F"/>
    <w:rsid w:val="0083194C"/>
    <w:rsid w:val="00831F99"/>
    <w:rsid w:val="008321B1"/>
    <w:rsid w:val="00832710"/>
    <w:rsid w:val="0083318D"/>
    <w:rsid w:val="008339A0"/>
    <w:rsid w:val="00833C82"/>
    <w:rsid w:val="00833EB0"/>
    <w:rsid w:val="008342D3"/>
    <w:rsid w:val="0083486B"/>
    <w:rsid w:val="00834F8D"/>
    <w:rsid w:val="008350A7"/>
    <w:rsid w:val="00835221"/>
    <w:rsid w:val="0083539F"/>
    <w:rsid w:val="008354DB"/>
    <w:rsid w:val="008360D0"/>
    <w:rsid w:val="008364D6"/>
    <w:rsid w:val="0083677D"/>
    <w:rsid w:val="00837859"/>
    <w:rsid w:val="00837B1D"/>
    <w:rsid w:val="00837BB0"/>
    <w:rsid w:val="00837DAE"/>
    <w:rsid w:val="00840056"/>
    <w:rsid w:val="0084051C"/>
    <w:rsid w:val="0084067B"/>
    <w:rsid w:val="00840D0E"/>
    <w:rsid w:val="0084268A"/>
    <w:rsid w:val="00842718"/>
    <w:rsid w:val="00843595"/>
    <w:rsid w:val="00843832"/>
    <w:rsid w:val="008450A6"/>
    <w:rsid w:val="008452D2"/>
    <w:rsid w:val="008455BD"/>
    <w:rsid w:val="00845BCB"/>
    <w:rsid w:val="00845DF0"/>
    <w:rsid w:val="00846FCD"/>
    <w:rsid w:val="00847C79"/>
    <w:rsid w:val="008500C3"/>
    <w:rsid w:val="00850390"/>
    <w:rsid w:val="00851D08"/>
    <w:rsid w:val="008528A2"/>
    <w:rsid w:val="00852BD3"/>
    <w:rsid w:val="008535CF"/>
    <w:rsid w:val="00853F11"/>
    <w:rsid w:val="008543AD"/>
    <w:rsid w:val="008544C7"/>
    <w:rsid w:val="00854ACE"/>
    <w:rsid w:val="00855698"/>
    <w:rsid w:val="00856364"/>
    <w:rsid w:val="008566DD"/>
    <w:rsid w:val="00856765"/>
    <w:rsid w:val="00856F07"/>
    <w:rsid w:val="00856F50"/>
    <w:rsid w:val="00857192"/>
    <w:rsid w:val="008575A5"/>
    <w:rsid w:val="00857A7F"/>
    <w:rsid w:val="00857F25"/>
    <w:rsid w:val="00860298"/>
    <w:rsid w:val="00860844"/>
    <w:rsid w:val="00860A37"/>
    <w:rsid w:val="00860AE4"/>
    <w:rsid w:val="00860FF7"/>
    <w:rsid w:val="0086281A"/>
    <w:rsid w:val="0086306D"/>
    <w:rsid w:val="00863382"/>
    <w:rsid w:val="00864BD9"/>
    <w:rsid w:val="00865266"/>
    <w:rsid w:val="0086551E"/>
    <w:rsid w:val="00865DEE"/>
    <w:rsid w:val="00865E1B"/>
    <w:rsid w:val="00865EB8"/>
    <w:rsid w:val="00866725"/>
    <w:rsid w:val="008670F7"/>
    <w:rsid w:val="0086713A"/>
    <w:rsid w:val="0086714A"/>
    <w:rsid w:val="0086732B"/>
    <w:rsid w:val="00867351"/>
    <w:rsid w:val="0086747D"/>
    <w:rsid w:val="008677AE"/>
    <w:rsid w:val="0086798A"/>
    <w:rsid w:val="00867F2B"/>
    <w:rsid w:val="00870121"/>
    <w:rsid w:val="00870631"/>
    <w:rsid w:val="008717A4"/>
    <w:rsid w:val="0087194D"/>
    <w:rsid w:val="008719EC"/>
    <w:rsid w:val="00871B50"/>
    <w:rsid w:val="00872789"/>
    <w:rsid w:val="00872D0B"/>
    <w:rsid w:val="00873193"/>
    <w:rsid w:val="00873517"/>
    <w:rsid w:val="008739C5"/>
    <w:rsid w:val="00873E50"/>
    <w:rsid w:val="00874197"/>
    <w:rsid w:val="008742A5"/>
    <w:rsid w:val="0087455C"/>
    <w:rsid w:val="0087458F"/>
    <w:rsid w:val="0087507D"/>
    <w:rsid w:val="00875189"/>
    <w:rsid w:val="00875269"/>
    <w:rsid w:val="008753D3"/>
    <w:rsid w:val="00875AEF"/>
    <w:rsid w:val="00876158"/>
    <w:rsid w:val="008762E5"/>
    <w:rsid w:val="00876556"/>
    <w:rsid w:val="00876A55"/>
    <w:rsid w:val="00877C52"/>
    <w:rsid w:val="00880200"/>
    <w:rsid w:val="0088029B"/>
    <w:rsid w:val="0088096E"/>
    <w:rsid w:val="008813FE"/>
    <w:rsid w:val="00881735"/>
    <w:rsid w:val="00881A8D"/>
    <w:rsid w:val="00881BB9"/>
    <w:rsid w:val="008825E3"/>
    <w:rsid w:val="00882C72"/>
    <w:rsid w:val="00882F7F"/>
    <w:rsid w:val="00883638"/>
    <w:rsid w:val="008845D9"/>
    <w:rsid w:val="00884780"/>
    <w:rsid w:val="00884C7C"/>
    <w:rsid w:val="00884FD6"/>
    <w:rsid w:val="0088552A"/>
    <w:rsid w:val="00885584"/>
    <w:rsid w:val="00885F53"/>
    <w:rsid w:val="00886699"/>
    <w:rsid w:val="0088689A"/>
    <w:rsid w:val="00886986"/>
    <w:rsid w:val="00887219"/>
    <w:rsid w:val="0088737D"/>
    <w:rsid w:val="008877A1"/>
    <w:rsid w:val="00887E53"/>
    <w:rsid w:val="008908CE"/>
    <w:rsid w:val="00890942"/>
    <w:rsid w:val="008910DB"/>
    <w:rsid w:val="008912DE"/>
    <w:rsid w:val="008914E9"/>
    <w:rsid w:val="008918C1"/>
    <w:rsid w:val="0089226C"/>
    <w:rsid w:val="0089247A"/>
    <w:rsid w:val="00892B91"/>
    <w:rsid w:val="00892EDF"/>
    <w:rsid w:val="008935BB"/>
    <w:rsid w:val="008938C0"/>
    <w:rsid w:val="00893ACF"/>
    <w:rsid w:val="00893B13"/>
    <w:rsid w:val="00893B47"/>
    <w:rsid w:val="00893FAE"/>
    <w:rsid w:val="008947E3"/>
    <w:rsid w:val="00894942"/>
    <w:rsid w:val="008952DF"/>
    <w:rsid w:val="00895513"/>
    <w:rsid w:val="0089574F"/>
    <w:rsid w:val="00895CA7"/>
    <w:rsid w:val="00895DE7"/>
    <w:rsid w:val="00895DE8"/>
    <w:rsid w:val="0089600F"/>
    <w:rsid w:val="008962E8"/>
    <w:rsid w:val="0089646C"/>
    <w:rsid w:val="008968C2"/>
    <w:rsid w:val="00896EAC"/>
    <w:rsid w:val="008972B5"/>
    <w:rsid w:val="008979D6"/>
    <w:rsid w:val="008A0D34"/>
    <w:rsid w:val="008A1159"/>
    <w:rsid w:val="008A1384"/>
    <w:rsid w:val="008A1C61"/>
    <w:rsid w:val="008A1CC3"/>
    <w:rsid w:val="008A1D65"/>
    <w:rsid w:val="008A237C"/>
    <w:rsid w:val="008A262F"/>
    <w:rsid w:val="008A30B4"/>
    <w:rsid w:val="008A3771"/>
    <w:rsid w:val="008A3F70"/>
    <w:rsid w:val="008A4255"/>
    <w:rsid w:val="008A4771"/>
    <w:rsid w:val="008A531E"/>
    <w:rsid w:val="008A545F"/>
    <w:rsid w:val="008A5653"/>
    <w:rsid w:val="008A5FFD"/>
    <w:rsid w:val="008A6321"/>
    <w:rsid w:val="008A67E2"/>
    <w:rsid w:val="008A6BAA"/>
    <w:rsid w:val="008A7067"/>
    <w:rsid w:val="008A711D"/>
    <w:rsid w:val="008A72A8"/>
    <w:rsid w:val="008B1274"/>
    <w:rsid w:val="008B1479"/>
    <w:rsid w:val="008B15B9"/>
    <w:rsid w:val="008B191E"/>
    <w:rsid w:val="008B2147"/>
    <w:rsid w:val="008B4189"/>
    <w:rsid w:val="008B44E1"/>
    <w:rsid w:val="008B4520"/>
    <w:rsid w:val="008B453E"/>
    <w:rsid w:val="008B4C0F"/>
    <w:rsid w:val="008B4F88"/>
    <w:rsid w:val="008B590B"/>
    <w:rsid w:val="008B6360"/>
    <w:rsid w:val="008B6A65"/>
    <w:rsid w:val="008B6AF9"/>
    <w:rsid w:val="008B7646"/>
    <w:rsid w:val="008B76C8"/>
    <w:rsid w:val="008C0266"/>
    <w:rsid w:val="008C18C7"/>
    <w:rsid w:val="008C1E51"/>
    <w:rsid w:val="008C20EF"/>
    <w:rsid w:val="008C22B2"/>
    <w:rsid w:val="008C230C"/>
    <w:rsid w:val="008C258A"/>
    <w:rsid w:val="008C282C"/>
    <w:rsid w:val="008C2BA7"/>
    <w:rsid w:val="008C3820"/>
    <w:rsid w:val="008C3CE5"/>
    <w:rsid w:val="008C4046"/>
    <w:rsid w:val="008C4257"/>
    <w:rsid w:val="008C441A"/>
    <w:rsid w:val="008C4A46"/>
    <w:rsid w:val="008C52FC"/>
    <w:rsid w:val="008C5898"/>
    <w:rsid w:val="008C5CBE"/>
    <w:rsid w:val="008C5F8B"/>
    <w:rsid w:val="008C6224"/>
    <w:rsid w:val="008C66B1"/>
    <w:rsid w:val="008C6858"/>
    <w:rsid w:val="008C6A78"/>
    <w:rsid w:val="008C6E16"/>
    <w:rsid w:val="008C72C1"/>
    <w:rsid w:val="008C73F2"/>
    <w:rsid w:val="008C78B9"/>
    <w:rsid w:val="008C7A13"/>
    <w:rsid w:val="008C7AF2"/>
    <w:rsid w:val="008D00AF"/>
    <w:rsid w:val="008D08F6"/>
    <w:rsid w:val="008D0BE1"/>
    <w:rsid w:val="008D0DD1"/>
    <w:rsid w:val="008D1308"/>
    <w:rsid w:val="008D1910"/>
    <w:rsid w:val="008D1EB7"/>
    <w:rsid w:val="008D21C4"/>
    <w:rsid w:val="008D21DA"/>
    <w:rsid w:val="008D2783"/>
    <w:rsid w:val="008D2B73"/>
    <w:rsid w:val="008D2DC1"/>
    <w:rsid w:val="008D2FDA"/>
    <w:rsid w:val="008D3A83"/>
    <w:rsid w:val="008D4522"/>
    <w:rsid w:val="008D4E69"/>
    <w:rsid w:val="008D4E6F"/>
    <w:rsid w:val="008D4FD7"/>
    <w:rsid w:val="008D4FEB"/>
    <w:rsid w:val="008D50D1"/>
    <w:rsid w:val="008D59A4"/>
    <w:rsid w:val="008D5D29"/>
    <w:rsid w:val="008D61B9"/>
    <w:rsid w:val="008D62FD"/>
    <w:rsid w:val="008D6596"/>
    <w:rsid w:val="008D670B"/>
    <w:rsid w:val="008D6DEA"/>
    <w:rsid w:val="008D6E5C"/>
    <w:rsid w:val="008D6F3A"/>
    <w:rsid w:val="008D6FE5"/>
    <w:rsid w:val="008D7AFB"/>
    <w:rsid w:val="008D7BF4"/>
    <w:rsid w:val="008D7D85"/>
    <w:rsid w:val="008D7F3E"/>
    <w:rsid w:val="008E00A5"/>
    <w:rsid w:val="008E023A"/>
    <w:rsid w:val="008E0958"/>
    <w:rsid w:val="008E1036"/>
    <w:rsid w:val="008E1266"/>
    <w:rsid w:val="008E1287"/>
    <w:rsid w:val="008E12D6"/>
    <w:rsid w:val="008E1908"/>
    <w:rsid w:val="008E192E"/>
    <w:rsid w:val="008E212C"/>
    <w:rsid w:val="008E2941"/>
    <w:rsid w:val="008E2EF7"/>
    <w:rsid w:val="008E2F84"/>
    <w:rsid w:val="008E3496"/>
    <w:rsid w:val="008E352F"/>
    <w:rsid w:val="008E38D9"/>
    <w:rsid w:val="008E3DF6"/>
    <w:rsid w:val="008E42BE"/>
    <w:rsid w:val="008E42E4"/>
    <w:rsid w:val="008E43AF"/>
    <w:rsid w:val="008E4B53"/>
    <w:rsid w:val="008E508C"/>
    <w:rsid w:val="008E5DC6"/>
    <w:rsid w:val="008E5E28"/>
    <w:rsid w:val="008E5E52"/>
    <w:rsid w:val="008E6684"/>
    <w:rsid w:val="008E6886"/>
    <w:rsid w:val="008E6B55"/>
    <w:rsid w:val="008E7305"/>
    <w:rsid w:val="008E7BC2"/>
    <w:rsid w:val="008F07D2"/>
    <w:rsid w:val="008F07E2"/>
    <w:rsid w:val="008F0870"/>
    <w:rsid w:val="008F1206"/>
    <w:rsid w:val="008F12A9"/>
    <w:rsid w:val="008F12AE"/>
    <w:rsid w:val="008F14C7"/>
    <w:rsid w:val="008F14D4"/>
    <w:rsid w:val="008F178F"/>
    <w:rsid w:val="008F19FE"/>
    <w:rsid w:val="008F1CAE"/>
    <w:rsid w:val="008F22D3"/>
    <w:rsid w:val="008F233D"/>
    <w:rsid w:val="008F2807"/>
    <w:rsid w:val="008F33C5"/>
    <w:rsid w:val="008F3456"/>
    <w:rsid w:val="008F35C2"/>
    <w:rsid w:val="008F376D"/>
    <w:rsid w:val="008F382E"/>
    <w:rsid w:val="008F4853"/>
    <w:rsid w:val="008F4ADA"/>
    <w:rsid w:val="008F4FDD"/>
    <w:rsid w:val="008F5129"/>
    <w:rsid w:val="008F581E"/>
    <w:rsid w:val="008F60BF"/>
    <w:rsid w:val="008F6339"/>
    <w:rsid w:val="008F6506"/>
    <w:rsid w:val="008F6D4D"/>
    <w:rsid w:val="008F74B9"/>
    <w:rsid w:val="00900AA1"/>
    <w:rsid w:val="00901B40"/>
    <w:rsid w:val="00902BDD"/>
    <w:rsid w:val="009031AB"/>
    <w:rsid w:val="0090338E"/>
    <w:rsid w:val="00903425"/>
    <w:rsid w:val="009036BD"/>
    <w:rsid w:val="00903A97"/>
    <w:rsid w:val="00903DF9"/>
    <w:rsid w:val="00904163"/>
    <w:rsid w:val="009052C2"/>
    <w:rsid w:val="0090538A"/>
    <w:rsid w:val="00906755"/>
    <w:rsid w:val="009069AA"/>
    <w:rsid w:val="00906BD0"/>
    <w:rsid w:val="00906F9F"/>
    <w:rsid w:val="009078C2"/>
    <w:rsid w:val="0090792C"/>
    <w:rsid w:val="00907BFF"/>
    <w:rsid w:val="00907DAF"/>
    <w:rsid w:val="00907F84"/>
    <w:rsid w:val="00910A42"/>
    <w:rsid w:val="00910F05"/>
    <w:rsid w:val="009110DC"/>
    <w:rsid w:val="00911422"/>
    <w:rsid w:val="00911860"/>
    <w:rsid w:val="00911D82"/>
    <w:rsid w:val="00912429"/>
    <w:rsid w:val="00912766"/>
    <w:rsid w:val="009127A7"/>
    <w:rsid w:val="00912801"/>
    <w:rsid w:val="0091304E"/>
    <w:rsid w:val="009131A5"/>
    <w:rsid w:val="00913245"/>
    <w:rsid w:val="009140BD"/>
    <w:rsid w:val="00914314"/>
    <w:rsid w:val="0091443F"/>
    <w:rsid w:val="0091494F"/>
    <w:rsid w:val="00914F45"/>
    <w:rsid w:val="00914F8B"/>
    <w:rsid w:val="0091513A"/>
    <w:rsid w:val="0091584F"/>
    <w:rsid w:val="0091591E"/>
    <w:rsid w:val="00915943"/>
    <w:rsid w:val="00915A25"/>
    <w:rsid w:val="00915A4A"/>
    <w:rsid w:val="00915F07"/>
    <w:rsid w:val="009160BA"/>
    <w:rsid w:val="00916677"/>
    <w:rsid w:val="009172CA"/>
    <w:rsid w:val="00917321"/>
    <w:rsid w:val="0091755A"/>
    <w:rsid w:val="0091788E"/>
    <w:rsid w:val="00917896"/>
    <w:rsid w:val="009200F9"/>
    <w:rsid w:val="00920C4F"/>
    <w:rsid w:val="00920C7D"/>
    <w:rsid w:val="00920E5F"/>
    <w:rsid w:val="00922625"/>
    <w:rsid w:val="009230AA"/>
    <w:rsid w:val="009231B6"/>
    <w:rsid w:val="009231E1"/>
    <w:rsid w:val="0092484F"/>
    <w:rsid w:val="009251BD"/>
    <w:rsid w:val="009252A8"/>
    <w:rsid w:val="009252FC"/>
    <w:rsid w:val="00925339"/>
    <w:rsid w:val="0092580F"/>
    <w:rsid w:val="00926123"/>
    <w:rsid w:val="009269C3"/>
    <w:rsid w:val="00926DA6"/>
    <w:rsid w:val="009275A4"/>
    <w:rsid w:val="00927766"/>
    <w:rsid w:val="0092786E"/>
    <w:rsid w:val="0093024A"/>
    <w:rsid w:val="0093037B"/>
    <w:rsid w:val="00930943"/>
    <w:rsid w:val="00930DA5"/>
    <w:rsid w:val="00931149"/>
    <w:rsid w:val="00931297"/>
    <w:rsid w:val="009312A7"/>
    <w:rsid w:val="009316CE"/>
    <w:rsid w:val="00931B9B"/>
    <w:rsid w:val="00931C7B"/>
    <w:rsid w:val="00932852"/>
    <w:rsid w:val="00933481"/>
    <w:rsid w:val="00933E56"/>
    <w:rsid w:val="00934396"/>
    <w:rsid w:val="00934C25"/>
    <w:rsid w:val="00936330"/>
    <w:rsid w:val="009366AE"/>
    <w:rsid w:val="00936CDF"/>
    <w:rsid w:val="0093754B"/>
    <w:rsid w:val="00937DBE"/>
    <w:rsid w:val="0094031B"/>
    <w:rsid w:val="00940367"/>
    <w:rsid w:val="00940767"/>
    <w:rsid w:val="0094097F"/>
    <w:rsid w:val="0094117B"/>
    <w:rsid w:val="00941727"/>
    <w:rsid w:val="00941829"/>
    <w:rsid w:val="00941A30"/>
    <w:rsid w:val="00941AD1"/>
    <w:rsid w:val="009420FB"/>
    <w:rsid w:val="00942644"/>
    <w:rsid w:val="00942847"/>
    <w:rsid w:val="0094292B"/>
    <w:rsid w:val="00942986"/>
    <w:rsid w:val="00942CC5"/>
    <w:rsid w:val="00943344"/>
    <w:rsid w:val="00944113"/>
    <w:rsid w:val="00944365"/>
    <w:rsid w:val="0094563A"/>
    <w:rsid w:val="009457F5"/>
    <w:rsid w:val="00945DB0"/>
    <w:rsid w:val="00945FA9"/>
    <w:rsid w:val="00946680"/>
    <w:rsid w:val="00946B01"/>
    <w:rsid w:val="00946BC9"/>
    <w:rsid w:val="00946C6A"/>
    <w:rsid w:val="0094713F"/>
    <w:rsid w:val="009471C3"/>
    <w:rsid w:val="00947483"/>
    <w:rsid w:val="00947827"/>
    <w:rsid w:val="00947CD5"/>
    <w:rsid w:val="0095029E"/>
    <w:rsid w:val="00950B10"/>
    <w:rsid w:val="00950C5A"/>
    <w:rsid w:val="00950E36"/>
    <w:rsid w:val="0095186D"/>
    <w:rsid w:val="00951F05"/>
    <w:rsid w:val="00951FE0"/>
    <w:rsid w:val="00952CDA"/>
    <w:rsid w:val="00953433"/>
    <w:rsid w:val="009540EF"/>
    <w:rsid w:val="009543A0"/>
    <w:rsid w:val="00954C0E"/>
    <w:rsid w:val="00954CFC"/>
    <w:rsid w:val="00954E9C"/>
    <w:rsid w:val="0095508F"/>
    <w:rsid w:val="009552D2"/>
    <w:rsid w:val="009553F0"/>
    <w:rsid w:val="009557B4"/>
    <w:rsid w:val="00955821"/>
    <w:rsid w:val="0095625A"/>
    <w:rsid w:val="00956590"/>
    <w:rsid w:val="0095694F"/>
    <w:rsid w:val="00956DE3"/>
    <w:rsid w:val="00957084"/>
    <w:rsid w:val="009571A4"/>
    <w:rsid w:val="0095726F"/>
    <w:rsid w:val="0095743B"/>
    <w:rsid w:val="00957462"/>
    <w:rsid w:val="00957E96"/>
    <w:rsid w:val="0096040F"/>
    <w:rsid w:val="00960847"/>
    <w:rsid w:val="00960A5F"/>
    <w:rsid w:val="00960B92"/>
    <w:rsid w:val="00960E1F"/>
    <w:rsid w:val="0096134B"/>
    <w:rsid w:val="00961C87"/>
    <w:rsid w:val="00961E63"/>
    <w:rsid w:val="009622BC"/>
    <w:rsid w:val="00962A79"/>
    <w:rsid w:val="00962AF9"/>
    <w:rsid w:val="0096370E"/>
    <w:rsid w:val="009639B1"/>
    <w:rsid w:val="00963C7E"/>
    <w:rsid w:val="00963F9E"/>
    <w:rsid w:val="009641C1"/>
    <w:rsid w:val="009642A9"/>
    <w:rsid w:val="00964430"/>
    <w:rsid w:val="00964955"/>
    <w:rsid w:val="00965184"/>
    <w:rsid w:val="00965BD2"/>
    <w:rsid w:val="00966281"/>
    <w:rsid w:val="00966A48"/>
    <w:rsid w:val="00966F05"/>
    <w:rsid w:val="00967A94"/>
    <w:rsid w:val="00967D65"/>
    <w:rsid w:val="00967ECC"/>
    <w:rsid w:val="0097098C"/>
    <w:rsid w:val="00970D6E"/>
    <w:rsid w:val="00971141"/>
    <w:rsid w:val="009711F6"/>
    <w:rsid w:val="009715F8"/>
    <w:rsid w:val="00971711"/>
    <w:rsid w:val="00971BA8"/>
    <w:rsid w:val="00971F42"/>
    <w:rsid w:val="00972C56"/>
    <w:rsid w:val="00973F33"/>
    <w:rsid w:val="00974590"/>
    <w:rsid w:val="009748CA"/>
    <w:rsid w:val="00974FBA"/>
    <w:rsid w:val="00975200"/>
    <w:rsid w:val="0097521C"/>
    <w:rsid w:val="009752D7"/>
    <w:rsid w:val="0097545D"/>
    <w:rsid w:val="00976B36"/>
    <w:rsid w:val="00976CE2"/>
    <w:rsid w:val="009779AF"/>
    <w:rsid w:val="00977D02"/>
    <w:rsid w:val="009803DC"/>
    <w:rsid w:val="009808F0"/>
    <w:rsid w:val="00980B62"/>
    <w:rsid w:val="00980BEF"/>
    <w:rsid w:val="00980DE3"/>
    <w:rsid w:val="00981710"/>
    <w:rsid w:val="00982076"/>
    <w:rsid w:val="009821A5"/>
    <w:rsid w:val="009823CA"/>
    <w:rsid w:val="009823DC"/>
    <w:rsid w:val="00982613"/>
    <w:rsid w:val="00982780"/>
    <w:rsid w:val="009829A5"/>
    <w:rsid w:val="00982AEB"/>
    <w:rsid w:val="00982D78"/>
    <w:rsid w:val="00982E25"/>
    <w:rsid w:val="009846BF"/>
    <w:rsid w:val="00984850"/>
    <w:rsid w:val="009848CD"/>
    <w:rsid w:val="009848D8"/>
    <w:rsid w:val="00984D1F"/>
    <w:rsid w:val="00984E2C"/>
    <w:rsid w:val="009852DD"/>
    <w:rsid w:val="00985D64"/>
    <w:rsid w:val="00985EB7"/>
    <w:rsid w:val="00986088"/>
    <w:rsid w:val="009861EE"/>
    <w:rsid w:val="009865E1"/>
    <w:rsid w:val="009866B5"/>
    <w:rsid w:val="00986C54"/>
    <w:rsid w:val="00986D02"/>
    <w:rsid w:val="0098702B"/>
    <w:rsid w:val="009872EA"/>
    <w:rsid w:val="009877AA"/>
    <w:rsid w:val="0098793A"/>
    <w:rsid w:val="00987E40"/>
    <w:rsid w:val="00990809"/>
    <w:rsid w:val="00990A72"/>
    <w:rsid w:val="009911AF"/>
    <w:rsid w:val="009913D2"/>
    <w:rsid w:val="0099248F"/>
    <w:rsid w:val="009925C8"/>
    <w:rsid w:val="009926BB"/>
    <w:rsid w:val="00992A8A"/>
    <w:rsid w:val="00992B25"/>
    <w:rsid w:val="0099303C"/>
    <w:rsid w:val="009931DB"/>
    <w:rsid w:val="0099368E"/>
    <w:rsid w:val="00993737"/>
    <w:rsid w:val="00994360"/>
    <w:rsid w:val="0099566C"/>
    <w:rsid w:val="00995C51"/>
    <w:rsid w:val="0099674F"/>
    <w:rsid w:val="0099689B"/>
    <w:rsid w:val="00996B21"/>
    <w:rsid w:val="00997471"/>
    <w:rsid w:val="00997EB1"/>
    <w:rsid w:val="009A0A2F"/>
    <w:rsid w:val="009A0B12"/>
    <w:rsid w:val="009A0B3C"/>
    <w:rsid w:val="009A0CF0"/>
    <w:rsid w:val="009A1285"/>
    <w:rsid w:val="009A14A2"/>
    <w:rsid w:val="009A16E1"/>
    <w:rsid w:val="009A18E6"/>
    <w:rsid w:val="009A1AAA"/>
    <w:rsid w:val="009A2046"/>
    <w:rsid w:val="009A2BE6"/>
    <w:rsid w:val="009A2E90"/>
    <w:rsid w:val="009A30BA"/>
    <w:rsid w:val="009A3245"/>
    <w:rsid w:val="009A40CD"/>
    <w:rsid w:val="009A4146"/>
    <w:rsid w:val="009A41CA"/>
    <w:rsid w:val="009A4D77"/>
    <w:rsid w:val="009A4D78"/>
    <w:rsid w:val="009A5024"/>
    <w:rsid w:val="009A5112"/>
    <w:rsid w:val="009A522D"/>
    <w:rsid w:val="009A528F"/>
    <w:rsid w:val="009A6244"/>
    <w:rsid w:val="009A6695"/>
    <w:rsid w:val="009A6867"/>
    <w:rsid w:val="009A6961"/>
    <w:rsid w:val="009A7066"/>
    <w:rsid w:val="009A7196"/>
    <w:rsid w:val="009A71BB"/>
    <w:rsid w:val="009A7B7E"/>
    <w:rsid w:val="009A7F5F"/>
    <w:rsid w:val="009B03DE"/>
    <w:rsid w:val="009B07F3"/>
    <w:rsid w:val="009B0A46"/>
    <w:rsid w:val="009B141B"/>
    <w:rsid w:val="009B186D"/>
    <w:rsid w:val="009B219B"/>
    <w:rsid w:val="009B2486"/>
    <w:rsid w:val="009B2768"/>
    <w:rsid w:val="009B308C"/>
    <w:rsid w:val="009B3A49"/>
    <w:rsid w:val="009B4103"/>
    <w:rsid w:val="009B44F1"/>
    <w:rsid w:val="009B48FB"/>
    <w:rsid w:val="009B568A"/>
    <w:rsid w:val="009B575C"/>
    <w:rsid w:val="009B59E4"/>
    <w:rsid w:val="009B5F34"/>
    <w:rsid w:val="009B5FDF"/>
    <w:rsid w:val="009B62E3"/>
    <w:rsid w:val="009B6902"/>
    <w:rsid w:val="009B6DEC"/>
    <w:rsid w:val="009B7083"/>
    <w:rsid w:val="009B7447"/>
    <w:rsid w:val="009B778F"/>
    <w:rsid w:val="009B77E9"/>
    <w:rsid w:val="009C08F4"/>
    <w:rsid w:val="009C0A02"/>
    <w:rsid w:val="009C0B81"/>
    <w:rsid w:val="009C0B9A"/>
    <w:rsid w:val="009C0FF2"/>
    <w:rsid w:val="009C1254"/>
    <w:rsid w:val="009C1508"/>
    <w:rsid w:val="009C15F5"/>
    <w:rsid w:val="009C16F6"/>
    <w:rsid w:val="009C289C"/>
    <w:rsid w:val="009C2E46"/>
    <w:rsid w:val="009C2F89"/>
    <w:rsid w:val="009C383D"/>
    <w:rsid w:val="009C3971"/>
    <w:rsid w:val="009C3D63"/>
    <w:rsid w:val="009C4110"/>
    <w:rsid w:val="009C477E"/>
    <w:rsid w:val="009C4B8C"/>
    <w:rsid w:val="009C4F11"/>
    <w:rsid w:val="009C5CF1"/>
    <w:rsid w:val="009C6ECB"/>
    <w:rsid w:val="009C755C"/>
    <w:rsid w:val="009C7804"/>
    <w:rsid w:val="009C796E"/>
    <w:rsid w:val="009C7CE7"/>
    <w:rsid w:val="009C7D65"/>
    <w:rsid w:val="009D025A"/>
    <w:rsid w:val="009D0E86"/>
    <w:rsid w:val="009D1C5B"/>
    <w:rsid w:val="009D1D4D"/>
    <w:rsid w:val="009D2053"/>
    <w:rsid w:val="009D2B6A"/>
    <w:rsid w:val="009D2E94"/>
    <w:rsid w:val="009D3290"/>
    <w:rsid w:val="009D3A5E"/>
    <w:rsid w:val="009D3A76"/>
    <w:rsid w:val="009D4419"/>
    <w:rsid w:val="009D442C"/>
    <w:rsid w:val="009D49CB"/>
    <w:rsid w:val="009D5B6E"/>
    <w:rsid w:val="009D5E00"/>
    <w:rsid w:val="009D6544"/>
    <w:rsid w:val="009D66D4"/>
    <w:rsid w:val="009D66F9"/>
    <w:rsid w:val="009D68F3"/>
    <w:rsid w:val="009D6B38"/>
    <w:rsid w:val="009D7322"/>
    <w:rsid w:val="009D75C6"/>
    <w:rsid w:val="009D79F9"/>
    <w:rsid w:val="009D7CB3"/>
    <w:rsid w:val="009D7EED"/>
    <w:rsid w:val="009D7F11"/>
    <w:rsid w:val="009E061C"/>
    <w:rsid w:val="009E06FB"/>
    <w:rsid w:val="009E0716"/>
    <w:rsid w:val="009E1264"/>
    <w:rsid w:val="009E199E"/>
    <w:rsid w:val="009E1FDF"/>
    <w:rsid w:val="009E27E8"/>
    <w:rsid w:val="009E2AC4"/>
    <w:rsid w:val="009E2C0C"/>
    <w:rsid w:val="009E3421"/>
    <w:rsid w:val="009E3DC1"/>
    <w:rsid w:val="009E3E91"/>
    <w:rsid w:val="009E4265"/>
    <w:rsid w:val="009E4498"/>
    <w:rsid w:val="009E49E7"/>
    <w:rsid w:val="009E4A1A"/>
    <w:rsid w:val="009E4A8E"/>
    <w:rsid w:val="009E4C49"/>
    <w:rsid w:val="009E4E6A"/>
    <w:rsid w:val="009E597A"/>
    <w:rsid w:val="009E5E1B"/>
    <w:rsid w:val="009E6A12"/>
    <w:rsid w:val="009E768D"/>
    <w:rsid w:val="009E7A18"/>
    <w:rsid w:val="009F01A9"/>
    <w:rsid w:val="009F01B4"/>
    <w:rsid w:val="009F0C9F"/>
    <w:rsid w:val="009F1301"/>
    <w:rsid w:val="009F14B5"/>
    <w:rsid w:val="009F17DB"/>
    <w:rsid w:val="009F1BF4"/>
    <w:rsid w:val="009F2607"/>
    <w:rsid w:val="009F2C0F"/>
    <w:rsid w:val="009F327F"/>
    <w:rsid w:val="009F3788"/>
    <w:rsid w:val="009F4661"/>
    <w:rsid w:val="009F4DA2"/>
    <w:rsid w:val="009F58D4"/>
    <w:rsid w:val="009F6172"/>
    <w:rsid w:val="009F61C4"/>
    <w:rsid w:val="009F6596"/>
    <w:rsid w:val="009F6B5B"/>
    <w:rsid w:val="009F6BD2"/>
    <w:rsid w:val="009F7077"/>
    <w:rsid w:val="009F78BF"/>
    <w:rsid w:val="009F7EF1"/>
    <w:rsid w:val="00A0026C"/>
    <w:rsid w:val="00A015A3"/>
    <w:rsid w:val="00A016F9"/>
    <w:rsid w:val="00A018B6"/>
    <w:rsid w:val="00A01F15"/>
    <w:rsid w:val="00A02357"/>
    <w:rsid w:val="00A02AD8"/>
    <w:rsid w:val="00A02AEB"/>
    <w:rsid w:val="00A02ED9"/>
    <w:rsid w:val="00A032CB"/>
    <w:rsid w:val="00A03FEC"/>
    <w:rsid w:val="00A04CE2"/>
    <w:rsid w:val="00A053A7"/>
    <w:rsid w:val="00A0548A"/>
    <w:rsid w:val="00A054D6"/>
    <w:rsid w:val="00A05E5A"/>
    <w:rsid w:val="00A05FE7"/>
    <w:rsid w:val="00A060A6"/>
    <w:rsid w:val="00A061F7"/>
    <w:rsid w:val="00A06873"/>
    <w:rsid w:val="00A06DBB"/>
    <w:rsid w:val="00A06F51"/>
    <w:rsid w:val="00A0717E"/>
    <w:rsid w:val="00A074D4"/>
    <w:rsid w:val="00A07F4B"/>
    <w:rsid w:val="00A10821"/>
    <w:rsid w:val="00A10C6F"/>
    <w:rsid w:val="00A116E1"/>
    <w:rsid w:val="00A1181A"/>
    <w:rsid w:val="00A118A2"/>
    <w:rsid w:val="00A11D76"/>
    <w:rsid w:val="00A11E65"/>
    <w:rsid w:val="00A120C6"/>
    <w:rsid w:val="00A12330"/>
    <w:rsid w:val="00A12416"/>
    <w:rsid w:val="00A1260E"/>
    <w:rsid w:val="00A12CA4"/>
    <w:rsid w:val="00A12F43"/>
    <w:rsid w:val="00A132DB"/>
    <w:rsid w:val="00A1342E"/>
    <w:rsid w:val="00A1346B"/>
    <w:rsid w:val="00A14799"/>
    <w:rsid w:val="00A148A0"/>
    <w:rsid w:val="00A14B02"/>
    <w:rsid w:val="00A157CC"/>
    <w:rsid w:val="00A15D20"/>
    <w:rsid w:val="00A16263"/>
    <w:rsid w:val="00A16B22"/>
    <w:rsid w:val="00A1744A"/>
    <w:rsid w:val="00A17613"/>
    <w:rsid w:val="00A1763C"/>
    <w:rsid w:val="00A17AF1"/>
    <w:rsid w:val="00A17F0C"/>
    <w:rsid w:val="00A2061C"/>
    <w:rsid w:val="00A20717"/>
    <w:rsid w:val="00A20864"/>
    <w:rsid w:val="00A21324"/>
    <w:rsid w:val="00A21948"/>
    <w:rsid w:val="00A21A54"/>
    <w:rsid w:val="00A21C9E"/>
    <w:rsid w:val="00A23324"/>
    <w:rsid w:val="00A23547"/>
    <w:rsid w:val="00A23605"/>
    <w:rsid w:val="00A23DF6"/>
    <w:rsid w:val="00A23DF8"/>
    <w:rsid w:val="00A25810"/>
    <w:rsid w:val="00A25A90"/>
    <w:rsid w:val="00A25DF2"/>
    <w:rsid w:val="00A2692D"/>
    <w:rsid w:val="00A26941"/>
    <w:rsid w:val="00A2694E"/>
    <w:rsid w:val="00A26BA1"/>
    <w:rsid w:val="00A26E55"/>
    <w:rsid w:val="00A270BF"/>
    <w:rsid w:val="00A27116"/>
    <w:rsid w:val="00A274D8"/>
    <w:rsid w:val="00A27B7C"/>
    <w:rsid w:val="00A304E6"/>
    <w:rsid w:val="00A30A7B"/>
    <w:rsid w:val="00A317ED"/>
    <w:rsid w:val="00A31999"/>
    <w:rsid w:val="00A31BF4"/>
    <w:rsid w:val="00A321AF"/>
    <w:rsid w:val="00A32B97"/>
    <w:rsid w:val="00A32E94"/>
    <w:rsid w:val="00A32F83"/>
    <w:rsid w:val="00A33692"/>
    <w:rsid w:val="00A33B68"/>
    <w:rsid w:val="00A33BF3"/>
    <w:rsid w:val="00A33EFA"/>
    <w:rsid w:val="00A3487A"/>
    <w:rsid w:val="00A34E54"/>
    <w:rsid w:val="00A34F02"/>
    <w:rsid w:val="00A3504F"/>
    <w:rsid w:val="00A350E7"/>
    <w:rsid w:val="00A353ED"/>
    <w:rsid w:val="00A361CC"/>
    <w:rsid w:val="00A36A27"/>
    <w:rsid w:val="00A36DDC"/>
    <w:rsid w:val="00A37578"/>
    <w:rsid w:val="00A37885"/>
    <w:rsid w:val="00A378F2"/>
    <w:rsid w:val="00A37B1C"/>
    <w:rsid w:val="00A37EE6"/>
    <w:rsid w:val="00A37FEB"/>
    <w:rsid w:val="00A40327"/>
    <w:rsid w:val="00A40871"/>
    <w:rsid w:val="00A40953"/>
    <w:rsid w:val="00A409A8"/>
    <w:rsid w:val="00A40B72"/>
    <w:rsid w:val="00A413A7"/>
    <w:rsid w:val="00A4163B"/>
    <w:rsid w:val="00A42135"/>
    <w:rsid w:val="00A42666"/>
    <w:rsid w:val="00A429EB"/>
    <w:rsid w:val="00A42F3B"/>
    <w:rsid w:val="00A43F05"/>
    <w:rsid w:val="00A43F9C"/>
    <w:rsid w:val="00A4456A"/>
    <w:rsid w:val="00A44797"/>
    <w:rsid w:val="00A4536C"/>
    <w:rsid w:val="00A457F0"/>
    <w:rsid w:val="00A45B3A"/>
    <w:rsid w:val="00A45EF9"/>
    <w:rsid w:val="00A4601C"/>
    <w:rsid w:val="00A4603F"/>
    <w:rsid w:val="00A4604D"/>
    <w:rsid w:val="00A461FF"/>
    <w:rsid w:val="00A468D3"/>
    <w:rsid w:val="00A46B5C"/>
    <w:rsid w:val="00A47076"/>
    <w:rsid w:val="00A477BE"/>
    <w:rsid w:val="00A47DB2"/>
    <w:rsid w:val="00A510BC"/>
    <w:rsid w:val="00A512A8"/>
    <w:rsid w:val="00A52461"/>
    <w:rsid w:val="00A5262E"/>
    <w:rsid w:val="00A5276B"/>
    <w:rsid w:val="00A53802"/>
    <w:rsid w:val="00A53AAD"/>
    <w:rsid w:val="00A54533"/>
    <w:rsid w:val="00A54E90"/>
    <w:rsid w:val="00A54EF0"/>
    <w:rsid w:val="00A55913"/>
    <w:rsid w:val="00A55917"/>
    <w:rsid w:val="00A55FC5"/>
    <w:rsid w:val="00A5666F"/>
    <w:rsid w:val="00A56D29"/>
    <w:rsid w:val="00A57264"/>
    <w:rsid w:val="00A57669"/>
    <w:rsid w:val="00A6007A"/>
    <w:rsid w:val="00A60367"/>
    <w:rsid w:val="00A603B4"/>
    <w:rsid w:val="00A60BBB"/>
    <w:rsid w:val="00A61963"/>
    <w:rsid w:val="00A62D5A"/>
    <w:rsid w:val="00A63466"/>
    <w:rsid w:val="00A63988"/>
    <w:rsid w:val="00A639D8"/>
    <w:rsid w:val="00A63C60"/>
    <w:rsid w:val="00A64F47"/>
    <w:rsid w:val="00A651FD"/>
    <w:rsid w:val="00A6528D"/>
    <w:rsid w:val="00A657B6"/>
    <w:rsid w:val="00A65958"/>
    <w:rsid w:val="00A65C5E"/>
    <w:rsid w:val="00A65DF3"/>
    <w:rsid w:val="00A668C9"/>
    <w:rsid w:val="00A66A45"/>
    <w:rsid w:val="00A66F7B"/>
    <w:rsid w:val="00A6703C"/>
    <w:rsid w:val="00A676A7"/>
    <w:rsid w:val="00A678FA"/>
    <w:rsid w:val="00A67A18"/>
    <w:rsid w:val="00A70A9C"/>
    <w:rsid w:val="00A70EBB"/>
    <w:rsid w:val="00A7115C"/>
    <w:rsid w:val="00A711C1"/>
    <w:rsid w:val="00A71521"/>
    <w:rsid w:val="00A71680"/>
    <w:rsid w:val="00A71761"/>
    <w:rsid w:val="00A71FC7"/>
    <w:rsid w:val="00A725E4"/>
    <w:rsid w:val="00A72FC6"/>
    <w:rsid w:val="00A73506"/>
    <w:rsid w:val="00A73B05"/>
    <w:rsid w:val="00A742FE"/>
    <w:rsid w:val="00A743D4"/>
    <w:rsid w:val="00A74FC5"/>
    <w:rsid w:val="00A75260"/>
    <w:rsid w:val="00A7569B"/>
    <w:rsid w:val="00A75C46"/>
    <w:rsid w:val="00A76522"/>
    <w:rsid w:val="00A76E8C"/>
    <w:rsid w:val="00A76F47"/>
    <w:rsid w:val="00A7731A"/>
    <w:rsid w:val="00A77AB2"/>
    <w:rsid w:val="00A77BA0"/>
    <w:rsid w:val="00A77CB1"/>
    <w:rsid w:val="00A80205"/>
    <w:rsid w:val="00A80534"/>
    <w:rsid w:val="00A80837"/>
    <w:rsid w:val="00A80935"/>
    <w:rsid w:val="00A80FB4"/>
    <w:rsid w:val="00A80FF4"/>
    <w:rsid w:val="00A817A0"/>
    <w:rsid w:val="00A8188E"/>
    <w:rsid w:val="00A820EB"/>
    <w:rsid w:val="00A821FF"/>
    <w:rsid w:val="00A8240B"/>
    <w:rsid w:val="00A8280C"/>
    <w:rsid w:val="00A8284D"/>
    <w:rsid w:val="00A8287A"/>
    <w:rsid w:val="00A83319"/>
    <w:rsid w:val="00A84568"/>
    <w:rsid w:val="00A846AD"/>
    <w:rsid w:val="00A847E5"/>
    <w:rsid w:val="00A857EA"/>
    <w:rsid w:val="00A8586D"/>
    <w:rsid w:val="00A86451"/>
    <w:rsid w:val="00A86A04"/>
    <w:rsid w:val="00A86F88"/>
    <w:rsid w:val="00A870B9"/>
    <w:rsid w:val="00A876FF"/>
    <w:rsid w:val="00A87722"/>
    <w:rsid w:val="00A9023B"/>
    <w:rsid w:val="00A903CD"/>
    <w:rsid w:val="00A90470"/>
    <w:rsid w:val="00A9071B"/>
    <w:rsid w:val="00A90802"/>
    <w:rsid w:val="00A90A80"/>
    <w:rsid w:val="00A916BD"/>
    <w:rsid w:val="00A92190"/>
    <w:rsid w:val="00A9233E"/>
    <w:rsid w:val="00A927E7"/>
    <w:rsid w:val="00A92CEE"/>
    <w:rsid w:val="00A92D47"/>
    <w:rsid w:val="00A92F0B"/>
    <w:rsid w:val="00A9336E"/>
    <w:rsid w:val="00A9354F"/>
    <w:rsid w:val="00A93962"/>
    <w:rsid w:val="00A940C4"/>
    <w:rsid w:val="00A94552"/>
    <w:rsid w:val="00A947C4"/>
    <w:rsid w:val="00A94E0E"/>
    <w:rsid w:val="00A958CD"/>
    <w:rsid w:val="00A95C9E"/>
    <w:rsid w:val="00A96925"/>
    <w:rsid w:val="00A96C09"/>
    <w:rsid w:val="00A9715E"/>
    <w:rsid w:val="00A97418"/>
    <w:rsid w:val="00A974CC"/>
    <w:rsid w:val="00A97FAE"/>
    <w:rsid w:val="00AA0EA4"/>
    <w:rsid w:val="00AA11F9"/>
    <w:rsid w:val="00AA182A"/>
    <w:rsid w:val="00AA22BD"/>
    <w:rsid w:val="00AA239E"/>
    <w:rsid w:val="00AA2BE1"/>
    <w:rsid w:val="00AA343F"/>
    <w:rsid w:val="00AA374F"/>
    <w:rsid w:val="00AA4F22"/>
    <w:rsid w:val="00AA60C6"/>
    <w:rsid w:val="00AA63BD"/>
    <w:rsid w:val="00AA6795"/>
    <w:rsid w:val="00AA6DC2"/>
    <w:rsid w:val="00AA6DF4"/>
    <w:rsid w:val="00AA6F71"/>
    <w:rsid w:val="00AA74BB"/>
    <w:rsid w:val="00AA7506"/>
    <w:rsid w:val="00AA772C"/>
    <w:rsid w:val="00AA7D69"/>
    <w:rsid w:val="00AA7EA9"/>
    <w:rsid w:val="00AB0997"/>
    <w:rsid w:val="00AB0A27"/>
    <w:rsid w:val="00AB235C"/>
    <w:rsid w:val="00AB2518"/>
    <w:rsid w:val="00AB2A5C"/>
    <w:rsid w:val="00AB2A60"/>
    <w:rsid w:val="00AB300A"/>
    <w:rsid w:val="00AB3601"/>
    <w:rsid w:val="00AB3E44"/>
    <w:rsid w:val="00AB4250"/>
    <w:rsid w:val="00AB5785"/>
    <w:rsid w:val="00AB57DB"/>
    <w:rsid w:val="00AB5D89"/>
    <w:rsid w:val="00AB6604"/>
    <w:rsid w:val="00AB6C41"/>
    <w:rsid w:val="00AB6C6D"/>
    <w:rsid w:val="00AB70C7"/>
    <w:rsid w:val="00AB73DA"/>
    <w:rsid w:val="00AB7B19"/>
    <w:rsid w:val="00AB7F87"/>
    <w:rsid w:val="00AC0130"/>
    <w:rsid w:val="00AC0F74"/>
    <w:rsid w:val="00AC27BE"/>
    <w:rsid w:val="00AC2863"/>
    <w:rsid w:val="00AC3455"/>
    <w:rsid w:val="00AC39D7"/>
    <w:rsid w:val="00AC3C26"/>
    <w:rsid w:val="00AC3E16"/>
    <w:rsid w:val="00AC447C"/>
    <w:rsid w:val="00AC44B0"/>
    <w:rsid w:val="00AC4682"/>
    <w:rsid w:val="00AC46FA"/>
    <w:rsid w:val="00AC4768"/>
    <w:rsid w:val="00AC510A"/>
    <w:rsid w:val="00AC522A"/>
    <w:rsid w:val="00AC556E"/>
    <w:rsid w:val="00AC5E35"/>
    <w:rsid w:val="00AC65BF"/>
    <w:rsid w:val="00AC6CAB"/>
    <w:rsid w:val="00AC6DA0"/>
    <w:rsid w:val="00AC7F3A"/>
    <w:rsid w:val="00AD0771"/>
    <w:rsid w:val="00AD11EB"/>
    <w:rsid w:val="00AD1266"/>
    <w:rsid w:val="00AD182E"/>
    <w:rsid w:val="00AD189A"/>
    <w:rsid w:val="00AD1E60"/>
    <w:rsid w:val="00AD272C"/>
    <w:rsid w:val="00AD27DA"/>
    <w:rsid w:val="00AD3CBC"/>
    <w:rsid w:val="00AD3EB6"/>
    <w:rsid w:val="00AD426E"/>
    <w:rsid w:val="00AD4AFB"/>
    <w:rsid w:val="00AD4B50"/>
    <w:rsid w:val="00AD4CF4"/>
    <w:rsid w:val="00AD4EA3"/>
    <w:rsid w:val="00AD50B0"/>
    <w:rsid w:val="00AD5288"/>
    <w:rsid w:val="00AD5CC7"/>
    <w:rsid w:val="00AD6015"/>
    <w:rsid w:val="00AD603D"/>
    <w:rsid w:val="00AD6496"/>
    <w:rsid w:val="00AD6521"/>
    <w:rsid w:val="00AD6581"/>
    <w:rsid w:val="00AD6EB7"/>
    <w:rsid w:val="00AD7299"/>
    <w:rsid w:val="00AD7B93"/>
    <w:rsid w:val="00AD7DA6"/>
    <w:rsid w:val="00AD7DBD"/>
    <w:rsid w:val="00AE016F"/>
    <w:rsid w:val="00AE0A03"/>
    <w:rsid w:val="00AE0C83"/>
    <w:rsid w:val="00AE0F92"/>
    <w:rsid w:val="00AE11D6"/>
    <w:rsid w:val="00AE138A"/>
    <w:rsid w:val="00AE153B"/>
    <w:rsid w:val="00AE31E2"/>
    <w:rsid w:val="00AE356A"/>
    <w:rsid w:val="00AE3790"/>
    <w:rsid w:val="00AE40EB"/>
    <w:rsid w:val="00AE43EB"/>
    <w:rsid w:val="00AE461D"/>
    <w:rsid w:val="00AE4B56"/>
    <w:rsid w:val="00AE53CB"/>
    <w:rsid w:val="00AE56AD"/>
    <w:rsid w:val="00AE572C"/>
    <w:rsid w:val="00AE5EF5"/>
    <w:rsid w:val="00AE612F"/>
    <w:rsid w:val="00AE6225"/>
    <w:rsid w:val="00AE62F8"/>
    <w:rsid w:val="00AE6362"/>
    <w:rsid w:val="00AE6E19"/>
    <w:rsid w:val="00AE75FE"/>
    <w:rsid w:val="00AE76BF"/>
    <w:rsid w:val="00AE771D"/>
    <w:rsid w:val="00AF0814"/>
    <w:rsid w:val="00AF0883"/>
    <w:rsid w:val="00AF091E"/>
    <w:rsid w:val="00AF103E"/>
    <w:rsid w:val="00AF1505"/>
    <w:rsid w:val="00AF1B4F"/>
    <w:rsid w:val="00AF227C"/>
    <w:rsid w:val="00AF2A1F"/>
    <w:rsid w:val="00AF32D7"/>
    <w:rsid w:val="00AF35E3"/>
    <w:rsid w:val="00AF3B19"/>
    <w:rsid w:val="00AF4AF0"/>
    <w:rsid w:val="00AF4BB5"/>
    <w:rsid w:val="00AF56C3"/>
    <w:rsid w:val="00AF5FE5"/>
    <w:rsid w:val="00AF6428"/>
    <w:rsid w:val="00AF69B7"/>
    <w:rsid w:val="00AF6B15"/>
    <w:rsid w:val="00AF72F2"/>
    <w:rsid w:val="00AF759A"/>
    <w:rsid w:val="00AF7B36"/>
    <w:rsid w:val="00B0082E"/>
    <w:rsid w:val="00B00981"/>
    <w:rsid w:val="00B010CE"/>
    <w:rsid w:val="00B01F44"/>
    <w:rsid w:val="00B0242A"/>
    <w:rsid w:val="00B0270F"/>
    <w:rsid w:val="00B02EDE"/>
    <w:rsid w:val="00B0310D"/>
    <w:rsid w:val="00B0329F"/>
    <w:rsid w:val="00B037EE"/>
    <w:rsid w:val="00B04D96"/>
    <w:rsid w:val="00B0535F"/>
    <w:rsid w:val="00B0562D"/>
    <w:rsid w:val="00B05994"/>
    <w:rsid w:val="00B0609C"/>
    <w:rsid w:val="00B07810"/>
    <w:rsid w:val="00B07925"/>
    <w:rsid w:val="00B104D8"/>
    <w:rsid w:val="00B10776"/>
    <w:rsid w:val="00B10C79"/>
    <w:rsid w:val="00B10E43"/>
    <w:rsid w:val="00B11C15"/>
    <w:rsid w:val="00B11F40"/>
    <w:rsid w:val="00B130B3"/>
    <w:rsid w:val="00B131F1"/>
    <w:rsid w:val="00B134E3"/>
    <w:rsid w:val="00B13559"/>
    <w:rsid w:val="00B138ED"/>
    <w:rsid w:val="00B13E0D"/>
    <w:rsid w:val="00B14104"/>
    <w:rsid w:val="00B1474A"/>
    <w:rsid w:val="00B148E9"/>
    <w:rsid w:val="00B14B4A"/>
    <w:rsid w:val="00B154F5"/>
    <w:rsid w:val="00B15D0C"/>
    <w:rsid w:val="00B15DD1"/>
    <w:rsid w:val="00B1615A"/>
    <w:rsid w:val="00B16810"/>
    <w:rsid w:val="00B16F64"/>
    <w:rsid w:val="00B171CC"/>
    <w:rsid w:val="00B17422"/>
    <w:rsid w:val="00B17505"/>
    <w:rsid w:val="00B1772A"/>
    <w:rsid w:val="00B17F76"/>
    <w:rsid w:val="00B20366"/>
    <w:rsid w:val="00B2099B"/>
    <w:rsid w:val="00B2153E"/>
    <w:rsid w:val="00B226B2"/>
    <w:rsid w:val="00B22F94"/>
    <w:rsid w:val="00B23449"/>
    <w:rsid w:val="00B2356B"/>
    <w:rsid w:val="00B23E6B"/>
    <w:rsid w:val="00B2493C"/>
    <w:rsid w:val="00B251CE"/>
    <w:rsid w:val="00B25540"/>
    <w:rsid w:val="00B25726"/>
    <w:rsid w:val="00B25D4C"/>
    <w:rsid w:val="00B25DB1"/>
    <w:rsid w:val="00B263D6"/>
    <w:rsid w:val="00B266B0"/>
    <w:rsid w:val="00B26E59"/>
    <w:rsid w:val="00B26E90"/>
    <w:rsid w:val="00B26F2A"/>
    <w:rsid w:val="00B27BF8"/>
    <w:rsid w:val="00B27E73"/>
    <w:rsid w:val="00B27EFA"/>
    <w:rsid w:val="00B27FF7"/>
    <w:rsid w:val="00B30130"/>
    <w:rsid w:val="00B30164"/>
    <w:rsid w:val="00B30664"/>
    <w:rsid w:val="00B309E6"/>
    <w:rsid w:val="00B3242B"/>
    <w:rsid w:val="00B3251A"/>
    <w:rsid w:val="00B326DD"/>
    <w:rsid w:val="00B32767"/>
    <w:rsid w:val="00B33BA7"/>
    <w:rsid w:val="00B33E3B"/>
    <w:rsid w:val="00B33FC9"/>
    <w:rsid w:val="00B34086"/>
    <w:rsid w:val="00B342B7"/>
    <w:rsid w:val="00B3456A"/>
    <w:rsid w:val="00B348C0"/>
    <w:rsid w:val="00B3496A"/>
    <w:rsid w:val="00B36524"/>
    <w:rsid w:val="00B36BBB"/>
    <w:rsid w:val="00B370C1"/>
    <w:rsid w:val="00B37909"/>
    <w:rsid w:val="00B3796E"/>
    <w:rsid w:val="00B379B3"/>
    <w:rsid w:val="00B37DAF"/>
    <w:rsid w:val="00B400D4"/>
    <w:rsid w:val="00B404D4"/>
    <w:rsid w:val="00B409B1"/>
    <w:rsid w:val="00B40F13"/>
    <w:rsid w:val="00B41D5F"/>
    <w:rsid w:val="00B42427"/>
    <w:rsid w:val="00B42587"/>
    <w:rsid w:val="00B4317B"/>
    <w:rsid w:val="00B43377"/>
    <w:rsid w:val="00B4397B"/>
    <w:rsid w:val="00B43CC1"/>
    <w:rsid w:val="00B44502"/>
    <w:rsid w:val="00B44BD6"/>
    <w:rsid w:val="00B44DC9"/>
    <w:rsid w:val="00B45AC8"/>
    <w:rsid w:val="00B45CA0"/>
    <w:rsid w:val="00B45E2D"/>
    <w:rsid w:val="00B46842"/>
    <w:rsid w:val="00B47BE3"/>
    <w:rsid w:val="00B47D5B"/>
    <w:rsid w:val="00B47E6D"/>
    <w:rsid w:val="00B50675"/>
    <w:rsid w:val="00B507BA"/>
    <w:rsid w:val="00B5081E"/>
    <w:rsid w:val="00B50D7A"/>
    <w:rsid w:val="00B51BF0"/>
    <w:rsid w:val="00B51EFE"/>
    <w:rsid w:val="00B52092"/>
    <w:rsid w:val="00B52230"/>
    <w:rsid w:val="00B52509"/>
    <w:rsid w:val="00B526DA"/>
    <w:rsid w:val="00B52EE8"/>
    <w:rsid w:val="00B53441"/>
    <w:rsid w:val="00B53709"/>
    <w:rsid w:val="00B53E3F"/>
    <w:rsid w:val="00B5451E"/>
    <w:rsid w:val="00B54C11"/>
    <w:rsid w:val="00B54D6A"/>
    <w:rsid w:val="00B552C9"/>
    <w:rsid w:val="00B5547D"/>
    <w:rsid w:val="00B5557A"/>
    <w:rsid w:val="00B555FE"/>
    <w:rsid w:val="00B55FB9"/>
    <w:rsid w:val="00B5644B"/>
    <w:rsid w:val="00B5735E"/>
    <w:rsid w:val="00B57377"/>
    <w:rsid w:val="00B5760F"/>
    <w:rsid w:val="00B57DAA"/>
    <w:rsid w:val="00B57EA5"/>
    <w:rsid w:val="00B57F4A"/>
    <w:rsid w:val="00B601FD"/>
    <w:rsid w:val="00B61A8A"/>
    <w:rsid w:val="00B6206A"/>
    <w:rsid w:val="00B62527"/>
    <w:rsid w:val="00B6288D"/>
    <w:rsid w:val="00B62A5F"/>
    <w:rsid w:val="00B62CCF"/>
    <w:rsid w:val="00B63196"/>
    <w:rsid w:val="00B635BB"/>
    <w:rsid w:val="00B63732"/>
    <w:rsid w:val="00B63796"/>
    <w:rsid w:val="00B63B68"/>
    <w:rsid w:val="00B63FE7"/>
    <w:rsid w:val="00B641EF"/>
    <w:rsid w:val="00B643CB"/>
    <w:rsid w:val="00B64598"/>
    <w:rsid w:val="00B650D9"/>
    <w:rsid w:val="00B65203"/>
    <w:rsid w:val="00B65252"/>
    <w:rsid w:val="00B65A0D"/>
    <w:rsid w:val="00B65D0D"/>
    <w:rsid w:val="00B668BA"/>
    <w:rsid w:val="00B66B6C"/>
    <w:rsid w:val="00B66BB8"/>
    <w:rsid w:val="00B66DA8"/>
    <w:rsid w:val="00B67084"/>
    <w:rsid w:val="00B67279"/>
    <w:rsid w:val="00B6789B"/>
    <w:rsid w:val="00B67C2E"/>
    <w:rsid w:val="00B7019F"/>
    <w:rsid w:val="00B70887"/>
    <w:rsid w:val="00B70FCD"/>
    <w:rsid w:val="00B70FFA"/>
    <w:rsid w:val="00B714EF"/>
    <w:rsid w:val="00B71AA8"/>
    <w:rsid w:val="00B721BD"/>
    <w:rsid w:val="00B72AE3"/>
    <w:rsid w:val="00B731D9"/>
    <w:rsid w:val="00B733CE"/>
    <w:rsid w:val="00B736B1"/>
    <w:rsid w:val="00B746FA"/>
    <w:rsid w:val="00B747E8"/>
    <w:rsid w:val="00B75057"/>
    <w:rsid w:val="00B7550D"/>
    <w:rsid w:val="00B75CCA"/>
    <w:rsid w:val="00B75EC4"/>
    <w:rsid w:val="00B7647C"/>
    <w:rsid w:val="00B76D08"/>
    <w:rsid w:val="00B77B55"/>
    <w:rsid w:val="00B77CCA"/>
    <w:rsid w:val="00B800FB"/>
    <w:rsid w:val="00B8010A"/>
    <w:rsid w:val="00B8053E"/>
    <w:rsid w:val="00B810E7"/>
    <w:rsid w:val="00B81CF3"/>
    <w:rsid w:val="00B81F25"/>
    <w:rsid w:val="00B829BB"/>
    <w:rsid w:val="00B83721"/>
    <w:rsid w:val="00B838D7"/>
    <w:rsid w:val="00B845CD"/>
    <w:rsid w:val="00B84B45"/>
    <w:rsid w:val="00B84E8A"/>
    <w:rsid w:val="00B84F28"/>
    <w:rsid w:val="00B85069"/>
    <w:rsid w:val="00B851D6"/>
    <w:rsid w:val="00B85AC7"/>
    <w:rsid w:val="00B85B2D"/>
    <w:rsid w:val="00B85CBE"/>
    <w:rsid w:val="00B860EE"/>
    <w:rsid w:val="00B86166"/>
    <w:rsid w:val="00B861DD"/>
    <w:rsid w:val="00B86B54"/>
    <w:rsid w:val="00B86D42"/>
    <w:rsid w:val="00B86E9E"/>
    <w:rsid w:val="00B87010"/>
    <w:rsid w:val="00B87BDC"/>
    <w:rsid w:val="00B900F9"/>
    <w:rsid w:val="00B9023B"/>
    <w:rsid w:val="00B908AE"/>
    <w:rsid w:val="00B9130E"/>
    <w:rsid w:val="00B9151A"/>
    <w:rsid w:val="00B91BB4"/>
    <w:rsid w:val="00B92481"/>
    <w:rsid w:val="00B924E3"/>
    <w:rsid w:val="00B92A46"/>
    <w:rsid w:val="00B92ACB"/>
    <w:rsid w:val="00B92B5F"/>
    <w:rsid w:val="00B933CF"/>
    <w:rsid w:val="00B93561"/>
    <w:rsid w:val="00B93930"/>
    <w:rsid w:val="00B93F30"/>
    <w:rsid w:val="00B94064"/>
    <w:rsid w:val="00B94088"/>
    <w:rsid w:val="00B9436A"/>
    <w:rsid w:val="00B94D00"/>
    <w:rsid w:val="00B951C6"/>
    <w:rsid w:val="00B956D9"/>
    <w:rsid w:val="00B96033"/>
    <w:rsid w:val="00B96D65"/>
    <w:rsid w:val="00B973B6"/>
    <w:rsid w:val="00B97597"/>
    <w:rsid w:val="00B97615"/>
    <w:rsid w:val="00B97874"/>
    <w:rsid w:val="00B97C18"/>
    <w:rsid w:val="00BA0460"/>
    <w:rsid w:val="00BA0960"/>
    <w:rsid w:val="00BA1008"/>
    <w:rsid w:val="00BA191B"/>
    <w:rsid w:val="00BA1EBE"/>
    <w:rsid w:val="00BA27C3"/>
    <w:rsid w:val="00BA32BA"/>
    <w:rsid w:val="00BA34C6"/>
    <w:rsid w:val="00BA3D81"/>
    <w:rsid w:val="00BA4630"/>
    <w:rsid w:val="00BA4C1D"/>
    <w:rsid w:val="00BA4EB5"/>
    <w:rsid w:val="00BA54A0"/>
    <w:rsid w:val="00BA552D"/>
    <w:rsid w:val="00BA591D"/>
    <w:rsid w:val="00BA5BA0"/>
    <w:rsid w:val="00BA5E53"/>
    <w:rsid w:val="00BA787D"/>
    <w:rsid w:val="00BA7910"/>
    <w:rsid w:val="00BA7AA2"/>
    <w:rsid w:val="00BA7B29"/>
    <w:rsid w:val="00BA7DA4"/>
    <w:rsid w:val="00BB12E6"/>
    <w:rsid w:val="00BB172C"/>
    <w:rsid w:val="00BB1771"/>
    <w:rsid w:val="00BB23A5"/>
    <w:rsid w:val="00BB24A5"/>
    <w:rsid w:val="00BB2588"/>
    <w:rsid w:val="00BB2888"/>
    <w:rsid w:val="00BB2C31"/>
    <w:rsid w:val="00BB2CC2"/>
    <w:rsid w:val="00BB2DCB"/>
    <w:rsid w:val="00BB32B0"/>
    <w:rsid w:val="00BB32EC"/>
    <w:rsid w:val="00BB3982"/>
    <w:rsid w:val="00BB4486"/>
    <w:rsid w:val="00BB4915"/>
    <w:rsid w:val="00BB4C79"/>
    <w:rsid w:val="00BB4C9C"/>
    <w:rsid w:val="00BB4CDC"/>
    <w:rsid w:val="00BB4F05"/>
    <w:rsid w:val="00BB5F73"/>
    <w:rsid w:val="00BB60A1"/>
    <w:rsid w:val="00BB6383"/>
    <w:rsid w:val="00BB650B"/>
    <w:rsid w:val="00BB67A8"/>
    <w:rsid w:val="00BB6E0D"/>
    <w:rsid w:val="00BB7026"/>
    <w:rsid w:val="00BB7176"/>
    <w:rsid w:val="00BC00D2"/>
    <w:rsid w:val="00BC0107"/>
    <w:rsid w:val="00BC0E33"/>
    <w:rsid w:val="00BC0E70"/>
    <w:rsid w:val="00BC1479"/>
    <w:rsid w:val="00BC19B8"/>
    <w:rsid w:val="00BC1EFD"/>
    <w:rsid w:val="00BC260A"/>
    <w:rsid w:val="00BC2D68"/>
    <w:rsid w:val="00BC2DEB"/>
    <w:rsid w:val="00BC3385"/>
    <w:rsid w:val="00BC34C6"/>
    <w:rsid w:val="00BC3D25"/>
    <w:rsid w:val="00BC4175"/>
    <w:rsid w:val="00BC4372"/>
    <w:rsid w:val="00BC438F"/>
    <w:rsid w:val="00BC46E7"/>
    <w:rsid w:val="00BC48BB"/>
    <w:rsid w:val="00BC4A72"/>
    <w:rsid w:val="00BC4ABF"/>
    <w:rsid w:val="00BC4BCA"/>
    <w:rsid w:val="00BC4D3B"/>
    <w:rsid w:val="00BC5349"/>
    <w:rsid w:val="00BC581E"/>
    <w:rsid w:val="00BC6C6D"/>
    <w:rsid w:val="00BC6CE2"/>
    <w:rsid w:val="00BC7136"/>
    <w:rsid w:val="00BC78A5"/>
    <w:rsid w:val="00BC7B16"/>
    <w:rsid w:val="00BC7FB0"/>
    <w:rsid w:val="00BD001F"/>
    <w:rsid w:val="00BD0D4E"/>
    <w:rsid w:val="00BD1135"/>
    <w:rsid w:val="00BD1343"/>
    <w:rsid w:val="00BD1BDC"/>
    <w:rsid w:val="00BD22D0"/>
    <w:rsid w:val="00BD2BFD"/>
    <w:rsid w:val="00BD3AFD"/>
    <w:rsid w:val="00BD3CC9"/>
    <w:rsid w:val="00BD3D5B"/>
    <w:rsid w:val="00BD4207"/>
    <w:rsid w:val="00BD4343"/>
    <w:rsid w:val="00BD4D46"/>
    <w:rsid w:val="00BD511F"/>
    <w:rsid w:val="00BD5F6D"/>
    <w:rsid w:val="00BD61BB"/>
    <w:rsid w:val="00BD61E6"/>
    <w:rsid w:val="00BD63A7"/>
    <w:rsid w:val="00BD6BA6"/>
    <w:rsid w:val="00BD6CC2"/>
    <w:rsid w:val="00BD6D03"/>
    <w:rsid w:val="00BD6E74"/>
    <w:rsid w:val="00BD7721"/>
    <w:rsid w:val="00BD7945"/>
    <w:rsid w:val="00BD7AF9"/>
    <w:rsid w:val="00BD7B83"/>
    <w:rsid w:val="00BE08A4"/>
    <w:rsid w:val="00BE123F"/>
    <w:rsid w:val="00BE19D8"/>
    <w:rsid w:val="00BE1A56"/>
    <w:rsid w:val="00BE1BE1"/>
    <w:rsid w:val="00BE1C4A"/>
    <w:rsid w:val="00BE2884"/>
    <w:rsid w:val="00BE3D87"/>
    <w:rsid w:val="00BE44D3"/>
    <w:rsid w:val="00BE4544"/>
    <w:rsid w:val="00BE473C"/>
    <w:rsid w:val="00BE4A13"/>
    <w:rsid w:val="00BE5AD8"/>
    <w:rsid w:val="00BE5E66"/>
    <w:rsid w:val="00BE618D"/>
    <w:rsid w:val="00BE6248"/>
    <w:rsid w:val="00BE7088"/>
    <w:rsid w:val="00BE7167"/>
    <w:rsid w:val="00BE788C"/>
    <w:rsid w:val="00BE7AE5"/>
    <w:rsid w:val="00BE7CEB"/>
    <w:rsid w:val="00BF0375"/>
    <w:rsid w:val="00BF04D0"/>
    <w:rsid w:val="00BF0B79"/>
    <w:rsid w:val="00BF0FD2"/>
    <w:rsid w:val="00BF19BC"/>
    <w:rsid w:val="00BF1D7C"/>
    <w:rsid w:val="00BF1EED"/>
    <w:rsid w:val="00BF213D"/>
    <w:rsid w:val="00BF2C7F"/>
    <w:rsid w:val="00BF3A70"/>
    <w:rsid w:val="00BF47CF"/>
    <w:rsid w:val="00BF4C21"/>
    <w:rsid w:val="00BF53F6"/>
    <w:rsid w:val="00BF5A99"/>
    <w:rsid w:val="00BF618B"/>
    <w:rsid w:val="00BF6205"/>
    <w:rsid w:val="00BF65E4"/>
    <w:rsid w:val="00BF679B"/>
    <w:rsid w:val="00BF69BD"/>
    <w:rsid w:val="00BF6F5C"/>
    <w:rsid w:val="00C004E1"/>
    <w:rsid w:val="00C006EC"/>
    <w:rsid w:val="00C013A5"/>
    <w:rsid w:val="00C01592"/>
    <w:rsid w:val="00C01A3C"/>
    <w:rsid w:val="00C01A61"/>
    <w:rsid w:val="00C0361A"/>
    <w:rsid w:val="00C03839"/>
    <w:rsid w:val="00C0426B"/>
    <w:rsid w:val="00C04A8B"/>
    <w:rsid w:val="00C04AF7"/>
    <w:rsid w:val="00C04BBA"/>
    <w:rsid w:val="00C06277"/>
    <w:rsid w:val="00C070AA"/>
    <w:rsid w:val="00C07184"/>
    <w:rsid w:val="00C07E5C"/>
    <w:rsid w:val="00C102CE"/>
    <w:rsid w:val="00C10646"/>
    <w:rsid w:val="00C1067C"/>
    <w:rsid w:val="00C11161"/>
    <w:rsid w:val="00C11873"/>
    <w:rsid w:val="00C11E6B"/>
    <w:rsid w:val="00C1267C"/>
    <w:rsid w:val="00C12758"/>
    <w:rsid w:val="00C128CC"/>
    <w:rsid w:val="00C12EC1"/>
    <w:rsid w:val="00C13014"/>
    <w:rsid w:val="00C13575"/>
    <w:rsid w:val="00C136B6"/>
    <w:rsid w:val="00C1383C"/>
    <w:rsid w:val="00C1456C"/>
    <w:rsid w:val="00C14D2C"/>
    <w:rsid w:val="00C14D39"/>
    <w:rsid w:val="00C14D60"/>
    <w:rsid w:val="00C15A44"/>
    <w:rsid w:val="00C15C42"/>
    <w:rsid w:val="00C167EA"/>
    <w:rsid w:val="00C174A0"/>
    <w:rsid w:val="00C1751B"/>
    <w:rsid w:val="00C17987"/>
    <w:rsid w:val="00C17A42"/>
    <w:rsid w:val="00C17B04"/>
    <w:rsid w:val="00C17D18"/>
    <w:rsid w:val="00C20354"/>
    <w:rsid w:val="00C20856"/>
    <w:rsid w:val="00C209A4"/>
    <w:rsid w:val="00C20DA8"/>
    <w:rsid w:val="00C21068"/>
    <w:rsid w:val="00C21401"/>
    <w:rsid w:val="00C21402"/>
    <w:rsid w:val="00C21F2A"/>
    <w:rsid w:val="00C22FE9"/>
    <w:rsid w:val="00C2333E"/>
    <w:rsid w:val="00C2378F"/>
    <w:rsid w:val="00C24715"/>
    <w:rsid w:val="00C24857"/>
    <w:rsid w:val="00C24B78"/>
    <w:rsid w:val="00C251E0"/>
    <w:rsid w:val="00C2551F"/>
    <w:rsid w:val="00C25687"/>
    <w:rsid w:val="00C25DE5"/>
    <w:rsid w:val="00C25E75"/>
    <w:rsid w:val="00C25F69"/>
    <w:rsid w:val="00C26E4F"/>
    <w:rsid w:val="00C271C9"/>
    <w:rsid w:val="00C275D7"/>
    <w:rsid w:val="00C2763E"/>
    <w:rsid w:val="00C27AFA"/>
    <w:rsid w:val="00C27E4B"/>
    <w:rsid w:val="00C30072"/>
    <w:rsid w:val="00C302C1"/>
    <w:rsid w:val="00C3043D"/>
    <w:rsid w:val="00C308DD"/>
    <w:rsid w:val="00C30B69"/>
    <w:rsid w:val="00C31117"/>
    <w:rsid w:val="00C316C1"/>
    <w:rsid w:val="00C31881"/>
    <w:rsid w:val="00C31CD6"/>
    <w:rsid w:val="00C31E1D"/>
    <w:rsid w:val="00C322BA"/>
    <w:rsid w:val="00C32359"/>
    <w:rsid w:val="00C32496"/>
    <w:rsid w:val="00C32585"/>
    <w:rsid w:val="00C32A43"/>
    <w:rsid w:val="00C32AA1"/>
    <w:rsid w:val="00C32C8C"/>
    <w:rsid w:val="00C32EE0"/>
    <w:rsid w:val="00C3309F"/>
    <w:rsid w:val="00C334E1"/>
    <w:rsid w:val="00C33905"/>
    <w:rsid w:val="00C342CB"/>
    <w:rsid w:val="00C342DE"/>
    <w:rsid w:val="00C34692"/>
    <w:rsid w:val="00C34B24"/>
    <w:rsid w:val="00C34BAE"/>
    <w:rsid w:val="00C34E82"/>
    <w:rsid w:val="00C34F2B"/>
    <w:rsid w:val="00C360C7"/>
    <w:rsid w:val="00C36952"/>
    <w:rsid w:val="00C36FAA"/>
    <w:rsid w:val="00C371C6"/>
    <w:rsid w:val="00C375ED"/>
    <w:rsid w:val="00C37C15"/>
    <w:rsid w:val="00C4087B"/>
    <w:rsid w:val="00C40C8E"/>
    <w:rsid w:val="00C4104E"/>
    <w:rsid w:val="00C41108"/>
    <w:rsid w:val="00C4186A"/>
    <w:rsid w:val="00C41D58"/>
    <w:rsid w:val="00C41EC7"/>
    <w:rsid w:val="00C41F93"/>
    <w:rsid w:val="00C4202C"/>
    <w:rsid w:val="00C42197"/>
    <w:rsid w:val="00C42273"/>
    <w:rsid w:val="00C42396"/>
    <w:rsid w:val="00C424C9"/>
    <w:rsid w:val="00C424FD"/>
    <w:rsid w:val="00C425E1"/>
    <w:rsid w:val="00C429BF"/>
    <w:rsid w:val="00C43674"/>
    <w:rsid w:val="00C437ED"/>
    <w:rsid w:val="00C43820"/>
    <w:rsid w:val="00C43D4C"/>
    <w:rsid w:val="00C43F73"/>
    <w:rsid w:val="00C44D27"/>
    <w:rsid w:val="00C45192"/>
    <w:rsid w:val="00C45D3A"/>
    <w:rsid w:val="00C462D9"/>
    <w:rsid w:val="00C467D5"/>
    <w:rsid w:val="00C46C36"/>
    <w:rsid w:val="00C46D3C"/>
    <w:rsid w:val="00C470E9"/>
    <w:rsid w:val="00C47282"/>
    <w:rsid w:val="00C472D4"/>
    <w:rsid w:val="00C478E9"/>
    <w:rsid w:val="00C47CCC"/>
    <w:rsid w:val="00C5020B"/>
    <w:rsid w:val="00C502E8"/>
    <w:rsid w:val="00C50BB2"/>
    <w:rsid w:val="00C50E6F"/>
    <w:rsid w:val="00C51129"/>
    <w:rsid w:val="00C5119D"/>
    <w:rsid w:val="00C513B2"/>
    <w:rsid w:val="00C51873"/>
    <w:rsid w:val="00C51ABC"/>
    <w:rsid w:val="00C51B24"/>
    <w:rsid w:val="00C52544"/>
    <w:rsid w:val="00C52A65"/>
    <w:rsid w:val="00C5386F"/>
    <w:rsid w:val="00C53BD6"/>
    <w:rsid w:val="00C53CA2"/>
    <w:rsid w:val="00C54070"/>
    <w:rsid w:val="00C540E4"/>
    <w:rsid w:val="00C540F7"/>
    <w:rsid w:val="00C5418E"/>
    <w:rsid w:val="00C543B7"/>
    <w:rsid w:val="00C5467E"/>
    <w:rsid w:val="00C546D1"/>
    <w:rsid w:val="00C557CD"/>
    <w:rsid w:val="00C559A6"/>
    <w:rsid w:val="00C56033"/>
    <w:rsid w:val="00C560EF"/>
    <w:rsid w:val="00C567DA"/>
    <w:rsid w:val="00C575FD"/>
    <w:rsid w:val="00C57960"/>
    <w:rsid w:val="00C60C03"/>
    <w:rsid w:val="00C60F4B"/>
    <w:rsid w:val="00C60FED"/>
    <w:rsid w:val="00C6143D"/>
    <w:rsid w:val="00C6176C"/>
    <w:rsid w:val="00C61839"/>
    <w:rsid w:val="00C62041"/>
    <w:rsid w:val="00C624F2"/>
    <w:rsid w:val="00C628F3"/>
    <w:rsid w:val="00C63663"/>
    <w:rsid w:val="00C63872"/>
    <w:rsid w:val="00C63DAB"/>
    <w:rsid w:val="00C6426B"/>
    <w:rsid w:val="00C64E76"/>
    <w:rsid w:val="00C65789"/>
    <w:rsid w:val="00C65C5F"/>
    <w:rsid w:val="00C66530"/>
    <w:rsid w:val="00C67357"/>
    <w:rsid w:val="00C67476"/>
    <w:rsid w:val="00C679CE"/>
    <w:rsid w:val="00C67ACF"/>
    <w:rsid w:val="00C67ED1"/>
    <w:rsid w:val="00C70206"/>
    <w:rsid w:val="00C708E3"/>
    <w:rsid w:val="00C70F04"/>
    <w:rsid w:val="00C71099"/>
    <w:rsid w:val="00C7112F"/>
    <w:rsid w:val="00C72321"/>
    <w:rsid w:val="00C723CF"/>
    <w:rsid w:val="00C726BD"/>
    <w:rsid w:val="00C72984"/>
    <w:rsid w:val="00C729EB"/>
    <w:rsid w:val="00C72DED"/>
    <w:rsid w:val="00C7349D"/>
    <w:rsid w:val="00C7371E"/>
    <w:rsid w:val="00C73F80"/>
    <w:rsid w:val="00C74102"/>
    <w:rsid w:val="00C7419E"/>
    <w:rsid w:val="00C74593"/>
    <w:rsid w:val="00C74B80"/>
    <w:rsid w:val="00C74C29"/>
    <w:rsid w:val="00C74DCF"/>
    <w:rsid w:val="00C74EEA"/>
    <w:rsid w:val="00C75092"/>
    <w:rsid w:val="00C751F0"/>
    <w:rsid w:val="00C7569C"/>
    <w:rsid w:val="00C75DA5"/>
    <w:rsid w:val="00C761D7"/>
    <w:rsid w:val="00C76267"/>
    <w:rsid w:val="00C76309"/>
    <w:rsid w:val="00C764E4"/>
    <w:rsid w:val="00C77023"/>
    <w:rsid w:val="00C77144"/>
    <w:rsid w:val="00C774EF"/>
    <w:rsid w:val="00C776F1"/>
    <w:rsid w:val="00C77845"/>
    <w:rsid w:val="00C80377"/>
    <w:rsid w:val="00C8046F"/>
    <w:rsid w:val="00C8053C"/>
    <w:rsid w:val="00C80D52"/>
    <w:rsid w:val="00C81552"/>
    <w:rsid w:val="00C819CC"/>
    <w:rsid w:val="00C81C00"/>
    <w:rsid w:val="00C81C04"/>
    <w:rsid w:val="00C81E18"/>
    <w:rsid w:val="00C828E5"/>
    <w:rsid w:val="00C82A4E"/>
    <w:rsid w:val="00C82E3D"/>
    <w:rsid w:val="00C82F24"/>
    <w:rsid w:val="00C84064"/>
    <w:rsid w:val="00C84235"/>
    <w:rsid w:val="00C8424A"/>
    <w:rsid w:val="00C85094"/>
    <w:rsid w:val="00C8538A"/>
    <w:rsid w:val="00C85D70"/>
    <w:rsid w:val="00C86310"/>
    <w:rsid w:val="00C876B7"/>
    <w:rsid w:val="00C87A76"/>
    <w:rsid w:val="00C87D70"/>
    <w:rsid w:val="00C90699"/>
    <w:rsid w:val="00C91480"/>
    <w:rsid w:val="00C9184D"/>
    <w:rsid w:val="00C91C18"/>
    <w:rsid w:val="00C91D4E"/>
    <w:rsid w:val="00C91E5A"/>
    <w:rsid w:val="00C91EF7"/>
    <w:rsid w:val="00C93C1E"/>
    <w:rsid w:val="00C949A5"/>
    <w:rsid w:val="00C94FB0"/>
    <w:rsid w:val="00C957B9"/>
    <w:rsid w:val="00C958D5"/>
    <w:rsid w:val="00C965E0"/>
    <w:rsid w:val="00C96D82"/>
    <w:rsid w:val="00C96F5D"/>
    <w:rsid w:val="00C97A36"/>
    <w:rsid w:val="00CA0012"/>
    <w:rsid w:val="00CA077E"/>
    <w:rsid w:val="00CA0CEE"/>
    <w:rsid w:val="00CA1036"/>
    <w:rsid w:val="00CA1737"/>
    <w:rsid w:val="00CA175B"/>
    <w:rsid w:val="00CA2029"/>
    <w:rsid w:val="00CA22F3"/>
    <w:rsid w:val="00CA23E0"/>
    <w:rsid w:val="00CA2440"/>
    <w:rsid w:val="00CA2ABF"/>
    <w:rsid w:val="00CA2C68"/>
    <w:rsid w:val="00CA2E9C"/>
    <w:rsid w:val="00CA2FD2"/>
    <w:rsid w:val="00CA2FFA"/>
    <w:rsid w:val="00CA326C"/>
    <w:rsid w:val="00CA33C3"/>
    <w:rsid w:val="00CA3498"/>
    <w:rsid w:val="00CA3577"/>
    <w:rsid w:val="00CA393D"/>
    <w:rsid w:val="00CA3D0E"/>
    <w:rsid w:val="00CA4265"/>
    <w:rsid w:val="00CA468F"/>
    <w:rsid w:val="00CA4709"/>
    <w:rsid w:val="00CA48A2"/>
    <w:rsid w:val="00CA4E76"/>
    <w:rsid w:val="00CA55C1"/>
    <w:rsid w:val="00CA5803"/>
    <w:rsid w:val="00CA5F91"/>
    <w:rsid w:val="00CA62BB"/>
    <w:rsid w:val="00CA64ED"/>
    <w:rsid w:val="00CA696E"/>
    <w:rsid w:val="00CA75DD"/>
    <w:rsid w:val="00CA7809"/>
    <w:rsid w:val="00CB07BE"/>
    <w:rsid w:val="00CB1581"/>
    <w:rsid w:val="00CB1618"/>
    <w:rsid w:val="00CB173C"/>
    <w:rsid w:val="00CB20C0"/>
    <w:rsid w:val="00CB270E"/>
    <w:rsid w:val="00CB2AB1"/>
    <w:rsid w:val="00CB2F6A"/>
    <w:rsid w:val="00CB3007"/>
    <w:rsid w:val="00CB3903"/>
    <w:rsid w:val="00CB3E61"/>
    <w:rsid w:val="00CB4058"/>
    <w:rsid w:val="00CB4416"/>
    <w:rsid w:val="00CB4434"/>
    <w:rsid w:val="00CB4999"/>
    <w:rsid w:val="00CB5830"/>
    <w:rsid w:val="00CB58C7"/>
    <w:rsid w:val="00CB5B03"/>
    <w:rsid w:val="00CB5E0A"/>
    <w:rsid w:val="00CB6CA2"/>
    <w:rsid w:val="00CB6D1D"/>
    <w:rsid w:val="00CB6D67"/>
    <w:rsid w:val="00CB6F6C"/>
    <w:rsid w:val="00CB7065"/>
    <w:rsid w:val="00CB7948"/>
    <w:rsid w:val="00CC0062"/>
    <w:rsid w:val="00CC0296"/>
    <w:rsid w:val="00CC03F1"/>
    <w:rsid w:val="00CC0508"/>
    <w:rsid w:val="00CC0741"/>
    <w:rsid w:val="00CC1213"/>
    <w:rsid w:val="00CC18B8"/>
    <w:rsid w:val="00CC21E7"/>
    <w:rsid w:val="00CC2791"/>
    <w:rsid w:val="00CC296A"/>
    <w:rsid w:val="00CC2EE1"/>
    <w:rsid w:val="00CC31CA"/>
    <w:rsid w:val="00CC3348"/>
    <w:rsid w:val="00CC3A55"/>
    <w:rsid w:val="00CC4010"/>
    <w:rsid w:val="00CC40EE"/>
    <w:rsid w:val="00CC4217"/>
    <w:rsid w:val="00CC6470"/>
    <w:rsid w:val="00CC6651"/>
    <w:rsid w:val="00CC7269"/>
    <w:rsid w:val="00CC756B"/>
    <w:rsid w:val="00CC770C"/>
    <w:rsid w:val="00CC77AE"/>
    <w:rsid w:val="00CC78C4"/>
    <w:rsid w:val="00CC78E5"/>
    <w:rsid w:val="00CC7DF2"/>
    <w:rsid w:val="00CC7F23"/>
    <w:rsid w:val="00CD0270"/>
    <w:rsid w:val="00CD0314"/>
    <w:rsid w:val="00CD031C"/>
    <w:rsid w:val="00CD040F"/>
    <w:rsid w:val="00CD05B9"/>
    <w:rsid w:val="00CD0B89"/>
    <w:rsid w:val="00CD116D"/>
    <w:rsid w:val="00CD1497"/>
    <w:rsid w:val="00CD22BA"/>
    <w:rsid w:val="00CD2498"/>
    <w:rsid w:val="00CD2DDC"/>
    <w:rsid w:val="00CD3AB8"/>
    <w:rsid w:val="00CD3BB3"/>
    <w:rsid w:val="00CD4822"/>
    <w:rsid w:val="00CD50B8"/>
    <w:rsid w:val="00CD59C0"/>
    <w:rsid w:val="00CD5DDB"/>
    <w:rsid w:val="00CD5EE3"/>
    <w:rsid w:val="00CD6520"/>
    <w:rsid w:val="00CD6558"/>
    <w:rsid w:val="00CD67A2"/>
    <w:rsid w:val="00CD703F"/>
    <w:rsid w:val="00CD7296"/>
    <w:rsid w:val="00CD754B"/>
    <w:rsid w:val="00CD7612"/>
    <w:rsid w:val="00CD7706"/>
    <w:rsid w:val="00CD7742"/>
    <w:rsid w:val="00CD78A7"/>
    <w:rsid w:val="00CD7CAB"/>
    <w:rsid w:val="00CD7F19"/>
    <w:rsid w:val="00CE08F2"/>
    <w:rsid w:val="00CE0E21"/>
    <w:rsid w:val="00CE1096"/>
    <w:rsid w:val="00CE10F8"/>
    <w:rsid w:val="00CE1290"/>
    <w:rsid w:val="00CE12CD"/>
    <w:rsid w:val="00CE1818"/>
    <w:rsid w:val="00CE1904"/>
    <w:rsid w:val="00CE1ABF"/>
    <w:rsid w:val="00CE2419"/>
    <w:rsid w:val="00CE2C61"/>
    <w:rsid w:val="00CE30C7"/>
    <w:rsid w:val="00CE3586"/>
    <w:rsid w:val="00CE3800"/>
    <w:rsid w:val="00CE38C8"/>
    <w:rsid w:val="00CE3F08"/>
    <w:rsid w:val="00CE41D5"/>
    <w:rsid w:val="00CE532A"/>
    <w:rsid w:val="00CE53F7"/>
    <w:rsid w:val="00CE5EEF"/>
    <w:rsid w:val="00CE6783"/>
    <w:rsid w:val="00CE6DF4"/>
    <w:rsid w:val="00CE70B3"/>
    <w:rsid w:val="00CE71BB"/>
    <w:rsid w:val="00CE7A65"/>
    <w:rsid w:val="00CF0AC7"/>
    <w:rsid w:val="00CF0B31"/>
    <w:rsid w:val="00CF0DEC"/>
    <w:rsid w:val="00CF1046"/>
    <w:rsid w:val="00CF131D"/>
    <w:rsid w:val="00CF1412"/>
    <w:rsid w:val="00CF16F4"/>
    <w:rsid w:val="00CF2128"/>
    <w:rsid w:val="00CF2F46"/>
    <w:rsid w:val="00CF34F5"/>
    <w:rsid w:val="00CF4864"/>
    <w:rsid w:val="00CF4C42"/>
    <w:rsid w:val="00CF5061"/>
    <w:rsid w:val="00CF63DD"/>
    <w:rsid w:val="00CF64E6"/>
    <w:rsid w:val="00CF75F6"/>
    <w:rsid w:val="00CF79FD"/>
    <w:rsid w:val="00CF7ABB"/>
    <w:rsid w:val="00CF7FB1"/>
    <w:rsid w:val="00D00097"/>
    <w:rsid w:val="00D008DD"/>
    <w:rsid w:val="00D00AD3"/>
    <w:rsid w:val="00D011FA"/>
    <w:rsid w:val="00D0138C"/>
    <w:rsid w:val="00D0185A"/>
    <w:rsid w:val="00D019BB"/>
    <w:rsid w:val="00D01B72"/>
    <w:rsid w:val="00D02B13"/>
    <w:rsid w:val="00D02B58"/>
    <w:rsid w:val="00D03305"/>
    <w:rsid w:val="00D0358A"/>
    <w:rsid w:val="00D03E5C"/>
    <w:rsid w:val="00D0473F"/>
    <w:rsid w:val="00D04A29"/>
    <w:rsid w:val="00D05058"/>
    <w:rsid w:val="00D05482"/>
    <w:rsid w:val="00D05775"/>
    <w:rsid w:val="00D06071"/>
    <w:rsid w:val="00D06705"/>
    <w:rsid w:val="00D06BCC"/>
    <w:rsid w:val="00D06CDD"/>
    <w:rsid w:val="00D07654"/>
    <w:rsid w:val="00D078AD"/>
    <w:rsid w:val="00D07BE1"/>
    <w:rsid w:val="00D100D3"/>
    <w:rsid w:val="00D10227"/>
    <w:rsid w:val="00D109A7"/>
    <w:rsid w:val="00D10ECC"/>
    <w:rsid w:val="00D112C5"/>
    <w:rsid w:val="00D11504"/>
    <w:rsid w:val="00D11A75"/>
    <w:rsid w:val="00D11C30"/>
    <w:rsid w:val="00D11D62"/>
    <w:rsid w:val="00D12273"/>
    <w:rsid w:val="00D1248F"/>
    <w:rsid w:val="00D137A0"/>
    <w:rsid w:val="00D13D68"/>
    <w:rsid w:val="00D13FAA"/>
    <w:rsid w:val="00D14488"/>
    <w:rsid w:val="00D14D51"/>
    <w:rsid w:val="00D14DD0"/>
    <w:rsid w:val="00D15413"/>
    <w:rsid w:val="00D16756"/>
    <w:rsid w:val="00D17189"/>
    <w:rsid w:val="00D172C4"/>
    <w:rsid w:val="00D17350"/>
    <w:rsid w:val="00D17563"/>
    <w:rsid w:val="00D178BB"/>
    <w:rsid w:val="00D179F2"/>
    <w:rsid w:val="00D17A9F"/>
    <w:rsid w:val="00D203BC"/>
    <w:rsid w:val="00D205FB"/>
    <w:rsid w:val="00D209AE"/>
    <w:rsid w:val="00D209ED"/>
    <w:rsid w:val="00D20BBE"/>
    <w:rsid w:val="00D215E7"/>
    <w:rsid w:val="00D21C37"/>
    <w:rsid w:val="00D21FBB"/>
    <w:rsid w:val="00D223E7"/>
    <w:rsid w:val="00D22D2A"/>
    <w:rsid w:val="00D22D51"/>
    <w:rsid w:val="00D22E49"/>
    <w:rsid w:val="00D23839"/>
    <w:rsid w:val="00D24C89"/>
    <w:rsid w:val="00D25514"/>
    <w:rsid w:val="00D25A6F"/>
    <w:rsid w:val="00D25E81"/>
    <w:rsid w:val="00D26734"/>
    <w:rsid w:val="00D26758"/>
    <w:rsid w:val="00D275FD"/>
    <w:rsid w:val="00D278DA"/>
    <w:rsid w:val="00D27D39"/>
    <w:rsid w:val="00D27F7A"/>
    <w:rsid w:val="00D30316"/>
    <w:rsid w:val="00D303E1"/>
    <w:rsid w:val="00D30DA0"/>
    <w:rsid w:val="00D31477"/>
    <w:rsid w:val="00D31F15"/>
    <w:rsid w:val="00D32416"/>
    <w:rsid w:val="00D33D60"/>
    <w:rsid w:val="00D33F01"/>
    <w:rsid w:val="00D3402E"/>
    <w:rsid w:val="00D346FD"/>
    <w:rsid w:val="00D34B04"/>
    <w:rsid w:val="00D34BBD"/>
    <w:rsid w:val="00D34DFE"/>
    <w:rsid w:val="00D35B9C"/>
    <w:rsid w:val="00D365C4"/>
    <w:rsid w:val="00D366D0"/>
    <w:rsid w:val="00D36B45"/>
    <w:rsid w:val="00D36BD2"/>
    <w:rsid w:val="00D37959"/>
    <w:rsid w:val="00D402E2"/>
    <w:rsid w:val="00D41317"/>
    <w:rsid w:val="00D413DF"/>
    <w:rsid w:val="00D415B6"/>
    <w:rsid w:val="00D41EF8"/>
    <w:rsid w:val="00D424F6"/>
    <w:rsid w:val="00D42895"/>
    <w:rsid w:val="00D43423"/>
    <w:rsid w:val="00D43459"/>
    <w:rsid w:val="00D43732"/>
    <w:rsid w:val="00D439B7"/>
    <w:rsid w:val="00D44291"/>
    <w:rsid w:val="00D4539B"/>
    <w:rsid w:val="00D453D2"/>
    <w:rsid w:val="00D4574A"/>
    <w:rsid w:val="00D45A26"/>
    <w:rsid w:val="00D45E84"/>
    <w:rsid w:val="00D46204"/>
    <w:rsid w:val="00D46366"/>
    <w:rsid w:val="00D468BA"/>
    <w:rsid w:val="00D46A63"/>
    <w:rsid w:val="00D47EC0"/>
    <w:rsid w:val="00D50173"/>
    <w:rsid w:val="00D5081D"/>
    <w:rsid w:val="00D50A89"/>
    <w:rsid w:val="00D51165"/>
    <w:rsid w:val="00D5180A"/>
    <w:rsid w:val="00D52044"/>
    <w:rsid w:val="00D52086"/>
    <w:rsid w:val="00D52241"/>
    <w:rsid w:val="00D5267E"/>
    <w:rsid w:val="00D52A88"/>
    <w:rsid w:val="00D532D9"/>
    <w:rsid w:val="00D533EE"/>
    <w:rsid w:val="00D53636"/>
    <w:rsid w:val="00D5460F"/>
    <w:rsid w:val="00D5490B"/>
    <w:rsid w:val="00D54AE8"/>
    <w:rsid w:val="00D54E94"/>
    <w:rsid w:val="00D553BB"/>
    <w:rsid w:val="00D55481"/>
    <w:rsid w:val="00D557BF"/>
    <w:rsid w:val="00D57B9D"/>
    <w:rsid w:val="00D57CF9"/>
    <w:rsid w:val="00D57E35"/>
    <w:rsid w:val="00D60095"/>
    <w:rsid w:val="00D601BA"/>
    <w:rsid w:val="00D6023E"/>
    <w:rsid w:val="00D606EC"/>
    <w:rsid w:val="00D60D7D"/>
    <w:rsid w:val="00D60E73"/>
    <w:rsid w:val="00D614A6"/>
    <w:rsid w:val="00D61523"/>
    <w:rsid w:val="00D62334"/>
    <w:rsid w:val="00D62542"/>
    <w:rsid w:val="00D62816"/>
    <w:rsid w:val="00D6288C"/>
    <w:rsid w:val="00D62C9F"/>
    <w:rsid w:val="00D6331D"/>
    <w:rsid w:val="00D6346D"/>
    <w:rsid w:val="00D63AA0"/>
    <w:rsid w:val="00D64202"/>
    <w:rsid w:val="00D642B4"/>
    <w:rsid w:val="00D6562C"/>
    <w:rsid w:val="00D65A14"/>
    <w:rsid w:val="00D65DC5"/>
    <w:rsid w:val="00D664D5"/>
    <w:rsid w:val="00D666C4"/>
    <w:rsid w:val="00D66826"/>
    <w:rsid w:val="00D668A7"/>
    <w:rsid w:val="00D66995"/>
    <w:rsid w:val="00D66DCE"/>
    <w:rsid w:val="00D66FC8"/>
    <w:rsid w:val="00D6708E"/>
    <w:rsid w:val="00D670A1"/>
    <w:rsid w:val="00D679BC"/>
    <w:rsid w:val="00D679C2"/>
    <w:rsid w:val="00D67BA0"/>
    <w:rsid w:val="00D67C32"/>
    <w:rsid w:val="00D70188"/>
    <w:rsid w:val="00D7105D"/>
    <w:rsid w:val="00D71AFB"/>
    <w:rsid w:val="00D71BCE"/>
    <w:rsid w:val="00D72439"/>
    <w:rsid w:val="00D72DC8"/>
    <w:rsid w:val="00D72E00"/>
    <w:rsid w:val="00D73747"/>
    <w:rsid w:val="00D73ACD"/>
    <w:rsid w:val="00D73D30"/>
    <w:rsid w:val="00D742E3"/>
    <w:rsid w:val="00D74349"/>
    <w:rsid w:val="00D74418"/>
    <w:rsid w:val="00D745C4"/>
    <w:rsid w:val="00D7484B"/>
    <w:rsid w:val="00D74BFD"/>
    <w:rsid w:val="00D7558B"/>
    <w:rsid w:val="00D756EC"/>
    <w:rsid w:val="00D75FA3"/>
    <w:rsid w:val="00D76075"/>
    <w:rsid w:val="00D76C08"/>
    <w:rsid w:val="00D76CE0"/>
    <w:rsid w:val="00D76DB1"/>
    <w:rsid w:val="00D7740E"/>
    <w:rsid w:val="00D801D9"/>
    <w:rsid w:val="00D8031B"/>
    <w:rsid w:val="00D824BD"/>
    <w:rsid w:val="00D825CE"/>
    <w:rsid w:val="00D83AA2"/>
    <w:rsid w:val="00D841AC"/>
    <w:rsid w:val="00D8458A"/>
    <w:rsid w:val="00D8481C"/>
    <w:rsid w:val="00D84850"/>
    <w:rsid w:val="00D84CA3"/>
    <w:rsid w:val="00D84D7B"/>
    <w:rsid w:val="00D84FCD"/>
    <w:rsid w:val="00D8513D"/>
    <w:rsid w:val="00D855FF"/>
    <w:rsid w:val="00D857B2"/>
    <w:rsid w:val="00D8581E"/>
    <w:rsid w:val="00D85C86"/>
    <w:rsid w:val="00D86933"/>
    <w:rsid w:val="00D86F50"/>
    <w:rsid w:val="00D86FDC"/>
    <w:rsid w:val="00D8729D"/>
    <w:rsid w:val="00D873A5"/>
    <w:rsid w:val="00D90606"/>
    <w:rsid w:val="00D9077B"/>
    <w:rsid w:val="00D90998"/>
    <w:rsid w:val="00D90DD4"/>
    <w:rsid w:val="00D91456"/>
    <w:rsid w:val="00D91510"/>
    <w:rsid w:val="00D91B16"/>
    <w:rsid w:val="00D930FC"/>
    <w:rsid w:val="00D933E1"/>
    <w:rsid w:val="00D936A1"/>
    <w:rsid w:val="00D937FB"/>
    <w:rsid w:val="00D93E1B"/>
    <w:rsid w:val="00D9442A"/>
    <w:rsid w:val="00D94829"/>
    <w:rsid w:val="00D94CED"/>
    <w:rsid w:val="00D9500B"/>
    <w:rsid w:val="00D953C7"/>
    <w:rsid w:val="00D959C9"/>
    <w:rsid w:val="00D95FE9"/>
    <w:rsid w:val="00D970E9"/>
    <w:rsid w:val="00D9768F"/>
    <w:rsid w:val="00D97815"/>
    <w:rsid w:val="00D97936"/>
    <w:rsid w:val="00DA049B"/>
    <w:rsid w:val="00DA08BA"/>
    <w:rsid w:val="00DA102B"/>
    <w:rsid w:val="00DA1A58"/>
    <w:rsid w:val="00DA1DCF"/>
    <w:rsid w:val="00DA1F4E"/>
    <w:rsid w:val="00DA22F5"/>
    <w:rsid w:val="00DA337E"/>
    <w:rsid w:val="00DA3550"/>
    <w:rsid w:val="00DA3E05"/>
    <w:rsid w:val="00DA41D3"/>
    <w:rsid w:val="00DA4F86"/>
    <w:rsid w:val="00DA5DA3"/>
    <w:rsid w:val="00DA5EB0"/>
    <w:rsid w:val="00DA5EB2"/>
    <w:rsid w:val="00DA5EB3"/>
    <w:rsid w:val="00DA6CB6"/>
    <w:rsid w:val="00DA72F2"/>
    <w:rsid w:val="00DA7778"/>
    <w:rsid w:val="00DA782A"/>
    <w:rsid w:val="00DA7831"/>
    <w:rsid w:val="00DA79AE"/>
    <w:rsid w:val="00DA7A78"/>
    <w:rsid w:val="00DA7CCF"/>
    <w:rsid w:val="00DB03B8"/>
    <w:rsid w:val="00DB0574"/>
    <w:rsid w:val="00DB0EBB"/>
    <w:rsid w:val="00DB169A"/>
    <w:rsid w:val="00DB186D"/>
    <w:rsid w:val="00DB1894"/>
    <w:rsid w:val="00DB1C91"/>
    <w:rsid w:val="00DB31B9"/>
    <w:rsid w:val="00DB3799"/>
    <w:rsid w:val="00DB3BB5"/>
    <w:rsid w:val="00DB421A"/>
    <w:rsid w:val="00DB4567"/>
    <w:rsid w:val="00DB5257"/>
    <w:rsid w:val="00DB5479"/>
    <w:rsid w:val="00DB5D64"/>
    <w:rsid w:val="00DB5F0C"/>
    <w:rsid w:val="00DB5F8E"/>
    <w:rsid w:val="00DB5FE1"/>
    <w:rsid w:val="00DB6504"/>
    <w:rsid w:val="00DB69B8"/>
    <w:rsid w:val="00DB6A6F"/>
    <w:rsid w:val="00DB728C"/>
    <w:rsid w:val="00DB73BA"/>
    <w:rsid w:val="00DB7A3E"/>
    <w:rsid w:val="00DB7D66"/>
    <w:rsid w:val="00DC01CF"/>
    <w:rsid w:val="00DC0693"/>
    <w:rsid w:val="00DC06CA"/>
    <w:rsid w:val="00DC1471"/>
    <w:rsid w:val="00DC1784"/>
    <w:rsid w:val="00DC1A87"/>
    <w:rsid w:val="00DC1B4B"/>
    <w:rsid w:val="00DC205C"/>
    <w:rsid w:val="00DC23F8"/>
    <w:rsid w:val="00DC2C3B"/>
    <w:rsid w:val="00DC2F85"/>
    <w:rsid w:val="00DC383F"/>
    <w:rsid w:val="00DC434B"/>
    <w:rsid w:val="00DC4744"/>
    <w:rsid w:val="00DC4E85"/>
    <w:rsid w:val="00DC563F"/>
    <w:rsid w:val="00DC5F67"/>
    <w:rsid w:val="00DC621C"/>
    <w:rsid w:val="00DC6854"/>
    <w:rsid w:val="00DC68AD"/>
    <w:rsid w:val="00DC6C02"/>
    <w:rsid w:val="00DC6DA3"/>
    <w:rsid w:val="00DC755F"/>
    <w:rsid w:val="00DC7B5F"/>
    <w:rsid w:val="00DD0AC4"/>
    <w:rsid w:val="00DD0B24"/>
    <w:rsid w:val="00DD1424"/>
    <w:rsid w:val="00DD1FBA"/>
    <w:rsid w:val="00DD2A40"/>
    <w:rsid w:val="00DD2A97"/>
    <w:rsid w:val="00DD2EFE"/>
    <w:rsid w:val="00DD3446"/>
    <w:rsid w:val="00DD36FE"/>
    <w:rsid w:val="00DD401E"/>
    <w:rsid w:val="00DD404D"/>
    <w:rsid w:val="00DD40BC"/>
    <w:rsid w:val="00DD4D63"/>
    <w:rsid w:val="00DD4DFE"/>
    <w:rsid w:val="00DD5159"/>
    <w:rsid w:val="00DD51E0"/>
    <w:rsid w:val="00DD5BF5"/>
    <w:rsid w:val="00DD5D20"/>
    <w:rsid w:val="00DD61CF"/>
    <w:rsid w:val="00DD62B1"/>
    <w:rsid w:val="00DD7383"/>
    <w:rsid w:val="00DD751D"/>
    <w:rsid w:val="00DD7735"/>
    <w:rsid w:val="00DD793B"/>
    <w:rsid w:val="00DD7A49"/>
    <w:rsid w:val="00DD7ADF"/>
    <w:rsid w:val="00DE05A0"/>
    <w:rsid w:val="00DE09B0"/>
    <w:rsid w:val="00DE0B6F"/>
    <w:rsid w:val="00DE0D6E"/>
    <w:rsid w:val="00DE0E6A"/>
    <w:rsid w:val="00DE1045"/>
    <w:rsid w:val="00DE1DA1"/>
    <w:rsid w:val="00DE1E9C"/>
    <w:rsid w:val="00DE1EB0"/>
    <w:rsid w:val="00DE3EB3"/>
    <w:rsid w:val="00DE4ADE"/>
    <w:rsid w:val="00DE4D39"/>
    <w:rsid w:val="00DE4D89"/>
    <w:rsid w:val="00DE4EF9"/>
    <w:rsid w:val="00DE5060"/>
    <w:rsid w:val="00DE50C2"/>
    <w:rsid w:val="00DE53E5"/>
    <w:rsid w:val="00DE5471"/>
    <w:rsid w:val="00DE55E9"/>
    <w:rsid w:val="00DE56E5"/>
    <w:rsid w:val="00DE5700"/>
    <w:rsid w:val="00DE68B7"/>
    <w:rsid w:val="00DE6C46"/>
    <w:rsid w:val="00DE7362"/>
    <w:rsid w:val="00DE7602"/>
    <w:rsid w:val="00DF0079"/>
    <w:rsid w:val="00DF0273"/>
    <w:rsid w:val="00DF0342"/>
    <w:rsid w:val="00DF04FF"/>
    <w:rsid w:val="00DF0749"/>
    <w:rsid w:val="00DF0DF8"/>
    <w:rsid w:val="00DF1263"/>
    <w:rsid w:val="00DF18FE"/>
    <w:rsid w:val="00DF1953"/>
    <w:rsid w:val="00DF1AE6"/>
    <w:rsid w:val="00DF1DEC"/>
    <w:rsid w:val="00DF1F3E"/>
    <w:rsid w:val="00DF22D6"/>
    <w:rsid w:val="00DF2788"/>
    <w:rsid w:val="00DF28AE"/>
    <w:rsid w:val="00DF2C5A"/>
    <w:rsid w:val="00DF2CF3"/>
    <w:rsid w:val="00DF2E6D"/>
    <w:rsid w:val="00DF3B56"/>
    <w:rsid w:val="00DF3C48"/>
    <w:rsid w:val="00DF48E1"/>
    <w:rsid w:val="00DF4ADC"/>
    <w:rsid w:val="00DF4B1A"/>
    <w:rsid w:val="00DF5602"/>
    <w:rsid w:val="00DF570E"/>
    <w:rsid w:val="00DF5AF3"/>
    <w:rsid w:val="00DF6328"/>
    <w:rsid w:val="00DF71EB"/>
    <w:rsid w:val="00DF7235"/>
    <w:rsid w:val="00DF769A"/>
    <w:rsid w:val="00DF7F7C"/>
    <w:rsid w:val="00E00709"/>
    <w:rsid w:val="00E00EB2"/>
    <w:rsid w:val="00E0201E"/>
    <w:rsid w:val="00E028B6"/>
    <w:rsid w:val="00E0309E"/>
    <w:rsid w:val="00E0325F"/>
    <w:rsid w:val="00E03345"/>
    <w:rsid w:val="00E03C47"/>
    <w:rsid w:val="00E041AA"/>
    <w:rsid w:val="00E04AC5"/>
    <w:rsid w:val="00E05D34"/>
    <w:rsid w:val="00E05E5E"/>
    <w:rsid w:val="00E06022"/>
    <w:rsid w:val="00E065AB"/>
    <w:rsid w:val="00E06719"/>
    <w:rsid w:val="00E06943"/>
    <w:rsid w:val="00E06C1F"/>
    <w:rsid w:val="00E06D3C"/>
    <w:rsid w:val="00E06E2F"/>
    <w:rsid w:val="00E0713A"/>
    <w:rsid w:val="00E079B4"/>
    <w:rsid w:val="00E07B83"/>
    <w:rsid w:val="00E07BD1"/>
    <w:rsid w:val="00E103E2"/>
    <w:rsid w:val="00E106A3"/>
    <w:rsid w:val="00E12880"/>
    <w:rsid w:val="00E12BBB"/>
    <w:rsid w:val="00E13407"/>
    <w:rsid w:val="00E14115"/>
    <w:rsid w:val="00E143CD"/>
    <w:rsid w:val="00E150C3"/>
    <w:rsid w:val="00E1574C"/>
    <w:rsid w:val="00E15903"/>
    <w:rsid w:val="00E160AB"/>
    <w:rsid w:val="00E16712"/>
    <w:rsid w:val="00E16AE9"/>
    <w:rsid w:val="00E16B17"/>
    <w:rsid w:val="00E17337"/>
    <w:rsid w:val="00E20216"/>
    <w:rsid w:val="00E202FE"/>
    <w:rsid w:val="00E20993"/>
    <w:rsid w:val="00E20DA4"/>
    <w:rsid w:val="00E21074"/>
    <w:rsid w:val="00E21A5F"/>
    <w:rsid w:val="00E21F24"/>
    <w:rsid w:val="00E22265"/>
    <w:rsid w:val="00E22318"/>
    <w:rsid w:val="00E22540"/>
    <w:rsid w:val="00E2286C"/>
    <w:rsid w:val="00E23DAD"/>
    <w:rsid w:val="00E2449E"/>
    <w:rsid w:val="00E24704"/>
    <w:rsid w:val="00E247D7"/>
    <w:rsid w:val="00E24B5E"/>
    <w:rsid w:val="00E25C0E"/>
    <w:rsid w:val="00E260D6"/>
    <w:rsid w:val="00E26174"/>
    <w:rsid w:val="00E26D0C"/>
    <w:rsid w:val="00E2716A"/>
    <w:rsid w:val="00E2786F"/>
    <w:rsid w:val="00E27BB6"/>
    <w:rsid w:val="00E3000C"/>
    <w:rsid w:val="00E307E3"/>
    <w:rsid w:val="00E30EDE"/>
    <w:rsid w:val="00E313A1"/>
    <w:rsid w:val="00E3151A"/>
    <w:rsid w:val="00E31F8F"/>
    <w:rsid w:val="00E3203E"/>
    <w:rsid w:val="00E3210F"/>
    <w:rsid w:val="00E32449"/>
    <w:rsid w:val="00E32AA4"/>
    <w:rsid w:val="00E32F96"/>
    <w:rsid w:val="00E3312F"/>
    <w:rsid w:val="00E33277"/>
    <w:rsid w:val="00E33555"/>
    <w:rsid w:val="00E33AF8"/>
    <w:rsid w:val="00E33DE0"/>
    <w:rsid w:val="00E33EA1"/>
    <w:rsid w:val="00E340F8"/>
    <w:rsid w:val="00E341FA"/>
    <w:rsid w:val="00E3448C"/>
    <w:rsid w:val="00E346B8"/>
    <w:rsid w:val="00E35104"/>
    <w:rsid w:val="00E353B1"/>
    <w:rsid w:val="00E35483"/>
    <w:rsid w:val="00E3601E"/>
    <w:rsid w:val="00E36455"/>
    <w:rsid w:val="00E3666A"/>
    <w:rsid w:val="00E36AE9"/>
    <w:rsid w:val="00E3752F"/>
    <w:rsid w:val="00E3763E"/>
    <w:rsid w:val="00E40438"/>
    <w:rsid w:val="00E405DF"/>
    <w:rsid w:val="00E405F7"/>
    <w:rsid w:val="00E40981"/>
    <w:rsid w:val="00E409A5"/>
    <w:rsid w:val="00E4114A"/>
    <w:rsid w:val="00E41FA6"/>
    <w:rsid w:val="00E422D7"/>
    <w:rsid w:val="00E42938"/>
    <w:rsid w:val="00E42C31"/>
    <w:rsid w:val="00E4307A"/>
    <w:rsid w:val="00E43420"/>
    <w:rsid w:val="00E437D2"/>
    <w:rsid w:val="00E439A1"/>
    <w:rsid w:val="00E439C5"/>
    <w:rsid w:val="00E43A70"/>
    <w:rsid w:val="00E43AB2"/>
    <w:rsid w:val="00E43D33"/>
    <w:rsid w:val="00E43E2F"/>
    <w:rsid w:val="00E4410E"/>
    <w:rsid w:val="00E45AA5"/>
    <w:rsid w:val="00E45D34"/>
    <w:rsid w:val="00E45DC7"/>
    <w:rsid w:val="00E46642"/>
    <w:rsid w:val="00E46FA8"/>
    <w:rsid w:val="00E4713E"/>
    <w:rsid w:val="00E47863"/>
    <w:rsid w:val="00E478C5"/>
    <w:rsid w:val="00E47DEC"/>
    <w:rsid w:val="00E50075"/>
    <w:rsid w:val="00E50958"/>
    <w:rsid w:val="00E51888"/>
    <w:rsid w:val="00E52D55"/>
    <w:rsid w:val="00E52E03"/>
    <w:rsid w:val="00E53003"/>
    <w:rsid w:val="00E53298"/>
    <w:rsid w:val="00E53888"/>
    <w:rsid w:val="00E538E2"/>
    <w:rsid w:val="00E53F71"/>
    <w:rsid w:val="00E54165"/>
    <w:rsid w:val="00E54316"/>
    <w:rsid w:val="00E546F4"/>
    <w:rsid w:val="00E547A0"/>
    <w:rsid w:val="00E54C2C"/>
    <w:rsid w:val="00E5523E"/>
    <w:rsid w:val="00E5634B"/>
    <w:rsid w:val="00E56BBB"/>
    <w:rsid w:val="00E5711A"/>
    <w:rsid w:val="00E57DB4"/>
    <w:rsid w:val="00E57F80"/>
    <w:rsid w:val="00E61963"/>
    <w:rsid w:val="00E61DB9"/>
    <w:rsid w:val="00E61F25"/>
    <w:rsid w:val="00E62321"/>
    <w:rsid w:val="00E6254F"/>
    <w:rsid w:val="00E629C0"/>
    <w:rsid w:val="00E62BA7"/>
    <w:rsid w:val="00E62D23"/>
    <w:rsid w:val="00E62F24"/>
    <w:rsid w:val="00E6336E"/>
    <w:rsid w:val="00E63ADB"/>
    <w:rsid w:val="00E63DB3"/>
    <w:rsid w:val="00E647ED"/>
    <w:rsid w:val="00E648CE"/>
    <w:rsid w:val="00E65C6C"/>
    <w:rsid w:val="00E65D90"/>
    <w:rsid w:val="00E6637D"/>
    <w:rsid w:val="00E6727E"/>
    <w:rsid w:val="00E675B5"/>
    <w:rsid w:val="00E677A5"/>
    <w:rsid w:val="00E67FE1"/>
    <w:rsid w:val="00E70DC1"/>
    <w:rsid w:val="00E71296"/>
    <w:rsid w:val="00E712F7"/>
    <w:rsid w:val="00E7138F"/>
    <w:rsid w:val="00E72703"/>
    <w:rsid w:val="00E72A8E"/>
    <w:rsid w:val="00E72C02"/>
    <w:rsid w:val="00E73A64"/>
    <w:rsid w:val="00E74745"/>
    <w:rsid w:val="00E747B0"/>
    <w:rsid w:val="00E74B02"/>
    <w:rsid w:val="00E751B5"/>
    <w:rsid w:val="00E75FAA"/>
    <w:rsid w:val="00E76191"/>
    <w:rsid w:val="00E7634E"/>
    <w:rsid w:val="00E76704"/>
    <w:rsid w:val="00E76D8D"/>
    <w:rsid w:val="00E770B2"/>
    <w:rsid w:val="00E77671"/>
    <w:rsid w:val="00E77A4A"/>
    <w:rsid w:val="00E802E7"/>
    <w:rsid w:val="00E8056D"/>
    <w:rsid w:val="00E8060F"/>
    <w:rsid w:val="00E80723"/>
    <w:rsid w:val="00E8089C"/>
    <w:rsid w:val="00E808C4"/>
    <w:rsid w:val="00E808FB"/>
    <w:rsid w:val="00E809B2"/>
    <w:rsid w:val="00E818A9"/>
    <w:rsid w:val="00E818D9"/>
    <w:rsid w:val="00E81B79"/>
    <w:rsid w:val="00E81BAA"/>
    <w:rsid w:val="00E82242"/>
    <w:rsid w:val="00E823C2"/>
    <w:rsid w:val="00E83202"/>
    <w:rsid w:val="00E836AC"/>
    <w:rsid w:val="00E83B03"/>
    <w:rsid w:val="00E8476A"/>
    <w:rsid w:val="00E84CB6"/>
    <w:rsid w:val="00E85491"/>
    <w:rsid w:val="00E8569F"/>
    <w:rsid w:val="00E857FF"/>
    <w:rsid w:val="00E85A1A"/>
    <w:rsid w:val="00E85B56"/>
    <w:rsid w:val="00E867EA"/>
    <w:rsid w:val="00E86F02"/>
    <w:rsid w:val="00E8733E"/>
    <w:rsid w:val="00E87423"/>
    <w:rsid w:val="00E87570"/>
    <w:rsid w:val="00E87C37"/>
    <w:rsid w:val="00E87DEE"/>
    <w:rsid w:val="00E90413"/>
    <w:rsid w:val="00E906F6"/>
    <w:rsid w:val="00E90B9C"/>
    <w:rsid w:val="00E90BF1"/>
    <w:rsid w:val="00E9371F"/>
    <w:rsid w:val="00E9379C"/>
    <w:rsid w:val="00E93AE2"/>
    <w:rsid w:val="00E941F8"/>
    <w:rsid w:val="00E9496D"/>
    <w:rsid w:val="00E95228"/>
    <w:rsid w:val="00E952D8"/>
    <w:rsid w:val="00E95E2C"/>
    <w:rsid w:val="00E9622B"/>
    <w:rsid w:val="00E967C8"/>
    <w:rsid w:val="00E9704A"/>
    <w:rsid w:val="00E97168"/>
    <w:rsid w:val="00EA013D"/>
    <w:rsid w:val="00EA04C5"/>
    <w:rsid w:val="00EA0AAC"/>
    <w:rsid w:val="00EA16C4"/>
    <w:rsid w:val="00EA2329"/>
    <w:rsid w:val="00EA2529"/>
    <w:rsid w:val="00EA300B"/>
    <w:rsid w:val="00EA3208"/>
    <w:rsid w:val="00EA41A5"/>
    <w:rsid w:val="00EA42E5"/>
    <w:rsid w:val="00EA5A4F"/>
    <w:rsid w:val="00EA5D29"/>
    <w:rsid w:val="00EA6797"/>
    <w:rsid w:val="00EA7A21"/>
    <w:rsid w:val="00EA7D8D"/>
    <w:rsid w:val="00EB067A"/>
    <w:rsid w:val="00EB140A"/>
    <w:rsid w:val="00EB19AE"/>
    <w:rsid w:val="00EB27BE"/>
    <w:rsid w:val="00EB3081"/>
    <w:rsid w:val="00EB345F"/>
    <w:rsid w:val="00EB3E9D"/>
    <w:rsid w:val="00EB48AB"/>
    <w:rsid w:val="00EB5B57"/>
    <w:rsid w:val="00EB5D0A"/>
    <w:rsid w:val="00EB65F8"/>
    <w:rsid w:val="00EB6AE6"/>
    <w:rsid w:val="00EB745A"/>
    <w:rsid w:val="00EB7511"/>
    <w:rsid w:val="00EB7C94"/>
    <w:rsid w:val="00EB7E85"/>
    <w:rsid w:val="00EC0404"/>
    <w:rsid w:val="00EC0CCE"/>
    <w:rsid w:val="00EC0D14"/>
    <w:rsid w:val="00EC1160"/>
    <w:rsid w:val="00EC118E"/>
    <w:rsid w:val="00EC12CE"/>
    <w:rsid w:val="00EC1B8D"/>
    <w:rsid w:val="00EC2130"/>
    <w:rsid w:val="00EC285F"/>
    <w:rsid w:val="00EC32AC"/>
    <w:rsid w:val="00EC35FD"/>
    <w:rsid w:val="00EC3CE7"/>
    <w:rsid w:val="00EC3DEA"/>
    <w:rsid w:val="00EC436E"/>
    <w:rsid w:val="00EC4571"/>
    <w:rsid w:val="00EC4A75"/>
    <w:rsid w:val="00EC59D6"/>
    <w:rsid w:val="00EC5F82"/>
    <w:rsid w:val="00EC5FB5"/>
    <w:rsid w:val="00EC677C"/>
    <w:rsid w:val="00EC68C4"/>
    <w:rsid w:val="00EC6EE0"/>
    <w:rsid w:val="00EC73B7"/>
    <w:rsid w:val="00EC7FAD"/>
    <w:rsid w:val="00ED0224"/>
    <w:rsid w:val="00ED02E8"/>
    <w:rsid w:val="00ED1126"/>
    <w:rsid w:val="00ED18C1"/>
    <w:rsid w:val="00ED1CA2"/>
    <w:rsid w:val="00ED28B1"/>
    <w:rsid w:val="00ED29C8"/>
    <w:rsid w:val="00ED2A92"/>
    <w:rsid w:val="00ED2E04"/>
    <w:rsid w:val="00ED311C"/>
    <w:rsid w:val="00ED3ADA"/>
    <w:rsid w:val="00ED3BA9"/>
    <w:rsid w:val="00ED3DE0"/>
    <w:rsid w:val="00ED3E34"/>
    <w:rsid w:val="00ED3EDF"/>
    <w:rsid w:val="00ED4234"/>
    <w:rsid w:val="00ED481B"/>
    <w:rsid w:val="00ED489C"/>
    <w:rsid w:val="00ED4C98"/>
    <w:rsid w:val="00ED4C9D"/>
    <w:rsid w:val="00ED509A"/>
    <w:rsid w:val="00ED50DE"/>
    <w:rsid w:val="00ED5514"/>
    <w:rsid w:val="00ED5644"/>
    <w:rsid w:val="00ED5BB7"/>
    <w:rsid w:val="00ED5E81"/>
    <w:rsid w:val="00ED61E1"/>
    <w:rsid w:val="00ED684C"/>
    <w:rsid w:val="00ED7107"/>
    <w:rsid w:val="00ED7328"/>
    <w:rsid w:val="00ED7B41"/>
    <w:rsid w:val="00ED7B53"/>
    <w:rsid w:val="00EE0343"/>
    <w:rsid w:val="00EE04AD"/>
    <w:rsid w:val="00EE1015"/>
    <w:rsid w:val="00EE1795"/>
    <w:rsid w:val="00EE18BE"/>
    <w:rsid w:val="00EE1911"/>
    <w:rsid w:val="00EE197D"/>
    <w:rsid w:val="00EE1D83"/>
    <w:rsid w:val="00EE2892"/>
    <w:rsid w:val="00EE2A1B"/>
    <w:rsid w:val="00EE2E8D"/>
    <w:rsid w:val="00EE3633"/>
    <w:rsid w:val="00EE3CFC"/>
    <w:rsid w:val="00EE3DFC"/>
    <w:rsid w:val="00EE405E"/>
    <w:rsid w:val="00EE49CD"/>
    <w:rsid w:val="00EE4AA7"/>
    <w:rsid w:val="00EE4F8A"/>
    <w:rsid w:val="00EE514D"/>
    <w:rsid w:val="00EE53DE"/>
    <w:rsid w:val="00EE6788"/>
    <w:rsid w:val="00EE6A80"/>
    <w:rsid w:val="00EE6CAC"/>
    <w:rsid w:val="00EE70F5"/>
    <w:rsid w:val="00EE7451"/>
    <w:rsid w:val="00EE7863"/>
    <w:rsid w:val="00EE795B"/>
    <w:rsid w:val="00EE7A49"/>
    <w:rsid w:val="00EE7A9A"/>
    <w:rsid w:val="00EE7D16"/>
    <w:rsid w:val="00EF03AE"/>
    <w:rsid w:val="00EF090F"/>
    <w:rsid w:val="00EF1643"/>
    <w:rsid w:val="00EF17B7"/>
    <w:rsid w:val="00EF1D43"/>
    <w:rsid w:val="00EF1DB9"/>
    <w:rsid w:val="00EF1F77"/>
    <w:rsid w:val="00EF25F6"/>
    <w:rsid w:val="00EF358D"/>
    <w:rsid w:val="00EF3964"/>
    <w:rsid w:val="00EF4497"/>
    <w:rsid w:val="00EF4C01"/>
    <w:rsid w:val="00EF4C87"/>
    <w:rsid w:val="00EF4E21"/>
    <w:rsid w:val="00EF4F86"/>
    <w:rsid w:val="00EF50D5"/>
    <w:rsid w:val="00EF5253"/>
    <w:rsid w:val="00EF5C71"/>
    <w:rsid w:val="00EF61BB"/>
    <w:rsid w:val="00EF620A"/>
    <w:rsid w:val="00EF66DC"/>
    <w:rsid w:val="00EF6AC9"/>
    <w:rsid w:val="00EF7259"/>
    <w:rsid w:val="00EF7528"/>
    <w:rsid w:val="00EF768C"/>
    <w:rsid w:val="00F001B0"/>
    <w:rsid w:val="00F003C8"/>
    <w:rsid w:val="00F0050A"/>
    <w:rsid w:val="00F00CD6"/>
    <w:rsid w:val="00F00D1B"/>
    <w:rsid w:val="00F01371"/>
    <w:rsid w:val="00F018C5"/>
    <w:rsid w:val="00F01969"/>
    <w:rsid w:val="00F01D20"/>
    <w:rsid w:val="00F01E20"/>
    <w:rsid w:val="00F02040"/>
    <w:rsid w:val="00F02288"/>
    <w:rsid w:val="00F0232E"/>
    <w:rsid w:val="00F02490"/>
    <w:rsid w:val="00F029A4"/>
    <w:rsid w:val="00F0350B"/>
    <w:rsid w:val="00F03819"/>
    <w:rsid w:val="00F03867"/>
    <w:rsid w:val="00F05975"/>
    <w:rsid w:val="00F05C7A"/>
    <w:rsid w:val="00F05DA5"/>
    <w:rsid w:val="00F0650F"/>
    <w:rsid w:val="00F068B6"/>
    <w:rsid w:val="00F0738A"/>
    <w:rsid w:val="00F078A4"/>
    <w:rsid w:val="00F07C50"/>
    <w:rsid w:val="00F100A3"/>
    <w:rsid w:val="00F10BA6"/>
    <w:rsid w:val="00F10E39"/>
    <w:rsid w:val="00F11242"/>
    <w:rsid w:val="00F114A8"/>
    <w:rsid w:val="00F11989"/>
    <w:rsid w:val="00F1208B"/>
    <w:rsid w:val="00F12834"/>
    <w:rsid w:val="00F1283E"/>
    <w:rsid w:val="00F13E37"/>
    <w:rsid w:val="00F13F0B"/>
    <w:rsid w:val="00F13F90"/>
    <w:rsid w:val="00F156F5"/>
    <w:rsid w:val="00F165F1"/>
    <w:rsid w:val="00F1717B"/>
    <w:rsid w:val="00F172AE"/>
    <w:rsid w:val="00F1742E"/>
    <w:rsid w:val="00F174BE"/>
    <w:rsid w:val="00F177F5"/>
    <w:rsid w:val="00F20A70"/>
    <w:rsid w:val="00F20D09"/>
    <w:rsid w:val="00F215A6"/>
    <w:rsid w:val="00F21867"/>
    <w:rsid w:val="00F21EDB"/>
    <w:rsid w:val="00F21F01"/>
    <w:rsid w:val="00F22DD0"/>
    <w:rsid w:val="00F23C64"/>
    <w:rsid w:val="00F23D1B"/>
    <w:rsid w:val="00F23E58"/>
    <w:rsid w:val="00F241D3"/>
    <w:rsid w:val="00F248CA"/>
    <w:rsid w:val="00F24C09"/>
    <w:rsid w:val="00F24C89"/>
    <w:rsid w:val="00F25F08"/>
    <w:rsid w:val="00F2607A"/>
    <w:rsid w:val="00F2613D"/>
    <w:rsid w:val="00F264EF"/>
    <w:rsid w:val="00F26C00"/>
    <w:rsid w:val="00F26C18"/>
    <w:rsid w:val="00F26FBB"/>
    <w:rsid w:val="00F273C2"/>
    <w:rsid w:val="00F27A38"/>
    <w:rsid w:val="00F27A8E"/>
    <w:rsid w:val="00F300B0"/>
    <w:rsid w:val="00F30434"/>
    <w:rsid w:val="00F3075B"/>
    <w:rsid w:val="00F307D7"/>
    <w:rsid w:val="00F30A0A"/>
    <w:rsid w:val="00F30D43"/>
    <w:rsid w:val="00F30FC3"/>
    <w:rsid w:val="00F3112F"/>
    <w:rsid w:val="00F31246"/>
    <w:rsid w:val="00F31400"/>
    <w:rsid w:val="00F314DB"/>
    <w:rsid w:val="00F315BC"/>
    <w:rsid w:val="00F32AA4"/>
    <w:rsid w:val="00F33023"/>
    <w:rsid w:val="00F333F5"/>
    <w:rsid w:val="00F33585"/>
    <w:rsid w:val="00F33753"/>
    <w:rsid w:val="00F33852"/>
    <w:rsid w:val="00F33D8A"/>
    <w:rsid w:val="00F34288"/>
    <w:rsid w:val="00F34550"/>
    <w:rsid w:val="00F3476F"/>
    <w:rsid w:val="00F34C7C"/>
    <w:rsid w:val="00F34DB4"/>
    <w:rsid w:val="00F355A2"/>
    <w:rsid w:val="00F35686"/>
    <w:rsid w:val="00F36624"/>
    <w:rsid w:val="00F366A7"/>
    <w:rsid w:val="00F36F4A"/>
    <w:rsid w:val="00F36FEA"/>
    <w:rsid w:val="00F4075C"/>
    <w:rsid w:val="00F40A40"/>
    <w:rsid w:val="00F414C4"/>
    <w:rsid w:val="00F41F0A"/>
    <w:rsid w:val="00F41F1F"/>
    <w:rsid w:val="00F42986"/>
    <w:rsid w:val="00F4299B"/>
    <w:rsid w:val="00F42AC2"/>
    <w:rsid w:val="00F42BD9"/>
    <w:rsid w:val="00F435FF"/>
    <w:rsid w:val="00F43A29"/>
    <w:rsid w:val="00F43AD0"/>
    <w:rsid w:val="00F43F75"/>
    <w:rsid w:val="00F4459A"/>
    <w:rsid w:val="00F44720"/>
    <w:rsid w:val="00F44B71"/>
    <w:rsid w:val="00F44D0F"/>
    <w:rsid w:val="00F44DF6"/>
    <w:rsid w:val="00F44E3C"/>
    <w:rsid w:val="00F44E51"/>
    <w:rsid w:val="00F4550D"/>
    <w:rsid w:val="00F458A0"/>
    <w:rsid w:val="00F46427"/>
    <w:rsid w:val="00F46631"/>
    <w:rsid w:val="00F467DE"/>
    <w:rsid w:val="00F46CF2"/>
    <w:rsid w:val="00F47076"/>
    <w:rsid w:val="00F471B8"/>
    <w:rsid w:val="00F501DC"/>
    <w:rsid w:val="00F50534"/>
    <w:rsid w:val="00F513A7"/>
    <w:rsid w:val="00F51488"/>
    <w:rsid w:val="00F51B7D"/>
    <w:rsid w:val="00F51F91"/>
    <w:rsid w:val="00F527FE"/>
    <w:rsid w:val="00F52BA2"/>
    <w:rsid w:val="00F5375B"/>
    <w:rsid w:val="00F5379B"/>
    <w:rsid w:val="00F53C38"/>
    <w:rsid w:val="00F53C80"/>
    <w:rsid w:val="00F53C83"/>
    <w:rsid w:val="00F54117"/>
    <w:rsid w:val="00F55137"/>
    <w:rsid w:val="00F5529E"/>
    <w:rsid w:val="00F553FD"/>
    <w:rsid w:val="00F559F1"/>
    <w:rsid w:val="00F55A8B"/>
    <w:rsid w:val="00F55CF9"/>
    <w:rsid w:val="00F55F10"/>
    <w:rsid w:val="00F56C42"/>
    <w:rsid w:val="00F56DE4"/>
    <w:rsid w:val="00F56FC4"/>
    <w:rsid w:val="00F57264"/>
    <w:rsid w:val="00F5746E"/>
    <w:rsid w:val="00F57D5B"/>
    <w:rsid w:val="00F57D5C"/>
    <w:rsid w:val="00F6043E"/>
    <w:rsid w:val="00F60452"/>
    <w:rsid w:val="00F60C44"/>
    <w:rsid w:val="00F610B3"/>
    <w:rsid w:val="00F6129D"/>
    <w:rsid w:val="00F614F7"/>
    <w:rsid w:val="00F616FF"/>
    <w:rsid w:val="00F61E19"/>
    <w:rsid w:val="00F6202B"/>
    <w:rsid w:val="00F623EA"/>
    <w:rsid w:val="00F625C9"/>
    <w:rsid w:val="00F627BB"/>
    <w:rsid w:val="00F627FF"/>
    <w:rsid w:val="00F62AA8"/>
    <w:rsid w:val="00F62C7F"/>
    <w:rsid w:val="00F633CA"/>
    <w:rsid w:val="00F63643"/>
    <w:rsid w:val="00F636DD"/>
    <w:rsid w:val="00F6378F"/>
    <w:rsid w:val="00F6388C"/>
    <w:rsid w:val="00F638AC"/>
    <w:rsid w:val="00F63BA6"/>
    <w:rsid w:val="00F63F5A"/>
    <w:rsid w:val="00F64554"/>
    <w:rsid w:val="00F646B6"/>
    <w:rsid w:val="00F6480A"/>
    <w:rsid w:val="00F648F7"/>
    <w:rsid w:val="00F64EB3"/>
    <w:rsid w:val="00F650A5"/>
    <w:rsid w:val="00F65102"/>
    <w:rsid w:val="00F655D2"/>
    <w:rsid w:val="00F65ABD"/>
    <w:rsid w:val="00F65B5B"/>
    <w:rsid w:val="00F660ED"/>
    <w:rsid w:val="00F66489"/>
    <w:rsid w:val="00F664E6"/>
    <w:rsid w:val="00F665AC"/>
    <w:rsid w:val="00F6695D"/>
    <w:rsid w:val="00F66969"/>
    <w:rsid w:val="00F66E24"/>
    <w:rsid w:val="00F66ED5"/>
    <w:rsid w:val="00F66FAA"/>
    <w:rsid w:val="00F6726E"/>
    <w:rsid w:val="00F6793B"/>
    <w:rsid w:val="00F67AB9"/>
    <w:rsid w:val="00F67FFC"/>
    <w:rsid w:val="00F70B4A"/>
    <w:rsid w:val="00F713F9"/>
    <w:rsid w:val="00F715ED"/>
    <w:rsid w:val="00F71E58"/>
    <w:rsid w:val="00F7208C"/>
    <w:rsid w:val="00F72110"/>
    <w:rsid w:val="00F72AC5"/>
    <w:rsid w:val="00F72EA5"/>
    <w:rsid w:val="00F72F43"/>
    <w:rsid w:val="00F739F1"/>
    <w:rsid w:val="00F75635"/>
    <w:rsid w:val="00F76084"/>
    <w:rsid w:val="00F7610C"/>
    <w:rsid w:val="00F761A4"/>
    <w:rsid w:val="00F762D5"/>
    <w:rsid w:val="00F764E2"/>
    <w:rsid w:val="00F76956"/>
    <w:rsid w:val="00F76D09"/>
    <w:rsid w:val="00F774E2"/>
    <w:rsid w:val="00F778CA"/>
    <w:rsid w:val="00F77FE5"/>
    <w:rsid w:val="00F8014B"/>
    <w:rsid w:val="00F80E52"/>
    <w:rsid w:val="00F815F3"/>
    <w:rsid w:val="00F81942"/>
    <w:rsid w:val="00F81CA0"/>
    <w:rsid w:val="00F81E03"/>
    <w:rsid w:val="00F81E0D"/>
    <w:rsid w:val="00F823B8"/>
    <w:rsid w:val="00F82E20"/>
    <w:rsid w:val="00F83A27"/>
    <w:rsid w:val="00F84AFA"/>
    <w:rsid w:val="00F84D5E"/>
    <w:rsid w:val="00F85643"/>
    <w:rsid w:val="00F856BD"/>
    <w:rsid w:val="00F85D41"/>
    <w:rsid w:val="00F8654A"/>
    <w:rsid w:val="00F874CF"/>
    <w:rsid w:val="00F87C0D"/>
    <w:rsid w:val="00F90477"/>
    <w:rsid w:val="00F91CD1"/>
    <w:rsid w:val="00F920BE"/>
    <w:rsid w:val="00F92867"/>
    <w:rsid w:val="00F92A5F"/>
    <w:rsid w:val="00F9325A"/>
    <w:rsid w:val="00F9325C"/>
    <w:rsid w:val="00F93910"/>
    <w:rsid w:val="00F942F9"/>
    <w:rsid w:val="00F9490D"/>
    <w:rsid w:val="00F951EF"/>
    <w:rsid w:val="00F9575E"/>
    <w:rsid w:val="00F959AC"/>
    <w:rsid w:val="00F95DD9"/>
    <w:rsid w:val="00F96320"/>
    <w:rsid w:val="00F96CA1"/>
    <w:rsid w:val="00F96F61"/>
    <w:rsid w:val="00F97CA5"/>
    <w:rsid w:val="00F97D1C"/>
    <w:rsid w:val="00F97EBC"/>
    <w:rsid w:val="00FA02CD"/>
    <w:rsid w:val="00FA0FAE"/>
    <w:rsid w:val="00FA0FB1"/>
    <w:rsid w:val="00FA1493"/>
    <w:rsid w:val="00FA1847"/>
    <w:rsid w:val="00FA1C4F"/>
    <w:rsid w:val="00FA25B2"/>
    <w:rsid w:val="00FA2733"/>
    <w:rsid w:val="00FA2AA6"/>
    <w:rsid w:val="00FA3A4B"/>
    <w:rsid w:val="00FA419D"/>
    <w:rsid w:val="00FA4920"/>
    <w:rsid w:val="00FA49E8"/>
    <w:rsid w:val="00FA550F"/>
    <w:rsid w:val="00FA5BAD"/>
    <w:rsid w:val="00FA5C2C"/>
    <w:rsid w:val="00FA5E7A"/>
    <w:rsid w:val="00FA5EAF"/>
    <w:rsid w:val="00FA5F68"/>
    <w:rsid w:val="00FA6142"/>
    <w:rsid w:val="00FA6800"/>
    <w:rsid w:val="00FB022D"/>
    <w:rsid w:val="00FB05B5"/>
    <w:rsid w:val="00FB078C"/>
    <w:rsid w:val="00FB0A69"/>
    <w:rsid w:val="00FB0DFD"/>
    <w:rsid w:val="00FB150F"/>
    <w:rsid w:val="00FB1566"/>
    <w:rsid w:val="00FB2239"/>
    <w:rsid w:val="00FB23D8"/>
    <w:rsid w:val="00FB24D8"/>
    <w:rsid w:val="00FB36BB"/>
    <w:rsid w:val="00FB387E"/>
    <w:rsid w:val="00FB3993"/>
    <w:rsid w:val="00FB433B"/>
    <w:rsid w:val="00FB54B6"/>
    <w:rsid w:val="00FB57C7"/>
    <w:rsid w:val="00FB589A"/>
    <w:rsid w:val="00FB5A4B"/>
    <w:rsid w:val="00FB65B0"/>
    <w:rsid w:val="00FB65B2"/>
    <w:rsid w:val="00FB6AAB"/>
    <w:rsid w:val="00FB6E17"/>
    <w:rsid w:val="00FB71D1"/>
    <w:rsid w:val="00FB740F"/>
    <w:rsid w:val="00FB76AC"/>
    <w:rsid w:val="00FB7D91"/>
    <w:rsid w:val="00FB7EFB"/>
    <w:rsid w:val="00FC008A"/>
    <w:rsid w:val="00FC130C"/>
    <w:rsid w:val="00FC1639"/>
    <w:rsid w:val="00FC235B"/>
    <w:rsid w:val="00FC2634"/>
    <w:rsid w:val="00FC3683"/>
    <w:rsid w:val="00FC43AC"/>
    <w:rsid w:val="00FC47F0"/>
    <w:rsid w:val="00FC4807"/>
    <w:rsid w:val="00FC4ABC"/>
    <w:rsid w:val="00FC4AF0"/>
    <w:rsid w:val="00FC51CD"/>
    <w:rsid w:val="00FC5305"/>
    <w:rsid w:val="00FC58A9"/>
    <w:rsid w:val="00FC5B6C"/>
    <w:rsid w:val="00FC6499"/>
    <w:rsid w:val="00FC6D8A"/>
    <w:rsid w:val="00FC78A7"/>
    <w:rsid w:val="00FC7CF8"/>
    <w:rsid w:val="00FC7DC6"/>
    <w:rsid w:val="00FC7F0C"/>
    <w:rsid w:val="00FD05E2"/>
    <w:rsid w:val="00FD06A1"/>
    <w:rsid w:val="00FD08F2"/>
    <w:rsid w:val="00FD10A6"/>
    <w:rsid w:val="00FD171D"/>
    <w:rsid w:val="00FD177E"/>
    <w:rsid w:val="00FD1946"/>
    <w:rsid w:val="00FD23EE"/>
    <w:rsid w:val="00FD2654"/>
    <w:rsid w:val="00FD2791"/>
    <w:rsid w:val="00FD2F17"/>
    <w:rsid w:val="00FD368A"/>
    <w:rsid w:val="00FD401D"/>
    <w:rsid w:val="00FD43FA"/>
    <w:rsid w:val="00FD452E"/>
    <w:rsid w:val="00FD45EC"/>
    <w:rsid w:val="00FD4AB5"/>
    <w:rsid w:val="00FD4B04"/>
    <w:rsid w:val="00FD4B90"/>
    <w:rsid w:val="00FD4F21"/>
    <w:rsid w:val="00FD6033"/>
    <w:rsid w:val="00FD6266"/>
    <w:rsid w:val="00FD6502"/>
    <w:rsid w:val="00FD67F6"/>
    <w:rsid w:val="00FD6ADC"/>
    <w:rsid w:val="00FD6D90"/>
    <w:rsid w:val="00FD7409"/>
    <w:rsid w:val="00FD7DFA"/>
    <w:rsid w:val="00FE0FEA"/>
    <w:rsid w:val="00FE1438"/>
    <w:rsid w:val="00FE2E8C"/>
    <w:rsid w:val="00FE2F68"/>
    <w:rsid w:val="00FE36C8"/>
    <w:rsid w:val="00FE437A"/>
    <w:rsid w:val="00FE546B"/>
    <w:rsid w:val="00FE54C7"/>
    <w:rsid w:val="00FE5908"/>
    <w:rsid w:val="00FE5A48"/>
    <w:rsid w:val="00FE6508"/>
    <w:rsid w:val="00FE66A0"/>
    <w:rsid w:val="00FE676E"/>
    <w:rsid w:val="00FE67B3"/>
    <w:rsid w:val="00FE7467"/>
    <w:rsid w:val="00FE781C"/>
    <w:rsid w:val="00FE7C91"/>
    <w:rsid w:val="00FE7CF0"/>
    <w:rsid w:val="00FE7FCF"/>
    <w:rsid w:val="00FF0C8A"/>
    <w:rsid w:val="00FF126B"/>
    <w:rsid w:val="00FF128F"/>
    <w:rsid w:val="00FF1848"/>
    <w:rsid w:val="00FF1914"/>
    <w:rsid w:val="00FF28C1"/>
    <w:rsid w:val="00FF3073"/>
    <w:rsid w:val="00FF30BF"/>
    <w:rsid w:val="00FF30DB"/>
    <w:rsid w:val="00FF358C"/>
    <w:rsid w:val="00FF399D"/>
    <w:rsid w:val="00FF403B"/>
    <w:rsid w:val="00FF4590"/>
    <w:rsid w:val="00FF494B"/>
    <w:rsid w:val="00FF521B"/>
    <w:rsid w:val="00FF605F"/>
    <w:rsid w:val="00FF644F"/>
    <w:rsid w:val="00FF6486"/>
    <w:rsid w:val="00FF6ADE"/>
    <w:rsid w:val="00FF6C39"/>
    <w:rsid w:val="00FF74F5"/>
    <w:rsid w:val="00FF7590"/>
    <w:rsid w:val="00FF7A81"/>
    <w:rsid w:val="00FF7E79"/>
    <w:rsid w:val="00FF7EC2"/>
    <w:rsid w:val="00FF7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B0E8F5"/>
  <w15:docId w15:val="{EDED63FB-2672-4807-8EC0-C2E13B81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763E"/>
    <w:rPr>
      <w:rFonts w:ascii="Arial" w:hAnsi="Arial" w:cs="Arial"/>
      <w:b/>
      <w:bCs/>
      <w:kern w:val="32"/>
      <w:sz w:val="32"/>
      <w:szCs w:val="32"/>
      <w:lang w:val="ru-RU" w:eastAsia="ru-RU" w:bidi="ar-SA"/>
    </w:rPr>
  </w:style>
  <w:style w:type="character" w:customStyle="1" w:styleId="20">
    <w:name w:val="Заголовок 2 Знак"/>
    <w:link w:val="2"/>
    <w:rsid w:val="00E3763E"/>
    <w:rPr>
      <w:rFonts w:ascii="Cambria" w:hAnsi="Cambria" w:cs="Cambria"/>
      <w:b/>
      <w:bCs/>
      <w:i/>
      <w:iCs/>
      <w:sz w:val="28"/>
      <w:szCs w:val="28"/>
    </w:rPr>
  </w:style>
  <w:style w:type="character" w:customStyle="1" w:styleId="21">
    <w:name w:val="Заголовок 2 Знак1"/>
    <w:aliases w:val="Заголовок 2 Знак Знак"/>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link w:val="3"/>
    <w:rsid w:val="00E3763E"/>
    <w:rPr>
      <w:rFonts w:ascii="Arial" w:hAnsi="Arial" w:cs="Arial"/>
      <w:b/>
      <w:bCs/>
      <w:sz w:val="26"/>
      <w:szCs w:val="26"/>
      <w:lang w:val="ru-RU" w:eastAsia="ru-RU" w:bidi="ar-SA"/>
    </w:rPr>
  </w:style>
  <w:style w:type="character" w:customStyle="1" w:styleId="40">
    <w:name w:val="Заголовок 4 Знак"/>
    <w:link w:val="4"/>
    <w:rsid w:val="00E3763E"/>
    <w:rPr>
      <w:rFonts w:ascii="Calibri" w:hAnsi="Calibri" w:cs="Calibri"/>
      <w:b/>
      <w:bCs/>
      <w:sz w:val="28"/>
      <w:szCs w:val="28"/>
      <w:lang w:val="ru-RU" w:eastAsia="ru-RU" w:bidi="ar-SA"/>
    </w:rPr>
  </w:style>
  <w:style w:type="character" w:customStyle="1" w:styleId="50">
    <w:name w:val="Заголовок 5 Знак"/>
    <w:link w:val="5"/>
    <w:rsid w:val="00E3763E"/>
    <w:rPr>
      <w:rFonts w:ascii="Calibri" w:hAnsi="Calibri" w:cs="Calibri"/>
      <w:b/>
      <w:bCs/>
      <w:i/>
      <w:iCs/>
      <w:sz w:val="26"/>
      <w:szCs w:val="26"/>
      <w:lang w:val="ru-RU" w:eastAsia="ru-RU" w:bidi="ar-SA"/>
    </w:rPr>
  </w:style>
  <w:style w:type="character" w:customStyle="1" w:styleId="60">
    <w:name w:val="Заголовок 6 Знак"/>
    <w:link w:val="6"/>
    <w:rsid w:val="00E3763E"/>
    <w:rPr>
      <w:b/>
      <w:bCs/>
      <w:sz w:val="22"/>
      <w:szCs w:val="22"/>
      <w:lang w:val="ru-RU" w:eastAsia="ru-RU" w:bidi="ar-SA"/>
    </w:rPr>
  </w:style>
  <w:style w:type="character" w:customStyle="1" w:styleId="70">
    <w:name w:val="Заголовок 7 Знак"/>
    <w:link w:val="7"/>
    <w:rsid w:val="00E3763E"/>
    <w:rPr>
      <w:sz w:val="24"/>
      <w:szCs w:val="24"/>
      <w:lang w:val="ru-RU" w:eastAsia="ru-RU" w:bidi="ar-SA"/>
    </w:rPr>
  </w:style>
  <w:style w:type="character" w:customStyle="1" w:styleId="80">
    <w:name w:val="Заголовок 8 Знак"/>
    <w:link w:val="8"/>
    <w:rsid w:val="00E3763E"/>
    <w:rPr>
      <w:rFonts w:ascii="Calibri" w:hAnsi="Calibri" w:cs="Calibri"/>
      <w:i/>
      <w:iCs/>
      <w:sz w:val="24"/>
      <w:szCs w:val="24"/>
      <w:lang w:val="ru-RU" w:eastAsia="ru-RU" w:bidi="ar-SA"/>
    </w:rPr>
  </w:style>
  <w:style w:type="character" w:customStyle="1" w:styleId="90">
    <w:name w:val="Заголовок 9 Знак"/>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Заголовок Знак"/>
    <w:link w:val="a3"/>
    <w:uiPriority w:val="10"/>
    <w:rsid w:val="00E3763E"/>
    <w:rPr>
      <w:b/>
      <w:bCs/>
      <w:sz w:val="28"/>
      <w:szCs w:val="28"/>
      <w:lang w:val="en-US" w:eastAsia="ru-RU" w:bidi="ar-SA"/>
    </w:rPr>
  </w:style>
  <w:style w:type="character" w:styleId="a5">
    <w:name w:val="Strong"/>
    <w:qFormat/>
    <w:rsid w:val="00E3763E"/>
    <w:rPr>
      <w:b/>
      <w:bCs/>
    </w:rPr>
  </w:style>
  <w:style w:type="paragraph" w:styleId="a6">
    <w:name w:val="List Paragraph"/>
    <w:aliases w:val="Маркер,Bullet Number,Нумерованый список,List Paragraph1,Bullet List,FooterText,numbered,lp1,lp1 Text,List Paragraph,название,SL_Абзац списка,f_Абзац 1,Цветной список - Акцент 11,ПАРАГРАФ,Абзац списка6,UL,Абзац маркированнный"/>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10">
    <w:name w:val="Обычный11"/>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9"/>
    <w:qFormat/>
    <w:rsid w:val="00270223"/>
    <w:rPr>
      <w:rFonts w:eastAsia="MS Mincho"/>
      <w:sz w:val="26"/>
      <w:szCs w:val="24"/>
    </w:rPr>
  </w:style>
  <w:style w:type="paragraph" w:styleId="ab">
    <w:name w:val="Plain Text"/>
    <w:basedOn w:val="a"/>
    <w:link w:val="ac"/>
    <w:uiPriority w:val="99"/>
    <w:rsid w:val="00CB1581"/>
    <w:pPr>
      <w:tabs>
        <w:tab w:val="left" w:pos="360"/>
      </w:tabs>
      <w:ind w:firstLine="900"/>
      <w:jc w:val="both"/>
    </w:pPr>
    <w:rPr>
      <w:rFonts w:eastAsia="MS Mincho"/>
      <w:spacing w:val="-2"/>
      <w:sz w:val="26"/>
      <w:szCs w:val="20"/>
    </w:rPr>
  </w:style>
  <w:style w:type="character" w:customStyle="1" w:styleId="ac">
    <w:name w:val="Текст Знак"/>
    <w:link w:val="ab"/>
    <w:uiPriority w:val="99"/>
    <w:rsid w:val="00CB1581"/>
    <w:rPr>
      <w:rFonts w:eastAsia="MS Mincho"/>
      <w:spacing w:val="-2"/>
      <w:sz w:val="26"/>
    </w:rPr>
  </w:style>
  <w:style w:type="character" w:styleId="ad">
    <w:name w:val="footnote reference"/>
    <w:aliases w:val="Знак сноски 1,Ciae niinee 1,Знак сноски-FN,Ciae niinee-FN,Ссылка на сноску 45,fr,Used by Word for Help footnote symbols,Referencia nota al pie,SUPERS,Footnote Reference_LVL6,Footnote Reference Number,C26 Footnote Number"/>
    <w:uiPriority w:val="99"/>
    <w:qFormat/>
    <w:rsid w:val="00CB1581"/>
    <w:rPr>
      <w:vertAlign w:val="superscript"/>
    </w:rPr>
  </w:style>
  <w:style w:type="paragraph" w:styleId="ae">
    <w:name w:val="footnote text"/>
    <w:aliases w:val="Footnote Text Char Знак Знак,Footnote Text Char Знак,Footnote Text Char Знак Знак Знак Знак, Знак6,Знак4 Знак,Знак21,Знак6,Текст сноски Знак Знак,Текст сноски Знак Знак Знак Знак Знак Знак Знак Знак, Знак15,Знак15, Знак7, Знак7 Знак Знак"/>
    <w:basedOn w:val="a"/>
    <w:link w:val="af"/>
    <w:qFormat/>
    <w:rsid w:val="00CB1581"/>
    <w:pPr>
      <w:widowControl w:val="0"/>
      <w:autoSpaceDE w:val="0"/>
      <w:autoSpaceDN w:val="0"/>
    </w:pPr>
    <w:rPr>
      <w:sz w:val="20"/>
      <w:szCs w:val="20"/>
    </w:rPr>
  </w:style>
  <w:style w:type="character" w:customStyle="1" w:styleId="af">
    <w:name w:val="Текст сноски Знак"/>
    <w:aliases w:val="Footnote Text Char Знак Знак Знак,Footnote Text Char Знак Знак1,Footnote Text Char Знак Знак Знак Знак Знак, Знак6 Знак,Знак4 Знак Знак,Знак21 Знак,Знак6 Знак,Текст сноски Знак Знак Знак, Знак15 Знак,Знак15 Знак, Знак7 Знак"/>
    <w:basedOn w:val="a0"/>
    <w:link w:val="ae"/>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link w:val="33"/>
    <w:rsid w:val="00017A3F"/>
    <w:rPr>
      <w:sz w:val="16"/>
      <w:szCs w:val="16"/>
    </w:rPr>
  </w:style>
  <w:style w:type="paragraph" w:customStyle="1" w:styleId="111">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link w:val="af7"/>
    <w:rsid w:val="00DF6328"/>
    <w:rPr>
      <w:b/>
      <w:bCs/>
      <w:sz w:val="24"/>
      <w:szCs w:val="24"/>
    </w:rPr>
  </w:style>
  <w:style w:type="paragraph" w:styleId="af9">
    <w:name w:val="Balloon Text"/>
    <w:basedOn w:val="a"/>
    <w:link w:val="afa"/>
    <w:uiPriority w:val="99"/>
    <w:semiHidden/>
    <w:unhideWhenUsed/>
    <w:rsid w:val="00DD3446"/>
    <w:rPr>
      <w:rFonts w:ascii="Tahoma" w:hAnsi="Tahoma"/>
      <w:sz w:val="16"/>
      <w:szCs w:val="16"/>
    </w:rPr>
  </w:style>
  <w:style w:type="character" w:customStyle="1" w:styleId="afa">
    <w:name w:val="Текст выноски Знак"/>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link w:val="aff"/>
    <w:uiPriority w:val="99"/>
    <w:semiHidden/>
    <w:rsid w:val="002E0C8E"/>
    <w:rPr>
      <w:b/>
      <w:bCs/>
    </w:rPr>
  </w:style>
  <w:style w:type="paragraph" w:customStyle="1" w:styleId="41">
    <w:name w:val="Обычный4"/>
    <w:rsid w:val="002178FE"/>
    <w:pPr>
      <w:ind w:firstLine="720"/>
      <w:jc w:val="both"/>
    </w:pPr>
    <w:rPr>
      <w:sz w:val="28"/>
    </w:rPr>
  </w:style>
  <w:style w:type="paragraph" w:customStyle="1" w:styleId="ConsPlusNormal">
    <w:name w:val="ConsPlusNormal"/>
    <w:rsid w:val="005B3E2D"/>
    <w:pPr>
      <w:autoSpaceDE w:val="0"/>
      <w:autoSpaceDN w:val="0"/>
      <w:adjustRightInd w:val="0"/>
    </w:pPr>
    <w:rPr>
      <w:sz w:val="28"/>
      <w:szCs w:val="28"/>
    </w:rPr>
  </w:style>
  <w:style w:type="paragraph" w:styleId="aff1">
    <w:name w:val="Revision"/>
    <w:hidden/>
    <w:uiPriority w:val="99"/>
    <w:semiHidden/>
    <w:rsid w:val="00A132DB"/>
    <w:rPr>
      <w:sz w:val="24"/>
      <w:szCs w:val="24"/>
    </w:rPr>
  </w:style>
  <w:style w:type="character" w:styleId="aff2">
    <w:name w:val="FollowedHyperlink"/>
    <w:uiPriority w:val="99"/>
    <w:semiHidden/>
    <w:unhideWhenUsed/>
    <w:rsid w:val="00961C87"/>
    <w:rPr>
      <w:color w:val="800080"/>
      <w:u w:val="single"/>
    </w:rPr>
  </w:style>
  <w:style w:type="paragraph" w:styleId="aff3">
    <w:name w:val="TOC Heading"/>
    <w:basedOn w:val="1"/>
    <w:next w:val="a"/>
    <w:uiPriority w:val="39"/>
    <w:semiHidden/>
    <w:unhideWhenUsed/>
    <w:qFormat/>
    <w:rsid w:val="00C04AF7"/>
    <w:pPr>
      <w:keepLines/>
      <w:spacing w:before="480" w:after="0" w:line="276" w:lineRule="auto"/>
      <w:outlineLvl w:val="9"/>
    </w:pPr>
    <w:rPr>
      <w:rFonts w:ascii="Cambria" w:hAnsi="Cambria" w:cs="Times New Roman"/>
      <w:color w:val="365F91"/>
      <w:kern w:val="0"/>
      <w:sz w:val="28"/>
      <w:szCs w:val="28"/>
      <w:lang w:eastAsia="en-US"/>
    </w:rPr>
  </w:style>
  <w:style w:type="paragraph" w:styleId="23">
    <w:name w:val="toc 2"/>
    <w:basedOn w:val="a"/>
    <w:next w:val="a"/>
    <w:autoRedefine/>
    <w:uiPriority w:val="39"/>
    <w:unhideWhenUsed/>
    <w:rsid w:val="001C60C6"/>
    <w:pPr>
      <w:tabs>
        <w:tab w:val="right" w:leader="dot" w:pos="9838"/>
      </w:tabs>
      <w:ind w:firstLine="567"/>
    </w:pPr>
    <w:rPr>
      <w:b/>
      <w:noProof/>
      <w:sz w:val="28"/>
      <w:szCs w:val="28"/>
    </w:rPr>
  </w:style>
  <w:style w:type="paragraph" w:styleId="35">
    <w:name w:val="toc 3"/>
    <w:basedOn w:val="a"/>
    <w:next w:val="a"/>
    <w:autoRedefine/>
    <w:uiPriority w:val="39"/>
    <w:unhideWhenUsed/>
    <w:rsid w:val="0033386D"/>
    <w:pPr>
      <w:tabs>
        <w:tab w:val="left" w:pos="1100"/>
        <w:tab w:val="right" w:leader="dot" w:pos="9838"/>
      </w:tabs>
      <w:ind w:firstLine="567"/>
    </w:pPr>
  </w:style>
  <w:style w:type="paragraph" w:styleId="12">
    <w:name w:val="toc 1"/>
    <w:basedOn w:val="a"/>
    <w:next w:val="a"/>
    <w:autoRedefine/>
    <w:uiPriority w:val="39"/>
    <w:unhideWhenUsed/>
    <w:rsid w:val="00C04AF7"/>
    <w:rPr>
      <w:sz w:val="28"/>
    </w:rPr>
  </w:style>
  <w:style w:type="paragraph" w:styleId="42">
    <w:name w:val="toc 4"/>
    <w:basedOn w:val="a"/>
    <w:next w:val="a"/>
    <w:autoRedefine/>
    <w:uiPriority w:val="39"/>
    <w:unhideWhenUsed/>
    <w:rsid w:val="00C04AF7"/>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C04AF7"/>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C04AF7"/>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C04AF7"/>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C04AF7"/>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C04AF7"/>
    <w:pPr>
      <w:spacing w:after="100" w:line="276" w:lineRule="auto"/>
      <w:ind w:left="1760"/>
    </w:pPr>
    <w:rPr>
      <w:rFonts w:ascii="Calibri" w:hAnsi="Calibri"/>
      <w:sz w:val="22"/>
      <w:szCs w:val="22"/>
    </w:rPr>
  </w:style>
  <w:style w:type="paragraph" w:styleId="24">
    <w:name w:val="Body Text 2"/>
    <w:basedOn w:val="a"/>
    <w:link w:val="25"/>
    <w:uiPriority w:val="99"/>
    <w:semiHidden/>
    <w:unhideWhenUsed/>
    <w:rsid w:val="006A158C"/>
    <w:pPr>
      <w:spacing w:after="120" w:line="480" w:lineRule="auto"/>
    </w:pPr>
  </w:style>
  <w:style w:type="character" w:customStyle="1" w:styleId="25">
    <w:name w:val="Основной текст 2 Знак"/>
    <w:link w:val="24"/>
    <w:uiPriority w:val="99"/>
    <w:semiHidden/>
    <w:rsid w:val="006A158C"/>
    <w:rPr>
      <w:sz w:val="24"/>
      <w:szCs w:val="24"/>
    </w:rPr>
  </w:style>
  <w:style w:type="character" w:styleId="aff4">
    <w:name w:val="Placeholder Text"/>
    <w:uiPriority w:val="99"/>
    <w:semiHidden/>
    <w:rsid w:val="006A158C"/>
    <w:rPr>
      <w:color w:val="808080"/>
    </w:rPr>
  </w:style>
  <w:style w:type="character" w:customStyle="1" w:styleId="wmi-callto">
    <w:name w:val="wmi-callto"/>
    <w:basedOn w:val="a0"/>
    <w:rsid w:val="006A158C"/>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lp1 Text Знак,List Paragraph Знак,название Знак,SL_Абзац списка Знак,f_Абзац 1 Знак,ПАРАГРАФ Знак"/>
    <w:link w:val="a6"/>
    <w:uiPriority w:val="34"/>
    <w:qFormat/>
    <w:locked/>
    <w:rsid w:val="00683249"/>
    <w:rPr>
      <w:sz w:val="24"/>
      <w:szCs w:val="24"/>
    </w:rPr>
  </w:style>
  <w:style w:type="paragraph" w:customStyle="1" w:styleId="Style9">
    <w:name w:val="Style9"/>
    <w:basedOn w:val="a"/>
    <w:uiPriority w:val="99"/>
    <w:rsid w:val="00C751F0"/>
    <w:pPr>
      <w:widowControl w:val="0"/>
      <w:autoSpaceDE w:val="0"/>
      <w:autoSpaceDN w:val="0"/>
      <w:adjustRightInd w:val="0"/>
      <w:spacing w:line="252" w:lineRule="exact"/>
      <w:ind w:firstLine="355"/>
      <w:jc w:val="both"/>
    </w:pPr>
  </w:style>
  <w:style w:type="character" w:customStyle="1" w:styleId="FontStyle20">
    <w:name w:val="Font Style20"/>
    <w:basedOn w:val="a0"/>
    <w:uiPriority w:val="99"/>
    <w:rsid w:val="00986D02"/>
    <w:rPr>
      <w:rFonts w:ascii="Times New Roman" w:hAnsi="Times New Roman" w:cs="Times New Roman" w:hint="default"/>
      <w:sz w:val="22"/>
      <w:szCs w:val="22"/>
    </w:rPr>
  </w:style>
  <w:style w:type="paragraph" w:styleId="aff5">
    <w:name w:val="Normal (Web)"/>
    <w:basedOn w:val="a"/>
    <w:uiPriority w:val="99"/>
    <w:semiHidden/>
    <w:unhideWhenUsed/>
    <w:rsid w:val="001E169B"/>
    <w:pPr>
      <w:spacing w:before="100" w:beforeAutospacing="1" w:after="100" w:afterAutospacing="1"/>
    </w:pPr>
    <w:rPr>
      <w:rFonts w:eastAsiaTheme="minorEastAsia"/>
    </w:rPr>
  </w:style>
  <w:style w:type="paragraph" w:customStyle="1" w:styleId="ConsNonformat">
    <w:name w:val="ConsNonformat"/>
    <w:rsid w:val="00365083"/>
    <w:pPr>
      <w:widowControl w:val="0"/>
      <w:autoSpaceDE w:val="0"/>
      <w:autoSpaceDN w:val="0"/>
      <w:adjustRightInd w:val="0"/>
    </w:pPr>
    <w:rPr>
      <w:rFonts w:ascii="Courier New" w:hAnsi="Courier New" w:cs="Courier New"/>
    </w:rPr>
  </w:style>
  <w:style w:type="paragraph" w:customStyle="1" w:styleId="ConsNormal">
    <w:name w:val="ConsNormal"/>
    <w:rsid w:val="00365083"/>
    <w:pPr>
      <w:widowControl w:val="0"/>
      <w:autoSpaceDE w:val="0"/>
      <w:autoSpaceDN w:val="0"/>
      <w:adjustRightInd w:val="0"/>
      <w:ind w:firstLine="720"/>
    </w:pPr>
    <w:rPr>
      <w:rFonts w:ascii="Arial" w:hAnsi="Arial" w:cs="Arial"/>
    </w:rPr>
  </w:style>
  <w:style w:type="paragraph" w:customStyle="1" w:styleId="ConsCell">
    <w:name w:val="ConsCell"/>
    <w:rsid w:val="00365083"/>
    <w:pPr>
      <w:widowControl w:val="0"/>
      <w:autoSpaceDE w:val="0"/>
      <w:autoSpaceDN w:val="0"/>
      <w:adjustRightInd w:val="0"/>
    </w:pPr>
    <w:rPr>
      <w:rFonts w:ascii="Arial" w:hAnsi="Arial" w:cs="Arial"/>
    </w:rPr>
  </w:style>
  <w:style w:type="character" w:customStyle="1" w:styleId="26">
    <w:name w:val="Основной текст (2)_"/>
    <w:link w:val="27"/>
    <w:uiPriority w:val="99"/>
    <w:locked/>
    <w:rsid w:val="00365083"/>
    <w:rPr>
      <w:sz w:val="28"/>
      <w:szCs w:val="28"/>
      <w:shd w:val="clear" w:color="auto" w:fill="FFFFFF"/>
    </w:rPr>
  </w:style>
  <w:style w:type="paragraph" w:customStyle="1" w:styleId="27">
    <w:name w:val="Основной текст (2)"/>
    <w:basedOn w:val="a"/>
    <w:link w:val="26"/>
    <w:uiPriority w:val="99"/>
    <w:rsid w:val="00365083"/>
    <w:pPr>
      <w:widowControl w:val="0"/>
      <w:shd w:val="clear" w:color="auto" w:fill="FFFFFF"/>
      <w:spacing w:line="230" w:lineRule="exact"/>
    </w:pPr>
    <w:rPr>
      <w:sz w:val="28"/>
      <w:szCs w:val="28"/>
    </w:rPr>
  </w:style>
  <w:style w:type="paragraph" w:customStyle="1" w:styleId="220">
    <w:name w:val="Основной текст с отступом 22"/>
    <w:basedOn w:val="a"/>
    <w:rsid w:val="00FA6800"/>
    <w:pPr>
      <w:suppressAutoHyphens/>
      <w:spacing w:after="120" w:line="480" w:lineRule="auto"/>
      <w:ind w:left="283"/>
    </w:pPr>
    <w:rPr>
      <w:lang w:eastAsia="ar-SA"/>
    </w:rPr>
  </w:style>
  <w:style w:type="paragraph" w:customStyle="1" w:styleId="13">
    <w:name w:val="Нум1"/>
    <w:basedOn w:val="a"/>
    <w:link w:val="14"/>
    <w:qFormat/>
    <w:rsid w:val="00FA6800"/>
    <w:pPr>
      <w:keepNext/>
      <w:keepLines/>
      <w:widowControl w:val="0"/>
      <w:suppressLineNumbers/>
      <w:suppressAutoHyphens/>
      <w:spacing w:before="240" w:after="120"/>
      <w:ind w:firstLine="709"/>
      <w:jc w:val="center"/>
    </w:pPr>
    <w:rPr>
      <w:sz w:val="28"/>
    </w:rPr>
  </w:style>
  <w:style w:type="character" w:customStyle="1" w:styleId="14">
    <w:name w:val="Нум1 Знак"/>
    <w:link w:val="13"/>
    <w:rsid w:val="00FA680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2519">
      <w:bodyDiv w:val="1"/>
      <w:marLeft w:val="0"/>
      <w:marRight w:val="0"/>
      <w:marTop w:val="0"/>
      <w:marBottom w:val="0"/>
      <w:divBdr>
        <w:top w:val="none" w:sz="0" w:space="0" w:color="auto"/>
        <w:left w:val="none" w:sz="0" w:space="0" w:color="auto"/>
        <w:bottom w:val="none" w:sz="0" w:space="0" w:color="auto"/>
        <w:right w:val="none" w:sz="0" w:space="0" w:color="auto"/>
      </w:divBdr>
    </w:div>
    <w:div w:id="655305170">
      <w:bodyDiv w:val="1"/>
      <w:marLeft w:val="0"/>
      <w:marRight w:val="0"/>
      <w:marTop w:val="0"/>
      <w:marBottom w:val="0"/>
      <w:divBdr>
        <w:top w:val="none" w:sz="0" w:space="0" w:color="auto"/>
        <w:left w:val="none" w:sz="0" w:space="0" w:color="auto"/>
        <w:bottom w:val="none" w:sz="0" w:space="0" w:color="auto"/>
        <w:right w:val="none" w:sz="0" w:space="0" w:color="auto"/>
      </w:divBdr>
    </w:div>
    <w:div w:id="733744660">
      <w:bodyDiv w:val="1"/>
      <w:marLeft w:val="0"/>
      <w:marRight w:val="0"/>
      <w:marTop w:val="0"/>
      <w:marBottom w:val="0"/>
      <w:divBdr>
        <w:top w:val="none" w:sz="0" w:space="0" w:color="auto"/>
        <w:left w:val="none" w:sz="0" w:space="0" w:color="auto"/>
        <w:bottom w:val="none" w:sz="0" w:space="0" w:color="auto"/>
        <w:right w:val="none" w:sz="0" w:space="0" w:color="auto"/>
      </w:divBdr>
    </w:div>
    <w:div w:id="812674956">
      <w:bodyDiv w:val="1"/>
      <w:marLeft w:val="0"/>
      <w:marRight w:val="0"/>
      <w:marTop w:val="0"/>
      <w:marBottom w:val="0"/>
      <w:divBdr>
        <w:top w:val="none" w:sz="0" w:space="0" w:color="auto"/>
        <w:left w:val="none" w:sz="0" w:space="0" w:color="auto"/>
        <w:bottom w:val="none" w:sz="0" w:space="0" w:color="auto"/>
        <w:right w:val="none" w:sz="0" w:space="0" w:color="auto"/>
      </w:divBdr>
    </w:div>
    <w:div w:id="875385608">
      <w:bodyDiv w:val="1"/>
      <w:marLeft w:val="0"/>
      <w:marRight w:val="0"/>
      <w:marTop w:val="0"/>
      <w:marBottom w:val="0"/>
      <w:divBdr>
        <w:top w:val="none" w:sz="0" w:space="0" w:color="auto"/>
        <w:left w:val="none" w:sz="0" w:space="0" w:color="auto"/>
        <w:bottom w:val="none" w:sz="0" w:space="0" w:color="auto"/>
        <w:right w:val="none" w:sz="0" w:space="0" w:color="auto"/>
      </w:divBdr>
    </w:div>
    <w:div w:id="1128738489">
      <w:bodyDiv w:val="1"/>
      <w:marLeft w:val="0"/>
      <w:marRight w:val="0"/>
      <w:marTop w:val="0"/>
      <w:marBottom w:val="0"/>
      <w:divBdr>
        <w:top w:val="none" w:sz="0" w:space="0" w:color="auto"/>
        <w:left w:val="none" w:sz="0" w:space="0" w:color="auto"/>
        <w:bottom w:val="none" w:sz="0" w:space="0" w:color="auto"/>
        <w:right w:val="none" w:sz="0" w:space="0" w:color="auto"/>
      </w:divBdr>
    </w:div>
    <w:div w:id="1210606729">
      <w:bodyDiv w:val="1"/>
      <w:marLeft w:val="0"/>
      <w:marRight w:val="0"/>
      <w:marTop w:val="0"/>
      <w:marBottom w:val="0"/>
      <w:divBdr>
        <w:top w:val="none" w:sz="0" w:space="0" w:color="auto"/>
        <w:left w:val="none" w:sz="0" w:space="0" w:color="auto"/>
        <w:bottom w:val="none" w:sz="0" w:space="0" w:color="auto"/>
        <w:right w:val="none" w:sz="0" w:space="0" w:color="auto"/>
      </w:divBdr>
      <w:divsChild>
        <w:div w:id="1252351917">
          <w:marLeft w:val="60"/>
          <w:marRight w:val="60"/>
          <w:marTop w:val="105"/>
          <w:marBottom w:val="105"/>
          <w:divBdr>
            <w:top w:val="none" w:sz="0" w:space="0" w:color="auto"/>
            <w:left w:val="none" w:sz="0" w:space="0" w:color="auto"/>
            <w:bottom w:val="none" w:sz="0" w:space="0" w:color="auto"/>
            <w:right w:val="none" w:sz="0" w:space="0" w:color="auto"/>
          </w:divBdr>
          <w:divsChild>
            <w:div w:id="14450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763">
      <w:bodyDiv w:val="1"/>
      <w:marLeft w:val="0"/>
      <w:marRight w:val="0"/>
      <w:marTop w:val="0"/>
      <w:marBottom w:val="0"/>
      <w:divBdr>
        <w:top w:val="none" w:sz="0" w:space="0" w:color="auto"/>
        <w:left w:val="none" w:sz="0" w:space="0" w:color="auto"/>
        <w:bottom w:val="none" w:sz="0" w:space="0" w:color="auto"/>
        <w:right w:val="none" w:sz="0" w:space="0" w:color="auto"/>
      </w:divBdr>
    </w:div>
    <w:div w:id="1404599894">
      <w:bodyDiv w:val="1"/>
      <w:marLeft w:val="0"/>
      <w:marRight w:val="0"/>
      <w:marTop w:val="0"/>
      <w:marBottom w:val="0"/>
      <w:divBdr>
        <w:top w:val="none" w:sz="0" w:space="0" w:color="auto"/>
        <w:left w:val="none" w:sz="0" w:space="0" w:color="auto"/>
        <w:bottom w:val="none" w:sz="0" w:space="0" w:color="auto"/>
        <w:right w:val="none" w:sz="0" w:space="0" w:color="auto"/>
      </w:divBdr>
    </w:div>
    <w:div w:id="1523088374">
      <w:bodyDiv w:val="1"/>
      <w:marLeft w:val="0"/>
      <w:marRight w:val="0"/>
      <w:marTop w:val="0"/>
      <w:marBottom w:val="0"/>
      <w:divBdr>
        <w:top w:val="none" w:sz="0" w:space="0" w:color="auto"/>
        <w:left w:val="none" w:sz="0" w:space="0" w:color="auto"/>
        <w:bottom w:val="none" w:sz="0" w:space="0" w:color="auto"/>
        <w:right w:val="none" w:sz="0" w:space="0" w:color="auto"/>
      </w:divBdr>
    </w:div>
    <w:div w:id="1700352680">
      <w:bodyDiv w:val="1"/>
      <w:marLeft w:val="0"/>
      <w:marRight w:val="0"/>
      <w:marTop w:val="0"/>
      <w:marBottom w:val="0"/>
      <w:divBdr>
        <w:top w:val="none" w:sz="0" w:space="0" w:color="auto"/>
        <w:left w:val="none" w:sz="0" w:space="0" w:color="auto"/>
        <w:bottom w:val="none" w:sz="0" w:space="0" w:color="auto"/>
        <w:right w:val="none" w:sz="0" w:space="0" w:color="auto"/>
      </w:divBdr>
    </w:div>
    <w:div w:id="1811820827">
      <w:bodyDiv w:val="1"/>
      <w:marLeft w:val="0"/>
      <w:marRight w:val="0"/>
      <w:marTop w:val="0"/>
      <w:marBottom w:val="0"/>
      <w:divBdr>
        <w:top w:val="none" w:sz="0" w:space="0" w:color="auto"/>
        <w:left w:val="none" w:sz="0" w:space="0" w:color="auto"/>
        <w:bottom w:val="none" w:sz="0" w:space="0" w:color="auto"/>
        <w:right w:val="none" w:sz="0" w:space="0" w:color="auto"/>
      </w:divBdr>
    </w:div>
    <w:div w:id="1982034719">
      <w:bodyDiv w:val="1"/>
      <w:marLeft w:val="0"/>
      <w:marRight w:val="0"/>
      <w:marTop w:val="0"/>
      <w:marBottom w:val="0"/>
      <w:divBdr>
        <w:top w:val="none" w:sz="0" w:space="0" w:color="auto"/>
        <w:left w:val="none" w:sz="0" w:space="0" w:color="auto"/>
        <w:bottom w:val="none" w:sz="0" w:space="0" w:color="auto"/>
        <w:right w:val="none" w:sz="0" w:space="0" w:color="auto"/>
      </w:divBdr>
    </w:div>
    <w:div w:id="2065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torgi-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met@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6655F17F2DDDFC1A6435207349EBC0640C001D9648A14C8BE2A064561B20EC511E025A2C71FD8785904731A42n0n0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A779D-4C10-4964-A152-E0F8D820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17333</Words>
  <Characters>98799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115901</CharactersWithSpaces>
  <SharedDoc>false</SharedDoc>
  <HLinks>
    <vt:vector size="36" baseType="variant">
      <vt:variant>
        <vt:i4>2949231</vt:i4>
      </vt:variant>
      <vt:variant>
        <vt:i4>60</vt:i4>
      </vt:variant>
      <vt:variant>
        <vt:i4>0</vt:i4>
      </vt:variant>
      <vt:variant>
        <vt:i4>5</vt:i4>
      </vt:variant>
      <vt:variant>
        <vt:lpwstr>consultantplus://offline/ref=A1AB6738FB46F39DEAF18BA3F146F7E9830FD1AFA7DC4C113A182CAE5B30BADFD77983B198D05E84u0W2M</vt:lpwstr>
      </vt:variant>
      <vt:variant>
        <vt:lpwstr/>
      </vt:variant>
      <vt:variant>
        <vt:i4>6619186</vt:i4>
      </vt:variant>
      <vt:variant>
        <vt:i4>12</vt:i4>
      </vt:variant>
      <vt:variant>
        <vt:i4>0</vt:i4>
      </vt:variant>
      <vt:variant>
        <vt:i4>5</vt:i4>
      </vt:variant>
      <vt:variant>
        <vt:lpwstr>consultantplus://offline/ref=002224807A81AC10107BFE93E1B74C81524AB0FADE0081E17AC3C8BF729B9762024A3D924B8CB45ABC194FC158439BD783DDC2304CA508Q1I</vt:lpwstr>
      </vt:variant>
      <vt:variant>
        <vt:lpwstr/>
      </vt:variant>
      <vt:variant>
        <vt:i4>3539006</vt:i4>
      </vt:variant>
      <vt:variant>
        <vt:i4>9</vt:i4>
      </vt:variant>
      <vt:variant>
        <vt:i4>0</vt:i4>
      </vt:variant>
      <vt:variant>
        <vt:i4>5</vt:i4>
      </vt:variant>
      <vt:variant>
        <vt:lpwstr>consultantplus://offline/ref=F50B6C38D03516FA7FA8A9E6A86ABC4C2DA5153EF1FB41F95CF91081288500969EC5074184788B136B143599A948D69E4165DF031BCBT3LBI</vt:lpwstr>
      </vt:variant>
      <vt:variant>
        <vt:lpwstr/>
      </vt:variant>
      <vt:variant>
        <vt:i4>3538997</vt:i4>
      </vt:variant>
      <vt:variant>
        <vt:i4>6</vt:i4>
      </vt:variant>
      <vt:variant>
        <vt:i4>0</vt:i4>
      </vt:variant>
      <vt:variant>
        <vt:i4>5</vt:i4>
      </vt:variant>
      <vt:variant>
        <vt:lpwstr>consultantplus://offline/ref=F50B6C38D03516FA7FA8A9E6A86ABC4C2DA5153EF1FB41F95CF91081288500969EC5074184778F136B143599A948D69E4165DF031BCBT3LBI</vt:lpwstr>
      </vt:variant>
      <vt:variant>
        <vt:lpwstr/>
      </vt:variant>
      <vt:variant>
        <vt:i4>3539048</vt:i4>
      </vt:variant>
      <vt:variant>
        <vt:i4>3</vt:i4>
      </vt:variant>
      <vt:variant>
        <vt:i4>0</vt:i4>
      </vt:variant>
      <vt:variant>
        <vt:i4>5</vt:i4>
      </vt:variant>
      <vt:variant>
        <vt:lpwstr>consultantplus://offline/ref=F50B6C38D03516FA7FA8A9E6A86ABC4C2DA5153EF1FB41F95CF91081288500969EC50741847589136B143599A948D69E4165DF031BCBT3LBI</vt:lpwstr>
      </vt:variant>
      <vt:variant>
        <vt:lpwstr/>
      </vt:variant>
      <vt:variant>
        <vt:i4>3801195</vt:i4>
      </vt:variant>
      <vt:variant>
        <vt:i4>0</vt:i4>
      </vt:variant>
      <vt:variant>
        <vt:i4>0</vt:i4>
      </vt:variant>
      <vt:variant>
        <vt:i4>5</vt:i4>
      </vt:variant>
      <vt:variant>
        <vt:lpwstr>consultantplus://offline/ref=F50B6C38D03516FA7FA8A9E6A86ABC4C2DA5153EF1FB41F95CF91081288500969EC5074284718511384E259DE01CDD81477EC10405C8329FTBLDI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Шварева Александра Сергеевна</dc:creator>
  <cp:lastModifiedBy>Windows 10</cp:lastModifiedBy>
  <cp:revision>5</cp:revision>
  <cp:lastPrinted>2019-07-16T14:05:00Z</cp:lastPrinted>
  <dcterms:created xsi:type="dcterms:W3CDTF">2024-10-11T10:09:00Z</dcterms:created>
  <dcterms:modified xsi:type="dcterms:W3CDTF">2024-10-11T10:13:00Z</dcterms:modified>
</cp:coreProperties>
</file>