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A5CB5" w14:textId="77777777" w:rsidR="00784D44" w:rsidRPr="00D96A1F" w:rsidRDefault="00784D44" w:rsidP="005A0928">
      <w:pPr>
        <w:ind w:firstLine="708"/>
        <w:jc w:val="center"/>
        <w:rPr>
          <w:rFonts w:ascii="Times New Roman" w:hAnsi="Times New Roman"/>
        </w:rPr>
      </w:pPr>
      <w:r w:rsidRPr="00D96A1F">
        <w:rPr>
          <w:rFonts w:ascii="Times New Roman" w:hAnsi="Times New Roman"/>
          <w:b/>
        </w:rPr>
        <w:t>Извещение</w:t>
      </w:r>
      <w:r w:rsidRPr="00D96A1F">
        <w:rPr>
          <w:rFonts w:ascii="Times New Roman" w:hAnsi="Times New Roman"/>
          <w:b/>
        </w:rPr>
        <w:br/>
        <w:t>о проведении запроса предложений в электронной форме</w:t>
      </w:r>
      <w:r w:rsidRPr="00D96A1F">
        <w:rPr>
          <w:rFonts w:ascii="Times New Roman" w:hAnsi="Times New Roman"/>
        </w:rPr>
        <w:t xml:space="preserve"> </w:t>
      </w:r>
    </w:p>
    <w:p w14:paraId="67C385CF" w14:textId="77777777" w:rsidR="00784D44" w:rsidRPr="00D96A1F" w:rsidRDefault="00784D44" w:rsidP="00784D44">
      <w:pPr>
        <w:ind w:firstLine="709"/>
        <w:rPr>
          <w:rFonts w:ascii="Times New Roman" w:hAnsi="Times New Roman"/>
        </w:rPr>
      </w:pPr>
    </w:p>
    <w:p w14:paraId="52F15248" w14:textId="7E5DAA89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Общество с ограниченной ответственностью </w:t>
      </w:r>
      <w:r w:rsidR="005A2087">
        <w:rPr>
          <w:rFonts w:ascii="Times New Roman" w:hAnsi="Times New Roman"/>
        </w:rPr>
        <w:t>«ГИДРОЭНЕРДЖИ</w:t>
      </w:r>
      <w:r w:rsidR="009965D8" w:rsidRPr="009965D8">
        <w:rPr>
          <w:rFonts w:ascii="Times New Roman" w:hAnsi="Times New Roman"/>
        </w:rPr>
        <w:t xml:space="preserve">» </w:t>
      </w:r>
      <w:r w:rsidRPr="00D96A1F">
        <w:rPr>
          <w:rFonts w:ascii="Times New Roman" w:hAnsi="Times New Roman"/>
        </w:rPr>
        <w:t xml:space="preserve">(далее </w:t>
      </w:r>
      <w:r w:rsidR="005A2087">
        <w:rPr>
          <w:rFonts w:ascii="Times New Roman" w:hAnsi="Times New Roman"/>
        </w:rPr>
        <w:t>ООО «ГИДРОЭНЕРДЖИ</w:t>
      </w:r>
      <w:r w:rsidR="009965D8" w:rsidRPr="009965D8">
        <w:rPr>
          <w:rFonts w:ascii="Times New Roman" w:hAnsi="Times New Roman"/>
        </w:rPr>
        <w:t>»</w:t>
      </w:r>
      <w:r w:rsidRPr="00D96A1F">
        <w:rPr>
          <w:rFonts w:ascii="Times New Roman" w:hAnsi="Times New Roman"/>
        </w:rPr>
        <w:t xml:space="preserve">), объявляет о проведении запроса предложений (далее запрос предложений) в электронной форме, по выбору поставщика на </w:t>
      </w:r>
      <w:r w:rsidRPr="00842C97">
        <w:rPr>
          <w:rFonts w:ascii="Times New Roman" w:hAnsi="Times New Roman"/>
        </w:rPr>
        <w:t xml:space="preserve">право заключения договора </w:t>
      </w:r>
      <w:r w:rsidR="00C30067" w:rsidRPr="00842C97">
        <w:rPr>
          <w:rFonts w:ascii="Times New Roman" w:hAnsi="Times New Roman"/>
        </w:rPr>
        <w:t xml:space="preserve">на </w:t>
      </w:r>
      <w:r w:rsidR="0053587C">
        <w:rPr>
          <w:rFonts w:ascii="Times New Roman" w:hAnsi="Times New Roman"/>
        </w:rPr>
        <w:t>«</w:t>
      </w:r>
      <w:proofErr w:type="spellStart"/>
      <w:r w:rsidR="00605B9B" w:rsidRPr="005C6665">
        <w:rPr>
          <w:rFonts w:ascii="Times New Roman" w:hAnsi="Times New Roman"/>
        </w:rPr>
        <w:t>Поставк</w:t>
      </w:r>
      <w:proofErr w:type="spellEnd"/>
      <w:proofErr w:type="gramStart"/>
      <w:r w:rsidR="00605B9B">
        <w:rPr>
          <w:rFonts w:ascii="Times New Roman" w:hAnsi="Times New Roman"/>
          <w:lang w:val="en-US"/>
        </w:rPr>
        <w:t>e</w:t>
      </w:r>
      <w:proofErr w:type="gramEnd"/>
      <w:r w:rsidR="005C6665" w:rsidRPr="005C6665">
        <w:rPr>
          <w:rFonts w:ascii="Times New Roman" w:hAnsi="Times New Roman"/>
        </w:rPr>
        <w:t xml:space="preserve"> и монтаж гидроэнергетической установки для объекта: "Строительство </w:t>
      </w:r>
      <w:proofErr w:type="spellStart"/>
      <w:r w:rsidR="005C6665" w:rsidRPr="005C6665">
        <w:rPr>
          <w:rFonts w:ascii="Times New Roman" w:hAnsi="Times New Roman"/>
        </w:rPr>
        <w:t>Самурской</w:t>
      </w:r>
      <w:proofErr w:type="spellEnd"/>
      <w:r w:rsidR="005C6665" w:rsidRPr="005C6665">
        <w:rPr>
          <w:rFonts w:ascii="Times New Roman" w:hAnsi="Times New Roman"/>
        </w:rPr>
        <w:t xml:space="preserve"> МГЭС-1</w:t>
      </w:r>
      <w:r w:rsidR="00F5173A">
        <w:rPr>
          <w:rFonts w:ascii="Times New Roman" w:hAnsi="Times New Roman"/>
        </w:rPr>
        <w:t>2</w:t>
      </w:r>
      <w:r w:rsidR="005C6665" w:rsidRPr="005C6665">
        <w:rPr>
          <w:rFonts w:ascii="Times New Roman" w:hAnsi="Times New Roman"/>
        </w:rPr>
        <w:t>" в Республике Дагестан</w:t>
      </w:r>
      <w:r w:rsidR="00CE736B">
        <w:rPr>
          <w:rFonts w:ascii="Times New Roman" w:hAnsi="Times New Roman"/>
        </w:rPr>
        <w:t>»</w:t>
      </w:r>
      <w:r w:rsidR="004E4E93">
        <w:rPr>
          <w:rFonts w:ascii="Times New Roman" w:hAnsi="Times New Roman"/>
        </w:rPr>
        <w:t xml:space="preserve"> </w:t>
      </w:r>
      <w:r w:rsidRPr="00D96A1F">
        <w:rPr>
          <w:rFonts w:ascii="Times New Roman" w:hAnsi="Times New Roman"/>
        </w:rPr>
        <w:t xml:space="preserve">в соответствии с </w:t>
      </w:r>
      <w:r w:rsidR="00231FFD">
        <w:rPr>
          <w:rFonts w:ascii="Times New Roman" w:hAnsi="Times New Roman"/>
        </w:rPr>
        <w:t>документацией о закупке</w:t>
      </w:r>
      <w:r w:rsidRPr="00D96A1F">
        <w:rPr>
          <w:rFonts w:ascii="Times New Roman" w:hAnsi="Times New Roman"/>
        </w:rPr>
        <w:t>.</w:t>
      </w:r>
    </w:p>
    <w:p w14:paraId="0EEE6635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  <w:b/>
        </w:rPr>
        <w:t>Способ осуществления закупки</w:t>
      </w:r>
      <w:r w:rsidRPr="00D96A1F">
        <w:rPr>
          <w:rFonts w:ascii="Times New Roman" w:hAnsi="Times New Roman"/>
        </w:rPr>
        <w:t>: запрос предложений в электронной форме.</w:t>
      </w:r>
    </w:p>
    <w:p w14:paraId="55E42875" w14:textId="26263E49" w:rsidR="00C30067" w:rsidRPr="00D96A1F" w:rsidRDefault="00784D44" w:rsidP="00C30067">
      <w:pPr>
        <w:ind w:firstLine="567"/>
        <w:jc w:val="both"/>
        <w:rPr>
          <w:rFonts w:ascii="Times New Roman" w:hAnsi="Times New Roman"/>
        </w:rPr>
      </w:pPr>
      <w:r w:rsidRPr="00763F2C">
        <w:rPr>
          <w:rFonts w:ascii="Times New Roman" w:hAnsi="Times New Roman"/>
        </w:rPr>
        <w:t>Контактн</w:t>
      </w:r>
      <w:r w:rsidR="00C30067" w:rsidRPr="00763F2C">
        <w:rPr>
          <w:rFonts w:ascii="Times New Roman" w:hAnsi="Times New Roman"/>
        </w:rPr>
        <w:t>ые</w:t>
      </w:r>
      <w:r w:rsidRPr="00763F2C">
        <w:rPr>
          <w:rFonts w:ascii="Times New Roman" w:hAnsi="Times New Roman"/>
        </w:rPr>
        <w:t xml:space="preserve"> лиц</w:t>
      </w:r>
      <w:r w:rsidR="00C30067" w:rsidRPr="00763F2C">
        <w:rPr>
          <w:rFonts w:ascii="Times New Roman" w:hAnsi="Times New Roman"/>
        </w:rPr>
        <w:t>а заказчика:</w:t>
      </w:r>
      <w:r w:rsidRPr="00763F2C">
        <w:rPr>
          <w:rFonts w:ascii="Times New Roman" w:hAnsi="Times New Roman"/>
        </w:rPr>
        <w:t xml:space="preserve"> </w:t>
      </w:r>
      <w:r w:rsidR="00C30067" w:rsidRPr="00763F2C">
        <w:rPr>
          <w:rFonts w:ascii="Times New Roman" w:hAnsi="Times New Roman"/>
        </w:rPr>
        <w:t xml:space="preserve">Привезенцев </w:t>
      </w:r>
      <w:r w:rsidR="007969E5" w:rsidRPr="00763F2C">
        <w:rPr>
          <w:rFonts w:ascii="Times New Roman" w:hAnsi="Times New Roman"/>
        </w:rPr>
        <w:t>Григорий Владимирович</w:t>
      </w:r>
      <w:r w:rsidR="00C30067" w:rsidRPr="00763F2C">
        <w:rPr>
          <w:rFonts w:ascii="Times New Roman" w:hAnsi="Times New Roman"/>
        </w:rPr>
        <w:t xml:space="preserve">, тел./факс </w:t>
      </w:r>
      <w:r w:rsidR="0053587C" w:rsidRPr="00763F2C">
        <w:rPr>
          <w:rFonts w:ascii="Times New Roman" w:hAnsi="Times New Roman"/>
          <w:bCs/>
          <w:lang w:eastAsia="zh-CN"/>
        </w:rPr>
        <w:t>+7(9</w:t>
      </w:r>
      <w:r w:rsidR="00763F2C" w:rsidRPr="00763F2C">
        <w:rPr>
          <w:rFonts w:ascii="Times New Roman" w:hAnsi="Times New Roman"/>
          <w:bCs/>
          <w:lang w:eastAsia="zh-CN"/>
        </w:rPr>
        <w:t>06</w:t>
      </w:r>
      <w:r w:rsidR="0053587C" w:rsidRPr="00763F2C">
        <w:rPr>
          <w:rFonts w:ascii="Times New Roman" w:hAnsi="Times New Roman"/>
          <w:bCs/>
          <w:lang w:eastAsia="zh-CN"/>
        </w:rPr>
        <w:t>)7</w:t>
      </w:r>
      <w:r w:rsidR="00763F2C" w:rsidRPr="00763F2C">
        <w:rPr>
          <w:rFonts w:ascii="Times New Roman" w:hAnsi="Times New Roman"/>
          <w:bCs/>
          <w:lang w:eastAsia="zh-CN"/>
        </w:rPr>
        <w:t>28</w:t>
      </w:r>
      <w:r w:rsidR="0053587C" w:rsidRPr="00763F2C">
        <w:rPr>
          <w:rFonts w:ascii="Times New Roman" w:hAnsi="Times New Roman"/>
          <w:bCs/>
          <w:lang w:eastAsia="zh-CN"/>
        </w:rPr>
        <w:t>-</w:t>
      </w:r>
      <w:r w:rsidR="00763F2C" w:rsidRPr="00763F2C">
        <w:rPr>
          <w:rFonts w:ascii="Times New Roman" w:hAnsi="Times New Roman"/>
          <w:bCs/>
          <w:lang w:eastAsia="zh-CN"/>
        </w:rPr>
        <w:t>56</w:t>
      </w:r>
      <w:r w:rsidR="0053587C" w:rsidRPr="00763F2C">
        <w:rPr>
          <w:rFonts w:ascii="Times New Roman" w:hAnsi="Times New Roman"/>
          <w:bCs/>
          <w:lang w:eastAsia="zh-CN"/>
        </w:rPr>
        <w:t>-</w:t>
      </w:r>
      <w:r w:rsidR="00763F2C" w:rsidRPr="00763F2C">
        <w:rPr>
          <w:rFonts w:ascii="Times New Roman" w:hAnsi="Times New Roman"/>
          <w:bCs/>
          <w:lang w:eastAsia="zh-CN"/>
        </w:rPr>
        <w:t>26</w:t>
      </w:r>
      <w:r w:rsidR="007A61C1" w:rsidRPr="00763F2C">
        <w:rPr>
          <w:rFonts w:ascii="Times New Roman" w:hAnsi="Times New Roman"/>
        </w:rPr>
        <w:t>‬</w:t>
      </w:r>
      <w:r w:rsidR="00C30067" w:rsidRPr="00763F2C">
        <w:rPr>
          <w:rFonts w:ascii="Times New Roman" w:hAnsi="Times New Roman"/>
        </w:rPr>
        <w:t xml:space="preserve">, электронная почта </w:t>
      </w:r>
      <w:hyperlink r:id="rId7" w:history="1">
        <w:proofErr w:type="spellStart"/>
        <w:r w:rsidR="00CE736B" w:rsidRPr="00763F2C">
          <w:rPr>
            <w:rStyle w:val="a3"/>
            <w:rFonts w:ascii="Times New Roman" w:hAnsi="Times New Roman"/>
            <w:lang w:val="en-US"/>
          </w:rPr>
          <w:t>zakupki</w:t>
        </w:r>
        <w:proofErr w:type="spellEnd"/>
        <w:r w:rsidR="00CE736B" w:rsidRPr="00763F2C">
          <w:rPr>
            <w:rStyle w:val="a3"/>
            <w:rFonts w:ascii="Times New Roman" w:hAnsi="Times New Roman"/>
          </w:rPr>
          <w:t>_</w:t>
        </w:r>
        <w:r w:rsidR="00CE736B" w:rsidRPr="00763F2C">
          <w:rPr>
            <w:rStyle w:val="a3"/>
            <w:rFonts w:ascii="Times New Roman" w:hAnsi="Times New Roman"/>
            <w:lang w:val="en-US"/>
          </w:rPr>
          <w:t>he</w:t>
        </w:r>
        <w:r w:rsidR="00CE736B" w:rsidRPr="00763F2C">
          <w:rPr>
            <w:rStyle w:val="a3"/>
            <w:rFonts w:ascii="Times New Roman" w:hAnsi="Times New Roman"/>
          </w:rPr>
          <w:t>@</w:t>
        </w:r>
        <w:proofErr w:type="spellStart"/>
        <w:r w:rsidR="00CE736B" w:rsidRPr="00763F2C">
          <w:rPr>
            <w:rStyle w:val="a3"/>
            <w:rFonts w:ascii="Times New Roman" w:hAnsi="Times New Roman"/>
          </w:rPr>
          <w:t>ecoenergy.group</w:t>
        </w:r>
        <w:proofErr w:type="spellEnd"/>
      </w:hyperlink>
      <w:r w:rsidR="006754C5" w:rsidRPr="00763F2C">
        <w:rPr>
          <w:rFonts w:ascii="Times New Roman" w:hAnsi="Times New Roman"/>
        </w:rPr>
        <w:t>.</w:t>
      </w:r>
      <w:r w:rsidR="00B7645D" w:rsidRPr="00763F2C">
        <w:t>‬</w:t>
      </w:r>
      <w:r w:rsidR="00B34C2C" w:rsidRPr="00763F2C">
        <w:t>‬</w:t>
      </w:r>
      <w:r w:rsidR="00C30067" w:rsidRPr="00763F2C">
        <w:t>‬</w:t>
      </w:r>
      <w:r w:rsidR="00C30067" w:rsidRPr="00763F2C">
        <w:t>‬</w:t>
      </w:r>
      <w:r w:rsidR="003158B8" w:rsidRPr="00763F2C">
        <w:t>‬</w:t>
      </w:r>
      <w:r w:rsidRPr="00763F2C">
        <w:t>‬</w:t>
      </w:r>
      <w:r w:rsidRPr="00763F2C">
        <w:t>‬</w:t>
      </w:r>
      <w:r w:rsidRPr="00763F2C">
        <w:t>‬</w:t>
      </w:r>
      <w:r w:rsidR="00121CBC" w:rsidRPr="00763F2C">
        <w:t>‬</w:t>
      </w:r>
      <w:r w:rsidR="00B443A2" w:rsidRPr="00763F2C">
        <w:t>‬</w:t>
      </w:r>
      <w:r w:rsidR="00662AFE" w:rsidRPr="00763F2C">
        <w:t>‬</w:t>
      </w:r>
      <w:r w:rsidR="0053587C" w:rsidRPr="00763F2C">
        <w:t>‬</w:t>
      </w:r>
    </w:p>
    <w:p w14:paraId="35491661" w14:textId="396E5DEE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Запрос предложений проводится в соответствии с правилами и с использованием функционала электронной </w:t>
      </w:r>
      <w:r w:rsidRPr="002B0EC2">
        <w:rPr>
          <w:rFonts w:ascii="Times New Roman" w:hAnsi="Times New Roman"/>
        </w:rPr>
        <w:t xml:space="preserve">торговой площадки </w:t>
      </w:r>
      <w:hyperlink r:id="rId8" w:history="1"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CE132A" w:rsidRPr="00CE132A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-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0D376B">
        <w:rPr>
          <w:rFonts w:ascii="Times New Roman" w:hAnsi="Times New Roman"/>
        </w:rPr>
        <w:t xml:space="preserve"> </w:t>
      </w:r>
      <w:r w:rsidRPr="002B0EC2">
        <w:rPr>
          <w:rFonts w:ascii="Times New Roman" w:hAnsi="Times New Roman"/>
        </w:rPr>
        <w:t>(далее – ЭТП).</w:t>
      </w:r>
    </w:p>
    <w:p w14:paraId="4FEC49B3" w14:textId="246B27B9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>Предмет договора</w:t>
      </w:r>
      <w:r w:rsidRPr="002B0EC2">
        <w:rPr>
          <w:rFonts w:ascii="Times New Roman" w:hAnsi="Times New Roman"/>
        </w:rPr>
        <w:t>:</w:t>
      </w:r>
      <w:r w:rsidR="005C6665" w:rsidRPr="005C6665">
        <w:t xml:space="preserve"> </w:t>
      </w:r>
      <w:r w:rsidR="005C6665" w:rsidRPr="005C6665">
        <w:rPr>
          <w:rFonts w:ascii="Times New Roman" w:hAnsi="Times New Roman"/>
        </w:rPr>
        <w:t xml:space="preserve">Поставка и монтаж гидроэнергетической установки для объекта: "Строительство </w:t>
      </w:r>
      <w:proofErr w:type="spellStart"/>
      <w:r w:rsidR="005C6665" w:rsidRPr="005C6665">
        <w:rPr>
          <w:rFonts w:ascii="Times New Roman" w:hAnsi="Times New Roman"/>
        </w:rPr>
        <w:t>Самурской</w:t>
      </w:r>
      <w:proofErr w:type="spellEnd"/>
      <w:r w:rsidR="005C6665" w:rsidRPr="005C6665">
        <w:rPr>
          <w:rFonts w:ascii="Times New Roman" w:hAnsi="Times New Roman"/>
        </w:rPr>
        <w:t xml:space="preserve"> МГЭС-1</w:t>
      </w:r>
      <w:r w:rsidR="00F5173A">
        <w:rPr>
          <w:rFonts w:ascii="Times New Roman" w:hAnsi="Times New Roman"/>
        </w:rPr>
        <w:t>2</w:t>
      </w:r>
      <w:r w:rsidR="005C6665" w:rsidRPr="005C6665">
        <w:rPr>
          <w:rFonts w:ascii="Times New Roman" w:hAnsi="Times New Roman"/>
        </w:rPr>
        <w:t>" в Республике Дагестан</w:t>
      </w:r>
      <w:r w:rsidR="00CD64B7">
        <w:rPr>
          <w:rFonts w:ascii="Times New Roman" w:hAnsi="Times New Roman"/>
        </w:rPr>
        <w:t>»</w:t>
      </w:r>
      <w:r w:rsidRPr="002B0EC2">
        <w:rPr>
          <w:rFonts w:ascii="Times New Roman" w:hAnsi="Times New Roman"/>
        </w:rPr>
        <w:t xml:space="preserve">, </w:t>
      </w:r>
      <w:r w:rsidR="007A61C1" w:rsidRPr="002B0EC2">
        <w:rPr>
          <w:rFonts w:ascii="Times New Roman" w:hAnsi="Times New Roman"/>
        </w:rPr>
        <w:t xml:space="preserve">предусмотренное </w:t>
      </w:r>
      <w:r w:rsidRPr="002B0EC2">
        <w:rPr>
          <w:rFonts w:ascii="Times New Roman" w:hAnsi="Times New Roman"/>
        </w:rPr>
        <w:t>настоящим извещением и документацией о проведении запроса предложений.</w:t>
      </w:r>
    </w:p>
    <w:p w14:paraId="06337BB2" w14:textId="493D5E8B" w:rsidR="00784D44" w:rsidRPr="00156A09" w:rsidRDefault="00784D44" w:rsidP="002845C2">
      <w:pPr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 xml:space="preserve">Место </w:t>
      </w:r>
      <w:r w:rsidRPr="002B0EC2">
        <w:rPr>
          <w:rFonts w:ascii="Times New Roman" w:hAnsi="Times New Roman"/>
          <w:b/>
        </w:rPr>
        <w:t>выполнения работ</w:t>
      </w:r>
      <w:r w:rsidRPr="002B0EC2">
        <w:rPr>
          <w:rFonts w:ascii="Times New Roman" w:hAnsi="Times New Roman"/>
          <w:b/>
          <w:bCs/>
        </w:rPr>
        <w:t>:</w:t>
      </w:r>
      <w:r w:rsidRPr="002B0EC2">
        <w:rPr>
          <w:rFonts w:ascii="Times New Roman" w:hAnsi="Times New Roman"/>
        </w:rPr>
        <w:t xml:space="preserve"> Российская Федерация, </w:t>
      </w:r>
      <w:r w:rsidR="005C6665" w:rsidRPr="005C6665">
        <w:rPr>
          <w:rFonts w:ascii="Times New Roman" w:hAnsi="Times New Roman"/>
        </w:rPr>
        <w:t>Республика Дагестан,</w:t>
      </w:r>
      <w:r w:rsidR="000A79A7">
        <w:rPr>
          <w:rFonts w:ascii="Times New Roman" w:hAnsi="Times New Roman"/>
        </w:rPr>
        <w:t xml:space="preserve"> </w:t>
      </w:r>
      <w:r w:rsidR="00F5173A" w:rsidRPr="005C6665">
        <w:rPr>
          <w:rFonts w:ascii="Times New Roman" w:hAnsi="Times New Roman"/>
        </w:rPr>
        <w:t>Ахтынский</w:t>
      </w:r>
      <w:bookmarkStart w:id="0" w:name="_GoBack"/>
      <w:bookmarkEnd w:id="0"/>
      <w:r w:rsidR="005C6665" w:rsidRPr="005C6665">
        <w:rPr>
          <w:rFonts w:ascii="Times New Roman" w:hAnsi="Times New Roman"/>
        </w:rPr>
        <w:t xml:space="preserve"> р-н</w:t>
      </w:r>
      <w:r w:rsidR="00AC3011" w:rsidRPr="007A61C1">
        <w:rPr>
          <w:rFonts w:ascii="Times New Roman" w:hAnsi="Times New Roman"/>
        </w:rPr>
        <w:t>.</w:t>
      </w:r>
    </w:p>
    <w:p w14:paraId="001D01BB" w14:textId="5B9B3D64" w:rsidR="00784D44" w:rsidRPr="000D376B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0D376B">
        <w:rPr>
          <w:rFonts w:ascii="Times New Roman" w:hAnsi="Times New Roman"/>
          <w:b/>
          <w:bCs/>
        </w:rPr>
        <w:t xml:space="preserve">Сведения о начальной (максимальной) цене договора: </w:t>
      </w:r>
      <w:r w:rsidR="005C6665" w:rsidRPr="005C6665">
        <w:rPr>
          <w:rFonts w:ascii="Times New Roman" w:hAnsi="Times New Roman"/>
          <w:b/>
        </w:rPr>
        <w:t>150</w:t>
      </w:r>
      <w:r w:rsidR="002F2631" w:rsidRPr="005A2087">
        <w:rPr>
          <w:rFonts w:ascii="Times New Roman" w:hAnsi="Times New Roman"/>
          <w:b/>
        </w:rPr>
        <w:t xml:space="preserve"> </w:t>
      </w:r>
      <w:r w:rsidR="00F20DA6" w:rsidRPr="005A2087">
        <w:rPr>
          <w:rFonts w:ascii="Times New Roman" w:hAnsi="Times New Roman"/>
          <w:b/>
        </w:rPr>
        <w:t>0</w:t>
      </w:r>
      <w:r w:rsidR="002F2631" w:rsidRPr="005A2087">
        <w:rPr>
          <w:rFonts w:ascii="Times New Roman" w:hAnsi="Times New Roman"/>
          <w:b/>
        </w:rPr>
        <w:t xml:space="preserve">00 </w:t>
      </w:r>
      <w:r w:rsidR="00F20DA6" w:rsidRPr="005A2087">
        <w:rPr>
          <w:rFonts w:ascii="Times New Roman" w:hAnsi="Times New Roman"/>
          <w:b/>
        </w:rPr>
        <w:t>000</w:t>
      </w:r>
      <w:r w:rsidR="002F2631" w:rsidRPr="005A2087">
        <w:rPr>
          <w:rFonts w:ascii="Times New Roman" w:hAnsi="Times New Roman"/>
          <w:b/>
        </w:rPr>
        <w:t>,</w:t>
      </w:r>
      <w:r w:rsidR="00F20DA6" w:rsidRPr="005A2087">
        <w:rPr>
          <w:rFonts w:ascii="Times New Roman" w:hAnsi="Times New Roman"/>
          <w:b/>
        </w:rPr>
        <w:t>00</w:t>
      </w:r>
      <w:r w:rsidR="002F2631" w:rsidRPr="005A2087">
        <w:rPr>
          <w:rFonts w:ascii="Times New Roman" w:hAnsi="Times New Roman"/>
          <w:b/>
        </w:rPr>
        <w:t xml:space="preserve"> </w:t>
      </w:r>
      <w:r w:rsidRPr="005A2087">
        <w:rPr>
          <w:rFonts w:ascii="Times New Roman" w:hAnsi="Times New Roman"/>
          <w:b/>
        </w:rPr>
        <w:t>(</w:t>
      </w:r>
      <w:r w:rsidR="005C6665">
        <w:rPr>
          <w:rFonts w:ascii="Times New Roman" w:hAnsi="Times New Roman"/>
          <w:b/>
        </w:rPr>
        <w:t>сто пятьдесят</w:t>
      </w:r>
      <w:r w:rsidR="001D5EFC" w:rsidRPr="005A2087">
        <w:rPr>
          <w:rFonts w:ascii="Times New Roman" w:hAnsi="Times New Roman"/>
          <w:b/>
        </w:rPr>
        <w:t xml:space="preserve"> миллион</w:t>
      </w:r>
      <w:r w:rsidR="00F20DA6" w:rsidRPr="005A2087">
        <w:rPr>
          <w:rFonts w:ascii="Times New Roman" w:hAnsi="Times New Roman"/>
          <w:b/>
        </w:rPr>
        <w:t>ов</w:t>
      </w:r>
      <w:r w:rsidRPr="005A2087">
        <w:rPr>
          <w:rFonts w:ascii="Times New Roman" w:hAnsi="Times New Roman"/>
          <w:b/>
        </w:rPr>
        <w:t>) рубл</w:t>
      </w:r>
      <w:r w:rsidR="00F20DA6" w:rsidRPr="005A2087">
        <w:rPr>
          <w:rFonts w:ascii="Times New Roman" w:hAnsi="Times New Roman"/>
          <w:b/>
        </w:rPr>
        <w:t>ей</w:t>
      </w:r>
      <w:r w:rsidRPr="005A2087">
        <w:rPr>
          <w:rFonts w:ascii="Times New Roman" w:hAnsi="Times New Roman"/>
          <w:b/>
        </w:rPr>
        <w:t xml:space="preserve"> </w:t>
      </w:r>
      <w:r w:rsidR="00F20DA6" w:rsidRPr="005A2087">
        <w:rPr>
          <w:rFonts w:ascii="Times New Roman" w:hAnsi="Times New Roman"/>
          <w:b/>
        </w:rPr>
        <w:t>00</w:t>
      </w:r>
      <w:r w:rsidRPr="005A2087">
        <w:rPr>
          <w:rFonts w:ascii="Times New Roman" w:hAnsi="Times New Roman"/>
          <w:b/>
        </w:rPr>
        <w:t xml:space="preserve"> копе</w:t>
      </w:r>
      <w:r w:rsidR="00662AFE" w:rsidRPr="005A2087">
        <w:rPr>
          <w:rFonts w:ascii="Times New Roman" w:hAnsi="Times New Roman"/>
          <w:b/>
        </w:rPr>
        <w:t>ек</w:t>
      </w:r>
      <w:r w:rsidRPr="002F2631">
        <w:rPr>
          <w:rFonts w:ascii="Times New Roman" w:hAnsi="Times New Roman"/>
        </w:rPr>
        <w:t xml:space="preserve">, </w:t>
      </w:r>
      <w:r w:rsidR="00842C97" w:rsidRPr="002F2631">
        <w:rPr>
          <w:rFonts w:ascii="Times New Roman" w:hAnsi="Times New Roman"/>
        </w:rPr>
        <w:t>в том числе</w:t>
      </w:r>
      <w:r w:rsidRPr="002F2631">
        <w:rPr>
          <w:rFonts w:ascii="Times New Roman" w:hAnsi="Times New Roman"/>
        </w:rPr>
        <w:t xml:space="preserve"> НДС 20% - </w:t>
      </w:r>
      <w:r w:rsidR="00FB2939" w:rsidRPr="00FB2939">
        <w:rPr>
          <w:rFonts w:ascii="Times New Roman" w:hAnsi="Times New Roman"/>
        </w:rPr>
        <w:t>25</w:t>
      </w:r>
      <w:r w:rsidR="00FB2939">
        <w:rPr>
          <w:rFonts w:ascii="Times New Roman" w:hAnsi="Times New Roman"/>
        </w:rPr>
        <w:t xml:space="preserve"> </w:t>
      </w:r>
      <w:r w:rsidR="00FB2939" w:rsidRPr="00FB2939">
        <w:rPr>
          <w:rFonts w:ascii="Times New Roman" w:hAnsi="Times New Roman"/>
        </w:rPr>
        <w:t>000</w:t>
      </w:r>
      <w:r w:rsidR="00FB2939">
        <w:rPr>
          <w:rFonts w:ascii="Times New Roman" w:hAnsi="Times New Roman"/>
        </w:rPr>
        <w:t xml:space="preserve"> </w:t>
      </w:r>
      <w:r w:rsidR="00FB2939" w:rsidRPr="00FB2939">
        <w:rPr>
          <w:rFonts w:ascii="Times New Roman" w:hAnsi="Times New Roman"/>
        </w:rPr>
        <w:t>000</w:t>
      </w:r>
      <w:r w:rsidR="00F20DA6">
        <w:rPr>
          <w:rFonts w:ascii="Times New Roman" w:hAnsi="Times New Roman"/>
        </w:rPr>
        <w:t>,00</w:t>
      </w:r>
      <w:r w:rsidR="00F20DA6" w:rsidRPr="00F20DA6">
        <w:rPr>
          <w:rFonts w:ascii="Times New Roman" w:hAnsi="Times New Roman"/>
        </w:rPr>
        <w:t xml:space="preserve"> </w:t>
      </w:r>
      <w:r w:rsidRPr="002F2631">
        <w:rPr>
          <w:rFonts w:ascii="Times New Roman" w:hAnsi="Times New Roman"/>
        </w:rPr>
        <w:t>(</w:t>
      </w:r>
      <w:r w:rsidR="00FB2939">
        <w:rPr>
          <w:rFonts w:ascii="Times New Roman" w:hAnsi="Times New Roman"/>
        </w:rPr>
        <w:t xml:space="preserve">двадцать пять </w:t>
      </w:r>
      <w:r w:rsidR="001D5EFC" w:rsidRPr="002F2631">
        <w:rPr>
          <w:rFonts w:ascii="Times New Roman" w:hAnsi="Times New Roman"/>
        </w:rPr>
        <w:t>миллион</w:t>
      </w:r>
      <w:r w:rsidR="00FB2939">
        <w:rPr>
          <w:rFonts w:ascii="Times New Roman" w:hAnsi="Times New Roman"/>
        </w:rPr>
        <w:t>ов</w:t>
      </w:r>
      <w:r w:rsidRPr="002F2631">
        <w:rPr>
          <w:rFonts w:ascii="Times New Roman" w:hAnsi="Times New Roman"/>
        </w:rPr>
        <w:t>) рубл</w:t>
      </w:r>
      <w:r w:rsidR="008938B2" w:rsidRPr="002F2631">
        <w:rPr>
          <w:rFonts w:ascii="Times New Roman" w:hAnsi="Times New Roman"/>
        </w:rPr>
        <w:t>ей</w:t>
      </w:r>
      <w:r w:rsidRPr="002F2631">
        <w:rPr>
          <w:rFonts w:ascii="Times New Roman" w:hAnsi="Times New Roman"/>
        </w:rPr>
        <w:t xml:space="preserve"> </w:t>
      </w:r>
      <w:r w:rsidR="00F20DA6">
        <w:rPr>
          <w:rFonts w:ascii="Times New Roman" w:hAnsi="Times New Roman"/>
        </w:rPr>
        <w:t>00</w:t>
      </w:r>
      <w:r w:rsidR="00EF21DC" w:rsidRPr="002F2631">
        <w:rPr>
          <w:rFonts w:ascii="Times New Roman" w:hAnsi="Times New Roman"/>
        </w:rPr>
        <w:t xml:space="preserve"> </w:t>
      </w:r>
      <w:r w:rsidRPr="002F2631">
        <w:rPr>
          <w:rFonts w:ascii="Times New Roman" w:hAnsi="Times New Roman"/>
        </w:rPr>
        <w:t>копе</w:t>
      </w:r>
      <w:r w:rsidR="008938B2" w:rsidRPr="002F2631">
        <w:rPr>
          <w:rFonts w:ascii="Times New Roman" w:hAnsi="Times New Roman"/>
        </w:rPr>
        <w:t>ек</w:t>
      </w:r>
      <w:r w:rsidRPr="002F2631">
        <w:rPr>
          <w:rFonts w:ascii="Times New Roman" w:hAnsi="Times New Roman"/>
        </w:rPr>
        <w:t>.</w:t>
      </w:r>
    </w:p>
    <w:p w14:paraId="73D820E5" w14:textId="41EB803A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0D376B">
        <w:rPr>
          <w:rFonts w:ascii="Times New Roman" w:hAnsi="Times New Roman"/>
          <w:b/>
        </w:rPr>
        <w:t>Обеспечение заявки на участие в запросе предложений:</w:t>
      </w:r>
      <w:r w:rsidRPr="000D376B">
        <w:rPr>
          <w:rFonts w:ascii="Times New Roman" w:hAnsi="Times New Roman"/>
        </w:rPr>
        <w:t xml:space="preserve"> </w:t>
      </w:r>
      <w:r w:rsidR="000D376B" w:rsidRPr="004E7AF6">
        <w:rPr>
          <w:rFonts w:ascii="Times New Roman" w:hAnsi="Times New Roman"/>
          <w:u w:val="single"/>
        </w:rPr>
        <w:t>не установлено.</w:t>
      </w:r>
    </w:p>
    <w:p w14:paraId="4572F9B6" w14:textId="77777777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  <w:b/>
        </w:rPr>
      </w:pPr>
      <w:r w:rsidRPr="00D96A1F">
        <w:rPr>
          <w:rFonts w:ascii="Times New Roman" w:hAnsi="Times New Roman"/>
          <w:b/>
        </w:rPr>
        <w:t xml:space="preserve">Обеспечение исполнения договора: </w:t>
      </w:r>
      <w:r w:rsidR="00C30067" w:rsidRPr="004E7AF6">
        <w:rPr>
          <w:rFonts w:ascii="Times New Roman" w:hAnsi="Times New Roman"/>
          <w:u w:val="single"/>
        </w:rPr>
        <w:t>не установлено.</w:t>
      </w:r>
    </w:p>
    <w:p w14:paraId="66E2A164" w14:textId="6046B5B2" w:rsidR="00C30067" w:rsidRPr="00D96A1F" w:rsidRDefault="00C30067" w:rsidP="00784D44">
      <w:pPr>
        <w:tabs>
          <w:tab w:val="left" w:pos="709"/>
        </w:tabs>
        <w:ind w:firstLine="709"/>
        <w:jc w:val="both"/>
        <w:rPr>
          <w:rFonts w:ascii="Times New Roman" w:hAnsi="Times New Roman"/>
          <w:b/>
        </w:rPr>
      </w:pPr>
      <w:r w:rsidRPr="00D96A1F">
        <w:rPr>
          <w:rFonts w:ascii="Times New Roman" w:hAnsi="Times New Roman"/>
          <w:b/>
        </w:rPr>
        <w:t xml:space="preserve">Антидемпинговые меры: </w:t>
      </w:r>
      <w:r w:rsidRPr="00D96A1F">
        <w:rPr>
          <w:rFonts w:ascii="Times New Roman" w:hAnsi="Times New Roman"/>
          <w:bCs/>
        </w:rPr>
        <w:t xml:space="preserve">в случае если по результатам закупочной процедуры цена договора, предложенная участником закупки, с которым заключается договор, снижена на 25 (двадцать пять) и более процентов от начальной (максимальной) цены договора, победитель либо такой участник обязан предоставить Заказчику до момента заключения предоставить обеспечение исполнения договора в </w:t>
      </w:r>
      <w:r w:rsidRPr="002B0EC2">
        <w:rPr>
          <w:rFonts w:ascii="Times New Roman" w:hAnsi="Times New Roman"/>
          <w:bCs/>
        </w:rPr>
        <w:t xml:space="preserve">размере </w:t>
      </w:r>
      <w:r w:rsidR="005A0928" w:rsidRPr="002B0EC2">
        <w:rPr>
          <w:rFonts w:ascii="Times New Roman" w:hAnsi="Times New Roman"/>
          <w:bCs/>
        </w:rPr>
        <w:t>20</w:t>
      </w:r>
      <w:r w:rsidRPr="002B0EC2">
        <w:rPr>
          <w:rFonts w:ascii="Times New Roman" w:hAnsi="Times New Roman"/>
          <w:bCs/>
        </w:rPr>
        <w:t>% от цены договора, предложенной участником закупки. В случае неисполнения установленного</w:t>
      </w:r>
      <w:r w:rsidRPr="00D96A1F">
        <w:rPr>
          <w:rFonts w:ascii="Times New Roman" w:hAnsi="Times New Roman"/>
          <w:bCs/>
        </w:rPr>
        <w:t xml:space="preserve"> требования победитель или участник закупки, с которым заключается договор, признается уклонившимся от заключения договора.</w:t>
      </w:r>
    </w:p>
    <w:p w14:paraId="1F567736" w14:textId="22CEA999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  <w:b/>
          <w:bCs/>
        </w:rPr>
        <w:t>Срок, место и порядок предоставления документации по запросу предложений:</w:t>
      </w:r>
      <w:r w:rsidRPr="00D96A1F">
        <w:rPr>
          <w:rFonts w:ascii="Times New Roman" w:hAnsi="Times New Roman"/>
        </w:rPr>
        <w:t xml:space="preserve"> документация о проведении запроса предложений размещена в единой информационной системе в сфере закупок </w:t>
      </w:r>
      <w:hyperlink r:id="rId9" w:history="1">
        <w:r w:rsidR="00CE736B" w:rsidRPr="00EF10F7">
          <w:rPr>
            <w:rStyle w:val="a3"/>
            <w:rFonts w:ascii="Times New Roman" w:hAnsi="Times New Roman"/>
          </w:rPr>
          <w:t>www.zakupki.gov.ru</w:t>
        </w:r>
      </w:hyperlink>
      <w:r w:rsidRPr="00D96A1F">
        <w:rPr>
          <w:rFonts w:ascii="Times New Roman" w:hAnsi="Times New Roman"/>
        </w:rPr>
        <w:t xml:space="preserve"> (ЕИС) и на сайте электронной торговой </w:t>
      </w:r>
      <w:hyperlink r:id="rId10" w:history="1"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CE132A" w:rsidRPr="00CE132A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-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>
        <w:rPr>
          <w:rFonts w:ascii="Times New Roman" w:hAnsi="Times New Roman"/>
        </w:rPr>
        <w:t>.</w:t>
      </w:r>
    </w:p>
    <w:p w14:paraId="53280C16" w14:textId="412D2542" w:rsidR="00784D44" w:rsidRPr="00D96A1F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Документация о проведении запроса предложений доступна в электронном виде участникам процедуры закупки бесплатно в единой информационной системе в сфере закупок </w:t>
      </w:r>
      <w:hyperlink r:id="rId11" w:history="1">
        <w:r w:rsidR="003158B8" w:rsidRPr="00C0041E">
          <w:rPr>
            <w:rStyle w:val="a3"/>
            <w:rFonts w:ascii="Times New Roman" w:hAnsi="Times New Roman"/>
          </w:rPr>
          <w:t>www.zakupki.gov.ru</w:t>
        </w:r>
      </w:hyperlink>
      <w:r w:rsidR="003158B8" w:rsidRPr="003158B8">
        <w:rPr>
          <w:rFonts w:ascii="Times New Roman" w:hAnsi="Times New Roman"/>
        </w:rPr>
        <w:t xml:space="preserve"> </w:t>
      </w:r>
      <w:r w:rsidRPr="00D96A1F">
        <w:rPr>
          <w:rFonts w:ascii="Times New Roman" w:hAnsi="Times New Roman"/>
        </w:rPr>
        <w:t xml:space="preserve">и на сайте электронной торговой площадки </w:t>
      </w:r>
      <w:hyperlink r:id="rId12" w:history="1"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CE132A" w:rsidRPr="00CE132A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-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Pr="00D96A1F">
        <w:rPr>
          <w:rFonts w:ascii="Times New Roman" w:hAnsi="Times New Roman"/>
        </w:rPr>
        <w:t>.</w:t>
      </w:r>
    </w:p>
    <w:p w14:paraId="42648E0B" w14:textId="25A07D5B" w:rsidR="00784D44" w:rsidRPr="00231FFD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</w:rPr>
      </w:pPr>
      <w:r w:rsidRPr="00763F2C">
        <w:rPr>
          <w:rFonts w:ascii="Times New Roman" w:hAnsi="Times New Roman"/>
          <w:b/>
          <w:bCs/>
        </w:rPr>
        <w:t xml:space="preserve">Дата начала подачи заявок на участие в запросе предложений: </w:t>
      </w:r>
      <w:r w:rsidR="00D96A1F" w:rsidRPr="00763F2C">
        <w:rPr>
          <w:rFonts w:ascii="Times New Roman" w:hAnsi="Times New Roman"/>
        </w:rPr>
        <w:t>«</w:t>
      </w:r>
      <w:r w:rsidR="00494921">
        <w:rPr>
          <w:rFonts w:ascii="Times New Roman" w:hAnsi="Times New Roman"/>
        </w:rPr>
        <w:t>2</w:t>
      </w:r>
      <w:r w:rsidR="005A2087">
        <w:rPr>
          <w:rFonts w:ascii="Times New Roman" w:hAnsi="Times New Roman"/>
        </w:rPr>
        <w:t>9</w:t>
      </w:r>
      <w:r w:rsidR="00D96A1F" w:rsidRPr="00763F2C">
        <w:rPr>
          <w:rFonts w:ascii="Times New Roman" w:hAnsi="Times New Roman"/>
        </w:rPr>
        <w:t xml:space="preserve">» </w:t>
      </w:r>
      <w:r w:rsidR="007D33EA" w:rsidRPr="00763F2C">
        <w:rPr>
          <w:rFonts w:ascii="Times New Roman" w:hAnsi="Times New Roman"/>
        </w:rPr>
        <w:t>февраля</w:t>
      </w:r>
      <w:r w:rsidR="005000CB" w:rsidRPr="00763F2C">
        <w:rPr>
          <w:rFonts w:ascii="Times New Roman" w:hAnsi="Times New Roman"/>
        </w:rPr>
        <w:t xml:space="preserve"> </w:t>
      </w:r>
      <w:r w:rsidRPr="00763F2C">
        <w:rPr>
          <w:rFonts w:ascii="Times New Roman" w:hAnsi="Times New Roman"/>
        </w:rPr>
        <w:t>202</w:t>
      </w:r>
      <w:r w:rsidR="008938B2" w:rsidRPr="00763F2C">
        <w:rPr>
          <w:rFonts w:ascii="Times New Roman" w:hAnsi="Times New Roman"/>
        </w:rPr>
        <w:t>4</w:t>
      </w:r>
      <w:r w:rsidRPr="00763F2C">
        <w:rPr>
          <w:rFonts w:ascii="Times New Roman" w:hAnsi="Times New Roman"/>
        </w:rPr>
        <w:t xml:space="preserve">г., по адресу в сети Интернет: </w:t>
      </w:r>
      <w:hyperlink r:id="rId13" w:history="1"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CE132A" w:rsidRPr="00CE132A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-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 w:rsidRPr="00763F2C">
        <w:rPr>
          <w:rStyle w:val="a3"/>
          <w:rFonts w:ascii="Times New Roman" w:hAnsi="Times New Roman"/>
        </w:rPr>
        <w:t>.</w:t>
      </w:r>
      <w:r w:rsidRPr="00231FFD">
        <w:rPr>
          <w:rFonts w:ascii="Times New Roman" w:hAnsi="Times New Roman"/>
        </w:rPr>
        <w:t xml:space="preserve"> </w:t>
      </w:r>
    </w:p>
    <w:p w14:paraId="26AA24F9" w14:textId="590E3A8C" w:rsidR="00784D44" w:rsidRPr="00231FFD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31FFD">
        <w:rPr>
          <w:rFonts w:ascii="Times New Roman" w:hAnsi="Times New Roman"/>
          <w:b/>
          <w:bCs/>
        </w:rPr>
        <w:t xml:space="preserve">Открытие доступа к поданным в форме электронных документов заявкам на участие в запросе предложений (окончание подачи заявок на участие в запросе </w:t>
      </w:r>
      <w:r w:rsidRPr="00763F2C">
        <w:rPr>
          <w:rFonts w:ascii="Times New Roman" w:hAnsi="Times New Roman"/>
          <w:b/>
          <w:bCs/>
        </w:rPr>
        <w:t>предложений):</w:t>
      </w:r>
      <w:r w:rsidRPr="00763F2C">
        <w:rPr>
          <w:rFonts w:ascii="Times New Roman" w:hAnsi="Times New Roman"/>
        </w:rPr>
        <w:t xml:space="preserve"> </w:t>
      </w:r>
      <w:r w:rsidR="00D96A1F" w:rsidRPr="00763F2C">
        <w:rPr>
          <w:rFonts w:ascii="Times New Roman" w:hAnsi="Times New Roman"/>
        </w:rPr>
        <w:t>«</w:t>
      </w:r>
      <w:r w:rsidR="00494921">
        <w:rPr>
          <w:rFonts w:ascii="Times New Roman" w:hAnsi="Times New Roman"/>
        </w:rPr>
        <w:t>13</w:t>
      </w:r>
      <w:r w:rsidR="00D96A1F" w:rsidRPr="00763F2C">
        <w:rPr>
          <w:rFonts w:ascii="Times New Roman" w:hAnsi="Times New Roman"/>
        </w:rPr>
        <w:t xml:space="preserve">» </w:t>
      </w:r>
      <w:r w:rsidR="00494921">
        <w:rPr>
          <w:rFonts w:ascii="Times New Roman" w:hAnsi="Times New Roman"/>
        </w:rPr>
        <w:t>марта</w:t>
      </w:r>
      <w:r w:rsidR="005000CB" w:rsidRPr="00763F2C">
        <w:rPr>
          <w:rFonts w:ascii="Times New Roman" w:hAnsi="Times New Roman"/>
        </w:rPr>
        <w:t xml:space="preserve"> </w:t>
      </w:r>
      <w:r w:rsidRPr="00763F2C">
        <w:rPr>
          <w:rFonts w:ascii="Times New Roman" w:hAnsi="Times New Roman"/>
        </w:rPr>
        <w:t>202</w:t>
      </w:r>
      <w:r w:rsidR="00DE2E6E" w:rsidRPr="00763F2C">
        <w:rPr>
          <w:rFonts w:ascii="Times New Roman" w:hAnsi="Times New Roman"/>
        </w:rPr>
        <w:t>4</w:t>
      </w:r>
      <w:r w:rsidRPr="00763F2C">
        <w:rPr>
          <w:rFonts w:ascii="Times New Roman" w:hAnsi="Times New Roman"/>
        </w:rPr>
        <w:t xml:space="preserve">г. в </w:t>
      </w:r>
      <w:r w:rsidR="00CE736B" w:rsidRPr="00763F2C">
        <w:rPr>
          <w:rFonts w:ascii="Times New Roman" w:hAnsi="Times New Roman"/>
        </w:rPr>
        <w:t>10</w:t>
      </w:r>
      <w:r w:rsidRPr="00763F2C">
        <w:rPr>
          <w:rFonts w:ascii="Times New Roman" w:hAnsi="Times New Roman"/>
        </w:rPr>
        <w:t xml:space="preserve"> ч. 00 мин. (время Московское), по адресу в сети Интернет: </w:t>
      </w:r>
      <w:hyperlink r:id="rId14" w:history="1"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CE132A" w:rsidRPr="00CE132A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etp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torgi</w:t>
        </w:r>
        <w:proofErr w:type="spellEnd"/>
        <w:r w:rsidR="00CE132A" w:rsidRPr="00CE132A">
          <w:rPr>
            <w:rFonts w:ascii="Times New Roman" w:hAnsi="Times New Roman"/>
            <w:color w:val="0000FF"/>
            <w:u w:val="single"/>
          </w:rPr>
          <w:t>-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online</w:t>
        </w:r>
        <w:r w:rsidR="00CE132A" w:rsidRPr="00CE132A">
          <w:rPr>
            <w:rFonts w:ascii="Times New Roman" w:hAnsi="Times New Roman"/>
            <w:color w:val="0000FF"/>
            <w:u w:val="single"/>
          </w:rPr>
          <w:t>.</w:t>
        </w:r>
        <w:r w:rsidR="00CE132A" w:rsidRPr="00CE132A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156A09" w:rsidRPr="00763F2C">
        <w:rPr>
          <w:rFonts w:ascii="Times New Roman" w:hAnsi="Times New Roman"/>
        </w:rPr>
        <w:t>.</w:t>
      </w:r>
    </w:p>
    <w:p w14:paraId="68592A4A" w14:textId="326AEA39" w:rsidR="00784D44" w:rsidRPr="00763F2C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763F2C">
        <w:rPr>
          <w:rFonts w:ascii="Times New Roman" w:hAnsi="Times New Roman"/>
          <w:b/>
        </w:rPr>
        <w:t>Этап рассмотрения заявок на участие в запросе предложений:</w:t>
      </w:r>
      <w:r w:rsidRPr="00763F2C">
        <w:rPr>
          <w:rFonts w:ascii="Times New Roman" w:hAnsi="Times New Roman"/>
        </w:rPr>
        <w:t xml:space="preserve"> </w:t>
      </w:r>
      <w:r w:rsidR="00D96A1F" w:rsidRPr="00763F2C">
        <w:rPr>
          <w:rFonts w:ascii="Times New Roman" w:hAnsi="Times New Roman"/>
        </w:rPr>
        <w:t>«</w:t>
      </w:r>
      <w:r w:rsidR="00494921">
        <w:rPr>
          <w:rFonts w:ascii="Times New Roman" w:hAnsi="Times New Roman"/>
        </w:rPr>
        <w:t>14</w:t>
      </w:r>
      <w:r w:rsidR="00D96A1F" w:rsidRPr="00763F2C">
        <w:rPr>
          <w:rFonts w:ascii="Times New Roman" w:hAnsi="Times New Roman"/>
        </w:rPr>
        <w:t xml:space="preserve">» </w:t>
      </w:r>
      <w:r w:rsidR="005A2087">
        <w:rPr>
          <w:rFonts w:ascii="Times New Roman" w:hAnsi="Times New Roman"/>
        </w:rPr>
        <w:t>марта</w:t>
      </w:r>
      <w:r w:rsidR="005000CB" w:rsidRPr="00763F2C">
        <w:rPr>
          <w:rFonts w:ascii="Times New Roman" w:hAnsi="Times New Roman"/>
        </w:rPr>
        <w:t xml:space="preserve"> </w:t>
      </w:r>
      <w:r w:rsidRPr="00763F2C">
        <w:rPr>
          <w:rFonts w:ascii="Times New Roman" w:hAnsi="Times New Roman"/>
        </w:rPr>
        <w:t>202</w:t>
      </w:r>
      <w:r w:rsidR="00DE2E6E" w:rsidRPr="00763F2C">
        <w:rPr>
          <w:rFonts w:ascii="Times New Roman" w:hAnsi="Times New Roman"/>
        </w:rPr>
        <w:t>4</w:t>
      </w:r>
      <w:r w:rsidRPr="00763F2C">
        <w:rPr>
          <w:rFonts w:ascii="Times New Roman" w:hAnsi="Times New Roman"/>
        </w:rPr>
        <w:t>г. до 19 ч. 00 мин. (время Московское)</w:t>
      </w:r>
      <w:r w:rsidR="00156A09" w:rsidRPr="00763F2C">
        <w:rPr>
          <w:rFonts w:ascii="Times New Roman" w:hAnsi="Times New Roman"/>
        </w:rPr>
        <w:t>.</w:t>
      </w:r>
    </w:p>
    <w:p w14:paraId="3FB83DD0" w14:textId="35CCA490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763F2C">
        <w:rPr>
          <w:rFonts w:ascii="Times New Roman" w:hAnsi="Times New Roman"/>
          <w:b/>
        </w:rPr>
        <w:t>Этап подведения итогов запроса предложений:</w:t>
      </w:r>
      <w:r w:rsidRPr="00763F2C">
        <w:rPr>
          <w:rFonts w:ascii="Times New Roman" w:hAnsi="Times New Roman"/>
        </w:rPr>
        <w:t xml:space="preserve"> </w:t>
      </w:r>
      <w:r w:rsidR="00D96A1F" w:rsidRPr="00763F2C">
        <w:rPr>
          <w:rFonts w:ascii="Times New Roman" w:hAnsi="Times New Roman"/>
        </w:rPr>
        <w:t>«</w:t>
      </w:r>
      <w:r w:rsidR="00494921">
        <w:rPr>
          <w:rFonts w:ascii="Times New Roman" w:hAnsi="Times New Roman"/>
        </w:rPr>
        <w:t>15</w:t>
      </w:r>
      <w:r w:rsidR="00D96A1F" w:rsidRPr="00763F2C">
        <w:rPr>
          <w:rFonts w:ascii="Times New Roman" w:hAnsi="Times New Roman"/>
        </w:rPr>
        <w:t xml:space="preserve">» </w:t>
      </w:r>
      <w:r w:rsidR="00F20DA6">
        <w:rPr>
          <w:rFonts w:ascii="Times New Roman" w:hAnsi="Times New Roman"/>
        </w:rPr>
        <w:t>марта</w:t>
      </w:r>
      <w:r w:rsidR="005000CB" w:rsidRPr="00763F2C">
        <w:rPr>
          <w:rFonts w:ascii="Times New Roman" w:hAnsi="Times New Roman"/>
        </w:rPr>
        <w:t xml:space="preserve"> </w:t>
      </w:r>
      <w:r w:rsidR="00CE736B" w:rsidRPr="00763F2C">
        <w:rPr>
          <w:rFonts w:ascii="Times New Roman" w:hAnsi="Times New Roman"/>
        </w:rPr>
        <w:t>202</w:t>
      </w:r>
      <w:r w:rsidR="00DE2E6E" w:rsidRPr="00763F2C">
        <w:rPr>
          <w:rFonts w:ascii="Times New Roman" w:hAnsi="Times New Roman"/>
        </w:rPr>
        <w:t>4</w:t>
      </w:r>
      <w:r w:rsidRPr="00763F2C">
        <w:rPr>
          <w:rFonts w:ascii="Times New Roman" w:hAnsi="Times New Roman"/>
        </w:rPr>
        <w:t>г. до 19 ч. 00 мин. (время Московское)</w:t>
      </w:r>
      <w:r w:rsidR="00156A09" w:rsidRPr="00763F2C">
        <w:rPr>
          <w:rFonts w:ascii="Times New Roman" w:hAnsi="Times New Roman"/>
        </w:rPr>
        <w:t>.</w:t>
      </w:r>
    </w:p>
    <w:p w14:paraId="1A2821BE" w14:textId="6D8F1A97" w:rsidR="00784D44" w:rsidRPr="002B0EC2" w:rsidRDefault="00784D44" w:rsidP="00784D4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  <w:bCs/>
        </w:rPr>
        <w:t>Порядок проведения запроса предложений, в том числе порядок оформления участия, определения победителя</w:t>
      </w:r>
      <w:r w:rsidRPr="002B0EC2">
        <w:rPr>
          <w:rFonts w:ascii="Times New Roman" w:hAnsi="Times New Roman"/>
        </w:rPr>
        <w:t xml:space="preserve">: запрос предложений проводится в соответствии с Положением «О </w:t>
      </w:r>
      <w:r w:rsidRPr="002B0EC2">
        <w:rPr>
          <w:rFonts w:ascii="Times New Roman" w:hAnsi="Times New Roman"/>
        </w:rPr>
        <w:lastRenderedPageBreak/>
        <w:t xml:space="preserve">закупке товаров, работ, услуг для нужд Общества с ограниченной ответственностью </w:t>
      </w:r>
      <w:r w:rsidR="005A2087">
        <w:rPr>
          <w:rFonts w:ascii="Times New Roman" w:hAnsi="Times New Roman"/>
        </w:rPr>
        <w:t>«ГИДРОЭНЕРДЖИ</w:t>
      </w:r>
      <w:r w:rsidR="009965D8" w:rsidRPr="002B0EC2">
        <w:rPr>
          <w:rFonts w:ascii="Times New Roman" w:hAnsi="Times New Roman"/>
        </w:rPr>
        <w:t>»</w:t>
      </w:r>
      <w:r w:rsidRPr="002B0EC2">
        <w:rPr>
          <w:rFonts w:ascii="Times New Roman" w:hAnsi="Times New Roman"/>
        </w:rPr>
        <w:t xml:space="preserve">, далее Положение. Положение размещено в единой информационной системе в сфере закупок </w:t>
      </w:r>
      <w:hyperlink r:id="rId15" w:history="1">
        <w:r w:rsidR="003158B8" w:rsidRPr="002B0EC2">
          <w:rPr>
            <w:rStyle w:val="a3"/>
            <w:rFonts w:ascii="Times New Roman" w:hAnsi="Times New Roman"/>
            <w:lang w:val="en-US"/>
          </w:rPr>
          <w:t>www</w:t>
        </w:r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zakupki</w:t>
        </w:r>
        <w:proofErr w:type="spellEnd"/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gov</w:t>
        </w:r>
        <w:proofErr w:type="spellEnd"/>
        <w:r w:rsidR="003158B8" w:rsidRPr="002B0EC2">
          <w:rPr>
            <w:rStyle w:val="a3"/>
            <w:rFonts w:ascii="Times New Roman" w:hAnsi="Times New Roman"/>
          </w:rPr>
          <w:t>.</w:t>
        </w:r>
        <w:proofErr w:type="spellStart"/>
        <w:r w:rsidR="003158B8" w:rsidRPr="002B0EC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3158B8" w:rsidRPr="002B0EC2">
        <w:rPr>
          <w:rStyle w:val="a3"/>
          <w:rFonts w:ascii="Times New Roman" w:hAnsi="Times New Roman"/>
          <w:color w:val="auto"/>
          <w:u w:val="none"/>
        </w:rPr>
        <w:t>.</w:t>
      </w:r>
      <w:r w:rsidR="003158B8" w:rsidRPr="002B0EC2">
        <w:rPr>
          <w:rStyle w:val="a3"/>
          <w:rFonts w:ascii="Times New Roman" w:hAnsi="Times New Roman"/>
          <w:color w:val="auto"/>
        </w:rPr>
        <w:t xml:space="preserve"> </w:t>
      </w:r>
    </w:p>
    <w:p w14:paraId="10A32CF3" w14:textId="77777777" w:rsidR="00784D44" w:rsidRPr="002B0EC2" w:rsidRDefault="00784D44" w:rsidP="00784D44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</w:rPr>
      </w:pPr>
      <w:r w:rsidRPr="002B0EC2">
        <w:rPr>
          <w:rFonts w:ascii="Times New Roman" w:hAnsi="Times New Roman"/>
          <w:b/>
        </w:rPr>
        <w:t>Срок заключения договора:</w:t>
      </w:r>
      <w:r w:rsidRPr="002B0EC2">
        <w:rPr>
          <w:rFonts w:ascii="Times New Roman" w:hAnsi="Times New Roman"/>
        </w:rPr>
        <w:t xml:space="preserve"> не ранее чем через 10 (десять) календарных дней и не позднее 20 (двадцати) календарных дней после размещения в ЕИС и на ЭТП протокола подведения итогов закупки.</w:t>
      </w:r>
    </w:p>
    <w:p w14:paraId="7810C8B3" w14:textId="2CF49DE7" w:rsidR="00521AE8" w:rsidRPr="004E4E93" w:rsidRDefault="006C3FDD" w:rsidP="004E4E93">
      <w:pPr>
        <w:pStyle w:val="ac"/>
        <w:widowControl w:val="0"/>
        <w:ind w:left="0" w:firstLine="709"/>
        <w:jc w:val="both"/>
      </w:pPr>
      <w:r w:rsidRPr="00C41B8F">
        <w:rPr>
          <w:b/>
        </w:rPr>
        <w:t xml:space="preserve">Порядок оплаты работ: </w:t>
      </w:r>
      <w:r w:rsidR="004E4E93" w:rsidRPr="00C41B8F">
        <w:rPr>
          <w:u w:val="single"/>
        </w:rPr>
        <w:t xml:space="preserve">В соответствии с п.3 Проекта </w:t>
      </w:r>
      <w:r w:rsidR="00095609" w:rsidRPr="00C41B8F">
        <w:rPr>
          <w:u w:val="single"/>
        </w:rPr>
        <w:t>Д</w:t>
      </w:r>
      <w:r w:rsidR="004E4E93" w:rsidRPr="00C41B8F">
        <w:rPr>
          <w:u w:val="single"/>
        </w:rPr>
        <w:t>оговора</w:t>
      </w:r>
      <w:r w:rsidR="00095609" w:rsidRPr="00C41B8F">
        <w:rPr>
          <w:u w:val="single"/>
        </w:rPr>
        <w:t xml:space="preserve"> на </w:t>
      </w:r>
      <w:r w:rsidR="00095609" w:rsidRPr="00C41B8F">
        <w:rPr>
          <w:szCs w:val="28"/>
          <w:u w:val="single"/>
        </w:rPr>
        <w:t>поставку и монтаж гидроэнергетических установок (Приложение №4 Документации о закупке)</w:t>
      </w:r>
      <w:r w:rsidR="004E4E93" w:rsidRPr="00C41B8F">
        <w:rPr>
          <w:u w:val="single"/>
        </w:rPr>
        <w:t>.</w:t>
      </w:r>
    </w:p>
    <w:p w14:paraId="22BAA959" w14:textId="77777777" w:rsidR="00784D44" w:rsidRPr="00D96A1F" w:rsidRDefault="00784D44" w:rsidP="00784D44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EF21DC">
        <w:rPr>
          <w:rFonts w:ascii="Times New Roman" w:hAnsi="Times New Roman"/>
          <w:b/>
        </w:rPr>
        <w:t>Отмена закупки по решению заказчика не приводит к каким</w:t>
      </w:r>
      <w:r w:rsidRPr="002B0EC2">
        <w:rPr>
          <w:rFonts w:ascii="Times New Roman" w:hAnsi="Times New Roman"/>
          <w:b/>
        </w:rPr>
        <w:t>-либо последствиям в следующих случаях:</w:t>
      </w:r>
    </w:p>
    <w:p w14:paraId="6DFF746D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>- когда отмена произведена до наступления даты и времени окончания срока подачи заявок;</w:t>
      </w:r>
    </w:p>
    <w:p w14:paraId="7C22632B" w14:textId="77777777" w:rsidR="00784D44" w:rsidRPr="00D96A1F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>- отмена произведена с момента окончания срока подачи заявок и до подведения итогов закупки только в случае возникновений обстоятельств непреодолимой силы, подтвержденных соответствующим документом и влияющих на целесообразность закупки.</w:t>
      </w:r>
    </w:p>
    <w:p w14:paraId="4E436646" w14:textId="77777777" w:rsidR="00784D44" w:rsidRPr="00784D44" w:rsidRDefault="00784D44" w:rsidP="00784D44">
      <w:pPr>
        <w:ind w:firstLine="709"/>
        <w:jc w:val="both"/>
        <w:rPr>
          <w:rFonts w:ascii="Times New Roman" w:hAnsi="Times New Roman"/>
        </w:rPr>
      </w:pPr>
      <w:r w:rsidRPr="00D96A1F">
        <w:rPr>
          <w:rFonts w:ascii="Times New Roman" w:hAnsi="Times New Roman"/>
        </w:rPr>
        <w:t xml:space="preserve">Остальные, более подробные условия запроса предложений сформулированы </w:t>
      </w:r>
      <w:r w:rsidRPr="00D96A1F">
        <w:rPr>
          <w:rFonts w:ascii="Times New Roman" w:hAnsi="Times New Roman"/>
        </w:rPr>
        <w:br/>
        <w:t>в «Документации о проведении запроса предложений», являющейся неотъемлемым приложением к данному извещению.</w:t>
      </w:r>
    </w:p>
    <w:p w14:paraId="0AB77CCD" w14:textId="77777777" w:rsidR="007A0A73" w:rsidRPr="00784D44" w:rsidRDefault="007A0A73">
      <w:pPr>
        <w:rPr>
          <w:rFonts w:ascii="Times New Roman" w:hAnsi="Times New Roman"/>
        </w:rPr>
      </w:pPr>
    </w:p>
    <w:sectPr w:rsidR="007A0A73" w:rsidRPr="00784D44" w:rsidSect="000A79A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763"/>
    <w:multiLevelType w:val="multilevel"/>
    <w:tmpl w:val="C8CCCDE2"/>
    <w:lvl w:ilvl="0">
      <w:start w:val="1"/>
      <w:numFmt w:val="decimal"/>
      <w:pStyle w:val="1"/>
      <w:lvlText w:val="%1."/>
      <w:lvlJc w:val="left"/>
      <w:pPr>
        <w:ind w:left="8582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6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752D59"/>
    <w:multiLevelType w:val="hybridMultilevel"/>
    <w:tmpl w:val="D3D6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825"/>
    <w:multiLevelType w:val="hybridMultilevel"/>
    <w:tmpl w:val="56AC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7B6"/>
    <w:multiLevelType w:val="hybridMultilevel"/>
    <w:tmpl w:val="892A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2415"/>
    <w:multiLevelType w:val="hybridMultilevel"/>
    <w:tmpl w:val="F348C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7624"/>
    <w:multiLevelType w:val="hybridMultilevel"/>
    <w:tmpl w:val="477842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0B92980"/>
    <w:multiLevelType w:val="hybridMultilevel"/>
    <w:tmpl w:val="B678B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32BDF"/>
    <w:multiLevelType w:val="hybridMultilevel"/>
    <w:tmpl w:val="6C80E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ладимир П.">
    <w15:presenceInfo w15:providerId="Windows Live" w15:userId="caecb203c7bb7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27"/>
    <w:rsid w:val="00051E27"/>
    <w:rsid w:val="00095609"/>
    <w:rsid w:val="000A79A7"/>
    <w:rsid w:val="000C3CC2"/>
    <w:rsid w:val="000D376B"/>
    <w:rsid w:val="00121CBC"/>
    <w:rsid w:val="00156A09"/>
    <w:rsid w:val="001768C9"/>
    <w:rsid w:val="001835CE"/>
    <w:rsid w:val="001D5EFC"/>
    <w:rsid w:val="001F0A73"/>
    <w:rsid w:val="00231FFD"/>
    <w:rsid w:val="002845C2"/>
    <w:rsid w:val="002B0EC2"/>
    <w:rsid w:val="002C294A"/>
    <w:rsid w:val="002F2631"/>
    <w:rsid w:val="003158B8"/>
    <w:rsid w:val="00356A0C"/>
    <w:rsid w:val="003978DB"/>
    <w:rsid w:val="004103F9"/>
    <w:rsid w:val="00494921"/>
    <w:rsid w:val="004A0109"/>
    <w:rsid w:val="004D5B3A"/>
    <w:rsid w:val="004E4E93"/>
    <w:rsid w:val="004E5FF8"/>
    <w:rsid w:val="004E7AF6"/>
    <w:rsid w:val="005000CB"/>
    <w:rsid w:val="00521AE8"/>
    <w:rsid w:val="0053587C"/>
    <w:rsid w:val="005A0928"/>
    <w:rsid w:val="005A2087"/>
    <w:rsid w:val="005C6665"/>
    <w:rsid w:val="00600E4B"/>
    <w:rsid w:val="00605B9B"/>
    <w:rsid w:val="00642755"/>
    <w:rsid w:val="00662AFE"/>
    <w:rsid w:val="006754C5"/>
    <w:rsid w:val="006C3FDD"/>
    <w:rsid w:val="00763F2C"/>
    <w:rsid w:val="00784D44"/>
    <w:rsid w:val="007969E5"/>
    <w:rsid w:val="007A0A73"/>
    <w:rsid w:val="007A61C1"/>
    <w:rsid w:val="007B0FCD"/>
    <w:rsid w:val="007D33EA"/>
    <w:rsid w:val="0082180D"/>
    <w:rsid w:val="00821B0C"/>
    <w:rsid w:val="00842C97"/>
    <w:rsid w:val="0086258D"/>
    <w:rsid w:val="008938B2"/>
    <w:rsid w:val="008A29FE"/>
    <w:rsid w:val="009965D8"/>
    <w:rsid w:val="009E63C9"/>
    <w:rsid w:val="009E699F"/>
    <w:rsid w:val="00AA0218"/>
    <w:rsid w:val="00AA709E"/>
    <w:rsid w:val="00AC3011"/>
    <w:rsid w:val="00B34C2C"/>
    <w:rsid w:val="00B443A2"/>
    <w:rsid w:val="00B7645D"/>
    <w:rsid w:val="00B80C82"/>
    <w:rsid w:val="00C30067"/>
    <w:rsid w:val="00C41B8F"/>
    <w:rsid w:val="00CD64B7"/>
    <w:rsid w:val="00CE132A"/>
    <w:rsid w:val="00CE736B"/>
    <w:rsid w:val="00D057A4"/>
    <w:rsid w:val="00D30BE7"/>
    <w:rsid w:val="00D94412"/>
    <w:rsid w:val="00D96A1F"/>
    <w:rsid w:val="00DE2E6E"/>
    <w:rsid w:val="00E7396F"/>
    <w:rsid w:val="00EF21DC"/>
    <w:rsid w:val="00F20DA6"/>
    <w:rsid w:val="00F5173A"/>
    <w:rsid w:val="00F63B4D"/>
    <w:rsid w:val="00FA587E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44"/>
    <w:pPr>
      <w:spacing w:before="120" w:after="12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E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E7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D44"/>
    <w:rPr>
      <w:color w:val="0000FF"/>
      <w:u w:val="single"/>
    </w:rPr>
  </w:style>
  <w:style w:type="paragraph" w:styleId="a4">
    <w:name w:val="Revision"/>
    <w:hidden/>
    <w:uiPriority w:val="99"/>
    <w:semiHidden/>
    <w:rsid w:val="004D5B3A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1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68C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68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68C9"/>
    <w:rPr>
      <w:rFonts w:ascii="PT Sans" w:eastAsia="Times New Roman" w:hAnsi="PT Sans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8C9"/>
    <w:rPr>
      <w:rFonts w:ascii="PT Sans" w:eastAsia="Times New Roman" w:hAnsi="PT Sans" w:cs="Times New Roman"/>
      <w:b/>
      <w:bCs/>
      <w:sz w:val="20"/>
      <w:szCs w:val="20"/>
      <w:lang w:eastAsia="ru-RU"/>
    </w:rPr>
  </w:style>
  <w:style w:type="paragraph" w:styleId="ac">
    <w:name w:val="List Paragraph"/>
    <w:aliases w:val="Абзац списка ПОС,it_List1,Содержание. 2 уровень,Список с булитами,LSTBUL,ТЗ список,Абзац списка литеральный,Список_Ав,Абзац списка для документа,Заговок Марина,Ненумерованный список,Use Case List Paragraph,Bullet List,FooterText,numbered,1"/>
    <w:basedOn w:val="a"/>
    <w:link w:val="ad"/>
    <w:uiPriority w:val="34"/>
    <w:qFormat/>
    <w:rsid w:val="004E7AF6"/>
    <w:pPr>
      <w:suppressAutoHyphens/>
      <w:spacing w:before="0" w:after="0"/>
      <w:ind w:left="720"/>
      <w:contextualSpacing/>
    </w:pPr>
    <w:rPr>
      <w:rFonts w:ascii="Times New Roman" w:hAnsi="Times New Roman"/>
      <w:lang w:eastAsia="ar-SA"/>
    </w:rPr>
  </w:style>
  <w:style w:type="character" w:customStyle="1" w:styleId="ad">
    <w:name w:val="Абзац списка Знак"/>
    <w:aliases w:val="Абзац списка ПОС Знак,it_List1 Знак,Содержание. 2 уровень Знак,Список с булитами Знак,LSTBUL Знак,ТЗ список Знак,Абзац списка литеральный Знак,Список_Ав Знак,Абзац списка для документа Знак,Заговок Марина Знак,Bullet List Знак,1 Знак"/>
    <w:link w:val="ac"/>
    <w:uiPriority w:val="34"/>
    <w:qFormat/>
    <w:rsid w:val="004E7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_1"/>
    <w:basedOn w:val="10"/>
    <w:next w:val="a"/>
    <w:qFormat/>
    <w:rsid w:val="004E7AF6"/>
    <w:pPr>
      <w:numPr>
        <w:numId w:val="1"/>
      </w:numPr>
      <w:suppressAutoHyphens/>
      <w:spacing w:before="240"/>
      <w:jc w:val="center"/>
    </w:pPr>
    <w:rPr>
      <w:rFonts w:ascii="Times New Roman" w:hAnsi="Times New Roman"/>
      <w:b w:val="0"/>
      <w:bCs w:val="0"/>
      <w:sz w:val="24"/>
      <w:szCs w:val="32"/>
      <w:lang w:eastAsia="ar-SA"/>
    </w:rPr>
  </w:style>
  <w:style w:type="paragraph" w:customStyle="1" w:styleId="2">
    <w:name w:val="Заголовок_2"/>
    <w:basedOn w:val="20"/>
    <w:qFormat/>
    <w:rsid w:val="004E7AF6"/>
    <w:pPr>
      <w:numPr>
        <w:ilvl w:val="1"/>
        <w:numId w:val="1"/>
      </w:numPr>
      <w:suppressAutoHyphens/>
      <w:spacing w:before="40"/>
      <w:ind w:left="1000"/>
    </w:pPr>
    <w:rPr>
      <w:rFonts w:ascii="Times New Roman" w:hAnsi="Times New Roman"/>
      <w:b w:val="0"/>
      <w:bCs w:val="0"/>
      <w:color w:val="2E74B5"/>
      <w:sz w:val="24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E7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E7A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44"/>
    <w:pPr>
      <w:spacing w:before="120" w:after="12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E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E7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D44"/>
    <w:rPr>
      <w:color w:val="0000FF"/>
      <w:u w:val="single"/>
    </w:rPr>
  </w:style>
  <w:style w:type="paragraph" w:styleId="a4">
    <w:name w:val="Revision"/>
    <w:hidden/>
    <w:uiPriority w:val="99"/>
    <w:semiHidden/>
    <w:rsid w:val="004D5B3A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A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1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768C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768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768C9"/>
    <w:rPr>
      <w:rFonts w:ascii="PT Sans" w:eastAsia="Times New Roman" w:hAnsi="PT Sans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8C9"/>
    <w:rPr>
      <w:rFonts w:ascii="PT Sans" w:eastAsia="Times New Roman" w:hAnsi="PT Sans" w:cs="Times New Roman"/>
      <w:b/>
      <w:bCs/>
      <w:sz w:val="20"/>
      <w:szCs w:val="20"/>
      <w:lang w:eastAsia="ru-RU"/>
    </w:rPr>
  </w:style>
  <w:style w:type="paragraph" w:styleId="ac">
    <w:name w:val="List Paragraph"/>
    <w:aliases w:val="Абзац списка ПОС,it_List1,Содержание. 2 уровень,Список с булитами,LSTBUL,ТЗ список,Абзац списка литеральный,Список_Ав,Абзац списка для документа,Заговок Марина,Ненумерованный список,Use Case List Paragraph,Bullet List,FooterText,numbered,1"/>
    <w:basedOn w:val="a"/>
    <w:link w:val="ad"/>
    <w:uiPriority w:val="34"/>
    <w:qFormat/>
    <w:rsid w:val="004E7AF6"/>
    <w:pPr>
      <w:suppressAutoHyphens/>
      <w:spacing w:before="0" w:after="0"/>
      <w:ind w:left="720"/>
      <w:contextualSpacing/>
    </w:pPr>
    <w:rPr>
      <w:rFonts w:ascii="Times New Roman" w:hAnsi="Times New Roman"/>
      <w:lang w:eastAsia="ar-SA"/>
    </w:rPr>
  </w:style>
  <w:style w:type="character" w:customStyle="1" w:styleId="ad">
    <w:name w:val="Абзац списка Знак"/>
    <w:aliases w:val="Абзац списка ПОС Знак,it_List1 Знак,Содержание. 2 уровень Знак,Список с булитами Знак,LSTBUL Знак,ТЗ список Знак,Абзац списка литеральный Знак,Список_Ав Знак,Абзац списка для документа Знак,Заговок Марина Знак,Bullet List Знак,1 Знак"/>
    <w:link w:val="ac"/>
    <w:uiPriority w:val="34"/>
    <w:qFormat/>
    <w:rsid w:val="004E7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_1"/>
    <w:basedOn w:val="10"/>
    <w:next w:val="a"/>
    <w:qFormat/>
    <w:rsid w:val="004E7AF6"/>
    <w:pPr>
      <w:numPr>
        <w:numId w:val="1"/>
      </w:numPr>
      <w:suppressAutoHyphens/>
      <w:spacing w:before="240"/>
      <w:jc w:val="center"/>
    </w:pPr>
    <w:rPr>
      <w:rFonts w:ascii="Times New Roman" w:hAnsi="Times New Roman"/>
      <w:b w:val="0"/>
      <w:bCs w:val="0"/>
      <w:sz w:val="24"/>
      <w:szCs w:val="32"/>
      <w:lang w:eastAsia="ar-SA"/>
    </w:rPr>
  </w:style>
  <w:style w:type="paragraph" w:customStyle="1" w:styleId="2">
    <w:name w:val="Заголовок_2"/>
    <w:basedOn w:val="20"/>
    <w:qFormat/>
    <w:rsid w:val="004E7AF6"/>
    <w:pPr>
      <w:numPr>
        <w:ilvl w:val="1"/>
        <w:numId w:val="1"/>
      </w:numPr>
      <w:suppressAutoHyphens/>
      <w:spacing w:before="40"/>
      <w:ind w:left="1000"/>
    </w:pPr>
    <w:rPr>
      <w:rFonts w:ascii="Times New Roman" w:hAnsi="Times New Roman"/>
      <w:b w:val="0"/>
      <w:bCs w:val="0"/>
      <w:color w:val="2E74B5"/>
      <w:sz w:val="24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E7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E7A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-online.com" TargetMode="External"/><Relationship Id="rId13" Type="http://schemas.openxmlformats.org/officeDocument/2006/relationships/hyperlink" Target="https://etp.torgi-onlin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zakupki_heo@ecoenergy.group" TargetMode="External"/><Relationship Id="rId12" Type="http://schemas.openxmlformats.org/officeDocument/2006/relationships/hyperlink" Target="https://etp.torgi-onli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s://etp.torgi-onl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etp.torgi-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D20F-FA34-41EB-AA2F-0D70D84A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</dc:creator>
  <cp:lastModifiedBy>Петр М</cp:lastModifiedBy>
  <cp:revision>2</cp:revision>
  <dcterms:created xsi:type="dcterms:W3CDTF">2024-02-27T21:52:00Z</dcterms:created>
  <dcterms:modified xsi:type="dcterms:W3CDTF">2024-02-27T21:52:00Z</dcterms:modified>
</cp:coreProperties>
</file>