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8"/>
        <w:ind w:firstLine="0"/>
        <w:jc w:val="center"/>
        <w:spacing w:line="240" w:lineRule="auto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ЛИЦЕНЗИОННЫЙ 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  <w:t xml:space="preserve">ДОГОВОР №   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val="ru-RU" w:eastAsia="ru-RU" w:bidi="ar-SA"/>
        </w:rPr>
        <w:t xml:space="preserve">______</w:t>
      </w:r>
      <w:r>
        <w:rPr>
          <w:sz w:val="18"/>
          <w:szCs w:val="18"/>
        </w:rPr>
      </w:r>
      <w:r/>
    </w:p>
    <w:p>
      <w:pPr>
        <w:pStyle w:val="808"/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59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54"/>
        <w:gridCol w:w="5538"/>
      </w:tblGrid>
      <w:tr>
        <w:trPr/>
        <w:tc>
          <w:tcPr>
            <w:tcW w:w="5054" w:type="dxa"/>
            <w:textDirection w:val="lrTb"/>
            <w:noWrap w:val="false"/>
          </w:tcPr>
          <w:p>
            <w:pPr>
              <w:pStyle w:val="808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ar-SA"/>
              </w:rPr>
              <w:t xml:space="preserve">Полевской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538" w:type="dxa"/>
            <w:textDirection w:val="lrTb"/>
            <w:noWrap w:val="false"/>
          </w:tcPr>
          <w:p>
            <w:pPr>
              <w:pStyle w:val="80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____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_________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2023 г.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08"/>
        <w:ind w:left="0" w:right="0" w:firstLine="708"/>
        <w:jc w:val="both"/>
        <w:spacing w:before="57" w:after="57" w:line="240" w:lineRule="auto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color w:val="000000"/>
          <w:sz w:val="18"/>
          <w:szCs w:val="18"/>
        </w:rPr>
        <w:t xml:space="preserve">государственное автономное учреждение социального обслуживания  Свердловской области «Комплексный центр социальн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</w:rPr>
        <w:t xml:space="preserve">ого обслуживания  города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eastAsia="ar-SA"/>
        </w:rPr>
        <w:t xml:space="preserve">Полевского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</w:rPr>
        <w:t xml:space="preserve">» (ГАУСО СО «КЦСОН города Полевского», именуемое в дальнейшем «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</w:rPr>
        <w:t xml:space="preserve">», в лице директора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eastAsia="ar-SA"/>
        </w:rPr>
        <w:t xml:space="preserve">Подольской Ларисы Ревовны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действующей на основании Устава, с одной стороны,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и ___________________</w:t>
      </w:r>
      <w:bookmarkStart w:id="0" w:name="__DdeLink__44525_1986233311"/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 в лице _____________________________, именуемый в дальнейшем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»,  действующий на основании _______________________________ , с </w:t>
      </w:r>
      <w:bookmarkEnd w:id="0"/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другой стороны, вместе именуемые «Стороны» и  каждый в отдельности «Сторона», с соблюдением требований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 Федерального зако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</w:rPr>
        <w:t xml:space="preserve">на от 18.07.2011 № 2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23</w:t>
        <w:noBreakHyphen/>
        <w:t xml:space="preserve">ФЗ «О закупках товаров, работ, услуг отдельными видами юридических лиц», положения о закупках Центра,  при способе определения поставщика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путем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ru-RU" w:eastAsia="ru-RU" w:bidi="ar-SA"/>
        </w:rPr>
        <w:t xml:space="preserve">запроса котировок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 в электронной форме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  (протокол № </w:t>
      </w:r>
      <w:r>
        <w:rPr>
          <w:rFonts w:ascii="Times New Roman" w:hAnsi="Times New Roman" w:eastAsia="Times New Roman" w:cs="Times New Roman"/>
          <w:b w:val="0"/>
          <w:i w:val="0"/>
          <w:color w:val="auto"/>
          <w:sz w:val="18"/>
          <w:szCs w:val="18"/>
          <w:u w:val="none"/>
        </w:rPr>
        <w:t xml:space="preserve">_____________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  от  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____ 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 2023г.) заключили настоящий договор (далее –Договор) о нижеслед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ующем:</w:t>
      </w:r>
      <w:r>
        <w:rPr>
          <w:sz w:val="18"/>
          <w:szCs w:val="18"/>
        </w:rPr>
      </w:r>
      <w:r/>
    </w:p>
    <w:tbl>
      <w:tblPr>
        <w:tblW w:w="9909" w:type="dxa"/>
        <w:tblInd w:w="96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9909"/>
      </w:tblGrid>
      <w:tr>
        <w:trPr>
          <w:trHeight w:val="25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center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Термины и определения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 ПО – программы для ЭВМ, а также их отраслевые версии и/или модули, предусмотренные Прайс-листом и позволяющие Лицензиату использовать дополнительные функциональные возможности ПО: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1.1.1. «Контур-Зарплата» (Амба) – учетная система для автоматизации любой системы оплаты труда и подготовки соответствующих отчетов в контролирующие органы;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30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 «Контур-Персонал» − учетная система для ведения кадрового учета в организациях любой структуры и численности;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1.1.3. «Контур-Бухгалтерия Актив» – учетная система для автоматизации бухгалтерского учета и отчетности в организациях любой организационно-правовой формы;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1.1.4. «Контур-Бухгалтерия Бюджет» – учетная система для автоматизации бухгалтерского учета и отчетности в организациях бюджетной сферы;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1.1.5. «ПФ Отчет плюс» − программное решение для подготовки отчетности в Пенсионный фонд РФ и отчетности в налоговые органы по форме 2-НДФЛ;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1.1.5. «Контур-Соцзащита» – учетная система для автоматизации расчета субсидий, начислений и фактически произведенных выплат денежных компенсаций на оплату жилищно-коммунальных услуг для граждан;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1.1.6. «Контур-ЖКХ» – учетная система для формирования платежных документов на оплату жилищно-коммунальных услуг, ведения паспортного учета, предназначенная для ТСЖ и УК.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Правообладателем ПО является Лицензиар. Наименование ПО, права на использование которого передаются на условиях Лицензионного договора, а также объем лицензии определяются Спецификацией.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Спецификация (Приложение № 1 к Лицензионному договору) − документ, содержащий информацию о стоимости и комплекте предоставляемых Лицензиату неисключительных прав использования ПО и оказываемых услуг/выполняемых работ.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1.3.  Прайс-лист − документ, отражающий ценовую политику Лицензиара, содержащий сведения о ПО и их функциональных возможностях, описание оказываемых Лицензиаром услуг/выполняемых работ. Прайс-лист предоставляется по запросу Лицензиата.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5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Сервисный центр – подразделение Лицензиара или юридическое лицо (индивидуальный предприниматель), уполномоченное на основании агентского договора представлять интересы Лицензиара во взаимоотношениях с Лицензиатом.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left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Наименование организации: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9909" w:type="dxa"/>
            <w:textDirection w:val="lrTb"/>
            <w:noWrap w:val="false"/>
          </w:tcPr>
          <w:p>
            <w:pPr>
              <w:pStyle w:val="808"/>
              <w:jc w:val="both"/>
              <w:spacing w:before="57" w:after="57"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Электронная почта: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left="0" w:right="0" w:firstLine="0"/>
        <w:jc w:val="left"/>
        <w:spacing w:before="57" w:after="57" w:line="240" w:lineRule="auto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Предмет договора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83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contextualSpacing/>
              <w:jc w:val="both"/>
              <w:spacing w:line="238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2.1. Лицензиар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auto"/>
              </w:rPr>
              <w:t xml:space="preserve">предоставляет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неисключительно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прав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использования результата интеллектуальной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деятельности  -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обновление п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рограмм для ЭВМ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«Контур-Бухгалтерия Бюджет 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в пределах, предусмотренных Лицензионным договором, а Лицензиат обязуется принять и оплатить предоставляемые права в порядке, установленном Лицензионным договором.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r>
            <w:r/>
          </w:p>
        </w:tc>
      </w:tr>
      <w:tr>
        <w:trPr>
          <w:trHeight w:val="708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2.2. Неисключительное право использования ПО передается на весь срок действия исключительного права Лицензиара.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Срок предоставления услуги оди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:shd w:val="clear" w:color="auto" w:fill="auto"/>
              </w:rPr>
              <w:t xml:space="preserve">н год с момента подписания  договора сторонами 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неисключительно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прав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использования результата интеллектуальной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деятельности  -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обновление п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рограмм для ЭВМ</w:t>
            </w:r>
            <w:r>
              <w:rPr>
                <w:sz w:val="18"/>
                <w:szCs w:val="18"/>
              </w:rPr>
            </w:r>
            <w:r/>
          </w:p>
          <w:p>
            <w:pPr>
              <w:contextualSpacing/>
              <w:ind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«Контур-Бухгалтерия Бюджет»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z w:val="18"/>
                <w:szCs w:val="18"/>
                <w:highlight w:val="white"/>
                <w:u w:val="none"/>
                <w:shd w:val="clear" w:color="auto" w:fill="auto"/>
                <w:lang w:val="ru-RU" w:eastAsia="en-US" w:bidi="ar-SA"/>
              </w:rPr>
              <w:t xml:space="preserve"> с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z w:val="18"/>
                <w:szCs w:val="18"/>
                <w:highlight w:val="white"/>
                <w:u w:val="none"/>
                <w:shd w:val="clear" w:color="auto" w:fill="auto"/>
                <w:lang w:val="ru-RU" w:eastAsia="en-US" w:bidi="ar-SA"/>
              </w:rPr>
              <w:t xml:space="preserve">__________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z w:val="18"/>
                <w:szCs w:val="18"/>
                <w:highlight w:val="white"/>
                <w:u w:val="none"/>
                <w:shd w:val="clear" w:color="auto" w:fill="auto"/>
                <w:lang w:val="ru-RU" w:eastAsia="en-US" w:bidi="ar-SA"/>
              </w:rPr>
              <w:t xml:space="preserve">2023г.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z w:val="18"/>
                <w:szCs w:val="18"/>
                <w:highlight w:val="white"/>
                <w:u w:val="none"/>
                <w:shd w:val="clear" w:color="auto" w:fill="auto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highlight w:val="white"/>
                <w:shd w:val="clear" w:color="auto" w:fill="auto"/>
              </w:rPr>
              <w:t xml:space="preserve">по _________2024г.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</w:r>
            <w:r/>
          </w:p>
          <w:p>
            <w:pPr>
              <w:pStyle w:val="808"/>
              <w:ind w:firstLine="0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  <w:shd w:val="clear" w:color="auto" w:fill="auto"/>
                <w:lang w:val="ru-RU" w:eastAsia="ru-RU" w:bidi="ar-SA"/>
              </w:rPr>
              <w:t xml:space="preserve">д</w:t>
            </w:r>
            <w:r>
              <w:rPr>
                <w:rFonts w:ascii="Times New Roman" w:hAnsi="Times New Roman"/>
                <w:sz w:val="18"/>
                <w:szCs w:val="18"/>
                <w:highlight w:val="white"/>
                <w:shd w:val="clear" w:color="auto" w:fill="auto"/>
              </w:rPr>
              <w:t xml:space="preserve">ля получения обновлений по истечении 12 месяцев  с момента приобретения ПО Лицензиатом приобретаются лицензии на пакеты обновлений ПО, если иной срок периодичности приобретения лицензий на пакеты обновлений не установлен Прайс-листом Лицензиара.</w:t>
            </w:r>
            <w:r>
              <w:rPr>
                <w:sz w:val="18"/>
                <w:szCs w:val="18"/>
              </w:rPr>
            </w:r>
            <w:r/>
          </w:p>
          <w:p>
            <w:pPr>
              <w:contextualSpacing/>
              <w:ind w:left="0" w:right="424" w:firstLine="0"/>
              <w:jc w:val="both"/>
              <w:spacing w:line="240" w:lineRule="auto"/>
              <w:tabs>
                <w:tab w:val="left" w:pos="567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               2.3.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</w:rPr>
              <w:t xml:space="preserve">Датой предоставления услуги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считается дата подписания платежных документов, подписанных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сторонами в месте назначения. </w:t>
            </w:r>
            <w:r>
              <w:rPr>
                <w:sz w:val="18"/>
                <w:szCs w:val="18"/>
              </w:rPr>
            </w:r>
            <w:r/>
          </w:p>
          <w:p>
            <w:pPr>
              <w:contextualSpacing/>
              <w:ind w:left="425" w:right="424" w:firstLine="0"/>
              <w:jc w:val="both"/>
              <w:spacing w:line="240" w:lineRule="auto"/>
              <w:tabs>
                <w:tab w:val="left" w:pos="567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     Предоставление услуги осуществляется в сопровождении необходимых документов: </w:t>
            </w:r>
            <w:r>
              <w:rPr>
                <w:sz w:val="18"/>
                <w:szCs w:val="18"/>
              </w:rPr>
            </w:r>
            <w:r/>
          </w:p>
          <w:p>
            <w:pPr>
              <w:contextualSpacing/>
              <w:ind w:left="425" w:right="424" w:firstLine="0"/>
              <w:jc w:val="both"/>
              <w:spacing w:line="240" w:lineRule="auto"/>
              <w:tabs>
                <w:tab w:val="left" w:pos="567" w:leader="none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- счет, </w:t>
            </w:r>
            <w:r>
              <w:rPr>
                <w:sz w:val="18"/>
                <w:szCs w:val="18"/>
              </w:rPr>
            </w:r>
            <w:r/>
          </w:p>
          <w:p>
            <w:pPr>
              <w:contextualSpacing/>
              <w:ind w:left="0" w:right="424" w:firstLine="0"/>
              <w:jc w:val="both"/>
              <w:spacing w:line="240" w:lineRule="auto"/>
              <w:tabs>
                <w:tab w:val="left" w:pos="567" w:leader="none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               - акт сдачи -приемки услуги</w:t>
            </w:r>
            <w:r>
              <w:rPr>
                <w:sz w:val="18"/>
                <w:szCs w:val="18"/>
              </w:rPr>
            </w:r>
            <w:r/>
          </w:p>
          <w:p>
            <w:pPr>
              <w:contextualSpacing/>
              <w:ind w:left="425" w:right="424" w:firstLine="0"/>
              <w:jc w:val="both"/>
              <w:spacing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     Все указанные в настоящем пункте документы оформляются за счёт исполнителя. 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2.4. При необходимости Ли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цензиату могут быть возмездно оказаны услуги, выполнены работы, предусмотренные Прайс-листом Лицензиара. Наименование, объем, количество и стоимость таких услуг/работ в случае их приобретения Лицензиатом указывается в Спецификации к Лицензионному договору.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  Порядок передачи ПО и пакетов обновлений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3.1. </w:t>
            </w:r>
            <w:r>
              <w:rPr>
                <w:rFonts w:ascii="Times New Roman" w:hAnsi="Times New Roman" w:eastAsia="Times New Roman" w:cs="Times New Roman" w:eastAsiaTheme="minorHAnsi"/>
                <w:sz w:val="18"/>
                <w:szCs w:val="18"/>
                <w:lang w:val="ru-RU" w:bidi="ru-RU"/>
              </w:rPr>
              <w:t xml:space="preserve">Услуга предоставляется по адресу: 623380, Свердловская обл., г.Полевской, ул.Бажова, д. 9.</w:t>
            </w:r>
            <w:r>
              <w:rPr>
                <w:sz w:val="18"/>
                <w:szCs w:val="18"/>
              </w:rPr>
            </w:r>
            <w:r/>
          </w:p>
          <w:p>
            <w:pPr>
              <w:ind w:firstLine="0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3.2. Лицензиар передает Лицензиату ПО дл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установки на рабочих местах и/или серверах после подписания договора сторонами, в течение 5 (пяти) рабочих дней с момента поступления на расчетный счет Лицензиара предоплаты в размере 30% от стоимости по договору лицензионного вознаграждения.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 Лицензиар направляет Лицензиату все обновления, выходящие в течение срока действия лицензии на пакет обновлений.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3.4. Предоставление экземпляра ПО и обновле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ний ПО осуществляется Лицензиаром путем отправки Лицензиату файла лицензии и ссылки на скачивание дистрибутива по электронной почте, указанной Лицензиатом, либо путем предоставления удаленного доступа Лицензиатом для установки Лицензиаром дистрибутивов ПО.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firstLine="0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4. Исключительные права на ПО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4.1. Исключительные права на ПО принадлежат Лицензиару и охраняются как объект интеллектуальной собственности.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4.2. Свидетельства о государственной регистрации ПО официально публикуются на сайте Лицензиара https://____________________.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4.3.  Лицензиар уведомляет о внесении ПО в единый реестр российских программ для электронных вычислительных машин и баз данных: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ru-RU" w:eastAsia="ru-RU" w:bidi="ar-SA"/>
              </w:rPr>
              <w:t xml:space="preserve">Программа (наименование)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внесена ________, регистрационный номер ___;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__________________________________________________________________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4.4. Право использования ПО передается исключительно только Лицензиату, без права передачи третьим лицам, если нет письменного согласия Лицензиара на иное.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8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4.5. Использование ПО иными лицами является нарушением исключительных прав Лицензиара и преследуется по закону.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left="0" w:right="0" w:firstLine="0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5. Гарантии Лицензиара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8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5.1. Лицензиар гарантирует, что в ПО не используются никак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элементы в нарушение прав третьих лиц. В случае если эти гарантии будут нарушены, Лицензиар обязуется принять меры, которые обеспечат Лицензиату беспрепятственное использование ПО, права на использование которого предоставлены по Лицензионному договору.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5.2. Лицензиар гарантирует, что ПО будет выполнять функции, описанные в документации, входящей в состав дистрибутива.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5.3. Лицензиар подтверждает, что на момент предоставления Лицензиату прав на использование ПО оно не заложено, не арестовано, не является предметом исков третьих лиц.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8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5.4. Лицензиар гарантирует, что ПО не содержит вредоносных, шпионских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элементов и программного кода, созданных для вывода из строя, нарушения работы или выполнения несанкционированных действий в компьютерной системе или для передачи каких-либо данных с компьютера пользователя без его предварительного уведомления и согласия.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8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5.5. Техническая поддержка ПО осуществляется в виде абонентского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обслуживания с понедельника по пятницу, исключая выходные и праздничные дни с 09:00 до 18:00 по времени 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г. ____________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(консультации включают в себя оказание помощи пользователям Лицензиата по работе с ПО) без ограничения по времени и количеству обращений.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left="0" w:right="0" w:firstLine="0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6. Способы, условия и территория использования ПО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6.1. Лицензиату предоставляется право использования ПО в соответствии с объемом и типом приобретенных лицензий следующими способами: хранить и устанавливать ПО/обновления ПО в память ЭВМ, воспроизводить ПО путем его записи в память ЭВМ.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6.2. Лицензиат не имеет права осуществлять следующую деятельность: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допускать использование ПО лицами, не имеющими прав на такое использование;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дизассемблировать (анализировать и исследовать объектный код), декомпилировать (преобразовывать объектный код в исходный текст), адаптировать и модифицировать ПО;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распространять ПО третьим лицам путем продажи, проката, аренды, сдачи внаем, предоставления взаймы или иными другими способами отчуждения;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совершать относительно ПО другие действия, нарушающие российские и международные нормы по авторскому праву и использованию программных средств.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6.3. Лицензиат не обязан отправлять отчеты об использовании ПО Лицензиару.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6.4. Лицензиату предоставляется право использования ПО на всей территории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3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6.5. Лицензиар вправе осуществлять модификацию или выпуск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новой версии ПО в любое время и по любой причине, в том числе в целях удовлетворения потребностей клиентов или требований конкурентоспособности, в целях соблюдения требований нормативных актов Российской Федерации. Лицензиар оставляет за собой право добавл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ения новых свойств и функциональных возможностей ПО, а также удаления уже существующих свойств и функциональных возможностей. Лицензиат вправе использовать модифицированное ПО и/или новую версию ПО при условии приобретения лицензий на пакеты обновлений ПО.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6.6. ПО передается Лицензиату «как есть», и Лицензиар не гарантирует, что функциональные возможности ПО будут полностью отвечать ожиданиям и представлениям Лицензиата.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6.7. Лицензиат вправе: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использовать ПО в рамках доступных функциональных возможностей и в соответствии с документацией;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82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копировать ПО и документацию исключительно для собственного использования, в качестве резерва или архива.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6.8. Максимально допустимое количество рабочих мест, на которых Лицензиат вправе использовать ПО в соответствии с Лицензионным договором (если такое ограничение установлено Лицензиаром) указывается в Прайс-листе.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6.9. Лицензиат обязуется обеспечить комплектацию рабочего места, на котором будет установлено ПО, в соответствии с требованиями, размещенными на сайте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https://______________.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7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7. Финансовые условия. Порядок сдачи-приемки предоставленных прав, оказанных услуг и выполненных работ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109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7.1. Стоимость права использования програ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ммы для ЭВМ (лицензионное вознаграждение) определяется Прайс-листом Лицензиара и устанавливается в Спецификации и/или в выставленном счете. Стоимость права использования программы для ЭВМ, внесенной в единый реестр российских программ для электронных вычис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лительных машин и баз данных, НДС не облагается на основании подпункта 26 пункта 2 статьи 149 Налогового кодекса Российской Федерации, не внесенной – включает в себя НДС по ставке, установленной пунктом 3 статьи 164 Налогового кодекса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7.2. 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Це</w:t>
            </w:r>
            <w:r>
              <w:rPr>
                <w:rFonts w:ascii="Liberation Serif" w:hAnsi="Liberation Serif" w:cs="Liberation Serif"/>
                <w:bCs/>
                <w:sz w:val="18"/>
                <w:szCs w:val="18"/>
              </w:rPr>
              <w:t xml:space="preserve">на договора включает в себя: стоимость оказываемых услуг с учетом всех расходов, включая расходы, связанные с оформлением всех необходимых документов, а также оплату таможенных пошлин, налогов, сборов и иных обязательств, связанных с исполнением договора. </w:t>
            </w:r>
            <w:r>
              <w:rPr>
                <w:rFonts w:ascii="Times New Roman" w:hAnsi="Times New Roman"/>
                <w:color w:val="c00000"/>
                <w:sz w:val="18"/>
                <w:szCs w:val="18"/>
              </w:rPr>
            </w:r>
            <w:r/>
          </w:p>
          <w:p>
            <w:pPr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bCs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Стоимость услуг и/или работ определяется в Спецификации к Лицензионному договору 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</w:rPr>
              <w:t xml:space="preserve">включает НДС, исчисленный в соответствии с пунктом 3 статьи 164 Налогового кодекса Российской Федерации</w:t>
            </w:r>
            <w:r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  <w:lang w:val="ru-RU"/>
              </w:rPr>
              <w:t xml:space="preserve">или без НДС</w:t>
            </w:r>
            <w:r>
              <w:rPr>
                <w:rFonts w:ascii="Times New Roman" w:hAnsi="Times New Roman"/>
                <w:i/>
                <w:iCs/>
                <w:color w:val="c00000"/>
                <w:sz w:val="18"/>
                <w:szCs w:val="18"/>
              </w:rPr>
              <w:t xml:space="preserve">. </w:t>
            </w:r>
            <w:r>
              <w:rPr>
                <w:i/>
                <w:iCs/>
              </w:rPr>
            </w:r>
            <w:r/>
          </w:p>
        </w:tc>
      </w:tr>
      <w:tr>
        <w:trPr>
          <w:trHeight w:val="5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7.3. Общая цена Лицензионного договора определяется Спецификацией, является фиксированной и не может изменяться в ходе его исполнения, за исключением случаев, установленных действующим законодательством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42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7.4.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ru-RU" w:bidi="ar-SA"/>
              </w:rPr>
              <w:t xml:space="preserve">Лицензиат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 оплачивает вознаграж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дение за неисключительное право использования программ для ЭВМ </w:t>
            </w:r>
            <w:r>
              <w:rPr>
                <w:rFonts w:ascii="Times New Roman" w:hAnsi="Times New Roman" w:eastAsia="Times New Roman" w:cs="Times New Roman" w:eastAsiaTheme="minorHAnsi" w:cstheme="minorBidi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white"/>
                <w:u w:val="none"/>
              </w:rPr>
              <w:t xml:space="preserve"> в форме безналичного расчета путем перечисления денежных средств на расчетный счет Лицензиара, в рублях в следующем порядке: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1012"/>
              <w:ind w:firstLine="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    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- Лицензиар производит предоплату в размере 30% от цены Договора в течении 7 (семи) рабочих дней с момента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подписания Договора и получения счета на оплату. </w:t>
            </w:r>
            <w:r>
              <w:rPr>
                <w:sz w:val="18"/>
                <w:szCs w:val="18"/>
                <w:highlight w:val="white"/>
              </w:rPr>
            </w:r>
            <w:r/>
          </w:p>
          <w:p>
            <w:pPr>
              <w:pStyle w:val="1012"/>
              <w:ind w:firstLine="0"/>
              <w:jc w:val="both"/>
              <w:spacing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none"/>
              </w:rPr>
              <w:t xml:space="preserve">            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-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 окончательный расчет производится Лицензиатом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  <w:t xml:space="preserve"> в течении 7 (семи) рабочих дней  на основании подписанного акта  сдачи-приемки услуги, счета Лицензиара, оформленной надлежащим образом, в размере 70%,  путем перечисления денежных средств на расчетный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</w:rPr>
              <w:t xml:space="preserve"> счет Лицензиара.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  <w:highlight w:val="white"/>
              </w:rPr>
            </w:r>
            <w:r/>
          </w:p>
          <w:p>
            <w:pPr>
              <w:pStyle w:val="1012"/>
              <w:ind w:left="0" w:right="0" w:firstLine="540"/>
              <w:jc w:val="both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</w:rPr>
              <w:t xml:space="preserve">   </w:t>
            </w:r>
            <w:r>
              <w:rPr>
                <w:rFonts w:ascii="Times New Roman" w:hAnsi="Times New Roman" w:eastAsia="Times New Roman" w:cs="Times New Roman" w:eastAsiaTheme="minorHAnsi" w:cstheme="minorBidi"/>
                <w:i w:val="0"/>
                <w:iCs w:val="0"/>
                <w:color w:val="000000"/>
                <w:sz w:val="18"/>
                <w:szCs w:val="18"/>
              </w:rPr>
              <w:t xml:space="preserve">Обязательства Лицензиата по оплате считаются исполненными в момент списания средств с расчетного счета Лицензиата.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7.5. Счет может быть отправлен Лицензиату факсимильной связью, электронной почтой, заказным почтовым отправлением, в электронном виде, подписанным электронной подписью.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7.6. Все расчеты осуществляются в российских рублях путем безналичного перечисления денежных средств Лицензиатом платежными поручениями на расчетный счет Лицензиара.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7.7. Датой оплаты считается дата поступления денежных средств на расчетный счет Лицензиара.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7.8. Стороны подт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верждают исполнение обязательств по Лицензионному договору путем подписания акта сдачи-приемки. Лицензиат обязан вернуть Лицензиару подписанный экземпляр акта сдачи-приемки до момента окончания срока, установленного пп. 7.11 – 7.12 Лицензионного договора.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7.9. Лицензиат получает подписанный со стороны Лицензиара комплект документов: счет-фактуру и акт сдачи-приемки: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7.9.1. подтверждающий передачу права использования ПО при передаче ПО/обновлений ПО;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7.9.2. подтверждающий оказание услуг и/или выполнение работ по окончании их оказания/выполнения.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7.10. Порядок выставления и оформления счетов-фактур регламентируется нормами действующего законодательства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7.11. В случае отсутствия в течение 5 (Пяти) рабочих дней после передачи права использования ПО мотивированного отказа от приемки предоставленных прав использования ПО переданные права признаются принятыми Лицензиатом в полном объеме.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7.12. В случае отсутствия в течение 5 (Пя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ти) рабочих дней после оказания услуг и/или выполнения работ Лицензиаром мотивированного отказа от приемки оказанных услуг/выполненных работ в письменном виде оказанные Лицензиаром услуги/выполненные работы признаются принятыми Лицензиатом в полном объеме.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7.13. Мотивированн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ый отказ от приемки предоставленных прав, оказанных услуг/выполненных работ может быть отправлен Лицензиару факсимильной связью или электронной почтой с последующим отправлением оригинала по почте, либо в электронном виде, подписанный электронной подписью.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left="0" w:right="0" w:firstLine="0"/>
        <w:jc w:val="both"/>
        <w:spacing w:line="240" w:lineRule="auto"/>
        <w:tabs>
          <w:tab w:val="clear" w:pos="709" w:leader="none"/>
          <w:tab w:val="left" w:pos="720" w:leader="none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Заверения об обстоятельствах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82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8.1. Каждая из Сторон заявляет и подтверждает другой Стороне, что на момент заключения Лицензионного договора: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02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является надлежащим образом зарегистрированным юридическим лицом/индивидуальным предпринимателем, состоит на налоговом учете и правомерно осуществляет свою деятельность в соответствии с законодательством Российской Федерации;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фактически находится по адресу, указанному в ЕГРЮЛ/ЕГРИП;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располагает полномочиями, денежными, материальными и трудовыми ресурсами, а также прочими условиями, необходимыми для заключения Лицензионного договора и исполнения обязательств по нему;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все полномочия, необходимые для заключения Лицензионного договора и/или осуществления в связи с ним действий, получены должным образом, в том числе получены все необходимые согласия, разрешения, одобрения в соответствии с действующим законодательством.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8.2. Стороны подтверждают, что: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Лицензионный договор заключается добровольно, Стороны не введены в заблуждение относительно правовой природы сделки и/или правовых последствий, которые возникают или могут возникнуть в связи с заключением Лицензионного договора;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Лицензионный договор не нарушает каких-либо прав на объекты интеллектуальной собственности или иные имущественные права какого-либо третьего лица;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Лицензионный договор заключается в соответствии с действующим законодательством РФ и не является сделкой, в совершении которой имеется заинтересованность;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исполнение Лицензионного договора не влечет за собой нарушение или неисполнение положений каких-либо иных договоров, соглашений, судебных и иных запретов или постановлений.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.3. Сторона, полагавшаяся на недостоверные заверения другой Стороны, вправе досрочно расторгнуть Лицензионный договор, независимо от наличия или отсутствия у нее убытков, а также потребовать возмещения убытков, причиненных недостоверностью таких заверений.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9. Ответственность Сторон. Информационная безопасность и конфиденциальность информации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9.1. За неисполнение или ненадлежащее исполнение обязательств по Лицензионному договору Стороны несут ответственность в соответствии с действующим законодательством Российской Федерации и в соответствии с условиями Лицензионного договора.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9.2. Стороны несут ответственность за несоблюдение конфиденциальности информации в соответствии с законодательством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02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9.3. Лицензиар не будет нести ответственность за технические сбои, происходящие во внутренних сетях Лицензиата,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отсутствие у Лицензиата подключения к Интернету, за функционирование ПО на неисправном компьютере/сервере, либо компьютере/сервере, зараженном каким-либо компьютерным вирусом, а также при использовании Лицензиатом нелицензионного программного обеспечения.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9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9.4. Лицензиар не будет нести ответственность за прямые или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освенные убытки, включая упущенную выгоду, возникшие в результате применения Лицензиатом ПО, в случае если они возникли в результате нормального функционирования ПО и не связаны с неисполнением Лицензиаром каких-либо обязательств по Лицензионному договору.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02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9.5. В случае возникновения у Лицензиата технических проблем, препятствующих нормальному использованию ПО, Лицензиат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бязуется незамедлительно обратиться в техническую поддержку Лицензиара. Лицензиар не несет ответственности за возникшие у Лицензиата убытки, вызванные техническими проблемами, в случае если Лицензиат нарушает обязательство, установленное настоящим пунктом.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9.6. Совокупный размер ответственн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ости Лицензиара перед Лицензиатом, включая любые убытки (в случае если Лицензиат в конкретном случае имеет право на их возмещение), не может превышать стоимости прав, услуг и работ, которые были реализованы Лицензиаром Лицензиату по Лицензионному договору.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53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9.7. Стороны освобождаются от ответственности за неисполнение или 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енадлежащее исполнение условий Лицензионного договора в случае наступления обстоятельств непреодолимой силы (форс-мажор), определяемых в соответствии с действующим законодательством Российской Федерации, если они предъявят доказательства того, что эти обст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оятельства воспрепятствовали исполнению обязательств по Лицензионному договору, такими доказательствами являются документы компетентных органов Российской Федерации. С момента устранения обстоятельств непреодолимой силы договор действует в обычном порядке.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76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9.8. Стороны обязуются соблюдать конфиденциальность информации, отнесенной Сторонами к коммерческой тайне в соответствии с действующим законодательством Российской Федерации, и ставшей известной сторонам в процессе исполнения Лицензионного договора.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9.9. Лицензиар обязуется соблюдать конфиденциальность персональных данных, ставших ему известными в ходе оказания услуг/выполнения работ по Лицензионному договору.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59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9.10. Обязательства Сторон относительно конфиденциальности и неразглашения информации не распространяются на информацию, имеющую статус открытой в соответствии с законодательством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9.11. Конфиденциальная информация, полученная одной из Сторон, может быть передана органам государственной власти Российской Федерации, по основаниям и в порядке, установленным законодательством Российской Федерации.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9.12. Запрет на разглашение конфиденциальной информации устанавливается без ограничения срока.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03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035"/>
      </w:tblGrid>
      <w:tr>
        <w:trPr>
          <w:trHeight w:val="25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center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10. Порядок разрешения споров. Срок действия Лицензионного договора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10.1. Все споры и разногласия, возникающие в связи с исполнением и (или) толкованием Лицензионного договора, разрешаются Сторонами путем переговоров.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102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10.2. При невозможности урегулирования Сторонами возникших разногласий путем переговоров, спор подлежит разрешению в порядке арбитра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жного судопроизводства в соответствии с общими правилами подсудности с обязательным соблюдением претензионного порядка урегулирования споров и разногласий. Срок ответа на претензию 30 (тридцать) календарных дней с момента ее поступления в письменной форме.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10.3. Лицензионный договор вступает в силу с момента подписания договора сторонами с ______________202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и действует  календарный  год по _______________202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г., а в части исполнения обязательств – до полного исполнения обязательств Сторонами.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25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10.4. Любые изменения и/или дополнения к Лицензионному договору оформляются дополнительным соглашением, которое подписывается обеими Сторонами в том же порядке, что и Лицензионный Договор.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10.5. Лицензионный договор расторгается в случаях, предусмотренных законодательством Российской Федерации и Лицензионным договором.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8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10.6. Стороны имеют право досрочно расторгнуть Лицензионный договор в одностороннем порядке с обязательным письменным уведомлением противоположной Стороны за 30 (тридцать) календарных дней до даты предполагаемого расторжения Лицензионного договора.</w:t>
            </w: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510"/>
        </w:trPr>
        <w:tc>
          <w:tcPr>
            <w:tcW w:w="10035" w:type="dxa"/>
            <w:textDirection w:val="lrTb"/>
            <w:noWrap w:val="false"/>
          </w:tcPr>
          <w:p>
            <w:pPr>
              <w:pStyle w:val="808"/>
              <w:jc w:val="both"/>
              <w:spacing w:line="240" w:lineRule="auto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10.7. Прекращение действия Лицензионного договора не изменяет срока действия и условий использования переданных Лицензиату лицензий.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center"/>
        <w:spacing w:line="240" w:lineRule="auto"/>
        <w:rPr>
          <w:sz w:val="18"/>
          <w:szCs w:val="18"/>
          <w:highlight w:val="white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11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ИЗМЕНЕНИЕ ДОГОВОРА</w:t>
      </w:r>
      <w:r>
        <w:rPr>
          <w:highlight w:val="white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11.1. Изменение существенных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условий договора при его исполнении не допускается, за исключением их изменения по соглашению сторон в случае, если возможность таких изменений была предусмотрена д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огово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ром. По соглашению сторон допускается изменить следующие существенные условия договора: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1) 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предусмотренный договором объем закупаемых товаров (объем оказывае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мых услуг, выполняемых работ) в пределах 30% изначально предусмотренного объема. При увеличении объема закупаемых товаров (объема выполняемых работ, оказываемых услуг)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по согласованию с участником закупки вправе изменить первоначальную цену догово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ра соответственно изменяемому объему, а при внесении соответствующих изменений в договор в связи с сокращением объема закупаемой продукции (объема выполняемых работ, оказываемых услуг)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обязан изменить цену договора указанным образом. В рамках дейс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твия настоящего подпункта допускается изменение объема закупаемой продукции (объема выполняемых работ, оказываемых услуг) как в целом по лоту, так и по отдельным позициям лота, при условии не превышения 30 % объема продукции по соответствующей позиции лота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2) сроки исполнения обязательств по договору не более чем на 30% от первоначально предусмотренных сроков;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3) цену договора: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путем ее уменьшения без изменения,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исполнения договора;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случае, указанном в подпункте 1) настоящего пункта;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случае изменения в соответствии с законодательством Российской Федерации регулируемых государством цен (тарифов);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          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4) 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цену единицы товара, работы, услуги путем ее уменьшения без 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изменения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исполнения договора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ри заключении договора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по согласованию с участником закупки, с которым заключается договор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вправе увеличить количество поставляемого товара на сумму, не превышающую разницы между ценой договора, предложенной таким участником, и начальной (максимальной) ценой договора (ценой лота), если это право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предусмотрено извещением о закупке. Пр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и этом цена единицы товара не должна превышать цену единицы товара, определяемую как частное от деления цены договора, указанной в заявке на участие в закупке, с которым заключается договор, на количество товара, указанное в извещении о проведении закупки.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11.2. При исполнении договора не допускается перемена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за исключением случая, если новый </w:t>
      </w:r>
      <w:r>
        <w:rPr>
          <w:rFonts w:ascii="Times New Roman" w:hAnsi="Times New Roman" w:cs="Times New Roman"/>
          <w:sz w:val="18"/>
          <w:szCs w:val="18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является правопреемником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по такому договору вследствие реорганизации юридического лица в форме преобразования, слияния или присоединения.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11.3. В случае перемены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права и обязанности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а, предусмотренные договором, переходят к новому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у.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11.4.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При исполнении договора, заключенного с участником закупки, не допускается замена страны происхождения товаров, за исключением случая, когда в результате такой замены вместо иностранных товаров п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11.5.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случае если при исполнении договора изменяются количество, объем, цена закупаемых товаров, работ, услуг или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сроки исполнения договора по сравнению с указанными в итоговом протоколе,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11.6.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Допускается изменение существенных условий договора, заключе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нного                                       до 1 января 2024 года, путем заключения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 xml:space="preserve">ом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ом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соглашения об изменении условий договора на основании поступившего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у в письменной форме предложения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об изменении существенных условий договора с приложением информации и документов, обосновывающих такое предложение, если при исполнении такого договора возникли независящие от сторон договора обстоятельства, влекущие невозможность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его исполнения без изменения условий, в связи с введением ограничительных мер экономического характера в отношении Российской Федерации.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Предусмотренное настоящим пунктом изменение осуществляется: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1) в пределах сумм, установленных в соответствии с планом финансово-хозяйственной деятельности с учетом планируемых объемов поступлений и планируемых объемов выплат, связанных с осуществлением деятельности, предусмотренной уставом;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2) при наличии в письменной форме согласия исполнительного органа государственной власти Свердловской области, осуществляющего функции и полномочия учредителя в отношении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11.7. 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Допускается изменение существенных условий договора путем заключения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Лицензиаром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  и </w:t>
      </w:r>
      <w:r>
        <w:rPr>
          <w:rFonts w:ascii="Times New Roman" w:hAnsi="Times New Roman" w:cs="Times New Roman"/>
          <w:sz w:val="18"/>
          <w:szCs w:val="18"/>
        </w:rPr>
        <w:t xml:space="preserve">Лицензиатом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 соглашения об изменении условий договора, если при исполнении такого договора возникли независящие от сторон договора обстоятельства, влекущие невозможность его исполнения в связи с мобилизацией в Российской Федерации.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Указанное изменение осуществляе</w:t>
      </w:r>
      <w:r>
        <w:rPr>
          <w:rFonts w:ascii="Times New Roman" w:hAnsi="Times New Roman" w:cs="Times New Roman"/>
          <w:bCs/>
          <w:sz w:val="18"/>
          <w:szCs w:val="18"/>
          <w:highlight w:val="white"/>
        </w:rPr>
        <w:t xml:space="preserve">тся на основании информации и (или) документов, обосновывающих необходимость изменения существенных условий договора со ссылкой на фактические обстоятельства, повлекшие невозможность исполнения такого договора в связи с мобилизацией в Российской Федерации.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sz w:val="18"/>
          <w:szCs w:val="18"/>
          <w:highlight w:val="white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11.8.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 При заключении или исполнении договора по согласованию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 с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ом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допускается пост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указанного в заявке участника закупки или договоре.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center"/>
        <w:spacing w:line="240" w:lineRule="auto"/>
        <w:rPr>
          <w:sz w:val="18"/>
          <w:szCs w:val="18"/>
          <w:highlight w:val="white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12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. ПОРЯДОК РАСТОРЖЕНИЯ ДОГОВОРА</w:t>
      </w:r>
      <w:r>
        <w:rPr>
          <w:highlight w:val="white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  <w:highlight w:val="white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12.1.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 </w:t>
      </w:r>
      <w:r>
        <w:rPr>
          <w:highlight w:val="white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При расторжении договора в связи с односторонним отказом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 </w:t>
      </w:r>
      <w:r>
        <w:rPr>
          <w:rFonts w:ascii="Times New Roman" w:hAnsi="Times New Roman" w:cs="Times New Roman"/>
          <w:sz w:val="18"/>
          <w:szCs w:val="18"/>
          <w:highlight w:val="white"/>
        </w:rPr>
        <w:br/>
        <w:t xml:space="preserve">от исполнения договора по вине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вправе потребовать возмещения причиненных убытков.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12.2.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12.3.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Решение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 об одностороннем отказе от исполнения договора не позднее чем в течение трех рабочих дней с даты принятия указанного решения направляется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у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 почте заказным письмом с уведомлением о вручении по адресу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доставки,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обеспечивающих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получение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подтверждения о вручении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у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указанного решения. Выполнение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требований настоящего пункта считается надлежащим уведомлением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об одностороннем отказе от исполнения договора. Датой такого надлежащего уведомления признается дата получения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подтверждения о вручении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у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указанного решения либо дата получения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информации об отсутствии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 даты направления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у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решения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 об одностороннем отказе от исполнения договора.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12.4. Решение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 об одностороннем отказе от исполнения договора вступает в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силу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и договор считается расторгнутым через десять дней с даты надлежащего уведомления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</w:t>
      </w:r>
      <w:r>
        <w:rPr>
          <w:rFonts w:ascii="Times New Roman" w:hAnsi="Times New Roman" w:cs="Times New Roman"/>
          <w:sz w:val="18"/>
          <w:szCs w:val="18"/>
        </w:rPr>
        <w:t xml:space="preserve">Лицензиара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об одностороннем отказе от исполнения договора.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12.5.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 принятом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решении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применяется в случае повторного нарушения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ом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условий договора, которое в соответствии с гражданским законодательством Российской Федерации является основанием для одностороннего отказа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 от исполнения договора.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12.6.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вправе принять решение об одностороннем отказе от исполнения договора в случае нарушения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ом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существенных условий Договора: 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- при необоснованной отсрочке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Лицензиару начала поставок по Договору, при этом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у стало очевидно, что Товар не будет поставлен в срок. В этом случае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имеет право на поручение исполнения Договора  третьему лицу; 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-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случае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поставки товара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ненадлежащего качества, а также с недостатками, которые не могут быть устранены в установленный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разумный срок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          -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неоднократного (два и более) или существенного (более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четырнадцати дней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) нарушения сроков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поставки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указанных в договоре;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-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случае неоднократного представления недостоверных документов, подтверждающих качество и безопасность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товара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либо не представления указанных документов в установленный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ом срок. 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12.7. </w:t>
      </w:r>
      <w:r>
        <w:rPr>
          <w:rFonts w:ascii="Times New Roman" w:hAnsi="Times New Roman" w:eastAsia="Times New Roman" w:cs="Times New Roman"/>
          <w:b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обязан принять решение об одностороннем отказе от исполнения договора, заключенного по результатам конкурентной закупки, если в ходе исполнения договора установлено, что: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1) 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и (или) поставляемый товар перестали соответствовать установленным извещением об осуществлении конкурентной закупки требованиям к участникам закупки (за исключением требований, предусмотренных подпунктами 1 и 2 пункта 62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оложения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 закупках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и (или) поставляемому товару;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2) При определении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а,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представил недостоверную информацию о своем соответствии и (или) соответствии поставляемого товара требованиям, установленным в подпункте 1 настоящего пункта, что позволило ему стать победителем определения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.</w:t>
      </w:r>
      <w:r>
        <w:rPr>
          <w:sz w:val="18"/>
          <w:szCs w:val="18"/>
        </w:rPr>
      </w:r>
      <w:r/>
    </w:p>
    <w:p>
      <w:pPr>
        <w:contextualSpacing/>
        <w:ind w:left="0" w:right="0" w:firstLine="0"/>
        <w:jc w:val="both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center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13.  АНТИКОРРУПЦИОННАЯ ОГОВОРКА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</w:r>
      <w:bookmarkStart w:id="0" w:name="undefined"/>
      <w:r>
        <w:rPr>
          <w:rFonts w:ascii="Times New Roman" w:hAnsi="Times New Roman" w:cs="Times New Roman"/>
          <w:sz w:val="18"/>
          <w:szCs w:val="18"/>
          <w:highlight w:val="white"/>
        </w:rPr>
      </w:r>
      <w:bookmarkEnd w:id="0"/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13.1. При исполнении своих обязательств по Договору Стороны, их работники, представители и аффилированные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ab/>
        <w:t xml:space="preserve"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18" w:lineRule="auto"/>
        <w:rPr>
          <w:bCs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ab/>
        <w:t xml:space="preserve">13.2. В случае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возникновения у Стороны добросовестных и обоснованных подозрений, что произошло или может произойти нарушение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дела Договора.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               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Каналы уведомления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auto"/>
          <w:sz w:val="18"/>
          <w:szCs w:val="18"/>
          <w:lang w:val="ru-RU" w:eastAsia="ru-RU" w:bidi="ar-SA"/>
        </w:rPr>
        <w:t xml:space="preserve">Лицензиар</w:t>
      </w:r>
      <w:r>
        <w:rPr>
          <w:rFonts w:ascii="Times New Roman" w:hAnsi="Times New Roman" w:cs="Times New Roman"/>
          <w:bCs/>
          <w:i/>
          <w:iCs/>
          <w:color w:val="000000"/>
          <w:sz w:val="18"/>
          <w:szCs w:val="18"/>
          <w:lang w:eastAsia="ru-RU"/>
        </w:rPr>
        <w:t xml:space="preserve">а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_____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_________ о нарушениях каких-либо положений настоящего раздела:             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______________, официальный сайт ____________________ (при наличии).</w:t>
      </w:r>
      <w:r>
        <w:rPr>
          <w:sz w:val="18"/>
          <w:szCs w:val="18"/>
        </w:rPr>
      </w:r>
      <w:r/>
    </w:p>
    <w:p>
      <w:pPr>
        <w:pStyle w:val="1433"/>
        <w:contextualSpacing/>
        <w:ind w:left="0" w:right="424" w:firstLine="0"/>
        <w:jc w:val="both"/>
        <w:spacing w:before="0" w:after="28"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             Каналы уведомлен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ия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auto"/>
          <w:sz w:val="18"/>
          <w:szCs w:val="18"/>
          <w:lang w:val="ru-RU" w:eastAsia="ru-RU" w:bidi="ar-SA"/>
        </w:rPr>
        <w:t xml:space="preserve">Лицензиат</w:t>
      </w:r>
      <w:r>
        <w:rPr>
          <w:rFonts w:ascii="Times New Roman" w:hAnsi="Times New Roman" w:cs="Times New Roman"/>
          <w:i/>
          <w:iCs/>
          <w:sz w:val="18"/>
          <w:szCs w:val="18"/>
          <w:highlight w:val="none"/>
        </w:rPr>
        <w:t xml:space="preserve">а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 о н</w:t>
      </w:r>
      <w:r>
        <w:rPr>
          <w:rFonts w:ascii="Times New Roman" w:hAnsi="Times New Roman" w:cs="Times New Roman"/>
          <w:i/>
          <w:iCs/>
          <w:sz w:val="18"/>
          <w:szCs w:val="18"/>
          <w:highlight w:val="white"/>
        </w:rPr>
        <w:t xml:space="preserve">ару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шениях каких-либо положений настоящего раздела: </w:t>
      </w:r>
      <w:r>
        <w:rPr>
          <w:sz w:val="18"/>
          <w:szCs w:val="18"/>
        </w:rPr>
      </w:r>
      <w:r/>
    </w:p>
    <w:p>
      <w:pPr>
        <w:pStyle w:val="1433"/>
        <w:contextualSpacing/>
        <w:ind w:left="0" w:right="424" w:firstLine="0"/>
        <w:jc w:val="both"/>
        <w:spacing w:before="0" w:after="28"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  <w:highlight w:val="white"/>
          <w:lang w:val="en-US"/>
        </w:rPr>
        <w:t xml:space="preserve">soc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045@</w:t>
      </w:r>
      <w:r>
        <w:rPr>
          <w:rFonts w:ascii="Times New Roman" w:hAnsi="Times New Roman" w:cs="Times New Roman"/>
          <w:i/>
          <w:sz w:val="18"/>
          <w:szCs w:val="18"/>
          <w:highlight w:val="white"/>
          <w:lang w:val="en-US"/>
        </w:rPr>
        <w:t xml:space="preserve">egov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66.</w:t>
      </w:r>
      <w:r>
        <w:rPr>
          <w:rFonts w:ascii="Times New Roman" w:hAnsi="Times New Roman" w:cs="Times New Roman"/>
          <w:i/>
          <w:sz w:val="18"/>
          <w:szCs w:val="18"/>
          <w:highlight w:val="white"/>
          <w:lang w:val="en-US"/>
        </w:rPr>
        <w:t xml:space="preserve">ru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, официальный сайт https://zabota045.msp.midural.ru .</w:t>
      </w:r>
      <w:r>
        <w:rPr>
          <w:sz w:val="18"/>
          <w:szCs w:val="18"/>
        </w:rPr>
      </w:r>
      <w:r/>
    </w:p>
    <w:p>
      <w:pPr>
        <w:pStyle w:val="1433"/>
        <w:contextualSpacing/>
        <w:ind w:left="0" w:right="424" w:firstLine="0"/>
        <w:jc w:val="both"/>
        <w:spacing w:before="0" w:after="28"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Сторона, получившая письменное уведомление о нарушении положений настоящего раздела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договора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обязана в течение 10 рабочих дней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 даты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 13.3. В случае подтверждения факта нарушений одной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Стороной положени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Сторона, по инициативе которой расторгнут Договор, вправе требовать возмещения реального ущерба, возникшего в результате расторжения Договора. </w:t>
      </w:r>
      <w:r>
        <w:rPr>
          <w:sz w:val="18"/>
          <w:szCs w:val="18"/>
        </w:rPr>
      </w:r>
      <w:r/>
    </w:p>
    <w:p>
      <w:pPr>
        <w:contextualSpacing/>
        <w:ind w:left="0" w:right="424" w:firstLine="0"/>
        <w:jc w:val="both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13.4.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контракта.</w:t>
      </w:r>
      <w:r>
        <w:rPr>
          <w:sz w:val="18"/>
          <w:szCs w:val="18"/>
        </w:rPr>
      </w:r>
      <w:r/>
    </w:p>
    <w:p>
      <w:pPr>
        <w:ind w:left="0" w:right="0"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  <w:r/>
    </w:p>
    <w:p>
      <w:pPr>
        <w:contextualSpacing/>
        <w:ind w:left="0" w:right="424" w:firstLine="0"/>
        <w:jc w:val="center"/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  <w:t xml:space="preserve">14.СРОК ДЕЙСТВИЯ ДОГОВОРА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/>
    </w:p>
    <w:p>
      <w:pPr>
        <w:contextualSpacing/>
        <w:ind w:left="0" w:right="424" w:firstLine="0"/>
        <w:jc w:val="both"/>
        <w:spacing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</w:r>
      <w:r>
        <w:rPr>
          <w:rStyle w:val="1435"/>
          <w:rFonts w:ascii="Times New Roman" w:hAnsi="Times New Roman" w:cs="Times New Roman" w:eastAsiaTheme="minorHAnsi"/>
          <w:b/>
          <w:bCs/>
          <w:color w:val="000000" w:themeColor="text1"/>
          <w:sz w:val="20"/>
          <w:szCs w:val="20"/>
          <w:shd w:val="clear" w:color="auto" w:fill="auto"/>
        </w:rPr>
        <w:t xml:space="preserve">   </w:t>
      </w:r>
      <w:r>
        <w:rPr>
          <w:rStyle w:val="1435"/>
          <w:rFonts w:ascii="Times New Roman" w:hAnsi="Times New Roman" w:cs="Times New Roman" w:eastAsiaTheme="minorHAnsi"/>
          <w:b/>
          <w:bCs/>
          <w:color w:val="000000" w:themeColor="text1"/>
          <w:sz w:val="20"/>
          <w:szCs w:val="20"/>
          <w:shd w:val="clear" w:color="auto" w:fill="auto"/>
        </w:rPr>
        <w:t xml:space="preserve">     </w:t>
      </w:r>
      <w:r>
        <w:rPr>
          <w:rStyle w:val="1435"/>
          <w:rFonts w:ascii="Times New Roman" w:hAnsi="Times New Roman" w:cs="Times New Roman" w:eastAsiaTheme="minorHAnsi"/>
          <w:b w:val="0"/>
          <w:bCs w:val="0"/>
          <w:color w:val="000000" w:themeColor="text1"/>
          <w:sz w:val="20"/>
          <w:szCs w:val="20"/>
          <w:shd w:val="clear" w:color="auto" w:fill="auto"/>
        </w:rPr>
        <w:t xml:space="preserve">    14.1. Договор вступает в силу </w:t>
      </w:r>
      <w:r>
        <w:rPr>
          <w:rFonts w:ascii="Times New Roman" w:hAnsi="Times New Roman" w:eastAsia="Calibri" w:cs="Times New Roman"/>
          <w:b w:val="0"/>
          <w:bCs w:val="0"/>
          <w:sz w:val="20"/>
          <w:szCs w:val="20"/>
          <w:lang w:eastAsia="ru-RU"/>
        </w:rPr>
        <w:t xml:space="preserve"> со дня его подписания Сторонами и действует </w:t>
      </w:r>
      <w:r>
        <w:rPr>
          <w:rFonts w:ascii="Times New Roman" w:hAnsi="Times New Roman" w:eastAsia="Calibri" w:cs="Times New Roman"/>
          <w:b w:val="0"/>
          <w:bCs w:val="0"/>
          <w:sz w:val="20"/>
          <w:szCs w:val="20"/>
          <w:lang w:eastAsia="ru-RU"/>
        </w:rPr>
        <w:t xml:space="preserve">по </w:t>
      </w:r>
      <w:r>
        <w:rPr>
          <w:rFonts w:ascii="Times New Roman" w:hAnsi="Times New Roman" w:eastAsia="Calibri" w:cs="Times New Roman"/>
          <w:b/>
          <w:bCs/>
          <w:color w:val="c00000"/>
          <w:sz w:val="20"/>
          <w:szCs w:val="20"/>
          <w:lang w:eastAsia="ru-RU"/>
        </w:rPr>
        <w:t xml:space="preserve">31</w:t>
      </w:r>
      <w:r>
        <w:rPr>
          <w:rFonts w:ascii="Times New Roman" w:hAnsi="Times New Roman" w:eastAsia="Calibri" w:cs="Times New Roman"/>
          <w:b/>
          <w:bCs/>
          <w:color w:val="c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c00000"/>
          <w:sz w:val="20"/>
          <w:szCs w:val="20"/>
          <w:lang w:eastAsia="ru-RU"/>
        </w:rPr>
        <w:t xml:space="preserve">декабря</w:t>
      </w:r>
      <w:r>
        <w:rPr>
          <w:rFonts w:ascii="Times New Roman" w:hAnsi="Times New Roman" w:eastAsia="Calibri" w:cs="Times New Roman"/>
          <w:b/>
          <w:bCs/>
          <w:color w:val="c00000"/>
          <w:sz w:val="20"/>
          <w:szCs w:val="20"/>
          <w:lang w:eastAsia="ru-RU"/>
        </w:rPr>
        <w:t xml:space="preserve"> 202</w:t>
      </w:r>
      <w:r>
        <w:rPr>
          <w:rFonts w:ascii="Times New Roman" w:hAnsi="Times New Roman" w:eastAsia="Calibri" w:cs="Times New Roman"/>
          <w:b/>
          <w:bCs/>
          <w:color w:val="c00000"/>
          <w:sz w:val="20"/>
          <w:szCs w:val="20"/>
          <w:lang w:eastAsia="ru-RU"/>
        </w:rPr>
        <w:t xml:space="preserve">4</w:t>
      </w:r>
      <w:r>
        <w:rPr>
          <w:rFonts w:ascii="Times New Roman" w:hAnsi="Times New Roman" w:eastAsia="Calibri" w:cs="Times New Roman"/>
          <w:b/>
          <w:bCs/>
          <w:color w:val="c00000"/>
          <w:sz w:val="20"/>
          <w:szCs w:val="20"/>
          <w:lang w:eastAsia="ru-RU"/>
        </w:rPr>
        <w:t xml:space="preserve"> года.</w:t>
      </w:r>
      <w:r>
        <w:rPr>
          <w:rStyle w:val="1435"/>
          <w:rFonts w:ascii="Times New Roman" w:hAnsi="Times New Roman" w:cs="Times New Roman" w:eastAsiaTheme="minorHAnsi"/>
          <w:b/>
          <w:bCs/>
          <w:color w:val="c00000"/>
          <w:sz w:val="20"/>
          <w:szCs w:val="20"/>
          <w:shd w:val="clear" w:color="auto" w:fill="auto"/>
        </w:rPr>
        <w:t xml:space="preserve">,</w:t>
      </w:r>
      <w:r>
        <w:rPr>
          <w:rStyle w:val="1435"/>
          <w:rFonts w:ascii="Times New Roman" w:hAnsi="Times New Roman" w:cs="Times New Roman" w:eastAsiaTheme="minorHAnsi"/>
          <w:b w:val="0"/>
          <w:bCs w:val="0"/>
          <w:color w:val="000000" w:themeColor="text1"/>
          <w:sz w:val="20"/>
          <w:szCs w:val="20"/>
          <w:shd w:val="clear" w:color="auto" w:fill="auto"/>
        </w:rPr>
        <w:t xml:space="preserve"> а в части взаиморасчетов – до полного исполнения сторонами своих обязательств.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</w:r>
      <w:r/>
    </w:p>
    <w:p>
      <w:pPr>
        <w:pStyle w:val="808"/>
        <w:ind w:left="0" w:right="0"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10685" w:type="dxa"/>
        <w:tblInd w:w="-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0685"/>
      </w:tblGrid>
      <w:tr>
        <w:trPr>
          <w:trHeight w:val="255"/>
        </w:trPr>
        <w:tc>
          <w:tcPr>
            <w:tcW w:w="10685" w:type="dxa"/>
            <w:textDirection w:val="lrTb"/>
            <w:noWrap w:val="false"/>
          </w:tcPr>
          <w:p>
            <w:pPr>
              <w:pStyle w:val="808"/>
              <w:jc w:val="center"/>
              <w:widowControl w:val="off"/>
              <w:tabs>
                <w:tab w:val="clear" w:pos="709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15. Реквизиты и подписи Сторон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pStyle w:val="808"/>
        <w:ind w:left="0" w:right="0"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tbl>
      <w:tblPr>
        <w:tblW w:w="992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W w:w="4961" w:type="dxa"/>
            <w:textDirection w:val="lrTb"/>
            <w:noWrap w:val="false"/>
          </w:tcPr>
          <w:p>
            <w:pPr>
              <w:pStyle w:val="1125"/>
              <w:widowControl w:val="of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Лицензиар:</w:t>
            </w:r>
            <w:r>
              <w:rPr>
                <w:color w:val="auto"/>
                <w:sz w:val="18"/>
                <w:szCs w:val="18"/>
              </w:rPr>
            </w:r>
            <w:r/>
          </w:p>
          <w:p>
            <w:pPr>
              <w:pStyle w:val="808"/>
              <w:widowControl w:val="of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  <w:r/>
          </w:p>
          <w:p>
            <w:pPr>
              <w:pStyle w:val="808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25"/>
              <w:ind w:left="142" w:right="0" w:firstLine="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Лицензиат: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ГАУСО СО «КЦСОН города Полевского»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Юридический и фактический адрес: 623380, Свердловская обл., г. Полевской, ул. Бажова, 9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Тел/факс:(34350) 2-39-55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ИНН/КПП 6626012740/667901001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ОГРН 1026601607691  ОКПО 27696426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ОКТМО 65754000001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Министерство финансов Свердловской области,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ГАУСО СО «КЦСОН города Полевского»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л/сч: 30015007550; 33015007550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Уральское ГУ Банка России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//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УФК по Свердловской области г.Екатеринбург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кор/сч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zh-CN" w:bidi="ar-SA"/>
              </w:rPr>
              <w:t xml:space="preserve">40102810645370000054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ru-RU" w:eastAsia="zh-CN" w:bidi="ar-SA"/>
              </w:rPr>
              <w:t xml:space="preserve">р/сч 03224643650000006200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zh-CN" w:bidi="ar-SA"/>
              </w:rPr>
              <w:t xml:space="preserve">016577551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 w:line="240" w:lineRule="auto"/>
              <w:shd w:val="clear" w:color="auto" w:fill="ffffff"/>
              <w:widowControl w:val="off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e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mail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: </w:t>
            </w:r>
            <w:hyperlink r:id="rId10" w:tooltip="mailto:soc045@egov66.ru" w:history="1">
              <w:r>
                <w:rPr>
                  <w:rFonts w:ascii="Times New Roman" w:hAnsi="Times New Roman"/>
                  <w:b/>
                  <w:color w:val="000000"/>
                  <w:sz w:val="18"/>
                  <w:szCs w:val="18"/>
                  <w:lang w:val="en-US"/>
                </w:rPr>
                <w:t xml:space="preserve">soc</w:t>
              </w:r>
              <w:r>
                <w:rPr>
                  <w:rFonts w:ascii="Times New Roman" w:hAnsi="Times New Roman"/>
                  <w:b/>
                  <w:color w:val="000000"/>
                  <w:sz w:val="18"/>
                  <w:szCs w:val="18"/>
                </w:rPr>
                <w:t xml:space="preserve">045@</w:t>
              </w:r>
              <w:r>
                <w:rPr>
                  <w:rFonts w:ascii="Times New Roman" w:hAnsi="Times New Roman"/>
                  <w:b/>
                  <w:color w:val="000000"/>
                  <w:sz w:val="18"/>
                  <w:szCs w:val="18"/>
                  <w:lang w:val="en-US"/>
                </w:rPr>
                <w:t xml:space="preserve">egov</w:t>
              </w:r>
              <w:r>
                <w:rPr>
                  <w:rFonts w:ascii="Times New Roman" w:hAnsi="Times New Roman"/>
                  <w:b/>
                  <w:color w:val="000000"/>
                  <w:sz w:val="18"/>
                  <w:szCs w:val="18"/>
                </w:rPr>
                <w:t xml:space="preserve">66.</w:t>
              </w:r>
              <w:r>
                <w:rPr>
                  <w:rFonts w:ascii="Times New Roman" w:hAnsi="Times New Roman"/>
                  <w:b/>
                  <w:color w:val="000000"/>
                  <w:sz w:val="18"/>
                  <w:szCs w:val="18"/>
                  <w:lang w:val="en-US"/>
                </w:rPr>
                <w:t xml:space="preserve">ru</w:t>
              </w:r>
            </w:hyperlink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both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Директор ______________/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Л.Р.Подольская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/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808"/>
              <w:ind w:left="142" w:right="0" w:firstLine="0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М.П.</w:t>
            </w:r>
            <w:r>
              <w:rPr>
                <w:sz w:val="18"/>
                <w:szCs w:val="18"/>
              </w:rPr>
            </w:r>
            <w:r/>
          </w:p>
        </w:tc>
      </w:tr>
    </w:tbl>
    <w:p>
      <w:pPr>
        <w:ind w:left="0" w:righ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/>
    </w:p>
    <w:p>
      <w:pPr>
        <w:ind w:left="0" w:righ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/>
    </w:p>
    <w:p>
      <w:pPr>
        <w:ind w:left="0" w:righ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/>
    </w:p>
    <w:p>
      <w:pPr>
        <w:pStyle w:val="808"/>
        <w:ind w:left="0" w:righ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08"/>
        <w:ind w:left="0" w:right="0" w:firstLine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№ 1</w:t>
      </w:r>
      <w:r>
        <w:rPr>
          <w:sz w:val="18"/>
          <w:szCs w:val="18"/>
        </w:rPr>
      </w:r>
      <w:r/>
    </w:p>
    <w:p>
      <w:pPr>
        <w:pStyle w:val="80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к договору № 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18"/>
          <w:szCs w:val="18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от </w:t>
      </w:r>
      <w:r>
        <w:rPr>
          <w:rFonts w:ascii="Times New Roman" w:hAnsi="Times New Roman" w:eastAsia="Times New Roman" w:cs="Times New Roman"/>
          <w:b/>
          <w:bCs/>
          <w:color w:val="auto"/>
          <w:sz w:val="18"/>
          <w:szCs w:val="18"/>
          <w:lang w:val="ru-RU" w:eastAsia="ru-RU" w:bidi="ar-SA"/>
        </w:rPr>
        <w:t xml:space="preserve">_______________</w:t>
      </w:r>
      <w:r>
        <w:rPr>
          <w:sz w:val="18"/>
          <w:szCs w:val="18"/>
        </w:rPr>
      </w:r>
      <w:r/>
    </w:p>
    <w:p>
      <w:pPr>
        <w:pStyle w:val="808"/>
        <w:ind w:firstLine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08"/>
        <w:contextualSpacing/>
        <w:jc w:val="center"/>
        <w:spacing w:line="266" w:lineRule="auto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Спецификация  на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 предоставление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неисключительно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го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 прав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 использования результата интеллектуальной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деятельности  -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обновление п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рограмм для ЭВМ</w:t>
      </w:r>
      <w:r>
        <w:rPr>
          <w:sz w:val="18"/>
          <w:szCs w:val="18"/>
        </w:rPr>
      </w:r>
      <w:r/>
    </w:p>
    <w:p>
      <w:pPr>
        <w:contextualSpacing/>
        <w:jc w:val="center"/>
        <w:spacing w:line="266" w:lineRule="auto"/>
        <w:rPr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18"/>
          <w:szCs w:val="18"/>
        </w:rPr>
        <w:t xml:space="preserve">«Контур-Бухгалтерия Бюджет»</w:t>
      </w:r>
      <w:r>
        <w:rPr>
          <w:sz w:val="18"/>
          <w:szCs w:val="18"/>
        </w:rPr>
      </w:r>
      <w:r/>
    </w:p>
    <w:tbl>
      <w:tblPr>
        <w:tblW w:w="10285" w:type="dxa"/>
        <w:tblInd w:w="-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747"/>
        <w:gridCol w:w="2836"/>
        <w:gridCol w:w="1559"/>
        <w:gridCol w:w="567"/>
        <w:gridCol w:w="709"/>
        <w:gridCol w:w="709"/>
        <w:gridCol w:w="789"/>
      </w:tblGrid>
      <w:tr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3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ж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7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Наименование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Технические характеристики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r>
            <w:r>
              <w:rPr>
                <w:rFonts w:ascii="Liberation Serif" w:hAnsi="Liberation Serif" w:eastAsia="Liberation Serif" w:cs="Liberation Serif"/>
                <w:b/>
                <w:i/>
                <w:sz w:val="18"/>
                <w:szCs w:val="18"/>
              </w:rPr>
              <w:t xml:space="preserve">Производитель (товарный знак (при наличии))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Ед.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Кол-во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Цена, рублей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89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ru-RU"/>
              </w:rPr>
              <w:t xml:space="preserve">Сумма, рублей</w:t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3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747" w:type="dxa"/>
            <w:vAlign w:val="center"/>
            <w:textDirection w:val="lrTb"/>
            <w:noWrap w:val="false"/>
          </w:tcPr>
          <w:p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неисключительно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прав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использования результата интеллектуальной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деятельности  -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обновление п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рограмм для ЭВМ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18"/>
                <w:szCs w:val="18"/>
              </w:rPr>
              <w:t xml:space="preserve">«Контур-Бухгалтерия Бюджет»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836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использования программы для ЭВМ “Контур-Бухгалтерия Бюджет”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(”Полная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версия”, основная лицензия) - лицензия на годовой пакет обновлений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8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3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747" w:type="dxa"/>
            <w:vAlign w:val="center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использования программы для ЭВМ “Контур-Бухгалтерия Бюджет”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(”Полная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версия”, дополнительное рабочее место) - лицензия на годовой пакет обновлений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8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3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747" w:type="dxa"/>
            <w:vAlign w:val="center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использования программы для ЭВМ “Контур-Бухгалтерия Бюджет” (программный модуль “Продукты питания” при покупке к “Базовой версии” или “Полной версии”) - лицензия на годовой пакет обновлений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89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3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747" w:type="dxa"/>
            <w:vAlign w:val="center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2836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 использования программы для ЭВМ “Контур-Бухгалтерия Бюджет” (программный модуль “Архив и ЭДО” при покупке к “Базовой версии” или “Полной версии”) - лицензия на годовой пакет обновлений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0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6" w:type="dxa"/>
              <w:top w:w="28" w:type="dxa"/>
              <w:right w:w="56" w:type="dxa"/>
              <w:bottom w:w="28" w:type="dxa"/>
            </w:tcMar>
            <w:tcW w:w="789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ИТОГО: ___________________(_______________________________________).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в том числе НДС____ (без НДС)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992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>
        <w:trPr/>
        <w:tc>
          <w:tcPr>
            <w:tcW w:w="4961" w:type="dxa"/>
            <w:textDirection w:val="lrTb"/>
            <w:noWrap w:val="false"/>
          </w:tcPr>
          <w:p>
            <w:pPr>
              <w:pStyle w:val="1125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Лицензиар: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125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125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125"/>
              <w:widowControl w:val="o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Директор____________/____________/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08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08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1125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Лицензиат: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08"/>
              <w:ind w:left="0" w:right="0" w:firstLine="0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08"/>
              <w:ind w:left="0" w:right="0" w:firstLine="0"/>
              <w:jc w:val="both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08"/>
              <w:ind w:left="0" w:right="0" w:firstLine="0"/>
              <w:jc w:val="left"/>
              <w:spacing w:before="0"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Директор ______________/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 xml:space="preserve">Л.Р.Подольская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ind w:left="0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808"/>
        <w:ind w:left="0" w:right="0" w:firstLine="0"/>
        <w:jc w:val="right"/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849" w:bottom="567" w:left="1134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Lucida Sans Unicode">
    <w:panose1 w:val="020B0602030504020204"/>
  </w:font>
  <w:font w:name="SimSun">
    <w:panose1 w:val="02010600030101010101"/>
  </w:font>
  <w:font w:name="Helvetica">
    <w:panose1 w:val="020B0604020202020204"/>
  </w:font>
  <w:font w:name="Arial Black">
    <w:panose1 w:val="020B0A04020102020204"/>
  </w:font>
  <w:font w:name="Wingdings">
    <w:panose1 w:val="05000000000000000000"/>
  </w:font>
  <w:font w:name="Liberation Sans">
    <w:panose1 w:val="020B0604020202020204"/>
  </w:font>
  <w:font w:name="Symbol">
    <w:panose1 w:val="05050102010706020507"/>
  </w:font>
  <w:font w:name="Times New Roman CYR">
    <w:panose1 w:val="02020603050405020304"/>
  </w:font>
  <w:font w:name="Courier New">
    <w:panose1 w:val="02070309020205020404"/>
  </w:font>
  <w:font w:name="Mangal">
    <w:panose1 w:val="02040503050203030202"/>
  </w:font>
  <w:font w:name="Constantia">
    <w:panose1 w:val="02030602050306030303"/>
  </w:font>
  <w:font w:name="MS Mincho">
    <w:panose1 w:val="0202060904020508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tsansC">
    <w:panose1 w:val="02000000000000000000"/>
  </w:font>
  <w:font w:name="Arial">
    <w:panose1 w:val="020B0604020202020204"/>
  </w:font>
  <w:font w:name="Times New Roman">
    <w:panose1 w:val="02020603050405020304"/>
  </w:font>
  <w:font w:name="Microsoft YaHei">
    <w:panose1 w:val="020B0503020204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ind w:left="0" w:right="0" w:firstLine="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141"/>
      <w:isLgl w:val="false"/>
      <w:suff w:val="nothing"/>
      <w:lvlText w:val="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1440" w:hanging="36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1800" w:hanging="36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2160" w:hanging="36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20" w:hanging="36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880" w:hanging="36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3240" w:hanging="36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600" w:hanging="36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818"/>
    <w:link w:val="809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818"/>
    <w:link w:val="810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818"/>
    <w:link w:val="811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818"/>
    <w:link w:val="812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818"/>
    <w:link w:val="813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818"/>
    <w:link w:val="814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818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818"/>
    <w:link w:val="816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818"/>
    <w:link w:val="817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818"/>
    <w:link w:val="1058"/>
    <w:uiPriority w:val="10"/>
    <w:rPr>
      <w:sz w:val="48"/>
      <w:szCs w:val="48"/>
    </w:rPr>
  </w:style>
  <w:style w:type="character" w:styleId="662">
    <w:name w:val="Subtitle Char"/>
    <w:basedOn w:val="818"/>
    <w:link w:val="1123"/>
    <w:uiPriority w:val="11"/>
    <w:rPr>
      <w:sz w:val="24"/>
      <w:szCs w:val="24"/>
    </w:rPr>
  </w:style>
  <w:style w:type="paragraph" w:styleId="663">
    <w:name w:val="Quote"/>
    <w:basedOn w:val="808"/>
    <w:next w:val="808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08"/>
    <w:next w:val="808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character" w:styleId="667">
    <w:name w:val="Header Char"/>
    <w:basedOn w:val="818"/>
    <w:link w:val="1022"/>
    <w:uiPriority w:val="99"/>
  </w:style>
  <w:style w:type="character" w:styleId="668">
    <w:name w:val="Footer Char"/>
    <w:basedOn w:val="818"/>
    <w:link w:val="1023"/>
    <w:uiPriority w:val="99"/>
  </w:style>
  <w:style w:type="character" w:styleId="669">
    <w:name w:val="Caption Char"/>
    <w:basedOn w:val="1092"/>
    <w:link w:val="1023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character" w:styleId="797">
    <w:name w:val="Footnote Text Char"/>
    <w:link w:val="1036"/>
    <w:uiPriority w:val="99"/>
    <w:rPr>
      <w:sz w:val="18"/>
    </w:rPr>
  </w:style>
  <w:style w:type="character" w:styleId="798">
    <w:name w:val="footnote reference"/>
    <w:basedOn w:val="818"/>
    <w:uiPriority w:val="99"/>
    <w:unhideWhenUsed/>
    <w:rPr>
      <w:vertAlign w:val="superscript"/>
    </w:rPr>
  </w:style>
  <w:style w:type="character" w:styleId="799">
    <w:name w:val="Endnote Text Char"/>
    <w:link w:val="1057"/>
    <w:uiPriority w:val="99"/>
    <w:rPr>
      <w:sz w:val="20"/>
    </w:rPr>
  </w:style>
  <w:style w:type="character" w:styleId="800">
    <w:name w:val="endnote reference"/>
    <w:basedOn w:val="818"/>
    <w:uiPriority w:val="99"/>
    <w:semiHidden/>
    <w:unhideWhenUsed/>
    <w:rPr>
      <w:vertAlign w:val="superscript"/>
    </w:rPr>
  </w:style>
  <w:style w:type="paragraph" w:styleId="801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  <w:pPr>
      <w:ind w:left="0" w:right="0" w:firstLine="709"/>
      <w:jc w:val="both"/>
      <w:spacing w:before="0" w:after="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09">
    <w:name w:val="Heading 1"/>
    <w:basedOn w:val="808"/>
    <w:next w:val="808"/>
    <w:qFormat/>
    <w:pPr>
      <w:ind w:left="0" w:right="0" w:firstLine="709"/>
      <w:keepLines/>
      <w:keepNext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10">
    <w:name w:val="Heading 2"/>
    <w:basedOn w:val="808"/>
    <w:next w:val="808"/>
    <w:qFormat/>
    <w:pPr>
      <w:ind w:left="0" w:right="0" w:firstLine="709"/>
      <w:keepLines/>
      <w:keepNext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11">
    <w:name w:val="Heading 3"/>
    <w:basedOn w:val="808"/>
    <w:next w:val="808"/>
    <w:qFormat/>
    <w:pPr>
      <w:ind w:left="0" w:right="0" w:firstLine="709"/>
      <w:keepLines/>
      <w:keepNext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812">
    <w:name w:val="Heading 4"/>
    <w:basedOn w:val="808"/>
    <w:next w:val="808"/>
    <w:qFormat/>
    <w:pPr>
      <w:ind w:left="0" w:right="0" w:firstLine="709"/>
      <w:keepLines/>
      <w:keepNext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813">
    <w:name w:val="Heading 5"/>
    <w:basedOn w:val="808"/>
    <w:next w:val="808"/>
    <w:qFormat/>
    <w:pPr>
      <w:ind w:left="0" w:right="0" w:firstLine="709"/>
      <w:keepNext/>
      <w:spacing w:line="240" w:lineRule="auto"/>
      <w:outlineLvl w:val="4"/>
    </w:pPr>
    <w:rPr>
      <w:rFonts w:ascii="Times New Roman" w:hAnsi="Times New Roman"/>
      <w:b/>
      <w:i/>
      <w:sz w:val="26"/>
      <w:szCs w:val="26"/>
    </w:rPr>
  </w:style>
  <w:style w:type="paragraph" w:styleId="814">
    <w:name w:val="Heading 6"/>
    <w:basedOn w:val="808"/>
    <w:next w:val="808"/>
    <w:qFormat/>
    <w:pPr>
      <w:ind w:left="0" w:right="0" w:firstLine="709"/>
      <w:jc w:val="center"/>
      <w:keepNext/>
      <w:spacing w:line="240" w:lineRule="auto"/>
      <w:outlineLvl w:val="5"/>
    </w:pPr>
    <w:rPr>
      <w:rFonts w:ascii="Times New Roman" w:hAnsi="Times New Roman"/>
      <w:b/>
      <w:sz w:val="26"/>
      <w:szCs w:val="26"/>
    </w:rPr>
  </w:style>
  <w:style w:type="paragraph" w:styleId="815">
    <w:name w:val="Heading 7"/>
    <w:basedOn w:val="808"/>
    <w:next w:val="808"/>
    <w:qFormat/>
    <w:pPr>
      <w:ind w:left="3469" w:right="0" w:hanging="1296"/>
      <w:spacing w:before="240" w:after="60" w:line="240" w:lineRule="auto"/>
      <w:tabs>
        <w:tab w:val="clear" w:pos="709" w:leader="none"/>
        <w:tab w:val="left" w:pos="3469" w:leader="none"/>
      </w:tabs>
      <w:outlineLvl w:val="6"/>
    </w:pPr>
    <w:rPr>
      <w:rFonts w:ascii="Times New Roman" w:hAnsi="Times New Roman"/>
      <w:sz w:val="24"/>
      <w:szCs w:val="24"/>
    </w:rPr>
  </w:style>
  <w:style w:type="paragraph" w:styleId="816">
    <w:name w:val="Heading 8"/>
    <w:basedOn w:val="808"/>
    <w:next w:val="808"/>
    <w:qFormat/>
    <w:pPr>
      <w:ind w:left="0" w:right="0" w:firstLine="709"/>
      <w:keepLines/>
      <w:keepNext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817">
    <w:name w:val="Heading 9"/>
    <w:basedOn w:val="808"/>
    <w:next w:val="808"/>
    <w:qFormat/>
    <w:pPr>
      <w:ind w:left="0" w:right="0" w:firstLine="709"/>
      <w:jc w:val="center"/>
      <w:keepNext/>
      <w:spacing w:line="240" w:lineRule="auto"/>
      <w:outlineLvl w:val="8"/>
    </w:pPr>
    <w:rPr>
      <w:rFonts w:ascii="Times New Roman" w:hAnsi="Times New Roman"/>
      <w:bCs/>
      <w:i/>
      <w:iCs/>
      <w:sz w:val="26"/>
      <w:szCs w:val="26"/>
    </w:rPr>
  </w:style>
  <w:style w:type="character" w:styleId="818" w:default="1">
    <w:name w:val="Default Paragraph Font"/>
    <w:qFormat/>
  </w:style>
  <w:style w:type="character" w:styleId="819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20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821">
    <w:name w:val="Заголовок 3 Знак"/>
    <w:qFormat/>
    <w:rPr>
      <w:rFonts w:ascii="Cambria" w:hAnsi="Cambria" w:eastAsia="Times New Roman" w:cs="Times New Roman"/>
      <w:b/>
      <w:bCs/>
      <w:color w:val="4f81bd"/>
      <w:sz w:val="24"/>
      <w:szCs w:val="24"/>
      <w:lang w:eastAsia="ru-RU"/>
    </w:rPr>
  </w:style>
  <w:style w:type="character" w:styleId="822">
    <w:name w:val="Заголовок 4 Знак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823">
    <w:name w:val="Заголовок 5 Знак"/>
    <w:qFormat/>
    <w:rPr>
      <w:rFonts w:ascii="Times New Roman" w:hAnsi="Times New Roman" w:eastAsia="Times New Roman" w:cs="Times New Roman"/>
      <w:b/>
      <w:i/>
      <w:sz w:val="26"/>
      <w:szCs w:val="26"/>
      <w:lang w:eastAsia="ru-RU"/>
    </w:rPr>
  </w:style>
  <w:style w:type="character" w:styleId="824">
    <w:name w:val="Заголовок 6 Знак"/>
    <w:qFormat/>
    <w:rPr>
      <w:rFonts w:ascii="Times New Roman" w:hAnsi="Times New Roman" w:eastAsia="Times New Roman"/>
      <w:b/>
      <w:sz w:val="26"/>
      <w:szCs w:val="26"/>
    </w:rPr>
  </w:style>
  <w:style w:type="character" w:styleId="825">
    <w:name w:val="Заголовок 7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6">
    <w:name w:val="Заголовок 8 Знак"/>
    <w:qFormat/>
    <w:rPr>
      <w:rFonts w:ascii="Cambria" w:hAnsi="Cambria" w:eastAsia="Times New Roman" w:cs="Times New Roman"/>
      <w:color w:val="404040"/>
      <w:sz w:val="20"/>
      <w:szCs w:val="20"/>
      <w:lang w:eastAsia="ru-RU"/>
    </w:rPr>
  </w:style>
  <w:style w:type="character" w:styleId="827">
    <w:name w:val="Заголовок 9 Знак"/>
    <w:qFormat/>
    <w:rPr>
      <w:rFonts w:ascii="Times New Roman" w:hAnsi="Times New Roman" w:eastAsia="Times New Roman" w:cs="Times New Roman"/>
      <w:bCs/>
      <w:i/>
      <w:iCs/>
      <w:sz w:val="26"/>
      <w:szCs w:val="26"/>
      <w:lang w:eastAsia="ru-RU"/>
    </w:rPr>
  </w:style>
  <w:style w:type="character" w:styleId="828">
    <w:name w:val="Интернет-ссылка"/>
    <w:rPr>
      <w:color w:val="0000ff"/>
      <w:u w:val="single"/>
    </w:rPr>
  </w:style>
  <w:style w:type="character" w:styleId="829">
    <w:name w:val="Верхний колонтитул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0">
    <w:name w:val="Нижний колонтитул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>
    <w:name w:val="Текст выноски Знак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2">
    <w:name w:val="Основной текст с отступом 2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>
    <w:name w:val="Текст Знак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34">
    <w:name w:val="Ариал Знак1"/>
    <w:qFormat/>
    <w:rPr>
      <w:rFonts w:ascii="Arial" w:hAnsi="Arial" w:cs="Arial"/>
    </w:rPr>
  </w:style>
  <w:style w:type="character" w:styleId="835">
    <w:name w:val="Ариал Таблица Знак"/>
    <w:qFormat/>
    <w:rPr>
      <w:rFonts w:ascii="Arial" w:hAnsi="Arial" w:cs="Arial"/>
    </w:rPr>
  </w:style>
  <w:style w:type="character" w:styleId="836">
    <w:name w:val="Текст сноски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7">
    <w:name w:val="Привязка сноски"/>
    <w:rPr>
      <w:vertAlign w:val="superscript"/>
    </w:rPr>
  </w:style>
  <w:style w:type="character" w:styleId="838">
    <w:name w:val="Footnote Characters"/>
    <w:qFormat/>
    <w:rPr>
      <w:vertAlign w:val="superscript"/>
    </w:rPr>
  </w:style>
  <w:style w:type="character" w:styleId="839">
    <w:name w:val="page number"/>
    <w:basedOn w:val="818"/>
    <w:qFormat/>
  </w:style>
  <w:style w:type="character" w:styleId="840">
    <w:name w:val="annotation reference"/>
    <w:qFormat/>
    <w:rPr>
      <w:sz w:val="16"/>
      <w:szCs w:val="16"/>
    </w:rPr>
  </w:style>
  <w:style w:type="character" w:styleId="841">
    <w:name w:val="Текст примечания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43">
    <w:name w:val="Основной текст с отступом Знак"/>
    <w:qFormat/>
    <w:rPr>
      <w:rFonts w:ascii="Times New Roman" w:hAnsi="Times New Roman" w:eastAsia="Times New Roman" w:cs="Times New Roman"/>
      <w:b/>
      <w:sz w:val="26"/>
      <w:szCs w:val="26"/>
      <w:lang w:eastAsia="ru-RU"/>
    </w:rPr>
  </w:style>
  <w:style w:type="character" w:styleId="844">
    <w:name w:val="Основной текст Знак"/>
    <w:qFormat/>
    <w:rPr>
      <w:rFonts w:ascii="Times New Roman" w:hAnsi="Times New Roman" w:eastAsia="Times New Roman" w:cs="Times New Roman"/>
      <w:i/>
      <w:sz w:val="26"/>
      <w:szCs w:val="26"/>
      <w:lang w:eastAsia="ru-RU"/>
    </w:rPr>
  </w:style>
  <w:style w:type="character" w:styleId="845">
    <w:name w:val="Основной текст 2 Знак"/>
    <w:qFormat/>
    <w:rPr>
      <w:rFonts w:ascii="Times New Roman" w:hAnsi="Times New Roman" w:eastAsia="Times New Roman" w:cs="Times New Roman"/>
      <w:i/>
      <w:color w:val="ff0000"/>
      <w:sz w:val="26"/>
      <w:szCs w:val="26"/>
      <w:lang w:eastAsia="ru-RU"/>
    </w:rPr>
  </w:style>
  <w:style w:type="character" w:styleId="846">
    <w:name w:val="Основной текст 3 Знак"/>
    <w:qFormat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847">
    <w:name w:val="Основной текст с отступом 3 Знак"/>
    <w:qFormat/>
    <w:rPr>
      <w:rFonts w:ascii="Times New Roman" w:hAnsi="Times New Roman" w:eastAsia="Times New Roman" w:cs="Times New Roman"/>
      <w:i/>
      <w:color w:val="808080"/>
      <w:sz w:val="24"/>
      <w:szCs w:val="24"/>
      <w:lang w:eastAsia="ru-RU"/>
    </w:rPr>
  </w:style>
  <w:style w:type="character" w:styleId="848">
    <w:name w:val="Обычный (веб)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>
    <w:name w:val="Текст документ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Посещённая гиперссылка"/>
    <w:qFormat/>
    <w:rPr>
      <w:color w:val="800080"/>
      <w:u w:val="single"/>
    </w:rPr>
  </w:style>
  <w:style w:type="character" w:styleId="851">
    <w:name w:val="Book Title"/>
    <w:qFormat/>
    <w:rPr>
      <w:b/>
      <w:bCs/>
      <w:smallCaps/>
      <w:spacing w:val="5"/>
    </w:rPr>
  </w:style>
  <w:style w:type="character" w:styleId="852">
    <w:name w:val="Абзац списк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4">
    <w:name w:val="Привязка концевой сноски"/>
    <w:rPr>
      <w:rFonts w:cs="Times New Roman"/>
      <w:vertAlign w:val="superscript"/>
    </w:rPr>
  </w:style>
  <w:style w:type="character" w:styleId="855">
    <w:name w:val="Endnote Characters"/>
    <w:qFormat/>
    <w:rPr>
      <w:rFonts w:cs="Times New Roman"/>
      <w:vertAlign w:val="superscript"/>
    </w:rPr>
  </w:style>
  <w:style w:type="character" w:styleId="856">
    <w:name w:val="ConsPlusNormal Знак"/>
    <w:qFormat/>
    <w:rPr>
      <w:rFonts w:ascii="Arial" w:hAnsi="Arial" w:eastAsia="Times New Roman" w:cs="Arial"/>
      <w:lang w:eastAsia="ru-RU" w:bidi="ar-SA"/>
    </w:rPr>
  </w:style>
  <w:style w:type="character" w:styleId="857">
    <w:name w:val="Название Знак"/>
    <w:qFormat/>
    <w:rPr>
      <w:rFonts w:ascii="Times New Roman CYR" w:hAnsi="Times New Roman CYR" w:eastAsia="Times New Roman" w:cs="Times New Roman"/>
      <w:b/>
      <w:szCs w:val="20"/>
      <w:lang w:val="en-AU" w:eastAsia="ru-RU"/>
    </w:rPr>
  </w:style>
  <w:style w:type="character" w:styleId="858">
    <w:name w:val="Стандартный HTML Знак"/>
    <w:qFormat/>
    <w:rPr>
      <w:rFonts w:ascii="Arial Unicode MS" w:hAnsi="Arial Unicode MS" w:eastAsia="Arial Unicode MS" w:cs="Arial Unicode MS"/>
      <w:sz w:val="20"/>
      <w:szCs w:val="20"/>
      <w:lang w:eastAsia="ru-RU"/>
    </w:rPr>
  </w:style>
  <w:style w:type="character" w:styleId="859">
    <w:name w:val="Схема документа Знак"/>
    <w:qFormat/>
    <w:rPr>
      <w:rFonts w:ascii="Tahoma" w:hAnsi="Tahoma" w:eastAsia="Times New Roman" w:cs="Courier New"/>
      <w:sz w:val="24"/>
      <w:szCs w:val="24"/>
      <w:highlight w:val="darkBlue"/>
      <w:lang w:eastAsia="ru-RU"/>
    </w:rPr>
  </w:style>
  <w:style w:type="character" w:styleId="860">
    <w:name w:val="Определение Знак Знак"/>
    <w:qFormat/>
    <w:rPr>
      <w:sz w:val="24"/>
      <w:szCs w:val="24"/>
      <w:lang w:val="ru-RU" w:eastAsia="ru-RU" w:bidi="ar-SA"/>
    </w:rPr>
  </w:style>
  <w:style w:type="character" w:styleId="861">
    <w:name w:val="Заголовок 3 Знак Знак"/>
    <w:qFormat/>
    <w:rPr>
      <w:rFonts w:cs="Arial"/>
      <w:bCs/>
      <w:sz w:val="24"/>
      <w:szCs w:val="26"/>
      <w:lang w:val="ru-RU" w:eastAsia="ru-RU" w:bidi="ar-SA"/>
    </w:rPr>
  </w:style>
  <w:style w:type="character" w:styleId="862">
    <w:name w:val="Основной текст + Полужирный"/>
    <w:qFormat/>
    <w:rPr>
      <w:rFonts w:ascii="Times New Roman" w:hAnsi="Times New Roman" w:eastAsia="Times New Roman" w:cs="Times New Roman"/>
      <w:i w:val="0"/>
      <w:iCs w:val="0"/>
      <w:caps w:val="0"/>
      <w:smallCaps w:val="0"/>
      <w:spacing w:val="3"/>
      <w:sz w:val="21"/>
      <w:szCs w:val="21"/>
      <w:highlight w:val="white"/>
    </w:rPr>
  </w:style>
  <w:style w:type="character" w:styleId="863">
    <w:name w:val="Основной текст_"/>
    <w:qFormat/>
    <w:rPr>
      <w:rFonts w:ascii="Times New Roman" w:hAnsi="Times New Roman" w:eastAsia="Times New Roman"/>
      <w:spacing w:val="3"/>
      <w:sz w:val="21"/>
      <w:szCs w:val="21"/>
      <w:highlight w:val="white"/>
    </w:rPr>
  </w:style>
  <w:style w:type="character" w:styleId="864">
    <w:name w:val="Символ нумерации"/>
    <w:qFormat/>
  </w:style>
  <w:style w:type="character" w:styleId="865">
    <w:name w:val="Заг1 Знак"/>
    <w:qFormat/>
    <w:rPr>
      <w:rFonts w:ascii="Times New Roman" w:hAnsi="Times New Roman" w:eastAsia="Times New Roman"/>
      <w:b/>
      <w:bCs/>
      <w:color w:val="000000"/>
      <w:sz w:val="28"/>
      <w:szCs w:val="28"/>
    </w:rPr>
  </w:style>
  <w:style w:type="character" w:styleId="866">
    <w:name w:val="WW8Num2z0"/>
    <w:qFormat/>
    <w:rPr>
      <w:rFonts w:ascii="Symbol" w:hAnsi="Symbol"/>
    </w:rPr>
  </w:style>
  <w:style w:type="character" w:styleId="867">
    <w:name w:val="WW8Num3z0"/>
    <w:qFormat/>
    <w:rPr>
      <w:rFonts w:ascii="Symbol" w:hAnsi="Symbol"/>
    </w:rPr>
  </w:style>
  <w:style w:type="character" w:styleId="868">
    <w:name w:val="WW8Num4z2"/>
    <w:qFormat/>
    <w:rPr>
      <w:i/>
      <w:sz w:val="20"/>
    </w:rPr>
  </w:style>
  <w:style w:type="character" w:styleId="869">
    <w:name w:val="WW8Num5z0"/>
    <w:qFormat/>
    <w:rPr>
      <w:rFonts w:ascii="Symbol" w:hAnsi="Symbol"/>
    </w:rPr>
  </w:style>
  <w:style w:type="character" w:styleId="870">
    <w:name w:val="WW8Num6z0"/>
    <w:qFormat/>
    <w:rPr>
      <w:rFonts w:ascii="Symbol" w:hAnsi="Symbol"/>
    </w:rPr>
  </w:style>
  <w:style w:type="character" w:styleId="871">
    <w:name w:val="WW8Num7z0"/>
    <w:qFormat/>
    <w:rPr>
      <w:rFonts w:ascii="Symbol" w:hAnsi="Symbol"/>
    </w:rPr>
  </w:style>
  <w:style w:type="character" w:styleId="872">
    <w:name w:val="WW8Num8z0"/>
    <w:qFormat/>
    <w:rPr>
      <w:rFonts w:ascii="Symbol" w:hAnsi="Symbol"/>
    </w:rPr>
  </w:style>
  <w:style w:type="character" w:styleId="873">
    <w:name w:val="WW8Num8z1"/>
    <w:qFormat/>
    <w:rPr>
      <w:rFonts w:ascii="Courier New" w:hAnsi="Courier New"/>
    </w:rPr>
  </w:style>
  <w:style w:type="character" w:styleId="874">
    <w:name w:val="WW8Num8z2"/>
    <w:qFormat/>
    <w:rPr>
      <w:rFonts w:ascii="Wingdings" w:hAnsi="Wingdings"/>
    </w:rPr>
  </w:style>
  <w:style w:type="character" w:styleId="875">
    <w:name w:val="WW8Num10z1"/>
    <w:qFormat/>
    <w:rPr>
      <w:rFonts w:ascii="Times New Roman" w:hAnsi="Times New Roman"/>
    </w:rPr>
  </w:style>
  <w:style w:type="character" w:styleId="876">
    <w:name w:val="WW8Num12z0"/>
    <w:qFormat/>
    <w:rPr>
      <w:rFonts w:ascii="Symbol" w:hAnsi="Symbol"/>
    </w:rPr>
  </w:style>
  <w:style w:type="character" w:styleId="877">
    <w:name w:val="WW8Num12z1"/>
    <w:qFormat/>
    <w:rPr>
      <w:rFonts w:ascii="Courier New" w:hAnsi="Courier New"/>
    </w:rPr>
  </w:style>
  <w:style w:type="character" w:styleId="878">
    <w:name w:val="WW8Num12z2"/>
    <w:qFormat/>
    <w:rPr>
      <w:rFonts w:ascii="Wingdings" w:hAnsi="Wingdings"/>
    </w:rPr>
  </w:style>
  <w:style w:type="character" w:styleId="879">
    <w:name w:val="WW8Num13z0"/>
    <w:qFormat/>
    <w:rPr>
      <w:rFonts w:ascii="Symbol" w:hAnsi="Symbol"/>
    </w:rPr>
  </w:style>
  <w:style w:type="character" w:styleId="880">
    <w:name w:val="WW8Num13z1"/>
    <w:qFormat/>
    <w:rPr>
      <w:rFonts w:ascii="Courier New" w:hAnsi="Courier New"/>
    </w:rPr>
  </w:style>
  <w:style w:type="character" w:styleId="881">
    <w:name w:val="WW8Num13z2"/>
    <w:qFormat/>
    <w:rPr>
      <w:rFonts w:ascii="Wingdings" w:hAnsi="Wingdings"/>
    </w:rPr>
  </w:style>
  <w:style w:type="character" w:styleId="882">
    <w:name w:val="WW8Num14z0"/>
    <w:qFormat/>
    <w:rPr>
      <w:rFonts w:ascii="Symbol" w:hAnsi="Symbol"/>
    </w:rPr>
  </w:style>
  <w:style w:type="character" w:styleId="883">
    <w:name w:val="WW8Num16z0"/>
    <w:qFormat/>
    <w:rPr>
      <w:rFonts w:ascii="Symbol" w:hAnsi="Symbol"/>
    </w:rPr>
  </w:style>
  <w:style w:type="character" w:styleId="884">
    <w:name w:val="WW8Num18z0"/>
    <w:qFormat/>
    <w:rPr>
      <w:rFonts w:ascii="Symbol" w:hAnsi="Symbol"/>
    </w:rPr>
  </w:style>
  <w:style w:type="character" w:styleId="885">
    <w:name w:val="WW8Num19z0"/>
    <w:qFormat/>
    <w:rPr>
      <w:rFonts w:ascii="Symbol" w:hAnsi="Symbol"/>
    </w:rPr>
  </w:style>
  <w:style w:type="character" w:styleId="886">
    <w:name w:val="WW8Num20z0"/>
    <w:qFormat/>
    <w:rPr>
      <w:rFonts w:ascii="Symbol" w:hAnsi="Symbol"/>
    </w:rPr>
  </w:style>
  <w:style w:type="character" w:styleId="887">
    <w:name w:val="WW8Num22z0"/>
    <w:qFormat/>
    <w:rPr>
      <w:rFonts w:ascii="Symbol" w:hAnsi="Symbol"/>
    </w:rPr>
  </w:style>
  <w:style w:type="character" w:styleId="888">
    <w:name w:val="WW8Num23z0"/>
    <w:qFormat/>
    <w:rPr>
      <w:rFonts w:ascii="Symbol" w:hAnsi="Symbol"/>
    </w:rPr>
  </w:style>
  <w:style w:type="character" w:styleId="889">
    <w:name w:val="WW8Num24z0"/>
    <w:qFormat/>
    <w:rPr>
      <w:rFonts w:ascii="Times New Roman" w:hAnsi="Times New Roman"/>
    </w:rPr>
  </w:style>
  <w:style w:type="character" w:styleId="890">
    <w:name w:val="WW8Num24z1"/>
    <w:qFormat/>
    <w:rPr>
      <w:rFonts w:ascii="Courier New" w:hAnsi="Courier New"/>
    </w:rPr>
  </w:style>
  <w:style w:type="character" w:styleId="891">
    <w:name w:val="WW8Num24z2"/>
    <w:qFormat/>
    <w:rPr>
      <w:rFonts w:ascii="Wingdings" w:hAnsi="Wingdings"/>
    </w:rPr>
  </w:style>
  <w:style w:type="character" w:styleId="892">
    <w:name w:val="WW8Num24z3"/>
    <w:qFormat/>
    <w:rPr>
      <w:rFonts w:ascii="Symbol" w:hAnsi="Symbol"/>
    </w:rPr>
  </w:style>
  <w:style w:type="character" w:styleId="893">
    <w:name w:val="WW8Num25z0"/>
    <w:qFormat/>
    <w:rPr>
      <w:rFonts w:ascii="Symbol" w:hAnsi="Symbol"/>
    </w:rPr>
  </w:style>
  <w:style w:type="character" w:styleId="894">
    <w:name w:val="WW8Num26z0"/>
    <w:qFormat/>
    <w:rPr>
      <w:rFonts w:ascii="Symbol" w:hAnsi="Symbol"/>
    </w:rPr>
  </w:style>
  <w:style w:type="character" w:styleId="895">
    <w:name w:val="WW8Num26z1"/>
    <w:qFormat/>
    <w:rPr>
      <w:rFonts w:ascii="Courier New" w:hAnsi="Courier New"/>
    </w:rPr>
  </w:style>
  <w:style w:type="character" w:styleId="896">
    <w:name w:val="WW8Num26z2"/>
    <w:qFormat/>
    <w:rPr>
      <w:rFonts w:ascii="Wingdings" w:hAnsi="Wingdings"/>
    </w:rPr>
  </w:style>
  <w:style w:type="character" w:styleId="897">
    <w:name w:val="WW8Num28z0"/>
    <w:qFormat/>
    <w:rPr>
      <w:rFonts w:ascii="Symbol" w:hAnsi="Symbol"/>
    </w:rPr>
  </w:style>
  <w:style w:type="character" w:styleId="898">
    <w:name w:val="WW8Num29z0"/>
    <w:qFormat/>
    <w:rPr>
      <w:rFonts w:ascii="Symbol" w:hAnsi="Symbol"/>
    </w:rPr>
  </w:style>
  <w:style w:type="character" w:styleId="899">
    <w:name w:val="WW8Num30z0"/>
    <w:qFormat/>
    <w:rPr>
      <w:rFonts w:ascii="Symbol" w:hAnsi="Symbol"/>
    </w:rPr>
  </w:style>
  <w:style w:type="character" w:styleId="900">
    <w:name w:val="WW8Num30z1"/>
    <w:qFormat/>
    <w:rPr>
      <w:rFonts w:ascii="Courier New" w:hAnsi="Courier New"/>
    </w:rPr>
  </w:style>
  <w:style w:type="character" w:styleId="901">
    <w:name w:val="WW8Num30z2"/>
    <w:qFormat/>
    <w:rPr>
      <w:rFonts w:ascii="Wingdings" w:hAnsi="Wingdings"/>
    </w:rPr>
  </w:style>
  <w:style w:type="character" w:styleId="902">
    <w:name w:val="WW8Num31z0"/>
    <w:qFormat/>
    <w:rPr>
      <w:rFonts w:ascii="Symbol" w:hAnsi="Symbol"/>
    </w:rPr>
  </w:style>
  <w:style w:type="character" w:styleId="903">
    <w:name w:val="WW8Num34z0"/>
    <w:qFormat/>
    <w:rPr>
      <w:rFonts w:ascii="Symbol" w:hAnsi="Symbol"/>
    </w:rPr>
  </w:style>
  <w:style w:type="character" w:styleId="904">
    <w:name w:val="WW8Num35z0"/>
    <w:qFormat/>
    <w:rPr>
      <w:rFonts w:ascii="Times New Roman" w:hAnsi="Times New Roman"/>
    </w:rPr>
  </w:style>
  <w:style w:type="character" w:styleId="905">
    <w:name w:val="WW8Num35z1"/>
    <w:qFormat/>
    <w:rPr>
      <w:rFonts w:ascii="Courier New" w:hAnsi="Courier New"/>
    </w:rPr>
  </w:style>
  <w:style w:type="character" w:styleId="906">
    <w:name w:val="WW8Num35z2"/>
    <w:qFormat/>
    <w:rPr>
      <w:rFonts w:ascii="Wingdings" w:hAnsi="Wingdings"/>
    </w:rPr>
  </w:style>
  <w:style w:type="character" w:styleId="907">
    <w:name w:val="WW8Num35z3"/>
    <w:qFormat/>
    <w:rPr>
      <w:rFonts w:ascii="Symbol" w:hAnsi="Symbol"/>
    </w:rPr>
  </w:style>
  <w:style w:type="character" w:styleId="908">
    <w:name w:val="WW8Num36z0"/>
    <w:qFormat/>
    <w:rPr>
      <w:rFonts w:ascii="Symbol" w:hAnsi="Symbol"/>
    </w:rPr>
  </w:style>
  <w:style w:type="character" w:styleId="909">
    <w:name w:val="WW8Num37z0"/>
    <w:qFormat/>
    <w:rPr>
      <w:rFonts w:ascii="Symbol" w:hAnsi="Symbol"/>
    </w:rPr>
  </w:style>
  <w:style w:type="character" w:styleId="910">
    <w:name w:val="WW8Num37z1"/>
    <w:qFormat/>
    <w:rPr>
      <w:rFonts w:ascii="Courier New" w:hAnsi="Courier New"/>
    </w:rPr>
  </w:style>
  <w:style w:type="character" w:styleId="911">
    <w:name w:val="WW8Num37z2"/>
    <w:qFormat/>
    <w:rPr>
      <w:rFonts w:ascii="Wingdings" w:hAnsi="Wingdings"/>
    </w:rPr>
  </w:style>
  <w:style w:type="character" w:styleId="912">
    <w:name w:val="WW8Num38z1"/>
    <w:qFormat/>
    <w:rPr>
      <w:rFonts w:ascii="Wingdings" w:hAnsi="Wingdings"/>
    </w:rPr>
  </w:style>
  <w:style w:type="character" w:styleId="913">
    <w:name w:val="WW8Num41z0"/>
    <w:qFormat/>
    <w:rPr>
      <w:rFonts w:ascii="Symbol" w:hAnsi="Symbol"/>
    </w:rPr>
  </w:style>
  <w:style w:type="character" w:styleId="914">
    <w:name w:val="WW8Num42z0"/>
    <w:qFormat/>
    <w:rPr>
      <w:rFonts w:ascii="Symbol" w:hAnsi="Symbol"/>
    </w:rPr>
  </w:style>
  <w:style w:type="character" w:styleId="915">
    <w:name w:val="WW8Num43z0"/>
    <w:qFormat/>
    <w:rPr>
      <w:rFonts w:ascii="Symbol" w:hAnsi="Symbol"/>
    </w:rPr>
  </w:style>
  <w:style w:type="character" w:styleId="916">
    <w:name w:val="WW8Num45z0"/>
    <w:qFormat/>
    <w:rPr>
      <w:rFonts w:ascii="Symbol" w:hAnsi="Symbol"/>
    </w:rPr>
  </w:style>
  <w:style w:type="character" w:styleId="917">
    <w:name w:val="WW8Num46z0"/>
    <w:qFormat/>
    <w:rPr>
      <w:rFonts w:ascii="Symbol" w:hAnsi="Symbol"/>
    </w:rPr>
  </w:style>
  <w:style w:type="character" w:styleId="918">
    <w:name w:val="WW8Num47z0"/>
    <w:qFormat/>
    <w:rPr>
      <w:rFonts w:ascii="Symbol" w:hAnsi="Symbol"/>
    </w:rPr>
  </w:style>
  <w:style w:type="character" w:styleId="919">
    <w:name w:val="WW8Num48z0"/>
    <w:qFormat/>
    <w:rPr>
      <w:rFonts w:ascii="Wingdings" w:hAnsi="Wingdings"/>
    </w:rPr>
  </w:style>
  <w:style w:type="character" w:styleId="920">
    <w:name w:val="WW8Num48z3"/>
    <w:qFormat/>
    <w:rPr>
      <w:rFonts w:ascii="Symbol" w:hAnsi="Symbol"/>
    </w:rPr>
  </w:style>
  <w:style w:type="character" w:styleId="921">
    <w:name w:val="WW8Num48z4"/>
    <w:qFormat/>
    <w:rPr>
      <w:rFonts w:ascii="Courier New" w:hAnsi="Courier New"/>
    </w:rPr>
  </w:style>
  <w:style w:type="character" w:styleId="922">
    <w:name w:val="WW8Num49z0"/>
    <w:qFormat/>
    <w:rPr>
      <w:rFonts w:ascii="Symbol" w:hAnsi="Symbol"/>
    </w:rPr>
  </w:style>
  <w:style w:type="character" w:styleId="923">
    <w:name w:val="WW8Num50z0"/>
    <w:qFormat/>
    <w:rPr>
      <w:rFonts w:ascii="Symbol" w:hAnsi="Symbol"/>
      <w:color w:val="auto"/>
    </w:rPr>
  </w:style>
  <w:style w:type="character" w:styleId="924">
    <w:name w:val="WW8Num50z1"/>
    <w:qFormat/>
    <w:rPr>
      <w:rFonts w:ascii="Courier New" w:hAnsi="Courier New"/>
    </w:rPr>
  </w:style>
  <w:style w:type="character" w:styleId="925">
    <w:name w:val="WW8Num50z2"/>
    <w:qFormat/>
    <w:rPr>
      <w:rFonts w:ascii="Wingdings" w:hAnsi="Wingdings"/>
    </w:rPr>
  </w:style>
  <w:style w:type="character" w:styleId="926">
    <w:name w:val="WW8Num50z3"/>
    <w:qFormat/>
    <w:rPr>
      <w:rFonts w:ascii="Symbol" w:hAnsi="Symbol"/>
    </w:rPr>
  </w:style>
  <w:style w:type="character" w:styleId="927">
    <w:name w:val="WW8Num52z0"/>
    <w:qFormat/>
    <w:rPr>
      <w:rFonts w:ascii="Symbol" w:hAnsi="Symbol"/>
    </w:rPr>
  </w:style>
  <w:style w:type="character" w:styleId="928">
    <w:name w:val="WW8Num53z0"/>
    <w:qFormat/>
    <w:rPr>
      <w:rFonts w:ascii="Symbol" w:hAnsi="Symbol"/>
    </w:rPr>
  </w:style>
  <w:style w:type="character" w:styleId="929">
    <w:name w:val="WW8Num53z1"/>
    <w:qFormat/>
    <w:rPr>
      <w:rFonts w:ascii="Courier New" w:hAnsi="Courier New"/>
    </w:rPr>
  </w:style>
  <w:style w:type="character" w:styleId="930">
    <w:name w:val="WW8Num53z2"/>
    <w:qFormat/>
    <w:rPr>
      <w:rFonts w:ascii="Wingdings" w:hAnsi="Wingdings"/>
    </w:rPr>
  </w:style>
  <w:style w:type="character" w:styleId="931">
    <w:name w:val="WW8Num54z0"/>
    <w:qFormat/>
    <w:rPr>
      <w:color w:val="000000"/>
    </w:rPr>
  </w:style>
  <w:style w:type="character" w:styleId="932">
    <w:name w:val="WW8Num55z0"/>
    <w:qFormat/>
    <w:rPr>
      <w:b/>
      <w:sz w:val="22"/>
    </w:rPr>
  </w:style>
  <w:style w:type="character" w:styleId="933">
    <w:name w:val="WW8Num58z0"/>
    <w:qFormat/>
    <w:rPr>
      <w:rFonts w:ascii="Symbol" w:hAnsi="Symbol"/>
    </w:rPr>
  </w:style>
  <w:style w:type="character" w:styleId="934">
    <w:name w:val="WW8Num59z0"/>
    <w:qFormat/>
    <w:rPr>
      <w:rFonts w:ascii="Wingdings" w:hAnsi="Wingdings"/>
    </w:rPr>
  </w:style>
  <w:style w:type="character" w:styleId="935">
    <w:name w:val="WW8Num59z1"/>
    <w:qFormat/>
    <w:rPr>
      <w:rFonts w:ascii="Courier New" w:hAnsi="Courier New"/>
    </w:rPr>
  </w:style>
  <w:style w:type="character" w:styleId="936">
    <w:name w:val="WW8Num59z3"/>
    <w:qFormat/>
    <w:rPr>
      <w:rFonts w:ascii="Symbol" w:hAnsi="Symbol"/>
    </w:rPr>
  </w:style>
  <w:style w:type="character" w:styleId="937">
    <w:name w:val="WW8Num60z0"/>
    <w:qFormat/>
    <w:rPr>
      <w:rFonts w:ascii="Symbol" w:hAnsi="Symbol"/>
    </w:rPr>
  </w:style>
  <w:style w:type="character" w:styleId="938">
    <w:name w:val="WW8Num63z0"/>
    <w:qFormat/>
    <w:rPr>
      <w:rFonts w:ascii="Symbol" w:hAnsi="Symbol"/>
    </w:rPr>
  </w:style>
  <w:style w:type="character" w:styleId="939">
    <w:name w:val="WW8Num64z0"/>
    <w:qFormat/>
    <w:rPr>
      <w:rFonts w:ascii="Symbol" w:hAnsi="Symbol"/>
    </w:rPr>
  </w:style>
  <w:style w:type="character" w:styleId="940">
    <w:name w:val="WW8Num66z1"/>
    <w:qFormat/>
    <w:rPr>
      <w:rFonts w:ascii="Times New Roman" w:hAnsi="Times New Roman"/>
      <w:sz w:val="22"/>
    </w:rPr>
  </w:style>
  <w:style w:type="character" w:styleId="941">
    <w:name w:val="WW8Num67z1"/>
    <w:qFormat/>
    <w:rPr>
      <w:rFonts w:ascii="Symbol" w:hAnsi="Symbol"/>
    </w:rPr>
  </w:style>
  <w:style w:type="character" w:styleId="942">
    <w:name w:val="WW8Num67z3"/>
    <w:qFormat/>
    <w:rPr>
      <w:rFonts w:ascii="Times New Roman" w:hAnsi="Times New Roman"/>
    </w:rPr>
  </w:style>
  <w:style w:type="character" w:styleId="943">
    <w:name w:val="WW8Num67z5"/>
    <w:qFormat/>
    <w:rPr>
      <w:rFonts w:ascii="Wingdings" w:hAnsi="Wingdings"/>
    </w:rPr>
  </w:style>
  <w:style w:type="character" w:styleId="944">
    <w:name w:val="WW8Num68z0"/>
    <w:qFormat/>
    <w:rPr>
      <w:rFonts w:ascii="Times New Roman" w:hAnsi="Times New Roman"/>
    </w:rPr>
  </w:style>
  <w:style w:type="character" w:styleId="945">
    <w:name w:val="WW8Num68z1"/>
    <w:qFormat/>
    <w:rPr>
      <w:rFonts w:ascii="Courier New" w:hAnsi="Courier New"/>
    </w:rPr>
  </w:style>
  <w:style w:type="character" w:styleId="946">
    <w:name w:val="WW8Num68z2"/>
    <w:qFormat/>
    <w:rPr>
      <w:rFonts w:ascii="Wingdings" w:hAnsi="Wingdings"/>
    </w:rPr>
  </w:style>
  <w:style w:type="character" w:styleId="947">
    <w:name w:val="WW8Num68z3"/>
    <w:qFormat/>
    <w:rPr>
      <w:rFonts w:ascii="Symbol" w:hAnsi="Symbol"/>
    </w:rPr>
  </w:style>
  <w:style w:type="character" w:styleId="948">
    <w:name w:val="WW8Num70z0"/>
    <w:qFormat/>
    <w:rPr>
      <w:rFonts w:ascii="Symbol" w:hAnsi="Symbol"/>
    </w:rPr>
  </w:style>
  <w:style w:type="character" w:styleId="949">
    <w:name w:val="WW8Num71z0"/>
    <w:qFormat/>
    <w:rPr>
      <w:rFonts w:ascii="Symbol" w:hAnsi="Symbol"/>
    </w:rPr>
  </w:style>
  <w:style w:type="character" w:styleId="950">
    <w:name w:val="WW8NumSt1z0"/>
    <w:qFormat/>
    <w:rPr>
      <w:rFonts w:ascii="Symbol" w:hAnsi="Symbol"/>
    </w:rPr>
  </w:style>
  <w:style w:type="character" w:styleId="951">
    <w:name w:val="WW8NumSt2z0"/>
    <w:qFormat/>
    <w:rPr>
      <w:rFonts w:ascii="Symbol" w:hAnsi="Symbol"/>
    </w:rPr>
  </w:style>
  <w:style w:type="character" w:styleId="952">
    <w:name w:val="WW8NumSt36z0"/>
    <w:qFormat/>
    <w:rPr>
      <w:rFonts w:ascii="Symbol" w:hAnsi="Symbol"/>
    </w:rPr>
  </w:style>
  <w:style w:type="character" w:styleId="953">
    <w:name w:val="WW8NumSt36z1"/>
    <w:qFormat/>
    <w:rPr>
      <w:rFonts w:ascii="Courier New" w:hAnsi="Courier New"/>
    </w:rPr>
  </w:style>
  <w:style w:type="character" w:styleId="954">
    <w:name w:val="WW8NumSt36z2"/>
    <w:qFormat/>
    <w:rPr>
      <w:rFonts w:ascii="Wingdings" w:hAnsi="Wingdings"/>
    </w:rPr>
  </w:style>
  <w:style w:type="character" w:styleId="955">
    <w:name w:val="WW8NumSt73z0"/>
    <w:qFormat/>
    <w:rPr>
      <w:rFonts w:ascii="Symbol" w:hAnsi="Symbol"/>
    </w:rPr>
  </w:style>
  <w:style w:type="character" w:styleId="956">
    <w:name w:val="WW8NumSt73z1"/>
    <w:qFormat/>
    <w:rPr>
      <w:rFonts w:ascii="Courier New" w:hAnsi="Courier New"/>
    </w:rPr>
  </w:style>
  <w:style w:type="character" w:styleId="957">
    <w:name w:val="WW8NumSt73z2"/>
    <w:qFormat/>
    <w:rPr>
      <w:rFonts w:ascii="Wingdings" w:hAnsi="Wingdings"/>
    </w:rPr>
  </w:style>
  <w:style w:type="character" w:styleId="958">
    <w:name w:val="Основной шрифт абзаца1"/>
    <w:qFormat/>
  </w:style>
  <w:style w:type="character" w:styleId="959">
    <w:name w:val="Знак примечания1"/>
    <w:qFormat/>
    <w:rPr>
      <w:sz w:val="16"/>
    </w:rPr>
  </w:style>
  <w:style w:type="character" w:styleId="960">
    <w:name w:val="Выделение"/>
    <w:basedOn w:val="818"/>
    <w:qFormat/>
    <w:rPr>
      <w:rFonts w:ascii="Arial Black" w:hAnsi="Arial Black" w:cs="Times New Roman"/>
      <w:sz w:val="18"/>
    </w:rPr>
  </w:style>
  <w:style w:type="character" w:styleId="961">
    <w:name w:val="Заголовок сообщения (текст)"/>
    <w:qFormat/>
    <w:rPr>
      <w:rFonts w:ascii="Arial Black" w:hAnsi="Arial Black"/>
      <w:spacing w:val="0"/>
      <w:sz w:val="18"/>
    </w:rPr>
  </w:style>
  <w:style w:type="character" w:styleId="962">
    <w:name w:val="Символ сноски"/>
    <w:qFormat/>
    <w:rPr>
      <w:vertAlign w:val="superscript"/>
    </w:rPr>
  </w:style>
  <w:style w:type="character" w:styleId="963">
    <w:name w:val="Strong"/>
    <w:basedOn w:val="818"/>
    <w:qFormat/>
    <w:rPr>
      <w:rFonts w:cs="Times New Roman"/>
      <w:b/>
    </w:rPr>
  </w:style>
  <w:style w:type="character" w:styleId="964">
    <w:name w:val="Символы концевой сноски"/>
    <w:qFormat/>
  </w:style>
  <w:style w:type="character" w:styleId="965">
    <w:name w:val="Основной текст (4)_"/>
    <w:qFormat/>
    <w:rPr>
      <w:sz w:val="27"/>
      <w:highlight w:val="white"/>
    </w:rPr>
  </w:style>
  <w:style w:type="character" w:styleId="966">
    <w:name w:val="Подзаголовок Знак"/>
    <w:basedOn w:val="818"/>
    <w:qFormat/>
    <w:rPr>
      <w:rFonts w:ascii="Times New Roman" w:hAnsi="Times New Roman" w:eastAsia="Times New Roman"/>
      <w:b/>
      <w:color w:val="000000"/>
      <w:szCs w:val="24"/>
      <w:lang w:eastAsia="ar-SA"/>
    </w:rPr>
  </w:style>
  <w:style w:type="character" w:styleId="967">
    <w:name w:val="Текст примечания Знак1"/>
    <w:basedOn w:val="818"/>
    <w:qFormat/>
    <w:rPr>
      <w:rFonts w:cs="Times New Roman"/>
      <w:lang w:eastAsia="ar-SA" w:bidi="ar-SA"/>
    </w:rPr>
  </w:style>
  <w:style w:type="character" w:styleId="968">
    <w:name w:val="Основной текст + 10.5 pt"/>
    <w:qFormat/>
    <w:rPr>
      <w:rFonts w:ascii="Arial" w:hAnsi="Arial"/>
      <w:spacing w:val="-5"/>
      <w:sz w:val="21"/>
      <w:lang w:eastAsia="ar-SA" w:bidi="ar-SA"/>
    </w:rPr>
  </w:style>
  <w:style w:type="character" w:styleId="969">
    <w:name w:val="Основной текст + Lucida Sans Unicode"/>
    <w:qFormat/>
    <w:rPr>
      <w:rFonts w:ascii="Lucida Sans Unicode" w:hAnsi="Lucida Sans Unicode"/>
      <w:spacing w:val="-5"/>
      <w:lang w:eastAsia="ar-SA"/>
    </w:rPr>
  </w:style>
  <w:style w:type="character" w:styleId="970">
    <w:name w:val="Заголовок №1_"/>
    <w:qFormat/>
    <w:rPr>
      <w:sz w:val="27"/>
      <w:highlight w:val="white"/>
    </w:rPr>
  </w:style>
  <w:style w:type="character" w:styleId="971">
    <w:name w:val="List Paragraph Char"/>
    <w:qFormat/>
    <w:rPr>
      <w:rFonts w:ascii="Constantia" w:hAnsi="Constantia" w:eastAsia="Times New Roman" w:cs="Constantia"/>
      <w:sz w:val="22"/>
      <w:szCs w:val="22"/>
      <w:lang w:val="en-US" w:eastAsia="en-US"/>
    </w:rPr>
  </w:style>
  <w:style w:type="character" w:styleId="972">
    <w:name w:val="Font Style11"/>
    <w:qFormat/>
    <w:rPr>
      <w:rFonts w:ascii="Times New Roman" w:hAnsi="Times New Roman" w:cs="Times New Roman"/>
      <w:sz w:val="22"/>
      <w:szCs w:val="22"/>
    </w:rPr>
  </w:style>
  <w:style w:type="character" w:styleId="973">
    <w:name w:val="Ссылка указателя"/>
    <w:qFormat/>
  </w:style>
  <w:style w:type="character" w:styleId="974">
    <w:name w:val="Символ концевой сноски"/>
    <w:qFormat/>
  </w:style>
  <w:style w:type="character" w:styleId="975">
    <w:name w:val="blk"/>
    <w:basedOn w:val="818"/>
    <w:qFormat/>
  </w:style>
  <w:style w:type="character" w:styleId="976">
    <w:name w:val="DefaultFontStyle"/>
    <w:qFormat/>
    <w:rPr>
      <w:rFonts w:ascii="Tahoma" w:hAnsi="Tahoma" w:eastAsia="Tahoma" w:cs="Tahoma"/>
      <w:color w:val="000000"/>
      <w:spacing w:val="0"/>
      <w:position w:val="0"/>
      <w:sz w:val="24"/>
      <w:szCs w:val="24"/>
      <w:vertAlign w:val="baseline"/>
      <w:lang w:val="ru" w:eastAsia="ru" w:bidi="ru"/>
    </w:rPr>
  </w:style>
  <w:style w:type="character" w:styleId="977">
    <w:name w:val="CharStyle6"/>
    <w:basedOn w:val="976"/>
    <w:qFormat/>
    <w:rPr>
      <w:rFonts w:ascii="Times New Roman" w:hAnsi="Times New Roman" w:eastAsia="Times New Roman" w:cs="Times New Roman"/>
      <w:b w:val="0"/>
      <w:bCs w:val="0"/>
      <w:i w:val="0"/>
      <w:iCs w:val="0"/>
      <w:strike w:val="0"/>
      <w:sz w:val="22"/>
      <w:szCs w:val="22"/>
      <w:u w:val="none"/>
    </w:rPr>
  </w:style>
  <w:style w:type="character" w:styleId="978">
    <w:name w:val="CharStyle7"/>
    <w:basedOn w:val="977"/>
    <w:qFormat/>
    <w:rPr>
      <w:color w:val="000000"/>
      <w:spacing w:val="0"/>
      <w:position w:val="0"/>
      <w:sz w:val="21"/>
      <w:szCs w:val="21"/>
      <w:vertAlign w:val="baseline"/>
      <w:lang w:val="ru" w:eastAsia="ru" w:bidi="ru"/>
    </w:rPr>
  </w:style>
  <w:style w:type="character" w:styleId="979">
    <w:name w:val="CharStyle4"/>
    <w:basedOn w:val="976"/>
    <w:qFormat/>
    <w:rPr>
      <w:rFonts w:ascii="Times New Roman" w:hAnsi="Times New Roman" w:eastAsia="Times New Roman" w:cs="Times New Roman"/>
      <w:b w:val="0"/>
      <w:bCs w:val="0"/>
      <w:i w:val="0"/>
      <w:iCs w:val="0"/>
      <w:strike w:val="0"/>
      <w:sz w:val="20"/>
      <w:szCs w:val="20"/>
      <w:u w:val="none"/>
    </w:rPr>
  </w:style>
  <w:style w:type="character" w:styleId="980">
    <w:name w:val="CharStyle9"/>
    <w:basedOn w:val="979"/>
    <w:qFormat/>
    <w:rPr>
      <w:b/>
      <w:bCs/>
      <w:color w:val="000000"/>
      <w:spacing w:val="0"/>
      <w:position w:val="0"/>
      <w:sz w:val="20"/>
      <w:szCs w:val="20"/>
      <w:vertAlign w:val="baseline"/>
      <w:lang w:val="ru" w:eastAsia="ru" w:bidi="ru"/>
    </w:rPr>
  </w:style>
  <w:style w:type="character" w:styleId="981">
    <w:name w:val="CharStyle10"/>
    <w:basedOn w:val="979"/>
    <w:qFormat/>
    <w:rPr>
      <w:color w:val="000000"/>
      <w:spacing w:val="0"/>
      <w:position w:val="0"/>
      <w:sz w:val="20"/>
      <w:vertAlign w:val="baseline"/>
      <w:lang w:val="ru" w:eastAsia="ru" w:bidi="ru"/>
    </w:rPr>
  </w:style>
  <w:style w:type="character" w:styleId="982">
    <w:name w:val="CharStyle5"/>
    <w:basedOn w:val="979"/>
    <w:qFormat/>
    <w:rPr>
      <w:color w:val="000000"/>
      <w:spacing w:val="0"/>
      <w:position w:val="0"/>
      <w:sz w:val="20"/>
      <w:vertAlign w:val="baseline"/>
      <w:lang w:val="ru" w:eastAsia="ru" w:bidi="ru"/>
    </w:rPr>
  </w:style>
  <w:style w:type="character" w:styleId="983">
    <w:name w:val="Номер страницы"/>
    <w:rPr>
      <w:rFonts w:ascii="Times New Roman" w:hAnsi="Times New Roman" w:cs="Times New Roman"/>
    </w:rPr>
  </w:style>
  <w:style w:type="character" w:styleId="984">
    <w:name w:val="WW8Num6z1"/>
    <w:qFormat/>
  </w:style>
  <w:style w:type="character" w:styleId="985">
    <w:name w:val="WW8Num6z2"/>
    <w:qFormat/>
  </w:style>
  <w:style w:type="character" w:styleId="986">
    <w:name w:val="WW8Num6z3"/>
    <w:qFormat/>
  </w:style>
  <w:style w:type="character" w:styleId="987">
    <w:name w:val="WW8Num6z4"/>
    <w:qFormat/>
  </w:style>
  <w:style w:type="character" w:styleId="988">
    <w:name w:val="WW8Num6z5"/>
    <w:qFormat/>
  </w:style>
  <w:style w:type="character" w:styleId="989">
    <w:name w:val="WW8Num6z6"/>
    <w:qFormat/>
  </w:style>
  <w:style w:type="character" w:styleId="990">
    <w:name w:val="WW8Num6z7"/>
    <w:qFormat/>
  </w:style>
  <w:style w:type="character" w:styleId="991">
    <w:name w:val="WW8Num6z8"/>
    <w:qFormat/>
  </w:style>
  <w:style w:type="character" w:styleId="992">
    <w:name w:val="WW8Num10z0"/>
    <w:qFormat/>
  </w:style>
  <w:style w:type="character" w:styleId="993">
    <w:name w:val="WW8Num10z2"/>
    <w:qFormat/>
  </w:style>
  <w:style w:type="character" w:styleId="994">
    <w:name w:val="WW8Num10z3"/>
    <w:qFormat/>
  </w:style>
  <w:style w:type="character" w:styleId="995">
    <w:name w:val="WW8Num10z4"/>
    <w:qFormat/>
  </w:style>
  <w:style w:type="character" w:styleId="996">
    <w:name w:val="WW8Num10z5"/>
    <w:qFormat/>
  </w:style>
  <w:style w:type="character" w:styleId="997">
    <w:name w:val="WW8Num10z6"/>
    <w:qFormat/>
  </w:style>
  <w:style w:type="character" w:styleId="998">
    <w:name w:val="WW8Num10z7"/>
    <w:qFormat/>
  </w:style>
  <w:style w:type="character" w:styleId="999">
    <w:name w:val="WW8Num10z8"/>
    <w:qFormat/>
  </w:style>
  <w:style w:type="character" w:styleId="1000">
    <w:name w:val="WW8Num2z1"/>
    <w:qFormat/>
    <w:rPr>
      <w:rFonts w:ascii="Courier New" w:hAnsi="Courier New" w:cs="Courier New"/>
    </w:rPr>
  </w:style>
  <w:style w:type="character" w:styleId="1001">
    <w:name w:val="WW8Num2z2"/>
    <w:qFormat/>
    <w:rPr>
      <w:rFonts w:ascii="Wingdings" w:hAnsi="Wingdings" w:cs="Wingdings"/>
    </w:rPr>
  </w:style>
  <w:style w:type="character" w:styleId="1002">
    <w:name w:val="Выделение жирным"/>
    <w:qFormat/>
    <w:rPr>
      <w:b/>
      <w:bCs/>
    </w:rPr>
  </w:style>
  <w:style w:type="character" w:styleId="1003">
    <w:name w:val="WW8Num3z1"/>
    <w:qFormat/>
  </w:style>
  <w:style w:type="character" w:styleId="1004">
    <w:name w:val="WW8Num3z2"/>
    <w:qFormat/>
  </w:style>
  <w:style w:type="character" w:styleId="1005">
    <w:name w:val="WW8Num3z3"/>
    <w:qFormat/>
  </w:style>
  <w:style w:type="character" w:styleId="1006">
    <w:name w:val="WW8Num3z4"/>
    <w:qFormat/>
  </w:style>
  <w:style w:type="character" w:styleId="1007">
    <w:name w:val="WW8Num3z5"/>
    <w:qFormat/>
  </w:style>
  <w:style w:type="character" w:styleId="1008">
    <w:name w:val="WW8Num3z6"/>
    <w:qFormat/>
  </w:style>
  <w:style w:type="character" w:styleId="1009">
    <w:name w:val="WW8Num3z7"/>
    <w:qFormat/>
  </w:style>
  <w:style w:type="character" w:styleId="1010">
    <w:name w:val="WW8Num3z8"/>
    <w:qFormat/>
  </w:style>
  <w:style w:type="paragraph" w:styleId="1011">
    <w:name w:val="Заголовок"/>
    <w:basedOn w:val="808"/>
    <w:next w:val="10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012">
    <w:name w:val="Body Text"/>
    <w:basedOn w:val="808"/>
    <w:pPr>
      <w:spacing w:line="240" w:lineRule="auto"/>
    </w:pPr>
    <w:rPr>
      <w:rFonts w:ascii="Times New Roman" w:hAnsi="Times New Roman"/>
      <w:i/>
      <w:sz w:val="26"/>
      <w:szCs w:val="26"/>
    </w:rPr>
  </w:style>
  <w:style w:type="paragraph" w:styleId="1013">
    <w:name w:val="List"/>
    <w:basedOn w:val="1012"/>
    <w:pPr>
      <w:ind w:left="0" w:right="0" w:firstLine="0"/>
      <w:spacing w:before="0" w:after="220" w:line="180" w:lineRule="atLeast"/>
    </w:pPr>
    <w:rPr>
      <w:rFonts w:ascii="Arial" w:hAnsi="Arial" w:cs="Tahoma"/>
      <w:i w:val="0"/>
      <w:spacing w:val="-5"/>
      <w:sz w:val="20"/>
      <w:szCs w:val="20"/>
      <w:lang w:eastAsia="ar-SA"/>
    </w:rPr>
  </w:style>
  <w:style w:type="paragraph" w:styleId="1014">
    <w:name w:val="Caption"/>
    <w:basedOn w:val="80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15">
    <w:name w:val="Указатель"/>
    <w:basedOn w:val="808"/>
    <w:qFormat/>
    <w:pPr>
      <w:suppressLineNumbers/>
    </w:pPr>
    <w:rPr>
      <w:rFonts w:cs="Mangal"/>
    </w:rPr>
  </w:style>
  <w:style w:type="paragraph" w:styleId="1016">
    <w:name w:val="заголовок 11"/>
    <w:basedOn w:val="808"/>
    <w:next w:val="808"/>
    <w:qFormat/>
    <w:pPr>
      <w:jc w:val="center"/>
      <w:keepNext/>
      <w:spacing w:line="240" w:lineRule="auto"/>
    </w:pPr>
    <w:rPr>
      <w:rFonts w:ascii="Times New Roman" w:hAnsi="Times New Roman"/>
      <w:sz w:val="24"/>
      <w:szCs w:val="20"/>
    </w:rPr>
  </w:style>
  <w:style w:type="paragraph" w:styleId="1017">
    <w:name w:val="rvps1"/>
    <w:basedOn w:val="808"/>
    <w:qFormat/>
    <w:pPr>
      <w:jc w:val="center"/>
      <w:spacing w:line="240" w:lineRule="auto"/>
    </w:pPr>
    <w:rPr>
      <w:rFonts w:ascii="Times New Roman" w:hAnsi="Times New Roman"/>
      <w:sz w:val="24"/>
      <w:szCs w:val="24"/>
    </w:rPr>
  </w:style>
  <w:style w:type="paragraph" w:styleId="1018">
    <w:name w:val="List Paragraph"/>
    <w:basedOn w:val="808"/>
    <w:qFormat/>
    <w:pPr>
      <w:contextualSpacing/>
      <w:ind w:left="720" w:right="0" w:firstLine="709"/>
      <w:spacing w:before="0" w:after="0" w:line="240" w:lineRule="auto"/>
    </w:pPr>
    <w:rPr>
      <w:rFonts w:ascii="Times New Roman" w:hAnsi="Times New Roman"/>
      <w:sz w:val="24"/>
      <w:szCs w:val="24"/>
    </w:rPr>
  </w:style>
  <w:style w:type="paragraph" w:styleId="1019">
    <w:name w:val="toc 1"/>
    <w:basedOn w:val="808"/>
    <w:next w:val="808"/>
    <w:pPr>
      <w:ind w:left="0" w:right="0" w:firstLine="34"/>
      <w:spacing w:line="240" w:lineRule="auto"/>
    </w:pPr>
    <w:rPr>
      <w:rFonts w:ascii="Times New Roman" w:hAnsi="Times New Roman"/>
      <w:sz w:val="24"/>
      <w:szCs w:val="24"/>
    </w:rPr>
  </w:style>
  <w:style w:type="paragraph" w:styleId="1020">
    <w:name w:val="toc 2"/>
    <w:basedOn w:val="808"/>
    <w:next w:val="808"/>
    <w:pPr>
      <w:ind w:left="0" w:right="0" w:firstLine="709"/>
      <w:spacing w:line="240" w:lineRule="auto"/>
      <w:tabs>
        <w:tab w:val="clear" w:pos="709" w:leader="none"/>
        <w:tab w:val="right" w:pos="10196" w:leader="dot"/>
      </w:tabs>
    </w:pPr>
    <w:rPr>
      <w:rFonts w:ascii="Times New Roman" w:hAnsi="Times New Roman" w:eastAsia="MS Mincho"/>
      <w:b/>
      <w:i/>
      <w:iCs/>
      <w:sz w:val="24"/>
      <w:szCs w:val="24"/>
    </w:rPr>
  </w:style>
  <w:style w:type="paragraph" w:styleId="1021">
    <w:name w:val="Верхний и нижний колонтитулы"/>
    <w:basedOn w:val="808"/>
    <w:qFormat/>
  </w:style>
  <w:style w:type="paragraph" w:styleId="1022">
    <w:name w:val="Header"/>
    <w:basedOn w:val="808"/>
    <w:pPr>
      <w:spacing w:line="240" w:lineRule="auto"/>
      <w:tabs>
        <w:tab w:val="clear" w:pos="709" w:leader="none"/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paragraph" w:styleId="1023">
    <w:name w:val="Footer"/>
    <w:basedOn w:val="808"/>
    <w:pPr>
      <w:spacing w:line="240" w:lineRule="auto"/>
      <w:tabs>
        <w:tab w:val="clear" w:pos="709" w:leader="none"/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</w:rPr>
  </w:style>
  <w:style w:type="paragraph" w:styleId="1024">
    <w:name w:val="Balloon Text"/>
    <w:basedOn w:val="808"/>
    <w:qFormat/>
    <w:pPr>
      <w:spacing w:line="240" w:lineRule="auto"/>
    </w:pPr>
    <w:rPr>
      <w:rFonts w:ascii="Tahoma" w:hAnsi="Tahoma"/>
      <w:sz w:val="16"/>
      <w:szCs w:val="16"/>
    </w:rPr>
  </w:style>
  <w:style w:type="paragraph" w:styleId="1025">
    <w:name w:val="Normal (Web)"/>
    <w:basedOn w:val="808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1026">
    <w:name w:val="Times 12"/>
    <w:basedOn w:val="808"/>
    <w:qFormat/>
    <w:pPr>
      <w:ind w:left="0" w:right="0" w:firstLine="567"/>
      <w:spacing w:line="240" w:lineRule="auto"/>
    </w:pPr>
    <w:rPr>
      <w:rFonts w:ascii="Times New Roman" w:hAnsi="Times New Roman"/>
      <w:bCs/>
      <w:sz w:val="24"/>
    </w:rPr>
  </w:style>
  <w:style w:type="paragraph" w:styleId="1027">
    <w:name w:val="rvps9"/>
    <w:basedOn w:val="808"/>
    <w:qFormat/>
    <w:pPr>
      <w:spacing w:line="240" w:lineRule="auto"/>
    </w:pPr>
    <w:rPr>
      <w:rFonts w:ascii="Times New Roman" w:hAnsi="Times New Roman"/>
      <w:sz w:val="24"/>
      <w:szCs w:val="24"/>
    </w:rPr>
  </w:style>
  <w:style w:type="paragraph" w:styleId="1028">
    <w:name w:val="Стиль3"/>
    <w:basedOn w:val="1029"/>
    <w:qFormat/>
    <w:pPr>
      <w:ind w:left="1080" w:right="0" w:firstLine="0"/>
      <w:spacing w:before="0" w:after="0" w:line="240" w:lineRule="auto"/>
      <w:widowControl w:val="off"/>
      <w:tabs>
        <w:tab w:val="clear" w:pos="709" w:leader="none"/>
        <w:tab w:val="left" w:pos="1307" w:leader="none"/>
      </w:tabs>
    </w:pPr>
    <w:rPr>
      <w:szCs w:val="20"/>
    </w:rPr>
  </w:style>
  <w:style w:type="paragraph" w:styleId="1029">
    <w:name w:val="Body Text Indent 2"/>
    <w:basedOn w:val="808"/>
    <w:qFormat/>
    <w:pPr>
      <w:ind w:left="283" w:right="0" w:firstLine="709"/>
      <w:spacing w:before="0" w:after="120" w:line="480" w:lineRule="auto"/>
    </w:pPr>
    <w:rPr>
      <w:rFonts w:ascii="Times New Roman" w:hAnsi="Times New Roman"/>
      <w:sz w:val="24"/>
      <w:szCs w:val="24"/>
    </w:rPr>
  </w:style>
  <w:style w:type="paragraph" w:styleId="1030">
    <w:name w:val="Plain Text"/>
    <w:basedOn w:val="808"/>
    <w:qFormat/>
    <w:pPr>
      <w:spacing w:line="240" w:lineRule="auto"/>
    </w:pPr>
    <w:rPr>
      <w:rFonts w:ascii="Courier New" w:hAnsi="Courier New"/>
      <w:sz w:val="20"/>
      <w:szCs w:val="20"/>
    </w:rPr>
  </w:style>
  <w:style w:type="paragraph" w:styleId="1031">
    <w:name w:val="Таблица шапка"/>
    <w:basedOn w:val="808"/>
    <w:qFormat/>
    <w:pPr>
      <w:ind w:left="57" w:right="57" w:firstLine="709"/>
      <w:keepNext/>
      <w:spacing w:before="40" w:after="40" w:line="240" w:lineRule="auto"/>
    </w:pPr>
    <w:rPr>
      <w:rFonts w:ascii="Times New Roman" w:hAnsi="Times New Roman"/>
      <w:szCs w:val="20"/>
    </w:rPr>
  </w:style>
  <w:style w:type="paragraph" w:styleId="1032">
    <w:name w:val="Таблица текст"/>
    <w:basedOn w:val="808"/>
    <w:qFormat/>
    <w:pPr>
      <w:ind w:left="57" w:right="57" w:firstLine="709"/>
      <w:spacing w:before="40" w:after="40" w:line="240" w:lineRule="auto"/>
    </w:pPr>
    <w:rPr>
      <w:rFonts w:ascii="Times New Roman" w:hAnsi="Times New Roman"/>
      <w:sz w:val="24"/>
      <w:szCs w:val="20"/>
    </w:rPr>
  </w:style>
  <w:style w:type="paragraph" w:styleId="1033">
    <w:name w:val="Ариал"/>
    <w:basedOn w:val="808"/>
    <w:qFormat/>
    <w:pPr>
      <w:ind w:left="0" w:right="0" w:firstLine="851"/>
      <w:spacing w:before="120" w:after="120" w:line="360" w:lineRule="auto"/>
    </w:pPr>
    <w:rPr>
      <w:rFonts w:ascii="Arial" w:hAnsi="Arial" w:eastAsia="Calibri"/>
      <w:sz w:val="20"/>
      <w:szCs w:val="20"/>
    </w:rPr>
  </w:style>
  <w:style w:type="paragraph" w:styleId="1034">
    <w:name w:val="Пункт б/н"/>
    <w:basedOn w:val="808"/>
    <w:qFormat/>
    <w:pPr>
      <w:ind w:left="0" w:right="0" w:firstLine="567"/>
      <w:spacing w:line="360" w:lineRule="auto"/>
      <w:tabs>
        <w:tab w:val="clear" w:pos="709" w:leader="none"/>
        <w:tab w:val="left" w:pos="1134" w:leader="none"/>
      </w:tabs>
    </w:pPr>
    <w:rPr>
      <w:rFonts w:ascii="Times New Roman" w:hAnsi="Times New Roman"/>
      <w:bCs/>
    </w:rPr>
  </w:style>
  <w:style w:type="paragraph" w:styleId="1035">
    <w:name w:val="Ариал Таблица"/>
    <w:basedOn w:val="1033"/>
    <w:qFormat/>
    <w:pPr>
      <w:ind w:left="0" w:right="0" w:firstLine="0"/>
      <w:spacing w:before="0" w:after="0" w:line="240" w:lineRule="auto"/>
      <w:widowControl w:val="off"/>
    </w:pPr>
  </w:style>
  <w:style w:type="paragraph" w:styleId="1036">
    <w:name w:val="footnote text"/>
    <w:basedOn w:val="808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1037">
    <w:name w:val="ConsPlusNormal"/>
    <w:qFormat/>
    <w:pPr>
      <w:ind w:left="0" w:right="0" w:firstLine="720"/>
      <w:jc w:val="both"/>
      <w:spacing w:before="0" w:after="0" w:line="276" w:lineRule="auto"/>
      <w:widowControl w:val="off"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038">
    <w:name w:val="rvps46"/>
    <w:basedOn w:val="808"/>
    <w:qFormat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1039">
    <w:name w:val="annotation text"/>
    <w:basedOn w:val="808"/>
    <w:qFormat/>
    <w:pPr>
      <w:spacing w:line="240" w:lineRule="auto"/>
    </w:pPr>
    <w:rPr>
      <w:rFonts w:ascii="Times New Roman" w:hAnsi="Times New Roman"/>
      <w:sz w:val="20"/>
      <w:szCs w:val="20"/>
    </w:rPr>
  </w:style>
  <w:style w:type="paragraph" w:styleId="1040">
    <w:name w:val="annotation subject"/>
    <w:basedOn w:val="1039"/>
    <w:next w:val="1039"/>
    <w:qFormat/>
    <w:rPr>
      <w:b/>
      <w:bCs/>
    </w:rPr>
  </w:style>
  <w:style w:type="paragraph" w:styleId="1041">
    <w:name w:val="Body Text Indent"/>
    <w:basedOn w:val="808"/>
    <w:pPr>
      <w:ind w:left="0" w:right="0" w:firstLine="567"/>
      <w:spacing w:line="240" w:lineRule="auto"/>
    </w:pPr>
    <w:rPr>
      <w:rFonts w:ascii="Times New Roman" w:hAnsi="Times New Roman"/>
      <w:b/>
      <w:sz w:val="26"/>
      <w:szCs w:val="26"/>
    </w:rPr>
  </w:style>
  <w:style w:type="paragraph" w:styleId="1042">
    <w:name w:val="Body Text 2"/>
    <w:basedOn w:val="808"/>
    <w:qFormat/>
    <w:pPr>
      <w:spacing w:line="240" w:lineRule="auto"/>
    </w:pPr>
    <w:rPr>
      <w:rFonts w:ascii="Times New Roman" w:hAnsi="Times New Roman"/>
      <w:i/>
      <w:color w:val="ff0000"/>
      <w:sz w:val="26"/>
      <w:szCs w:val="26"/>
    </w:rPr>
  </w:style>
  <w:style w:type="paragraph" w:styleId="1043">
    <w:name w:val="Пункт"/>
    <w:basedOn w:val="808"/>
    <w:qFormat/>
    <w:pPr>
      <w:ind w:left="1404" w:right="0" w:hanging="504"/>
      <w:spacing w:line="240" w:lineRule="auto"/>
      <w:tabs>
        <w:tab w:val="clear" w:pos="709" w:leader="none"/>
        <w:tab w:val="left" w:pos="1980" w:leader="none"/>
      </w:tabs>
    </w:pPr>
    <w:rPr>
      <w:rFonts w:ascii="Times New Roman" w:hAnsi="Times New Roman"/>
      <w:sz w:val="24"/>
      <w:szCs w:val="28"/>
    </w:rPr>
  </w:style>
  <w:style w:type="paragraph" w:styleId="1044">
    <w:name w:val="ConsPlusNonformat"/>
    <w:qFormat/>
    <w:pPr>
      <w:ind w:left="0" w:right="0" w:firstLine="709"/>
      <w:jc w:val="both"/>
      <w:spacing w:before="0" w:after="0" w:line="276" w:lineRule="auto"/>
      <w:widowControl w:val="off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1045">
    <w:name w:val="TOC Heading"/>
    <w:basedOn w:val="809"/>
    <w:next w:val="808"/>
    <w:qFormat/>
    <w:pPr>
      <w:spacing w:line="276" w:lineRule="auto"/>
    </w:pPr>
  </w:style>
  <w:style w:type="paragraph" w:styleId="1046">
    <w:name w:val="toc 3"/>
    <w:basedOn w:val="808"/>
    <w:next w:val="808"/>
    <w:pPr>
      <w:ind w:left="440" w:right="0" w:firstLine="709"/>
      <w:spacing w:before="0" w:after="100"/>
    </w:pPr>
  </w:style>
  <w:style w:type="paragraph" w:styleId="1047">
    <w:name w:val="Body Text 3"/>
    <w:basedOn w:val="808"/>
    <w:qFormat/>
    <w:pPr>
      <w:spacing w:line="240" w:lineRule="auto"/>
    </w:pPr>
    <w:rPr>
      <w:rFonts w:ascii="Times New Roman" w:hAnsi="Times New Roman"/>
      <w:sz w:val="26"/>
      <w:szCs w:val="26"/>
    </w:rPr>
  </w:style>
  <w:style w:type="paragraph" w:styleId="1048">
    <w:name w:val="Body Text Indent 3"/>
    <w:basedOn w:val="808"/>
    <w:qFormat/>
    <w:pPr>
      <w:ind w:left="16" w:right="0" w:firstLine="709"/>
      <w:spacing w:line="240" w:lineRule="auto"/>
      <w:tabs>
        <w:tab w:val="clear" w:pos="709" w:leader="none"/>
        <w:tab w:val="left" w:pos="1200" w:leader="none"/>
      </w:tabs>
    </w:pPr>
    <w:rPr>
      <w:rFonts w:ascii="Times New Roman" w:hAnsi="Times New Roman"/>
      <w:i/>
      <w:color w:val="808080"/>
      <w:sz w:val="24"/>
      <w:szCs w:val="24"/>
    </w:rPr>
  </w:style>
  <w:style w:type="paragraph" w:styleId="1049">
    <w:name w:val="Block Text"/>
    <w:basedOn w:val="808"/>
    <w:qFormat/>
    <w:pPr>
      <w:contextualSpacing/>
      <w:ind w:left="16" w:right="113" w:firstLine="709"/>
      <w:spacing w:before="0" w:after="0"/>
      <w:tabs>
        <w:tab w:val="left" w:pos="16" w:leader="none"/>
        <w:tab w:val="clear" w:pos="709" w:leader="none"/>
      </w:tabs>
    </w:pPr>
    <w:rPr>
      <w:rFonts w:ascii="Times New Roman" w:hAnsi="Times New Roman"/>
      <w:sz w:val="26"/>
      <w:szCs w:val="26"/>
    </w:rPr>
  </w:style>
  <w:style w:type="paragraph" w:styleId="1050">
    <w:name w:val="çàãîëîâîê 2"/>
    <w:basedOn w:val="808"/>
    <w:next w:val="808"/>
    <w:qFormat/>
    <w:pPr>
      <w:keepNext/>
      <w:spacing w:line="240" w:lineRule="auto"/>
    </w:pPr>
    <w:rPr>
      <w:rFonts w:ascii="Times New Roman" w:hAnsi="Times New Roman"/>
      <w:sz w:val="24"/>
      <w:szCs w:val="20"/>
      <w:lang w:val="en-GB"/>
    </w:rPr>
  </w:style>
  <w:style w:type="paragraph" w:styleId="1051">
    <w:name w:val="Абзац списка1"/>
    <w:basedOn w:val="808"/>
    <w:qFormat/>
    <w:pPr>
      <w:contextualSpacing/>
      <w:ind w:left="720" w:right="0" w:firstLine="709"/>
      <w:spacing w:before="0" w:after="0"/>
    </w:pPr>
  </w:style>
  <w:style w:type="paragraph" w:styleId="1052">
    <w:name w:val="Текст документа"/>
    <w:basedOn w:val="808"/>
    <w:qFormat/>
    <w:pPr>
      <w:ind w:left="0" w:right="0" w:firstLine="720"/>
      <w:spacing w:line="360" w:lineRule="auto"/>
    </w:pPr>
    <w:rPr>
      <w:rFonts w:ascii="Times New Roman" w:hAnsi="Times New Roman"/>
      <w:sz w:val="24"/>
      <w:szCs w:val="24"/>
    </w:rPr>
  </w:style>
  <w:style w:type="paragraph" w:styleId="1053">
    <w:name w:val="Default"/>
    <w:qFormat/>
    <w:pPr>
      <w:ind w:left="0" w:right="0" w:firstLine="709"/>
      <w:jc w:val="both"/>
      <w:spacing w:before="0" w:after="0" w:line="276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1054">
    <w:name w:val="Char Char4 Знак Знак Char Char Знак Знак Char Char Знак Char Char"/>
    <w:basedOn w:val="808"/>
    <w:qFormat/>
    <w:pPr>
      <w:jc w:val="right"/>
      <w:spacing w:before="0" w:after="160" w:line="240" w:lineRule="exact"/>
      <w:widowControl w:val="off"/>
    </w:pPr>
    <w:rPr>
      <w:rFonts w:ascii="Times New Roman" w:hAnsi="Times New Roman"/>
      <w:sz w:val="20"/>
      <w:szCs w:val="20"/>
      <w:lang w:val="en-GB"/>
    </w:rPr>
  </w:style>
  <w:style w:type="paragraph" w:styleId="1055">
    <w:name w:val="Revision"/>
    <w:qFormat/>
    <w:pPr>
      <w:ind w:left="0" w:right="0" w:firstLine="709"/>
      <w:jc w:val="both"/>
      <w:spacing w:before="0" w:after="0" w:line="276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056">
    <w:name w:val="Пункт_3"/>
    <w:basedOn w:val="808"/>
    <w:qFormat/>
    <w:pPr>
      <w:spacing w:line="240" w:lineRule="auto"/>
    </w:pPr>
    <w:rPr>
      <w:rFonts w:ascii="Times New Roman" w:hAnsi="Times New Roman"/>
      <w:sz w:val="28"/>
      <w:szCs w:val="28"/>
    </w:rPr>
  </w:style>
  <w:style w:type="paragraph" w:styleId="1057">
    <w:name w:val="endnote text"/>
    <w:basedOn w:val="808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1058">
    <w:name w:val="Title"/>
    <w:basedOn w:val="808"/>
    <w:qFormat/>
    <w:pPr>
      <w:ind w:left="0" w:right="-199" w:firstLine="709"/>
      <w:jc w:val="center"/>
      <w:spacing w:line="240" w:lineRule="auto"/>
    </w:pPr>
    <w:rPr>
      <w:rFonts w:ascii="Times New Roman CYR" w:hAnsi="Times New Roman CYR"/>
      <w:b/>
      <w:sz w:val="20"/>
      <w:szCs w:val="20"/>
      <w:lang w:val="en-AU"/>
    </w:rPr>
  </w:style>
  <w:style w:type="paragraph" w:styleId="1059">
    <w:name w:val="ConsNonformat"/>
    <w:qFormat/>
    <w:pPr>
      <w:ind w:left="0" w:right="0" w:firstLine="709"/>
      <w:jc w:val="both"/>
      <w:spacing w:before="0" w:after="0" w:line="276" w:lineRule="auto"/>
      <w:widowControl w:val="off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1060">
    <w:name w:val="HTML Preformatted"/>
    <w:basedOn w:val="808"/>
    <w:qFormat/>
    <w:pPr>
      <w:spacing w:line="240" w:lineRule="auto"/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sz w:val="20"/>
      <w:szCs w:val="20"/>
    </w:rPr>
  </w:style>
  <w:style w:type="paragraph" w:styleId="1061">
    <w:name w:val="Стиль"/>
    <w:qFormat/>
    <w:pPr>
      <w:ind w:left="0" w:right="0" w:firstLine="709"/>
      <w:jc w:val="both"/>
      <w:spacing w:before="0" w:after="0" w:line="276" w:lineRule="auto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062">
    <w:name w:val="Титул"/>
    <w:basedOn w:val="808"/>
    <w:qFormat/>
    <w:pPr>
      <w:jc w:val="center"/>
      <w:spacing w:before="120" w:after="120" w:line="360" w:lineRule="auto"/>
    </w:pPr>
    <w:rPr>
      <w:rFonts w:ascii="Times New Roman" w:hAnsi="Times New Roman"/>
      <w:b/>
      <w:bCs/>
      <w:sz w:val="28"/>
      <w:szCs w:val="28"/>
    </w:rPr>
  </w:style>
  <w:style w:type="paragraph" w:styleId="1063">
    <w:name w:val="НУМЕРОВАННЫЙ СПИСОК"/>
    <w:basedOn w:val="1042"/>
    <w:qFormat/>
    <w:pPr>
      <w:spacing w:line="360" w:lineRule="auto"/>
    </w:pPr>
    <w:rPr>
      <w:i w:val="0"/>
      <w:color w:val="auto"/>
      <w:sz w:val="24"/>
      <w:szCs w:val="24"/>
    </w:rPr>
  </w:style>
  <w:style w:type="paragraph" w:styleId="1064">
    <w:name w:val="Определение Знак"/>
    <w:basedOn w:val="808"/>
    <w:qFormat/>
    <w:pPr>
      <w:spacing w:before="120" w:after="60" w:line="240" w:lineRule="auto"/>
    </w:pPr>
    <w:rPr>
      <w:rFonts w:ascii="Times New Roman" w:hAnsi="Times New Roman"/>
      <w:sz w:val="24"/>
      <w:szCs w:val="24"/>
    </w:rPr>
  </w:style>
  <w:style w:type="paragraph" w:styleId="1065">
    <w:name w:val="Document Map"/>
    <w:basedOn w:val="808"/>
    <w:qFormat/>
    <w:pPr>
      <w:spacing w:line="240" w:lineRule="auto"/>
      <w:shd w:val="clear" w:color="auto" w:fill="000080"/>
    </w:pPr>
    <w:rPr>
      <w:rFonts w:ascii="Tahoma" w:hAnsi="Tahoma"/>
      <w:sz w:val="24"/>
      <w:szCs w:val="24"/>
    </w:rPr>
  </w:style>
  <w:style w:type="paragraph" w:styleId="1066">
    <w:name w:val="Форма документа"/>
    <w:basedOn w:val="808"/>
    <w:qFormat/>
    <w:pPr>
      <w:jc w:val="center"/>
      <w:spacing w:line="240" w:lineRule="auto"/>
    </w:pPr>
    <w:rPr>
      <w:rFonts w:ascii="Times New Roman" w:hAnsi="Times New Roman"/>
      <w:caps/>
      <w:sz w:val="28"/>
      <w:szCs w:val="28"/>
    </w:rPr>
  </w:style>
  <w:style w:type="paragraph" w:styleId="1067">
    <w:name w:val="Название документа"/>
    <w:basedOn w:val="808"/>
    <w:qFormat/>
    <w:pPr>
      <w:jc w:val="center"/>
      <w:spacing w:line="240" w:lineRule="auto"/>
    </w:pPr>
    <w:rPr>
      <w:rFonts w:ascii="Times New Roman" w:hAnsi="Times New Roman"/>
      <w:sz w:val="24"/>
      <w:szCs w:val="24"/>
    </w:rPr>
  </w:style>
  <w:style w:type="paragraph" w:styleId="1068">
    <w:name w:val="ASN"/>
    <w:basedOn w:val="808"/>
    <w:qFormat/>
    <w:pPr>
      <w:ind w:left="0" w:right="0" w:firstLine="720"/>
      <w:spacing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styleId="1069">
    <w:name w:val="List Bullet"/>
    <w:basedOn w:val="808"/>
    <w:qFormat/>
    <w:pPr>
      <w:ind w:left="900" w:right="0" w:firstLine="709"/>
      <w:spacing w:line="240" w:lineRule="auto"/>
      <w:tabs>
        <w:tab w:val="clear" w:pos="709" w:leader="none"/>
        <w:tab w:val="left" w:pos="900" w:leader="none"/>
      </w:tabs>
    </w:pPr>
    <w:rPr>
      <w:rFonts w:ascii="Times New Roman" w:hAnsi="Times New Roman"/>
      <w:sz w:val="24"/>
      <w:szCs w:val="24"/>
    </w:rPr>
  </w:style>
  <w:style w:type="paragraph" w:styleId="1070">
    <w:name w:val="Стиль1"/>
    <w:qFormat/>
    <w:pPr>
      <w:ind w:left="0" w:right="0" w:firstLine="709"/>
      <w:jc w:val="both"/>
      <w:spacing w:before="0" w:after="0" w:line="276" w:lineRule="auto"/>
      <w:widowControl w:val="off"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071">
    <w:name w:val="Обычный + 11 pt"/>
    <w:basedOn w:val="808"/>
    <w:qFormat/>
    <w:pPr>
      <w:ind w:left="0" w:right="0" w:firstLine="720"/>
      <w:spacing w:before="60" w:after="60" w:line="240" w:lineRule="auto"/>
    </w:pPr>
    <w:rPr>
      <w:rFonts w:ascii="Verdana" w:hAnsi="Verdana"/>
    </w:rPr>
  </w:style>
  <w:style w:type="paragraph" w:styleId="1072">
    <w:name w:val="foot"/>
    <w:basedOn w:val="808"/>
    <w:qFormat/>
    <w:pPr>
      <w:jc w:val="right"/>
      <w:spacing w:line="240" w:lineRule="auto"/>
    </w:pPr>
    <w:rPr>
      <w:rFonts w:ascii="Verdana" w:hAnsi="Verdana"/>
      <w:sz w:val="16"/>
      <w:szCs w:val="16"/>
    </w:rPr>
  </w:style>
  <w:style w:type="paragraph" w:styleId="1073">
    <w:name w:val="note"/>
    <w:basedOn w:val="808"/>
    <w:qFormat/>
    <w:pPr>
      <w:spacing w:line="240" w:lineRule="auto"/>
    </w:pPr>
    <w:rPr>
      <w:rFonts w:ascii="Verdana" w:hAnsi="Verdana"/>
      <w:sz w:val="14"/>
      <w:szCs w:val="14"/>
      <w:u w:val="single"/>
    </w:rPr>
  </w:style>
  <w:style w:type="paragraph" w:styleId="1074">
    <w:name w:val="Основной текст10"/>
    <w:basedOn w:val="808"/>
    <w:qFormat/>
    <w:pPr>
      <w:spacing w:before="720" w:after="240" w:line="278" w:lineRule="exact"/>
      <w:shd w:val="clear" w:color="auto" w:fill="ffffff"/>
    </w:pPr>
    <w:rPr>
      <w:rFonts w:ascii="Times New Roman" w:hAnsi="Times New Roman"/>
      <w:spacing w:val="3"/>
      <w:sz w:val="21"/>
      <w:szCs w:val="21"/>
    </w:rPr>
  </w:style>
  <w:style w:type="paragraph" w:styleId="1075">
    <w:name w:val="Колонтитулы A"/>
    <w:qFormat/>
    <w:pPr>
      <w:jc w:val="left"/>
      <w:spacing w:before="0" w:after="0"/>
      <w:widowControl/>
      <w:tabs>
        <w:tab w:val="clear" w:pos="709" w:leader="none"/>
        <w:tab w:val="right" w:pos="9020" w:leader="none"/>
      </w:tabs>
    </w:pPr>
    <w:rPr>
      <w:rFonts w:ascii="Helvetica" w:hAnsi="Helvetica" w:eastAsia="Arial Unicode MS" w:cs="Arial Unicode MS"/>
      <w:color w:val="000000"/>
      <w:sz w:val="24"/>
      <w:szCs w:val="24"/>
      <w:u w:val="none"/>
      <w:lang w:val="ru-RU" w:eastAsia="ru-RU" w:bidi="ar-SA"/>
    </w:rPr>
  </w:style>
  <w:style w:type="paragraph" w:styleId="1076">
    <w:name w:val="ZEBRA- Основной текст"/>
    <w:qFormat/>
    <w:pPr>
      <w:jc w:val="both"/>
      <w:spacing w:before="0" w:after="0"/>
      <w:widowControl/>
    </w:pPr>
    <w:rPr>
      <w:rFonts w:ascii="Arial Unicode MS" w:hAnsi="Arial Unicode MS" w:eastAsia="Arial Unicode MS" w:cs="Arial Unicode MS"/>
      <w:color w:val="000000"/>
      <w:sz w:val="22"/>
      <w:szCs w:val="22"/>
      <w:u w:val="none"/>
      <w:lang w:val="ru-RU" w:eastAsia="ru-RU" w:bidi="ar-SA"/>
    </w:rPr>
  </w:style>
  <w:style w:type="paragraph" w:styleId="1077">
    <w:name w:val="По умолчанию"/>
    <w:qFormat/>
    <w:pPr>
      <w:jc w:val="left"/>
      <w:spacing w:before="0" w:after="0"/>
      <w:widowControl/>
    </w:pPr>
    <w:rPr>
      <w:rFonts w:ascii="Helvetica" w:hAnsi="Helvetica" w:eastAsia="Helvetica" w:cs="Helvetica"/>
      <w:color w:val="000000"/>
      <w:sz w:val="22"/>
      <w:szCs w:val="22"/>
      <w:lang w:val="ru-RU" w:eastAsia="ru-RU" w:bidi="ar-SA"/>
    </w:rPr>
  </w:style>
  <w:style w:type="paragraph" w:styleId="1078">
    <w:name w:val="List 4 Paragraph"/>
    <w:qFormat/>
    <w:pPr>
      <w:ind w:left="1132" w:right="0" w:hanging="283"/>
      <w:jc w:val="both"/>
      <w:spacing w:before="200" w:after="0" w:line="300" w:lineRule="auto"/>
      <w:widowControl w:val="off"/>
    </w:pPr>
    <w:rPr>
      <w:rFonts w:ascii="Arial Unicode MS" w:hAnsi="Arial Unicode MS" w:eastAsia="Arial Unicode MS" w:cs="Arial Unicode MS"/>
      <w:color w:val="000000"/>
      <w:spacing w:val="-6"/>
      <w:sz w:val="22"/>
      <w:szCs w:val="22"/>
      <w:u w:val="none"/>
      <w:lang w:val="ru-RU" w:eastAsia="ru-RU" w:bidi="ar-SA"/>
    </w:rPr>
  </w:style>
  <w:style w:type="paragraph" w:styleId="1079">
    <w:name w:val="Заголовок 21"/>
    <w:basedOn w:val="808"/>
    <w:next w:val="808"/>
    <w:qFormat/>
    <w:pPr>
      <w:ind w:left="0" w:right="0" w:firstLine="0"/>
      <w:jc w:val="left"/>
      <w:keepNext/>
      <w:spacing w:before="240" w:after="60" w:line="240" w:lineRule="auto"/>
    </w:pPr>
    <w:rPr>
      <w:rFonts w:ascii="Arial" w:hAnsi="Arial"/>
      <w:b/>
      <w:i/>
      <w:sz w:val="24"/>
      <w:szCs w:val="20"/>
      <w:lang w:val="en-US"/>
    </w:rPr>
  </w:style>
  <w:style w:type="paragraph" w:styleId="1080">
    <w:name w:val="No Spacing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1081">
    <w:name w:val="Заг1"/>
    <w:basedOn w:val="808"/>
    <w:qFormat/>
    <w:pPr>
      <w:ind w:left="0" w:right="0" w:firstLine="709"/>
      <w:jc w:val="left"/>
      <w:keepNext/>
      <w:spacing w:before="0" w:after="60" w:line="240" w:lineRule="auto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1082">
    <w:name w:val="Подзаг1"/>
    <w:basedOn w:val="1081"/>
    <w:qFormat/>
    <w:pPr>
      <w:ind w:left="792" w:right="0" w:hanging="360"/>
      <w:tabs>
        <w:tab w:val="clear" w:pos="709" w:leader="none"/>
        <w:tab w:val="left" w:pos="1544" w:leader="none"/>
      </w:tabs>
      <w:outlineLvl w:val="1"/>
    </w:pPr>
    <w:rPr>
      <w:sz w:val="24"/>
    </w:rPr>
  </w:style>
  <w:style w:type="paragraph" w:styleId="1083">
    <w:name w:val="Абзац - номер"/>
    <w:basedOn w:val="1018"/>
    <w:qFormat/>
    <w:pPr>
      <w:contextualSpacing/>
      <w:ind w:left="720" w:right="0" w:hanging="720"/>
      <w:spacing w:before="0" w:after="200" w:line="276" w:lineRule="auto"/>
    </w:pPr>
    <w:rPr>
      <w:rFonts w:eastAsia="Calibri"/>
      <w:szCs w:val="22"/>
      <w:lang w:eastAsia="en-US"/>
    </w:rPr>
  </w:style>
  <w:style w:type="paragraph" w:styleId="1084">
    <w:name w:val="Table Heading Central"/>
    <w:basedOn w:val="808"/>
    <w:qFormat/>
    <w:pPr>
      <w:ind w:left="0" w:right="0" w:firstLine="0"/>
      <w:jc w:val="center"/>
      <w:spacing w:before="60" w:after="60" w:line="240" w:lineRule="auto"/>
      <w:widowControl w:val="off"/>
      <w:tabs>
        <w:tab w:val="clear" w:pos="709" w:leader="none"/>
        <w:tab w:val="left" w:pos="1418" w:leader="none"/>
      </w:tabs>
    </w:pPr>
    <w:rPr>
      <w:rFonts w:ascii="ArtsansC" w:hAnsi="ArtsansC"/>
      <w:b/>
      <w:szCs w:val="20"/>
    </w:rPr>
  </w:style>
  <w:style w:type="paragraph" w:styleId="1085">
    <w:name w:val="Заголовок1"/>
    <w:basedOn w:val="808"/>
    <w:next w:val="1012"/>
    <w:qFormat/>
    <w:pPr>
      <w:ind w:left="0" w:right="0" w:firstLine="0"/>
      <w:jc w:val="left"/>
      <w:keepNext/>
      <w:spacing w:before="240" w:after="120" w:line="240" w:lineRule="auto"/>
    </w:pPr>
    <w:rPr>
      <w:rFonts w:ascii="Arial" w:hAnsi="Arial" w:eastAsia="SimSun" w:cs="Tahoma"/>
      <w:sz w:val="28"/>
      <w:szCs w:val="28"/>
      <w:lang w:eastAsia="ar-SA"/>
    </w:rPr>
  </w:style>
  <w:style w:type="paragraph" w:styleId="1086">
    <w:name w:val="Название1"/>
    <w:basedOn w:val="808"/>
    <w:qFormat/>
    <w:pPr>
      <w:ind w:left="0" w:right="0" w:firstLine="0"/>
      <w:jc w:val="left"/>
      <w:spacing w:before="120" w:after="120" w:line="240" w:lineRule="auto"/>
      <w:suppressLineNumbers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styleId="1087">
    <w:name w:val="Указатель1"/>
    <w:basedOn w:val="808"/>
    <w:qFormat/>
    <w:pPr>
      <w:ind w:left="0" w:right="0" w:firstLine="0"/>
      <w:jc w:val="left"/>
      <w:spacing w:line="240" w:lineRule="auto"/>
      <w:suppressLineNumbers/>
    </w:pPr>
    <w:rPr>
      <w:rFonts w:ascii="Times New Roman" w:hAnsi="Times New Roman" w:cs="Tahoma"/>
      <w:sz w:val="24"/>
      <w:szCs w:val="24"/>
      <w:lang w:eastAsia="ar-SA"/>
    </w:rPr>
  </w:style>
  <w:style w:type="paragraph" w:styleId="1088">
    <w:name w:val="заголовок 3"/>
    <w:basedOn w:val="808"/>
    <w:next w:val="808"/>
    <w:qFormat/>
    <w:pPr>
      <w:ind w:left="0" w:right="0" w:firstLine="0"/>
      <w:jc w:val="center"/>
      <w:keepNext/>
      <w:spacing w:line="240" w:lineRule="auto"/>
    </w:pPr>
    <w:rPr>
      <w:rFonts w:ascii="Times New Roman" w:hAnsi="Times New Roman"/>
      <w:b/>
      <w:sz w:val="32"/>
      <w:szCs w:val="20"/>
      <w:lang w:val="en-US" w:eastAsia="ar-SA"/>
    </w:rPr>
  </w:style>
  <w:style w:type="paragraph" w:styleId="1089">
    <w:name w:val="Основной текст 21"/>
    <w:basedOn w:val="808"/>
    <w:qFormat/>
    <w:pPr>
      <w:ind w:left="0" w:right="0" w:firstLine="0"/>
      <w:spacing w:line="240" w:lineRule="auto"/>
    </w:pPr>
    <w:rPr>
      <w:rFonts w:ascii="Arial" w:hAnsi="Arial"/>
      <w:szCs w:val="20"/>
      <w:lang w:val="en-US" w:eastAsia="ar-SA"/>
    </w:rPr>
  </w:style>
  <w:style w:type="paragraph" w:styleId="1090">
    <w:name w:val="заголовок 2"/>
    <w:basedOn w:val="808"/>
    <w:next w:val="808"/>
    <w:qFormat/>
    <w:pPr>
      <w:ind w:left="0" w:right="0" w:firstLine="0"/>
      <w:jc w:val="center"/>
      <w:keepNext/>
      <w:spacing w:line="240" w:lineRule="auto"/>
    </w:pPr>
    <w:rPr>
      <w:rFonts w:ascii="Times New Roman" w:hAnsi="Times New Roman"/>
      <w:b/>
      <w:sz w:val="28"/>
      <w:szCs w:val="20"/>
      <w:lang w:eastAsia="ar-SA"/>
    </w:rPr>
  </w:style>
  <w:style w:type="paragraph" w:styleId="1091">
    <w:name w:val="Основной текст 31"/>
    <w:basedOn w:val="808"/>
    <w:qFormat/>
    <w:pPr>
      <w:ind w:left="0" w:right="0" w:firstLine="0"/>
      <w:spacing w:line="240" w:lineRule="auto"/>
    </w:pPr>
    <w:rPr>
      <w:rFonts w:ascii="Times New Roman" w:hAnsi="Times New Roman"/>
      <w:i/>
      <w:iCs/>
      <w:sz w:val="20"/>
      <w:szCs w:val="20"/>
      <w:lang w:eastAsia="ar-SA"/>
    </w:rPr>
  </w:style>
  <w:style w:type="paragraph" w:styleId="1092">
    <w:name w:val="Caption"/>
    <w:basedOn w:val="808"/>
    <w:next w:val="808"/>
    <w:qFormat/>
    <w:pPr>
      <w:ind w:left="-900" w:right="0" w:firstLine="0"/>
      <w:jc w:val="center"/>
      <w:spacing w:line="240" w:lineRule="auto"/>
    </w:pPr>
    <w:rPr>
      <w:rFonts w:ascii="Times New Roman" w:hAnsi="Times New Roman"/>
      <w:b/>
      <w:bCs/>
      <w:sz w:val="24"/>
      <w:szCs w:val="24"/>
    </w:rPr>
  </w:style>
  <w:style w:type="paragraph" w:styleId="1093">
    <w:name w:val="Основной текст с отступом 21"/>
    <w:basedOn w:val="808"/>
    <w:qFormat/>
    <w:pPr>
      <w:ind w:left="360" w:right="0" w:firstLine="0"/>
      <w:jc w:val="center"/>
      <w:spacing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1094">
    <w:name w:val="Название объекта1"/>
    <w:basedOn w:val="808"/>
    <w:next w:val="808"/>
    <w:qFormat/>
    <w:pPr>
      <w:ind w:left="-900" w:right="0" w:firstLine="0"/>
      <w:jc w:val="center"/>
      <w:spacing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1095">
    <w:name w:val="Текст примечания1"/>
    <w:basedOn w:val="808"/>
    <w:qFormat/>
    <w:pPr>
      <w:ind w:left="0" w:right="0" w:firstLine="0"/>
      <w:jc w:val="left"/>
      <w:spacing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096">
    <w:name w:val="xl48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sz w:val="16"/>
      <w:szCs w:val="16"/>
      <w:lang w:eastAsia="ar-SA"/>
    </w:rPr>
  </w:style>
  <w:style w:type="paragraph" w:styleId="1097">
    <w:name w:val="xl49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left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098">
    <w:name w:val="xl50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099">
    <w:name w:val="xl51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right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0">
    <w:name w:val="xl52"/>
    <w:basedOn w:val="808"/>
    <w:qFormat/>
    <w:pPr>
      <w:ind w:left="0" w:right="0" w:firstLine="0"/>
      <w:jc w:val="left"/>
      <w:spacing w:before="280" w:after="280" w:line="240" w:lineRule="auto"/>
      <w:pBdr>
        <w:left w:val="single" w:color="000000" w:sz="4" w:space="0"/>
        <w:bottom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1">
    <w:name w:val="xl53"/>
    <w:basedOn w:val="808"/>
    <w:qFormat/>
    <w:pPr>
      <w:ind w:left="0" w:right="0" w:firstLine="0"/>
      <w:jc w:val="left"/>
      <w:spacing w:before="280" w:after="280" w:line="240" w:lineRule="auto"/>
      <w:pBdr>
        <w:bottom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2">
    <w:name w:val="xl54"/>
    <w:basedOn w:val="808"/>
    <w:qFormat/>
    <w:pPr>
      <w:ind w:left="0" w:right="0" w:firstLine="0"/>
      <w:jc w:val="left"/>
      <w:spacing w:before="280" w:after="280" w:line="240" w:lineRule="auto"/>
      <w:pBdr>
        <w:bottom w:val="single" w:color="000000" w:sz="4" w:space="0"/>
        <w:right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3">
    <w:name w:val="xl55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bottom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4">
    <w:name w:val="xl56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5">
    <w:name w:val="xl57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06">
    <w:name w:val="xl58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b/>
      <w:bCs/>
      <w:sz w:val="24"/>
      <w:szCs w:val="24"/>
      <w:lang w:eastAsia="ar-SA"/>
    </w:rPr>
  </w:style>
  <w:style w:type="paragraph" w:styleId="1107">
    <w:name w:val="xl59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b/>
      <w:bCs/>
      <w:i/>
      <w:iCs/>
      <w:sz w:val="24"/>
      <w:szCs w:val="24"/>
      <w:lang w:eastAsia="ar-SA"/>
    </w:rPr>
  </w:style>
  <w:style w:type="paragraph" w:styleId="1108">
    <w:name w:val="xl60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b/>
      <w:bCs/>
      <w:sz w:val="24"/>
      <w:szCs w:val="24"/>
      <w:lang w:eastAsia="ar-SA"/>
    </w:rPr>
  </w:style>
  <w:style w:type="paragraph" w:styleId="1109">
    <w:name w:val="xl61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b/>
      <w:bCs/>
      <w:sz w:val="18"/>
      <w:szCs w:val="18"/>
      <w:lang w:eastAsia="ar-SA"/>
    </w:rPr>
  </w:style>
  <w:style w:type="paragraph" w:styleId="1110">
    <w:name w:val="xl62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b/>
      <w:bCs/>
      <w:sz w:val="16"/>
      <w:szCs w:val="16"/>
      <w:lang w:eastAsia="ar-SA"/>
    </w:rPr>
  </w:style>
  <w:style w:type="paragraph" w:styleId="1111">
    <w:name w:val="xl63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i/>
      <w:iCs/>
      <w:sz w:val="16"/>
      <w:szCs w:val="16"/>
      <w:lang w:eastAsia="ar-SA"/>
    </w:rPr>
  </w:style>
  <w:style w:type="paragraph" w:styleId="1112">
    <w:name w:val="xl64"/>
    <w:basedOn w:val="808"/>
    <w:qFormat/>
    <w:pPr>
      <w:ind w:left="0" w:right="0" w:firstLine="0"/>
      <w:jc w:val="right"/>
      <w:spacing w:before="280" w:after="280" w:line="240" w:lineRule="auto"/>
    </w:pPr>
    <w:rPr>
      <w:rFonts w:ascii="Arial" w:hAnsi="Arial"/>
      <w:sz w:val="16"/>
      <w:szCs w:val="16"/>
      <w:lang w:eastAsia="ar-SA"/>
    </w:rPr>
  </w:style>
  <w:style w:type="paragraph" w:styleId="1113">
    <w:name w:val="xl65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bottom w:val="single" w:color="000000" w:sz="4" w:space="0"/>
      </w:pBdr>
    </w:pPr>
    <w:rPr>
      <w:rFonts w:ascii="Arial" w:hAnsi="Arial"/>
      <w:b/>
      <w:bCs/>
      <w:sz w:val="24"/>
      <w:szCs w:val="24"/>
      <w:lang w:eastAsia="ar-SA"/>
    </w:rPr>
  </w:style>
  <w:style w:type="paragraph" w:styleId="1114">
    <w:name w:val="xl66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  <w:left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15">
    <w:name w:val="xl67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16">
    <w:name w:val="xl68"/>
    <w:basedOn w:val="808"/>
    <w:qFormat/>
    <w:pPr>
      <w:ind w:left="0" w:right="0" w:firstLine="0"/>
      <w:jc w:val="left"/>
      <w:spacing w:before="280" w:after="280" w:line="240" w:lineRule="auto"/>
      <w:pBdr>
        <w:top w:val="single" w:color="000000" w:sz="4" w:space="0"/>
      </w:pBdr>
    </w:pPr>
    <w:rPr>
      <w:rFonts w:ascii="Arial" w:hAnsi="Arial"/>
      <w:b/>
      <w:bCs/>
      <w:sz w:val="16"/>
      <w:szCs w:val="16"/>
      <w:lang w:eastAsia="ar-SA"/>
    </w:rPr>
  </w:style>
  <w:style w:type="paragraph" w:styleId="1117">
    <w:name w:val="xl69"/>
    <w:basedOn w:val="808"/>
    <w:qFormat/>
    <w:pPr>
      <w:ind w:left="0" w:right="0" w:firstLine="0"/>
      <w:jc w:val="left"/>
      <w:spacing w:before="280" w:after="280" w:line="240" w:lineRule="auto"/>
      <w:pBdr>
        <w:left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18">
    <w:name w:val="xl70"/>
    <w:basedOn w:val="808"/>
    <w:qFormat/>
    <w:pPr>
      <w:ind w:left="0" w:right="0" w:firstLine="0"/>
      <w:jc w:val="left"/>
      <w:spacing w:before="280" w:after="280" w:line="240" w:lineRule="auto"/>
      <w:pBdr>
        <w:left w:val="single" w:color="000000" w:sz="4" w:space="0"/>
        <w:bottom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19">
    <w:name w:val="xl71"/>
    <w:basedOn w:val="808"/>
    <w:qFormat/>
    <w:pPr>
      <w:ind w:left="0" w:right="0" w:firstLine="0"/>
      <w:jc w:val="left"/>
      <w:spacing w:before="280" w:after="280" w:line="240" w:lineRule="auto"/>
      <w:pBdr>
        <w:bottom w:val="single" w:color="000000" w:sz="4" w:space="0"/>
      </w:pBdr>
    </w:pPr>
    <w:rPr>
      <w:rFonts w:ascii="Arial" w:hAnsi="Arial"/>
      <w:sz w:val="16"/>
      <w:szCs w:val="16"/>
      <w:lang w:eastAsia="ar-SA"/>
    </w:rPr>
  </w:style>
  <w:style w:type="paragraph" w:styleId="1120">
    <w:name w:val="xl72"/>
    <w:basedOn w:val="808"/>
    <w:qFormat/>
    <w:pPr>
      <w:ind w:left="0" w:right="0" w:firstLine="0"/>
      <w:jc w:val="left"/>
      <w:spacing w:before="280" w:after="280" w:line="240" w:lineRule="auto"/>
    </w:pPr>
    <w:rPr>
      <w:rFonts w:ascii="Arial Unicode MS" w:hAnsi="Arial Unicode MS" w:eastAsia="Arial Unicode MS"/>
      <w:b/>
      <w:bCs/>
      <w:sz w:val="24"/>
      <w:szCs w:val="24"/>
      <w:lang w:eastAsia="ar-SA"/>
    </w:rPr>
  </w:style>
  <w:style w:type="paragraph" w:styleId="1121">
    <w:name w:val="Основной текст с отступом 31"/>
    <w:basedOn w:val="808"/>
    <w:qFormat/>
    <w:pPr>
      <w:ind w:left="0" w:right="0" w:firstLine="360"/>
      <w:spacing w:line="240" w:lineRule="auto"/>
    </w:pPr>
    <w:rPr>
      <w:rFonts w:ascii="Times New Roman" w:hAnsi="Times New Roman"/>
      <w:color w:val="000000"/>
      <w:sz w:val="20"/>
      <w:szCs w:val="24"/>
      <w:lang w:eastAsia="ar-SA"/>
    </w:rPr>
  </w:style>
  <w:style w:type="paragraph" w:styleId="1122">
    <w:name w:val="Схема документа1"/>
    <w:basedOn w:val="808"/>
    <w:qFormat/>
    <w:pPr>
      <w:ind w:left="0" w:right="0" w:firstLine="0"/>
      <w:jc w:val="left"/>
      <w:spacing w:line="240" w:lineRule="auto"/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1123">
    <w:name w:val="Subtitle"/>
    <w:basedOn w:val="808"/>
    <w:next w:val="1012"/>
    <w:qFormat/>
    <w:pPr>
      <w:ind w:left="0" w:right="0" w:firstLine="0"/>
      <w:jc w:val="center"/>
      <w:spacing w:line="240" w:lineRule="auto"/>
    </w:pPr>
    <w:rPr>
      <w:rFonts w:ascii="Times New Roman" w:hAnsi="Times New Roman"/>
      <w:b/>
      <w:color w:val="000000"/>
      <w:sz w:val="20"/>
      <w:szCs w:val="24"/>
      <w:lang w:eastAsia="ar-SA"/>
    </w:rPr>
  </w:style>
  <w:style w:type="paragraph" w:styleId="1124">
    <w:name w:val="bodytextindent"/>
    <w:basedOn w:val="808"/>
    <w:qFormat/>
    <w:pPr>
      <w:ind w:left="705" w:right="0" w:firstLine="0"/>
      <w:spacing w:line="240" w:lineRule="auto"/>
    </w:pPr>
    <w:rPr>
      <w:rFonts w:ascii="Times New Roman" w:hAnsi="Times New Roman"/>
      <w:sz w:val="24"/>
      <w:szCs w:val="24"/>
    </w:rPr>
  </w:style>
  <w:style w:type="paragraph" w:styleId="1125">
    <w:name w:val="Содержимое таблицы"/>
    <w:basedOn w:val="808"/>
    <w:qFormat/>
    <w:pPr>
      <w:ind w:left="0" w:right="0" w:firstLine="0"/>
      <w:jc w:val="left"/>
      <w:spacing w:line="240" w:lineRule="auto"/>
      <w:suppressLineNumbers/>
    </w:pPr>
    <w:rPr>
      <w:rFonts w:ascii="Times New Roman" w:hAnsi="Times New Roman"/>
      <w:sz w:val="24"/>
      <w:szCs w:val="24"/>
      <w:lang w:eastAsia="ar-SA"/>
    </w:rPr>
  </w:style>
  <w:style w:type="paragraph" w:styleId="1126">
    <w:name w:val="Заголовок таблицы"/>
    <w:basedOn w:val="1125"/>
    <w:qFormat/>
    <w:pPr>
      <w:jc w:val="center"/>
    </w:pPr>
    <w:rPr>
      <w:b/>
      <w:bCs/>
    </w:rPr>
  </w:style>
  <w:style w:type="paragraph" w:styleId="1127">
    <w:name w:val="Содержимое врезки"/>
    <w:basedOn w:val="1012"/>
    <w:qFormat/>
    <w:pPr>
      <w:ind w:left="0" w:right="0" w:firstLine="0"/>
      <w:spacing w:before="0" w:after="220" w:line="180" w:lineRule="atLeast"/>
    </w:pPr>
    <w:rPr>
      <w:rFonts w:ascii="Arial" w:hAnsi="Arial"/>
      <w:i w:val="0"/>
      <w:spacing w:val="-5"/>
      <w:sz w:val="20"/>
      <w:szCs w:val="20"/>
      <w:lang w:eastAsia="ar-SA"/>
    </w:rPr>
  </w:style>
  <w:style w:type="paragraph" w:styleId="1128">
    <w:name w:val="овной текст с отступом 2"/>
    <w:basedOn w:val="808"/>
    <w:qFormat/>
    <w:pPr>
      <w:ind w:left="709" w:right="0" w:hanging="709"/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1129">
    <w:name w:val="xl23"/>
    <w:basedOn w:val="808"/>
    <w:qFormat/>
    <w:pPr>
      <w:ind w:left="0" w:right="0" w:firstLine="0"/>
      <w:jc w:val="left"/>
      <w:spacing w:before="280" w:after="280" w:line="240" w:lineRule="auto"/>
    </w:pPr>
    <w:rPr>
      <w:rFonts w:ascii="Arial" w:hAnsi="Arial"/>
      <w:b/>
      <w:bCs/>
      <w:sz w:val="24"/>
      <w:szCs w:val="24"/>
    </w:rPr>
  </w:style>
  <w:style w:type="paragraph" w:styleId="1130">
    <w:name w:val="Основной текст (4)"/>
    <w:basedOn w:val="808"/>
    <w:qFormat/>
    <w:pPr>
      <w:ind w:left="0" w:right="0" w:firstLine="0"/>
      <w:jc w:val="center"/>
      <w:spacing w:before="600" w:after="360" w:line="240" w:lineRule="atLeast"/>
      <w:shd w:val="clear" w:color="auto" w:fill="ffffff"/>
      <w:widowControl w:val="off"/>
    </w:pPr>
    <w:rPr>
      <w:rFonts w:eastAsia="Calibri"/>
      <w:b/>
      <w:sz w:val="27"/>
      <w:szCs w:val="20"/>
    </w:rPr>
  </w:style>
  <w:style w:type="paragraph" w:styleId="1131">
    <w:name w:val="Заголовок №1"/>
    <w:basedOn w:val="808"/>
    <w:qFormat/>
    <w:pPr>
      <w:ind w:left="0" w:right="0" w:hanging="2800"/>
      <w:jc w:val="left"/>
      <w:spacing w:before="0" w:after="360" w:line="240" w:lineRule="atLeast"/>
      <w:shd w:val="clear" w:color="auto" w:fill="ffffff"/>
      <w:widowControl w:val="off"/>
      <w:outlineLvl w:val="0"/>
    </w:pPr>
    <w:rPr>
      <w:rFonts w:eastAsia="Calibri"/>
      <w:b/>
      <w:sz w:val="27"/>
      <w:szCs w:val="20"/>
    </w:rPr>
  </w:style>
  <w:style w:type="paragraph" w:styleId="1132">
    <w:name w:val="1"/>
    <w:basedOn w:val="808"/>
    <w:qFormat/>
    <w:pPr>
      <w:ind w:left="0" w:right="0" w:firstLine="0"/>
      <w:jc w:val="left"/>
      <w:spacing w:before="280" w:after="280" w:line="240" w:lineRule="auto"/>
    </w:pPr>
    <w:rPr>
      <w:rFonts w:ascii="Verdana" w:hAnsi="Verdana" w:eastAsia="Calibri"/>
      <w:color w:val="800000"/>
      <w:sz w:val="20"/>
      <w:szCs w:val="20"/>
    </w:rPr>
  </w:style>
  <w:style w:type="paragraph" w:styleId="1133">
    <w:name w:val="Абзац списка2"/>
    <w:basedOn w:val="808"/>
    <w:qFormat/>
    <w:pPr>
      <w:ind w:left="720" w:right="0" w:firstLine="360"/>
      <w:jc w:val="left"/>
      <w:spacing w:line="240" w:lineRule="auto"/>
    </w:pPr>
    <w:rPr>
      <w:rFonts w:ascii="Constantia" w:hAnsi="Constantia" w:cs="Constantia"/>
      <w:lang w:val="en-US" w:eastAsia="en-US"/>
    </w:rPr>
  </w:style>
  <w:style w:type="paragraph" w:styleId="1134">
    <w:name w:val="variable"/>
    <w:basedOn w:val="808"/>
    <w:qFormat/>
    <w:pPr>
      <w:ind w:left="0" w:right="0" w:firstLine="0"/>
      <w:jc w:val="left"/>
      <w:spacing w:line="240" w:lineRule="auto"/>
    </w:pPr>
    <w:rPr>
      <w:rFonts w:ascii="Times New Roman" w:hAnsi="Times New Roman"/>
      <w:b/>
      <w:sz w:val="24"/>
      <w:szCs w:val="24"/>
    </w:rPr>
  </w:style>
  <w:style w:type="paragraph" w:styleId="1135">
    <w:name w:val="Основной текст 2"/>
    <w:basedOn w:val="808"/>
    <w:qFormat/>
    <w:pPr>
      <w:spacing w:before="0" w:after="120" w:line="480" w:lineRule="auto"/>
    </w:pPr>
  </w:style>
  <w:style w:type="paragraph" w:styleId="1136">
    <w:name w:val="FR1"/>
    <w:basedOn w:val="808"/>
    <w:qFormat/>
    <w:pPr>
      <w:ind w:left="40" w:right="0" w:firstLine="120"/>
      <w:jc w:val="both"/>
      <w:spacing w:before="0" w:after="0" w:line="252" w:lineRule="auto"/>
    </w:pPr>
    <w:rPr>
      <w:rFonts w:ascii="Times New Roman" w:hAnsi="Times New Roman" w:eastAsia="Times New Roman"/>
      <w:sz w:val="28"/>
      <w:szCs w:val="28"/>
    </w:rPr>
  </w:style>
  <w:style w:type="paragraph" w:styleId="1137">
    <w:name w:val="Основной текст (2)"/>
    <w:qFormat/>
    <w:pPr>
      <w:jc w:val="both"/>
      <w:spacing w:before="0" w:after="30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trike w:val="0"/>
      <w:color w:val="auto"/>
      <w:sz w:val="20"/>
      <w:szCs w:val="20"/>
      <w:u w:val="none"/>
      <w:lang w:val="ru-RU" w:eastAsia="zh-CN" w:bidi="hi-IN"/>
    </w:rPr>
  </w:style>
  <w:style w:type="paragraph" w:styleId="1138">
    <w:name w:val="Без интервала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1139">
    <w:name w:val="Абзац списка"/>
    <w:basedOn w:val="808"/>
    <w:qFormat/>
    <w:pPr>
      <w:ind w:left="708" w:right="0" w:firstLine="0"/>
    </w:pPr>
  </w:style>
  <w:style w:type="paragraph" w:styleId="1140">
    <w:name w:val="Основной текст с отступом 3"/>
    <w:basedOn w:val="808"/>
    <w:next w:val="1141"/>
    <w:qFormat/>
    <w:pPr>
      <w:ind w:left="283" w:right="0" w:firstLine="0"/>
      <w:spacing w:before="0" w:after="120"/>
    </w:pPr>
    <w:rPr>
      <w:sz w:val="16"/>
      <w:szCs w:val="20"/>
      <w:lang w:val="ru-RU"/>
    </w:rPr>
  </w:style>
  <w:style w:type="paragraph" w:styleId="1141">
    <w:name w:val="Нумерованный список"/>
    <w:basedOn w:val="808"/>
    <w:next w:val="1142"/>
    <w:qFormat/>
    <w:pPr>
      <w:numPr>
        <w:ilvl w:val="0"/>
        <w:numId w:val="1"/>
      </w:numPr>
      <w:contextualSpacing/>
      <w:ind w:left="360" w:right="0" w:firstLine="0"/>
      <w:spacing w:before="0" w:after="0"/>
      <w:tabs>
        <w:tab w:val="clear" w:pos="709" w:leader="none"/>
        <w:tab w:val="left" w:pos="1069" w:leader="none"/>
        <w:tab w:val="left" w:pos="1134" w:leader="none"/>
      </w:tabs>
    </w:pPr>
  </w:style>
  <w:style w:type="paragraph" w:styleId="1142">
    <w:name w:val="Style8"/>
    <w:basedOn w:val="808"/>
    <w:next w:val="1143"/>
    <w:qFormat/>
    <w:pPr>
      <w:jc w:val="center"/>
      <w:spacing w:line="278" w:lineRule="exact"/>
      <w:widowControl w:val="off"/>
    </w:pPr>
  </w:style>
  <w:style w:type="paragraph" w:styleId="1143">
    <w:name w:val="Style5"/>
    <w:basedOn w:val="808"/>
    <w:next w:val="1126"/>
    <w:qFormat/>
    <w:pPr>
      <w:widowControl w:val="off"/>
    </w:pPr>
  </w:style>
  <w:style w:type="numbering" w:styleId="1144">
    <w:name w:val="Маркер •"/>
    <w:qFormat/>
  </w:style>
  <w:style w:type="numbering" w:styleId="1145" w:default="1">
    <w:name w:val="No List"/>
    <w:qFormat/>
  </w:style>
  <w:style w:type="numbering" w:styleId="1146">
    <w:name w:val="Нет списка1"/>
    <w:qFormat/>
  </w:style>
  <w:style w:type="numbering" w:styleId="1147">
    <w:name w:val="Стиль4"/>
    <w:qFormat/>
  </w:style>
  <w:style w:type="numbering" w:styleId="1148">
    <w:name w:val="List 0"/>
    <w:qFormat/>
  </w:style>
  <w:style w:type="numbering" w:styleId="1149">
    <w:name w:val="Импортированный стиль 1"/>
    <w:qFormat/>
  </w:style>
  <w:style w:type="numbering" w:styleId="1150">
    <w:name w:val="Импортированный стиль 2"/>
    <w:qFormat/>
  </w:style>
  <w:style w:type="numbering" w:styleId="1151">
    <w:name w:val="Список 21"/>
    <w:qFormat/>
  </w:style>
  <w:style w:type="numbering" w:styleId="1152">
    <w:name w:val="Импортированный стиль 3"/>
    <w:qFormat/>
  </w:style>
  <w:style w:type="numbering" w:styleId="1153">
    <w:name w:val="Список 31"/>
    <w:qFormat/>
  </w:style>
  <w:style w:type="numbering" w:styleId="1154">
    <w:name w:val="Список 41"/>
    <w:qFormat/>
  </w:style>
  <w:style w:type="numbering" w:styleId="1155">
    <w:name w:val="Импортированный стиль 4"/>
    <w:qFormat/>
  </w:style>
  <w:style w:type="numbering" w:styleId="1156">
    <w:name w:val="Список 51"/>
    <w:qFormat/>
  </w:style>
  <w:style w:type="numbering" w:styleId="1157">
    <w:name w:val="Импортированный стиль 5"/>
    <w:qFormat/>
  </w:style>
  <w:style w:type="numbering" w:styleId="1158">
    <w:name w:val="List 6"/>
    <w:qFormat/>
  </w:style>
  <w:style w:type="numbering" w:styleId="1159">
    <w:name w:val="List 7"/>
    <w:qFormat/>
  </w:style>
  <w:style w:type="numbering" w:styleId="1160">
    <w:name w:val="List 8"/>
    <w:qFormat/>
  </w:style>
  <w:style w:type="numbering" w:styleId="1161">
    <w:name w:val="Импортированный стиль 6"/>
    <w:qFormat/>
  </w:style>
  <w:style w:type="numbering" w:styleId="1162">
    <w:name w:val="List 9"/>
    <w:qFormat/>
  </w:style>
  <w:style w:type="numbering" w:styleId="1163">
    <w:name w:val="Импортированный стиль 7"/>
    <w:qFormat/>
  </w:style>
  <w:style w:type="numbering" w:styleId="1164">
    <w:name w:val="List 10"/>
    <w:qFormat/>
  </w:style>
  <w:style w:type="numbering" w:styleId="1165">
    <w:name w:val="Импортированный стиль 8"/>
    <w:qFormat/>
  </w:style>
  <w:style w:type="numbering" w:styleId="1166">
    <w:name w:val="List 11"/>
    <w:qFormat/>
  </w:style>
  <w:style w:type="numbering" w:styleId="1167">
    <w:name w:val="Импортированный стиль 9"/>
    <w:qFormat/>
  </w:style>
  <w:style w:type="numbering" w:styleId="1168">
    <w:name w:val="List 01"/>
    <w:qFormat/>
  </w:style>
  <w:style w:type="numbering" w:styleId="1169">
    <w:name w:val="List 12"/>
    <w:qFormat/>
  </w:style>
  <w:style w:type="numbering" w:styleId="1170">
    <w:name w:val="Список 211"/>
    <w:qFormat/>
  </w:style>
  <w:style w:type="numbering" w:styleId="1171">
    <w:name w:val="Список 311"/>
    <w:qFormat/>
  </w:style>
  <w:style w:type="numbering" w:styleId="1172">
    <w:name w:val="Список 411"/>
    <w:qFormat/>
  </w:style>
  <w:style w:type="numbering" w:styleId="1173">
    <w:name w:val="Список 511"/>
    <w:qFormat/>
  </w:style>
  <w:style w:type="numbering" w:styleId="1174">
    <w:name w:val="List 61"/>
    <w:qFormat/>
  </w:style>
  <w:style w:type="numbering" w:styleId="1175">
    <w:name w:val="List 71"/>
    <w:qFormat/>
  </w:style>
  <w:style w:type="numbering" w:styleId="1176">
    <w:name w:val="List 81"/>
    <w:qFormat/>
  </w:style>
  <w:style w:type="numbering" w:styleId="1177">
    <w:name w:val="List 91"/>
    <w:qFormat/>
  </w:style>
  <w:style w:type="numbering" w:styleId="1178">
    <w:name w:val="List 101"/>
    <w:qFormat/>
  </w:style>
  <w:style w:type="numbering" w:styleId="1179">
    <w:name w:val="List 111"/>
    <w:qFormat/>
  </w:style>
  <w:style w:type="numbering" w:styleId="1180">
    <w:name w:val="List 121"/>
    <w:qFormat/>
  </w:style>
  <w:style w:type="numbering" w:styleId="1181">
    <w:name w:val="List 13"/>
    <w:qFormat/>
  </w:style>
  <w:style w:type="numbering" w:styleId="1182">
    <w:name w:val="List 14"/>
    <w:qFormat/>
  </w:style>
  <w:style w:type="numbering" w:styleId="1183">
    <w:name w:val="List 15"/>
    <w:qFormat/>
  </w:style>
  <w:style w:type="numbering" w:styleId="1184">
    <w:name w:val="List 16"/>
    <w:qFormat/>
  </w:style>
  <w:style w:type="numbering" w:styleId="1185">
    <w:name w:val="List 17"/>
    <w:qFormat/>
  </w:style>
  <w:style w:type="numbering" w:styleId="1186">
    <w:name w:val="List 18"/>
    <w:qFormat/>
  </w:style>
  <w:style w:type="numbering" w:styleId="1187">
    <w:name w:val="List 19"/>
    <w:qFormat/>
  </w:style>
  <w:style w:type="numbering" w:styleId="1188">
    <w:name w:val="List 20"/>
    <w:qFormat/>
  </w:style>
  <w:style w:type="numbering" w:styleId="1189">
    <w:name w:val="List 21"/>
    <w:qFormat/>
  </w:style>
  <w:style w:type="numbering" w:styleId="1190">
    <w:name w:val="List 22"/>
    <w:qFormat/>
  </w:style>
  <w:style w:type="numbering" w:styleId="1191">
    <w:name w:val="List 23"/>
    <w:qFormat/>
  </w:style>
  <w:style w:type="numbering" w:styleId="1192">
    <w:name w:val="List 24"/>
    <w:qFormat/>
  </w:style>
  <w:style w:type="numbering" w:styleId="1193">
    <w:name w:val="List 25"/>
    <w:qFormat/>
  </w:style>
  <w:style w:type="numbering" w:styleId="1194">
    <w:name w:val="List 27"/>
    <w:qFormat/>
  </w:style>
  <w:style w:type="numbering" w:styleId="1195">
    <w:name w:val="List 28"/>
    <w:qFormat/>
  </w:style>
  <w:style w:type="numbering" w:styleId="1196">
    <w:name w:val="List 29"/>
    <w:qFormat/>
  </w:style>
  <w:style w:type="numbering" w:styleId="1197">
    <w:name w:val="List 30"/>
    <w:qFormat/>
  </w:style>
  <w:style w:type="numbering" w:styleId="1198">
    <w:name w:val="List 31"/>
    <w:qFormat/>
  </w:style>
  <w:style w:type="numbering" w:styleId="1199">
    <w:name w:val="List 32"/>
    <w:qFormat/>
  </w:style>
  <w:style w:type="numbering" w:styleId="1200">
    <w:name w:val="List 33"/>
    <w:qFormat/>
  </w:style>
  <w:style w:type="numbering" w:styleId="1201">
    <w:name w:val="List 34"/>
    <w:qFormat/>
  </w:style>
  <w:style w:type="numbering" w:styleId="1202">
    <w:name w:val="List 35"/>
    <w:qFormat/>
  </w:style>
  <w:style w:type="numbering" w:styleId="1203">
    <w:name w:val="List 36"/>
    <w:qFormat/>
  </w:style>
  <w:style w:type="numbering" w:styleId="1204">
    <w:name w:val="List 37"/>
    <w:qFormat/>
  </w:style>
  <w:style w:type="numbering" w:styleId="1205">
    <w:name w:val="List 39"/>
    <w:qFormat/>
  </w:style>
  <w:style w:type="numbering" w:styleId="1206">
    <w:name w:val="List 40"/>
    <w:qFormat/>
  </w:style>
  <w:style w:type="numbering" w:styleId="1207">
    <w:name w:val="List 41"/>
    <w:qFormat/>
  </w:style>
  <w:style w:type="numbering" w:styleId="1208">
    <w:name w:val="List 42"/>
    <w:qFormat/>
  </w:style>
  <w:style w:type="numbering" w:styleId="1209">
    <w:name w:val="List 43"/>
    <w:qFormat/>
  </w:style>
  <w:style w:type="numbering" w:styleId="1210">
    <w:name w:val="List 44"/>
    <w:qFormat/>
  </w:style>
  <w:style w:type="numbering" w:styleId="1211">
    <w:name w:val="List 45"/>
    <w:qFormat/>
  </w:style>
  <w:style w:type="numbering" w:styleId="1212">
    <w:name w:val="List 46"/>
    <w:qFormat/>
  </w:style>
  <w:style w:type="numbering" w:styleId="1213">
    <w:name w:val="List 47"/>
    <w:qFormat/>
  </w:style>
  <w:style w:type="numbering" w:styleId="1214">
    <w:name w:val="List 48"/>
    <w:qFormat/>
  </w:style>
  <w:style w:type="numbering" w:styleId="1215">
    <w:name w:val="List 49"/>
    <w:qFormat/>
  </w:style>
  <w:style w:type="numbering" w:styleId="1216">
    <w:name w:val="List 50"/>
    <w:qFormat/>
  </w:style>
  <w:style w:type="numbering" w:styleId="1217">
    <w:name w:val="List 51"/>
    <w:qFormat/>
  </w:style>
  <w:style w:type="numbering" w:styleId="1218">
    <w:name w:val="List 52"/>
    <w:qFormat/>
  </w:style>
  <w:style w:type="numbering" w:styleId="1219">
    <w:name w:val="List 53"/>
    <w:qFormat/>
  </w:style>
  <w:style w:type="numbering" w:styleId="1220">
    <w:name w:val="List 54"/>
    <w:qFormat/>
  </w:style>
  <w:style w:type="numbering" w:styleId="1221">
    <w:name w:val="List 55"/>
    <w:qFormat/>
  </w:style>
  <w:style w:type="numbering" w:styleId="1222">
    <w:name w:val="List 56"/>
    <w:qFormat/>
  </w:style>
  <w:style w:type="numbering" w:styleId="1223">
    <w:name w:val="List 57"/>
    <w:qFormat/>
  </w:style>
  <w:style w:type="numbering" w:styleId="1224">
    <w:name w:val="List 58"/>
    <w:qFormat/>
  </w:style>
  <w:style w:type="numbering" w:styleId="1225">
    <w:name w:val="List 59"/>
    <w:qFormat/>
  </w:style>
  <w:style w:type="numbering" w:styleId="1226">
    <w:name w:val="List 60"/>
    <w:qFormat/>
  </w:style>
  <w:style w:type="numbering" w:styleId="1227">
    <w:name w:val="List 611"/>
    <w:qFormat/>
  </w:style>
  <w:style w:type="numbering" w:styleId="1228">
    <w:name w:val="List 62"/>
    <w:qFormat/>
  </w:style>
  <w:style w:type="numbering" w:styleId="1229">
    <w:name w:val="List 63"/>
    <w:qFormat/>
  </w:style>
  <w:style w:type="numbering" w:styleId="1230">
    <w:name w:val="List 64"/>
    <w:qFormat/>
  </w:style>
  <w:style w:type="numbering" w:styleId="1231">
    <w:name w:val="List 65"/>
    <w:qFormat/>
  </w:style>
  <w:style w:type="numbering" w:styleId="1232">
    <w:name w:val="List 66"/>
    <w:qFormat/>
  </w:style>
  <w:style w:type="numbering" w:styleId="1233">
    <w:name w:val="List 67"/>
    <w:qFormat/>
  </w:style>
  <w:style w:type="numbering" w:styleId="1234">
    <w:name w:val="List 68"/>
    <w:qFormat/>
  </w:style>
  <w:style w:type="numbering" w:styleId="1235">
    <w:name w:val="List 69"/>
    <w:qFormat/>
  </w:style>
  <w:style w:type="numbering" w:styleId="1236">
    <w:name w:val="List 70"/>
    <w:qFormat/>
  </w:style>
  <w:style w:type="numbering" w:styleId="1237">
    <w:name w:val="List 711"/>
    <w:qFormat/>
  </w:style>
  <w:style w:type="numbering" w:styleId="1238">
    <w:name w:val="List 72"/>
    <w:qFormat/>
  </w:style>
  <w:style w:type="numbering" w:styleId="1239">
    <w:name w:val="List 73"/>
    <w:qFormat/>
  </w:style>
  <w:style w:type="numbering" w:styleId="1240">
    <w:name w:val="List 74"/>
    <w:qFormat/>
  </w:style>
  <w:style w:type="numbering" w:styleId="1241">
    <w:name w:val="List 75"/>
    <w:qFormat/>
  </w:style>
  <w:style w:type="numbering" w:styleId="1242">
    <w:name w:val="List 76"/>
    <w:qFormat/>
  </w:style>
  <w:style w:type="numbering" w:styleId="1243">
    <w:name w:val="List 77"/>
    <w:qFormat/>
  </w:style>
  <w:style w:type="numbering" w:styleId="1244">
    <w:name w:val="List 78"/>
    <w:qFormat/>
  </w:style>
  <w:style w:type="numbering" w:styleId="1245">
    <w:name w:val="List 79"/>
    <w:qFormat/>
  </w:style>
  <w:style w:type="numbering" w:styleId="1246">
    <w:name w:val="List 80"/>
    <w:qFormat/>
  </w:style>
  <w:style w:type="numbering" w:styleId="1247">
    <w:name w:val="List 811"/>
    <w:qFormat/>
  </w:style>
  <w:style w:type="numbering" w:styleId="1248">
    <w:name w:val="List 82"/>
    <w:qFormat/>
  </w:style>
  <w:style w:type="numbering" w:styleId="1249">
    <w:name w:val="List 83"/>
    <w:qFormat/>
  </w:style>
  <w:style w:type="numbering" w:styleId="1250">
    <w:name w:val="List 84"/>
    <w:qFormat/>
  </w:style>
  <w:style w:type="numbering" w:styleId="1251">
    <w:name w:val="List 85"/>
    <w:qFormat/>
  </w:style>
  <w:style w:type="numbering" w:styleId="1252">
    <w:name w:val="List 87"/>
    <w:qFormat/>
  </w:style>
  <w:style w:type="numbering" w:styleId="1253">
    <w:name w:val="List 88"/>
    <w:qFormat/>
  </w:style>
  <w:style w:type="numbering" w:styleId="1254">
    <w:name w:val="List 89"/>
    <w:qFormat/>
  </w:style>
  <w:style w:type="numbering" w:styleId="1255">
    <w:name w:val="List 90"/>
    <w:qFormat/>
  </w:style>
  <w:style w:type="numbering" w:styleId="1256">
    <w:name w:val="List 911"/>
    <w:qFormat/>
  </w:style>
  <w:style w:type="numbering" w:styleId="1257">
    <w:name w:val="List 92"/>
    <w:qFormat/>
  </w:style>
  <w:style w:type="numbering" w:styleId="1258">
    <w:name w:val="List 93"/>
    <w:qFormat/>
  </w:style>
  <w:style w:type="numbering" w:styleId="1259">
    <w:name w:val="List 94"/>
    <w:qFormat/>
  </w:style>
  <w:style w:type="numbering" w:styleId="1260">
    <w:name w:val="List 95"/>
    <w:qFormat/>
  </w:style>
  <w:style w:type="numbering" w:styleId="1261">
    <w:name w:val="List 96"/>
    <w:qFormat/>
  </w:style>
  <w:style w:type="numbering" w:styleId="1262">
    <w:name w:val="List 97"/>
    <w:qFormat/>
  </w:style>
  <w:style w:type="numbering" w:styleId="1263">
    <w:name w:val="List 98"/>
    <w:qFormat/>
  </w:style>
  <w:style w:type="numbering" w:styleId="1264">
    <w:name w:val="List 99"/>
    <w:qFormat/>
  </w:style>
  <w:style w:type="numbering" w:styleId="1265">
    <w:name w:val="List 100"/>
    <w:qFormat/>
  </w:style>
  <w:style w:type="numbering" w:styleId="1266">
    <w:name w:val="List 1011"/>
    <w:qFormat/>
  </w:style>
  <w:style w:type="numbering" w:styleId="1267">
    <w:name w:val="List 102"/>
    <w:qFormat/>
  </w:style>
  <w:style w:type="numbering" w:styleId="1268">
    <w:name w:val="List 103"/>
    <w:qFormat/>
  </w:style>
  <w:style w:type="numbering" w:styleId="1269">
    <w:name w:val="List 104"/>
    <w:qFormat/>
  </w:style>
  <w:style w:type="numbering" w:styleId="1270">
    <w:name w:val="List 105"/>
    <w:qFormat/>
  </w:style>
  <w:style w:type="numbering" w:styleId="1271">
    <w:name w:val="List 106"/>
    <w:qFormat/>
  </w:style>
  <w:style w:type="numbering" w:styleId="1272">
    <w:name w:val="List 107"/>
    <w:qFormat/>
  </w:style>
  <w:style w:type="numbering" w:styleId="1273">
    <w:name w:val="List 108"/>
    <w:qFormat/>
  </w:style>
  <w:style w:type="numbering" w:styleId="1274">
    <w:name w:val="List 109"/>
    <w:qFormat/>
  </w:style>
  <w:style w:type="numbering" w:styleId="1275">
    <w:name w:val="List 110"/>
    <w:qFormat/>
  </w:style>
  <w:style w:type="numbering" w:styleId="1276">
    <w:name w:val="List 1111"/>
    <w:qFormat/>
  </w:style>
  <w:style w:type="numbering" w:styleId="1277">
    <w:name w:val="List 112"/>
    <w:qFormat/>
  </w:style>
  <w:style w:type="numbering" w:styleId="1278">
    <w:name w:val="List 113"/>
    <w:qFormat/>
  </w:style>
  <w:style w:type="numbering" w:styleId="1279">
    <w:name w:val="List 114"/>
    <w:qFormat/>
  </w:style>
  <w:style w:type="numbering" w:styleId="1280">
    <w:name w:val="List 115"/>
    <w:qFormat/>
  </w:style>
  <w:style w:type="numbering" w:styleId="1281">
    <w:name w:val="List 116"/>
    <w:qFormat/>
  </w:style>
  <w:style w:type="numbering" w:styleId="1282">
    <w:name w:val="List 117"/>
    <w:qFormat/>
  </w:style>
  <w:style w:type="numbering" w:styleId="1283">
    <w:name w:val="List 118"/>
    <w:qFormat/>
  </w:style>
  <w:style w:type="numbering" w:styleId="1284">
    <w:name w:val="List 119"/>
    <w:qFormat/>
  </w:style>
  <w:style w:type="numbering" w:styleId="1285">
    <w:name w:val="List 120"/>
    <w:qFormat/>
  </w:style>
  <w:style w:type="numbering" w:styleId="1286">
    <w:name w:val="List 1211"/>
    <w:qFormat/>
  </w:style>
  <w:style w:type="numbering" w:styleId="1287">
    <w:name w:val="List 122"/>
    <w:qFormat/>
  </w:style>
  <w:style w:type="numbering" w:styleId="1288">
    <w:name w:val="List 123"/>
    <w:qFormat/>
  </w:style>
  <w:style w:type="numbering" w:styleId="1289">
    <w:name w:val="List 124"/>
    <w:qFormat/>
  </w:style>
  <w:style w:type="numbering" w:styleId="1290">
    <w:name w:val="List 125"/>
    <w:qFormat/>
  </w:style>
  <w:style w:type="numbering" w:styleId="1291">
    <w:name w:val="List 126"/>
    <w:qFormat/>
  </w:style>
  <w:style w:type="numbering" w:styleId="1292">
    <w:name w:val="List 127"/>
    <w:qFormat/>
  </w:style>
  <w:style w:type="numbering" w:styleId="1293">
    <w:name w:val="List 128"/>
    <w:qFormat/>
  </w:style>
  <w:style w:type="numbering" w:styleId="1294">
    <w:name w:val="List 129"/>
    <w:qFormat/>
  </w:style>
  <w:style w:type="numbering" w:styleId="1295">
    <w:name w:val="List 130"/>
    <w:qFormat/>
  </w:style>
  <w:style w:type="numbering" w:styleId="1296">
    <w:name w:val="List 131"/>
    <w:qFormat/>
  </w:style>
  <w:style w:type="numbering" w:styleId="1297">
    <w:name w:val="List 132"/>
    <w:qFormat/>
  </w:style>
  <w:style w:type="numbering" w:styleId="1298">
    <w:name w:val="List 133"/>
    <w:qFormat/>
  </w:style>
  <w:style w:type="numbering" w:styleId="1299">
    <w:name w:val="List 136"/>
    <w:qFormat/>
  </w:style>
  <w:style w:type="numbering" w:styleId="1300">
    <w:name w:val="List 137"/>
    <w:qFormat/>
  </w:style>
  <w:style w:type="numbering" w:styleId="1301">
    <w:name w:val="List 138"/>
    <w:qFormat/>
  </w:style>
  <w:style w:type="numbering" w:styleId="1302">
    <w:name w:val="List 139"/>
    <w:qFormat/>
  </w:style>
  <w:style w:type="numbering" w:styleId="1303">
    <w:name w:val="List 140"/>
    <w:qFormat/>
  </w:style>
  <w:style w:type="numbering" w:styleId="1304">
    <w:name w:val="List 141"/>
    <w:qFormat/>
  </w:style>
  <w:style w:type="numbering" w:styleId="1305">
    <w:name w:val="List 142"/>
    <w:qFormat/>
  </w:style>
  <w:style w:type="numbering" w:styleId="1306">
    <w:name w:val="List 143"/>
    <w:qFormat/>
  </w:style>
  <w:style w:type="numbering" w:styleId="1307">
    <w:name w:val="List 144"/>
    <w:qFormat/>
  </w:style>
  <w:style w:type="numbering" w:styleId="1308">
    <w:name w:val="List 145"/>
    <w:qFormat/>
  </w:style>
  <w:style w:type="numbering" w:styleId="1309">
    <w:name w:val="List 146"/>
    <w:qFormat/>
  </w:style>
  <w:style w:type="numbering" w:styleId="1310">
    <w:name w:val="List 147"/>
    <w:qFormat/>
  </w:style>
  <w:style w:type="numbering" w:styleId="1311">
    <w:name w:val="List 148"/>
    <w:qFormat/>
  </w:style>
  <w:style w:type="numbering" w:styleId="1312">
    <w:name w:val="List 149"/>
    <w:qFormat/>
  </w:style>
  <w:style w:type="numbering" w:styleId="1313">
    <w:name w:val="List 150"/>
    <w:qFormat/>
  </w:style>
  <w:style w:type="numbering" w:styleId="1314">
    <w:name w:val="List 153"/>
    <w:qFormat/>
  </w:style>
  <w:style w:type="numbering" w:styleId="1315">
    <w:name w:val="List 154"/>
    <w:qFormat/>
  </w:style>
  <w:style w:type="numbering" w:styleId="1316">
    <w:name w:val="List 155"/>
    <w:qFormat/>
  </w:style>
  <w:style w:type="numbering" w:styleId="1317">
    <w:name w:val="List 156"/>
    <w:qFormat/>
  </w:style>
  <w:style w:type="numbering" w:styleId="1318">
    <w:name w:val="List 157"/>
    <w:qFormat/>
  </w:style>
  <w:style w:type="numbering" w:styleId="1319">
    <w:name w:val="List 158"/>
    <w:qFormat/>
  </w:style>
  <w:style w:type="numbering" w:styleId="1320">
    <w:name w:val="List 159"/>
    <w:qFormat/>
  </w:style>
  <w:style w:type="numbering" w:styleId="1321">
    <w:name w:val="List 160"/>
    <w:qFormat/>
  </w:style>
  <w:style w:type="numbering" w:styleId="1322">
    <w:name w:val="List 161"/>
    <w:qFormat/>
  </w:style>
  <w:style w:type="numbering" w:styleId="1323">
    <w:name w:val="List 162"/>
    <w:qFormat/>
  </w:style>
  <w:style w:type="numbering" w:styleId="1324">
    <w:name w:val="List 163"/>
    <w:qFormat/>
  </w:style>
  <w:style w:type="numbering" w:styleId="1325">
    <w:name w:val="List 164"/>
    <w:qFormat/>
  </w:style>
  <w:style w:type="numbering" w:styleId="1326">
    <w:name w:val="List 165"/>
    <w:qFormat/>
  </w:style>
  <w:style w:type="numbering" w:styleId="1327">
    <w:name w:val="List 166"/>
    <w:qFormat/>
  </w:style>
  <w:style w:type="numbering" w:styleId="1328">
    <w:name w:val="List 167"/>
    <w:qFormat/>
  </w:style>
  <w:style w:type="numbering" w:styleId="1329">
    <w:name w:val="List 168"/>
    <w:qFormat/>
  </w:style>
  <w:style w:type="numbering" w:styleId="1330">
    <w:name w:val="List 169"/>
    <w:qFormat/>
  </w:style>
  <w:style w:type="numbering" w:styleId="1331">
    <w:name w:val="List 170"/>
    <w:qFormat/>
  </w:style>
  <w:style w:type="numbering" w:styleId="1332">
    <w:name w:val="List 171"/>
    <w:qFormat/>
  </w:style>
  <w:style w:type="numbering" w:styleId="1333">
    <w:name w:val="List 172"/>
    <w:qFormat/>
  </w:style>
  <w:style w:type="numbering" w:styleId="1334">
    <w:name w:val="List 173"/>
    <w:qFormat/>
  </w:style>
  <w:style w:type="numbering" w:styleId="1335">
    <w:name w:val="List 174"/>
    <w:qFormat/>
  </w:style>
  <w:style w:type="numbering" w:styleId="1336">
    <w:name w:val="List 175"/>
    <w:qFormat/>
  </w:style>
  <w:style w:type="numbering" w:styleId="1337">
    <w:name w:val="List 176"/>
    <w:qFormat/>
  </w:style>
  <w:style w:type="numbering" w:styleId="1338">
    <w:name w:val="List 177"/>
    <w:qFormat/>
  </w:style>
  <w:style w:type="numbering" w:styleId="1339">
    <w:name w:val="List 178"/>
    <w:qFormat/>
  </w:style>
  <w:style w:type="numbering" w:styleId="1340">
    <w:name w:val="List 179"/>
    <w:qFormat/>
  </w:style>
  <w:style w:type="numbering" w:styleId="1341">
    <w:name w:val="List 180"/>
    <w:qFormat/>
  </w:style>
  <w:style w:type="numbering" w:styleId="1342">
    <w:name w:val="List 181"/>
    <w:qFormat/>
  </w:style>
  <w:style w:type="numbering" w:styleId="1343">
    <w:name w:val="List 182"/>
    <w:qFormat/>
  </w:style>
  <w:style w:type="numbering" w:styleId="1344">
    <w:name w:val="List 183"/>
    <w:qFormat/>
  </w:style>
  <w:style w:type="numbering" w:styleId="1345">
    <w:name w:val="List 184"/>
    <w:qFormat/>
  </w:style>
  <w:style w:type="numbering" w:styleId="1346">
    <w:name w:val="List 185"/>
    <w:qFormat/>
  </w:style>
  <w:style w:type="numbering" w:styleId="1347">
    <w:name w:val="List 186"/>
    <w:qFormat/>
  </w:style>
  <w:style w:type="numbering" w:styleId="1348">
    <w:name w:val="List 187"/>
    <w:qFormat/>
  </w:style>
  <w:style w:type="numbering" w:styleId="1349">
    <w:name w:val="List 188"/>
    <w:qFormat/>
  </w:style>
  <w:style w:type="numbering" w:styleId="1350">
    <w:name w:val="List 189"/>
    <w:qFormat/>
  </w:style>
  <w:style w:type="numbering" w:styleId="1351">
    <w:name w:val="List 190"/>
    <w:qFormat/>
  </w:style>
  <w:style w:type="numbering" w:styleId="1352">
    <w:name w:val="List 191"/>
    <w:qFormat/>
  </w:style>
  <w:style w:type="numbering" w:styleId="1353">
    <w:name w:val="List 192"/>
    <w:qFormat/>
  </w:style>
  <w:style w:type="numbering" w:styleId="1354">
    <w:name w:val="List 193"/>
    <w:qFormat/>
  </w:style>
  <w:style w:type="numbering" w:styleId="1355">
    <w:name w:val="List 194"/>
    <w:qFormat/>
  </w:style>
  <w:style w:type="numbering" w:styleId="1356">
    <w:name w:val="List 195"/>
    <w:qFormat/>
  </w:style>
  <w:style w:type="numbering" w:styleId="1357">
    <w:name w:val="List 196"/>
    <w:qFormat/>
  </w:style>
  <w:style w:type="numbering" w:styleId="1358">
    <w:name w:val="List 197"/>
    <w:qFormat/>
  </w:style>
  <w:style w:type="numbering" w:styleId="1359">
    <w:name w:val="List 198"/>
    <w:qFormat/>
  </w:style>
  <w:style w:type="numbering" w:styleId="1360">
    <w:name w:val="List 199"/>
    <w:qFormat/>
  </w:style>
  <w:style w:type="numbering" w:styleId="1361">
    <w:name w:val="List 200"/>
    <w:qFormat/>
  </w:style>
  <w:style w:type="numbering" w:styleId="1362">
    <w:name w:val="List 201"/>
    <w:qFormat/>
  </w:style>
  <w:style w:type="numbering" w:styleId="1363">
    <w:name w:val="List 202"/>
    <w:qFormat/>
  </w:style>
  <w:style w:type="numbering" w:styleId="1364">
    <w:name w:val="List 203"/>
    <w:qFormat/>
  </w:style>
  <w:style w:type="numbering" w:styleId="1365">
    <w:name w:val="List 204"/>
    <w:qFormat/>
  </w:style>
  <w:style w:type="numbering" w:styleId="1366">
    <w:name w:val="List 205"/>
    <w:qFormat/>
  </w:style>
  <w:style w:type="numbering" w:styleId="1367">
    <w:name w:val="List 206"/>
    <w:qFormat/>
  </w:style>
  <w:style w:type="numbering" w:styleId="1368">
    <w:name w:val="List 207"/>
    <w:qFormat/>
  </w:style>
  <w:style w:type="numbering" w:styleId="1369">
    <w:name w:val="List 208"/>
    <w:qFormat/>
  </w:style>
  <w:style w:type="numbering" w:styleId="1370">
    <w:name w:val="List 209"/>
    <w:qFormat/>
  </w:style>
  <w:style w:type="numbering" w:styleId="1371">
    <w:name w:val="List 210"/>
    <w:qFormat/>
  </w:style>
  <w:style w:type="numbering" w:styleId="1372">
    <w:name w:val="List 211"/>
    <w:qFormat/>
  </w:style>
  <w:style w:type="numbering" w:styleId="1373">
    <w:name w:val="List 212"/>
    <w:qFormat/>
  </w:style>
  <w:style w:type="numbering" w:styleId="1374">
    <w:name w:val="List 213"/>
    <w:qFormat/>
  </w:style>
  <w:style w:type="numbering" w:styleId="1375">
    <w:name w:val="List 214"/>
    <w:qFormat/>
  </w:style>
  <w:style w:type="numbering" w:styleId="1376">
    <w:name w:val="List 215"/>
    <w:qFormat/>
  </w:style>
  <w:style w:type="numbering" w:styleId="1377">
    <w:name w:val="List 216"/>
    <w:qFormat/>
  </w:style>
  <w:style w:type="numbering" w:styleId="1378">
    <w:name w:val="List 217"/>
    <w:qFormat/>
  </w:style>
  <w:style w:type="numbering" w:styleId="1379">
    <w:name w:val="List 218"/>
    <w:qFormat/>
  </w:style>
  <w:style w:type="numbering" w:styleId="1380">
    <w:name w:val="List 219"/>
    <w:qFormat/>
  </w:style>
  <w:style w:type="numbering" w:styleId="1381">
    <w:name w:val="List 220"/>
    <w:qFormat/>
  </w:style>
  <w:style w:type="numbering" w:styleId="1382">
    <w:name w:val="List 221"/>
    <w:qFormat/>
  </w:style>
  <w:style w:type="numbering" w:styleId="1383">
    <w:name w:val="List 222"/>
    <w:qFormat/>
  </w:style>
  <w:style w:type="numbering" w:styleId="1384">
    <w:name w:val="List 223"/>
    <w:qFormat/>
  </w:style>
  <w:style w:type="numbering" w:styleId="1385">
    <w:name w:val="List 224"/>
    <w:qFormat/>
  </w:style>
  <w:style w:type="numbering" w:styleId="1386">
    <w:name w:val="List 225"/>
    <w:qFormat/>
  </w:style>
  <w:style w:type="numbering" w:styleId="1387">
    <w:name w:val="List 226"/>
    <w:qFormat/>
  </w:style>
  <w:style w:type="numbering" w:styleId="1388">
    <w:name w:val="List 227"/>
    <w:qFormat/>
  </w:style>
  <w:style w:type="numbering" w:styleId="1389">
    <w:name w:val="List 228"/>
    <w:qFormat/>
  </w:style>
  <w:style w:type="numbering" w:styleId="1390">
    <w:name w:val="List 229"/>
    <w:qFormat/>
  </w:style>
  <w:style w:type="numbering" w:styleId="1391">
    <w:name w:val="List 230"/>
    <w:qFormat/>
  </w:style>
  <w:style w:type="numbering" w:styleId="1392">
    <w:name w:val="List 231"/>
    <w:qFormat/>
  </w:style>
  <w:style w:type="numbering" w:styleId="1393">
    <w:name w:val="List 232"/>
    <w:qFormat/>
  </w:style>
  <w:style w:type="numbering" w:styleId="1394">
    <w:name w:val="List 233"/>
    <w:qFormat/>
  </w:style>
  <w:style w:type="numbering" w:styleId="1395">
    <w:name w:val="List 234"/>
    <w:qFormat/>
  </w:style>
  <w:style w:type="numbering" w:styleId="1396">
    <w:name w:val="List 235"/>
    <w:qFormat/>
  </w:style>
  <w:style w:type="numbering" w:styleId="1397">
    <w:name w:val="List 236"/>
    <w:qFormat/>
  </w:style>
  <w:style w:type="numbering" w:styleId="1398">
    <w:name w:val="List 237"/>
    <w:qFormat/>
  </w:style>
  <w:style w:type="numbering" w:styleId="1399">
    <w:name w:val="List 238"/>
    <w:qFormat/>
  </w:style>
  <w:style w:type="numbering" w:styleId="1400">
    <w:name w:val="List 239"/>
    <w:qFormat/>
  </w:style>
  <w:style w:type="numbering" w:styleId="1401">
    <w:name w:val="List 240"/>
    <w:qFormat/>
  </w:style>
  <w:style w:type="numbering" w:styleId="1402">
    <w:name w:val="List 241"/>
    <w:qFormat/>
  </w:style>
  <w:style w:type="numbering" w:styleId="1403">
    <w:name w:val="List 242"/>
    <w:qFormat/>
  </w:style>
  <w:style w:type="numbering" w:styleId="1404">
    <w:name w:val="List 243"/>
    <w:qFormat/>
  </w:style>
  <w:style w:type="numbering" w:styleId="1405">
    <w:name w:val="List 244"/>
    <w:qFormat/>
  </w:style>
  <w:style w:type="numbering" w:styleId="1406">
    <w:name w:val="List 246"/>
    <w:qFormat/>
  </w:style>
  <w:style w:type="numbering" w:styleId="1407">
    <w:name w:val="List 247"/>
    <w:qFormat/>
  </w:style>
  <w:style w:type="numbering" w:styleId="1408">
    <w:name w:val="List 248"/>
    <w:qFormat/>
  </w:style>
  <w:style w:type="numbering" w:styleId="1409">
    <w:name w:val="List 249"/>
    <w:qFormat/>
  </w:style>
  <w:style w:type="numbering" w:styleId="1410">
    <w:name w:val="List 250"/>
    <w:qFormat/>
  </w:style>
  <w:style w:type="numbering" w:styleId="1411">
    <w:name w:val="List 251"/>
    <w:qFormat/>
  </w:style>
  <w:style w:type="numbering" w:styleId="1412">
    <w:name w:val="List 252"/>
    <w:qFormat/>
  </w:style>
  <w:style w:type="numbering" w:styleId="1413">
    <w:name w:val="List 253"/>
    <w:qFormat/>
  </w:style>
  <w:style w:type="numbering" w:styleId="1414">
    <w:name w:val="List 254"/>
    <w:qFormat/>
  </w:style>
  <w:style w:type="numbering" w:styleId="1415">
    <w:name w:val="List 255"/>
    <w:qFormat/>
  </w:style>
  <w:style w:type="numbering" w:styleId="1416">
    <w:name w:val="List 256"/>
    <w:qFormat/>
  </w:style>
  <w:style w:type="numbering" w:styleId="1417">
    <w:name w:val="List 257"/>
    <w:qFormat/>
  </w:style>
  <w:style w:type="numbering" w:styleId="1418">
    <w:name w:val="List 258"/>
    <w:qFormat/>
  </w:style>
  <w:style w:type="numbering" w:styleId="1419">
    <w:name w:val="List 259"/>
    <w:qFormat/>
  </w:style>
  <w:style w:type="numbering" w:styleId="1420">
    <w:name w:val="List 260"/>
    <w:qFormat/>
  </w:style>
  <w:style w:type="numbering" w:styleId="1421">
    <w:name w:val="List 261"/>
    <w:qFormat/>
  </w:style>
  <w:style w:type="numbering" w:styleId="1422">
    <w:name w:val="List 262"/>
    <w:qFormat/>
  </w:style>
  <w:style w:type="numbering" w:styleId="1423">
    <w:name w:val="List 263"/>
    <w:qFormat/>
  </w:style>
  <w:style w:type="numbering" w:styleId="1424">
    <w:name w:val="List 264"/>
    <w:qFormat/>
  </w:style>
  <w:style w:type="numbering" w:styleId="1425">
    <w:name w:val="List 265"/>
    <w:qFormat/>
  </w:style>
  <w:style w:type="numbering" w:styleId="1426">
    <w:name w:val="List 266"/>
    <w:qFormat/>
  </w:style>
  <w:style w:type="numbering" w:styleId="1427">
    <w:name w:val="Outline List 2"/>
    <w:qFormat/>
  </w:style>
  <w:style w:type="numbering" w:styleId="1428">
    <w:name w:val="WW8Num6"/>
    <w:qFormat/>
  </w:style>
  <w:style w:type="numbering" w:styleId="1429">
    <w:name w:val="WW8Num10"/>
    <w:qFormat/>
  </w:style>
  <w:style w:type="numbering" w:styleId="1430">
    <w:name w:val="WW8Num2"/>
    <w:qFormat/>
  </w:style>
  <w:style w:type="numbering" w:styleId="1431">
    <w:name w:val="WW8Num3"/>
    <w:qFormat/>
  </w:style>
  <w:style w:type="table" w:styleId="1432" w:default="1">
    <w:name w:val="Normal Table"/>
    <w:uiPriority w:val="99"/>
    <w:semiHidden/>
    <w:unhideWhenUsed/>
    <w:tblPr/>
  </w:style>
  <w:style w:type="paragraph" w:styleId="1433">
    <w:name w:val="Обычный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434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</w:rPr>
  </w:style>
  <w:style w:type="character" w:styleId="1435" w:customStyle="1">
    <w:name w:val="Основной шрифт абзаца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soc045@egov66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Наталия Владимировна</dc:creator>
  <dc:description/>
  <dc:language>ru-RU</dc:language>
  <cp:revision>97</cp:revision>
  <dcterms:created xsi:type="dcterms:W3CDTF">2020-12-09T11:00:00Z</dcterms:created>
  <dcterms:modified xsi:type="dcterms:W3CDTF">2023-11-01T04:48:26Z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