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61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1"/>
        <w:gridCol w:w="2176"/>
        <w:gridCol w:w="7654"/>
        <w:gridCol w:w="2040"/>
        <w:gridCol w:w="11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jc w:val="center"/>
              <w:textAlignment w:val="baseline"/>
              <w:rPr>
                <w:rFonts w:ascii="Century Schoolbook" w:hAnsi="Century Schoolbook" w:eastAsia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hAnsi="Century Schoolbook" w:eastAsia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6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jc w:val="center"/>
              <w:textAlignment w:val="baseline"/>
              <w:rPr>
                <w:rFonts w:ascii="Century Schoolbook" w:hAnsi="Century Schoolbook" w:eastAsia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hAnsi="Century Schoolbook" w:eastAsia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5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jc w:val="center"/>
              <w:textAlignment w:val="baseline"/>
              <w:rPr>
                <w:rFonts w:ascii="Century Schoolbook" w:hAnsi="Century Schoolbook" w:eastAsia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hAnsi="Century Schoolbook" w:eastAsia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jc w:val="center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Century Schoolbook" w:hAnsi="Century Schoolbook" w:eastAsia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jc w:val="center"/>
              <w:textAlignment w:val="baseline"/>
              <w:rPr>
                <w:rFonts w:ascii="Century Schoolbook" w:hAnsi="Century Schoolbook" w:eastAsia="Century Schoolbook" w:cs="Century Schoolbook"/>
                <w:b/>
                <w:bCs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Century Schoolbook" w:hAnsi="Century Schoolbook" w:eastAsia="Century Schoolbook" w:cs="Century Schoolbook"/>
                <w:b/>
                <w:bCs/>
                <w:color w:val="00000A"/>
                <w:sz w:val="20"/>
                <w:szCs w:val="20"/>
                <w:lang w:eastAsia="ru-RU"/>
              </w:rPr>
              <w:t>Кол-во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1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jc w:val="center"/>
              <w:textAlignment w:val="baseline"/>
              <w:rPr>
                <w:rFonts w:eastAsia="Century Schoolbook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="Century Schoolbook" w:cs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ОКПД2: 32.50.50.190 Дозатор жидких средств для местного применени</w:t>
            </w:r>
            <w:r>
              <w:rPr>
                <w:sz w:val="20"/>
                <w:szCs w:val="20"/>
                <w:lang w:val="ru-RU"/>
              </w:rPr>
              <w:t>я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2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Объем, Кубический сантмметр;</w:t>
            </w:r>
            <w:r>
              <w:rPr>
                <w:sz w:val="20"/>
                <w:szCs w:val="20"/>
                <w:lang w:val="ru-RU"/>
              </w:rPr>
              <w:t>Миллилитр</w:t>
            </w:r>
            <w:r>
              <w:rPr>
                <w:sz w:val="20"/>
                <w:szCs w:val="20"/>
              </w:rPr>
              <w:t>; &gt; 800 и &lt; 1000. Тип: Механический (нажимной). Привод устройства - локтевой (для исключения контакта кистей рук медицинского персонала с элементами дозатора).</w:t>
            </w:r>
          </w:p>
          <w:p>
            <w:pPr>
              <w:autoSpaceDE w:val="0"/>
              <w:jc w:val="both"/>
              <w:rPr>
                <w:rFonts w:eastAsia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Режим работы - многократный, циклический (для обеспечения постоянного использования дозатора, без предварительной подготовки). Материал рычага и трубки подачи - из нержавеющей стали (для исключения разрушения при длительной эксплуатации).  Максимальное усилие на рычаг - не более 35 Н (3, 5кг) - для исключения поломок дозатора при чрезмерном нажатии на привод. Масса устройства - не более 0,6 кг - для возможности установки на гипсокартонные и иные тонкостенные непрочные конструкции. Габаритные размеры, мм(±5мм): </w:t>
            </w:r>
            <w:r>
              <w:rPr>
                <w:rFonts w:hint="default"/>
                <w:sz w:val="20"/>
                <w:szCs w:val="20"/>
                <w:lang w:val="ru-RU"/>
              </w:rPr>
              <w:t>235</w:t>
            </w:r>
            <w:r>
              <w:rPr>
                <w:sz w:val="20"/>
                <w:szCs w:val="20"/>
              </w:rPr>
              <w:t xml:space="preserve"> х 2</w:t>
            </w:r>
            <w:r>
              <w:rPr>
                <w:rFonts w:hint="default"/>
                <w:sz w:val="20"/>
                <w:szCs w:val="20"/>
                <w:lang w:val="ru-RU"/>
              </w:rPr>
              <w:t>82</w:t>
            </w:r>
            <w:r>
              <w:rPr>
                <w:sz w:val="20"/>
                <w:szCs w:val="20"/>
              </w:rPr>
              <w:t xml:space="preserve"> х </w:t>
            </w:r>
            <w:r>
              <w:rPr>
                <w:rFonts w:hint="default"/>
                <w:sz w:val="20"/>
                <w:szCs w:val="20"/>
                <w:lang w:val="ru-RU"/>
              </w:rPr>
              <w:t>98</w:t>
            </w:r>
            <w:r>
              <w:rPr>
                <w:sz w:val="20"/>
                <w:szCs w:val="20"/>
              </w:rPr>
              <w:t xml:space="preserve"> (необходимы с учетом места размещения дозатора в МО); Па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</w:rPr>
              <w:t>порт изделия - 1шт (для возможности использования и установки без привлечения дополнительных материальных средств). Показатели, требования, касающиеся технических характеристик, функциональных характеристик (потребительских свойств) товара и качественных характеристик объекта закупки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 w:val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шт</w:t>
            </w:r>
          </w:p>
        </w:tc>
        <w:tc>
          <w:tcPr>
            <w:tcW w:w="11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 w:val="0"/>
              <w:jc w:val="center"/>
              <w:rPr>
                <w:rFonts w:hint="default" w:eastAsia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hint="default" w:eastAsia="Times New Roman" w:cs="Times New Roman"/>
                <w:sz w:val="20"/>
                <w:szCs w:val="20"/>
                <w:lang w:val="ru-RU" w:eastAsia="ar-SA"/>
              </w:rPr>
              <w:t>65</w:t>
            </w:r>
          </w:p>
        </w:tc>
      </w:tr>
    </w:tbl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Наименование </w:t>
      </w:r>
      <w:r>
        <w:rPr>
          <w:rFonts w:eastAsia="Times New Roman" w:cs="Times New Roman"/>
          <w:b/>
          <w:sz w:val="20"/>
          <w:szCs w:val="20"/>
          <w:lang w:eastAsia="ru-RU"/>
        </w:rPr>
        <w:t>товара</w:t>
      </w: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: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Поставка </w:t>
      </w:r>
      <w:r>
        <w:rPr>
          <w:rFonts w:cs="Times New Roman"/>
          <w:b/>
          <w:color w:val="000000"/>
          <w:sz w:val="20"/>
          <w:szCs w:val="20"/>
          <w:shd w:val="clear" w:color="auto" w:fill="FFFFFF"/>
          <w:lang w:val="ru-RU"/>
        </w:rPr>
        <w:t>дозатора</w:t>
      </w:r>
      <w:r>
        <w:rPr>
          <w:rFonts w:hint="default" w:cs="Times New Roman"/>
          <w:b/>
          <w:color w:val="000000"/>
          <w:sz w:val="20"/>
          <w:szCs w:val="20"/>
          <w:shd w:val="clear" w:color="auto" w:fill="FFFFFF"/>
          <w:lang w:val="ru-RU"/>
        </w:rPr>
        <w:t xml:space="preserve"> - диспансера локтевого.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Требования к качеству, техническим характеристикам и результату работ: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</w:p>
    <w:p>
      <w:pPr>
        <w:suppressAutoHyphens/>
        <w:spacing w:after="0"/>
        <w:jc w:val="both"/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Товар должен быть новым </w:t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>технически исправным, без дефектов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и соответствовать требованиям государственных стандартов, иметь сертификаты и технические паспорта, удостоверяющие их качество.</w:t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 xml:space="preserve"> Копии этих документов должны быть предоставлены заказчику при передаче товара.</w:t>
      </w:r>
      <w:r>
        <w:rPr>
          <w:rFonts w:ascii="Arial" w:hAnsi="Arial" w:eastAsia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>
      <w:pPr>
        <w:pStyle w:val="5"/>
        <w:numPr>
          <w:ilvl w:val="0"/>
          <w:numId w:val="1"/>
        </w:numPr>
        <w:suppressAutoHyphens/>
        <w:spacing w:after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 xml:space="preserve"> Поставка товара  в течении </w:t>
      </w:r>
      <w:r>
        <w:rPr>
          <w:rFonts w:hint="default" w:eastAsia="Times New Roman" w:cs="Times New Roman"/>
          <w:sz w:val="20"/>
          <w:szCs w:val="20"/>
          <w:shd w:val="clear" w:color="auto" w:fill="FFFFFF"/>
          <w:lang w:val="en-US" w:eastAsia="ru-RU"/>
        </w:rPr>
        <w:t xml:space="preserve">14 </w:t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>календарных дней  с даты подписания догово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>ра.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Schoolbook">
    <w:altName w:val="Century"/>
    <w:panose1 w:val="02040604050505020304"/>
    <w:charset w:val="CC"/>
    <w:family w:val="roman"/>
    <w:pitch w:val="default"/>
    <w:sig w:usb0="00000000" w:usb1="00000000" w:usb2="00000000" w:usb3="00000000" w:csb0="000000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82BA3"/>
    <w:multiLevelType w:val="multilevel"/>
    <w:tmpl w:val="70582BA3"/>
    <w:lvl w:ilvl="0" w:tentative="0">
      <w:start w:val="1"/>
      <w:numFmt w:val="decimal"/>
      <w:lvlText w:val="%1."/>
      <w:lvlJc w:val="left"/>
      <w:pPr>
        <w:ind w:left="780" w:hanging="420"/>
      </w:pPr>
      <w:rPr>
        <w:rFonts w:hint="default" w:eastAsia="Times New Roman"/>
        <w:b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0CBB"/>
    <w:rsid w:val="27731D2D"/>
    <w:rsid w:val="633E6E9A"/>
    <w:rsid w:val="6F63577C"/>
    <w:rsid w:val="6FC56099"/>
    <w:rsid w:val="7D6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Другое"/>
    <w:basedOn w:val="1"/>
    <w:qFormat/>
    <w:uiPriority w:val="0"/>
    <w:pPr>
      <w:spacing w:line="276" w:lineRule="auto"/>
    </w:pPr>
    <w:rPr>
      <w:rFonts w:ascii="Times New Roman" w:hAnsi="Times New Roman" w:eastAsia="Times New Roman" w:cs="Times New Roman"/>
      <w:sz w:val="14"/>
      <w:szCs w:val="1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2023-10-17T05:48:00Z</dcterms:created>
  <dc:creator>Пользователь</dc:creator>
  <cp:lastModifiedBy>Пользователь</cp:lastModifiedBy>
  <dcterms:modified xsi:type="dcterms:W3CDTF">2023-10-27T06:00:22Z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316C1E530DC54250AE7E44C7735E0E70_12</vt:lpwstr>
  </property>
</Properties>
</file>