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A5AEB" w14:textId="77777777" w:rsidR="000C7595" w:rsidRDefault="00CB6FAC" w:rsidP="00CB6FA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№1 к Информационной карте</w:t>
      </w:r>
    </w:p>
    <w:p w14:paraId="7F2E9653" w14:textId="77777777" w:rsidR="00CB6FAC" w:rsidRPr="0043548B" w:rsidRDefault="00CB6FAC" w:rsidP="000D34A9">
      <w:pPr>
        <w:jc w:val="center"/>
        <w:rPr>
          <w:b/>
          <w:sz w:val="24"/>
          <w:szCs w:val="24"/>
        </w:rPr>
      </w:pPr>
    </w:p>
    <w:p w14:paraId="3949EDC2" w14:textId="77777777" w:rsidR="000C7595" w:rsidRDefault="00E9006D" w:rsidP="00FC7C2F">
      <w:pPr>
        <w:widowControl/>
        <w:ind w:firstLine="540"/>
        <w:jc w:val="center"/>
        <w:rPr>
          <w:b/>
          <w:sz w:val="24"/>
          <w:szCs w:val="24"/>
        </w:rPr>
      </w:pPr>
      <w:r w:rsidRPr="0043548B">
        <w:rPr>
          <w:b/>
          <w:sz w:val="24"/>
          <w:szCs w:val="24"/>
        </w:rPr>
        <w:t>ОПИСАНИЕ ОБЪЕКТА ЗАКУПКИ</w:t>
      </w:r>
    </w:p>
    <w:p w14:paraId="6432EBD7" w14:textId="77777777" w:rsidR="000C7595" w:rsidRPr="0043548B" w:rsidRDefault="000C7595" w:rsidP="008763DE">
      <w:pPr>
        <w:rPr>
          <w:sz w:val="24"/>
          <w:szCs w:val="24"/>
        </w:rPr>
      </w:pPr>
    </w:p>
    <w:p w14:paraId="108E7212" w14:textId="77777777" w:rsidR="000C7595" w:rsidRPr="0043548B" w:rsidRDefault="000C7595" w:rsidP="008930BF">
      <w:pPr>
        <w:widowControl/>
        <w:numPr>
          <w:ilvl w:val="0"/>
          <w:numId w:val="28"/>
        </w:numPr>
        <w:autoSpaceDE/>
        <w:autoSpaceDN/>
        <w:adjustRightInd/>
        <w:jc w:val="center"/>
        <w:rPr>
          <w:b/>
          <w:sz w:val="24"/>
          <w:szCs w:val="24"/>
        </w:rPr>
      </w:pPr>
      <w:r w:rsidRPr="0043548B">
        <w:rPr>
          <w:b/>
          <w:sz w:val="24"/>
          <w:szCs w:val="24"/>
        </w:rPr>
        <w:t xml:space="preserve">Общие сведения </w:t>
      </w:r>
    </w:p>
    <w:p w14:paraId="43BAE3A5" w14:textId="77777777" w:rsidR="000C7595" w:rsidRPr="0043548B" w:rsidRDefault="000C7595" w:rsidP="00217791">
      <w:pPr>
        <w:ind w:firstLine="540"/>
        <w:jc w:val="both"/>
        <w:rPr>
          <w:b/>
          <w:sz w:val="24"/>
          <w:szCs w:val="24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6379"/>
      </w:tblGrid>
      <w:tr w:rsidR="000C7595" w:rsidRPr="0043548B" w14:paraId="1EBC80E1" w14:textId="77777777" w:rsidTr="007C7F67">
        <w:trPr>
          <w:trHeight w:val="64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BC193D" w14:textId="77777777" w:rsidR="000C7595" w:rsidRPr="0043548B" w:rsidRDefault="000C7595" w:rsidP="0026709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548B">
              <w:rPr>
                <w:spacing w:val="-1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21335F" w14:textId="411581ED" w:rsidR="000C7595" w:rsidRPr="00EC7328" w:rsidRDefault="00DA5030" w:rsidP="00981DA0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B445A" w:rsidRPr="001D7867">
              <w:rPr>
                <w:sz w:val="24"/>
                <w:szCs w:val="24"/>
              </w:rPr>
              <w:t>апитальн</w:t>
            </w:r>
            <w:r>
              <w:rPr>
                <w:sz w:val="24"/>
                <w:szCs w:val="24"/>
              </w:rPr>
              <w:t>ый</w:t>
            </w:r>
            <w:r w:rsidR="00DB445A" w:rsidRPr="001D7867">
              <w:rPr>
                <w:sz w:val="24"/>
                <w:szCs w:val="24"/>
              </w:rPr>
              <w:t xml:space="preserve"> ремонт </w:t>
            </w:r>
            <w:r w:rsidR="00585731">
              <w:rPr>
                <w:sz w:val="24"/>
                <w:szCs w:val="24"/>
              </w:rPr>
              <w:t xml:space="preserve">крыши </w:t>
            </w:r>
            <w:r w:rsidR="00DB445A" w:rsidRPr="001D7867">
              <w:rPr>
                <w:sz w:val="24"/>
                <w:szCs w:val="24"/>
              </w:rPr>
              <w:t>здания КГ</w:t>
            </w:r>
            <w:r>
              <w:rPr>
                <w:sz w:val="24"/>
                <w:szCs w:val="24"/>
              </w:rPr>
              <w:t>А</w:t>
            </w:r>
            <w:r w:rsidR="00DB445A" w:rsidRPr="001D7867">
              <w:rPr>
                <w:sz w:val="24"/>
                <w:szCs w:val="24"/>
              </w:rPr>
              <w:t>УЗ "КМ</w:t>
            </w:r>
            <w:r>
              <w:rPr>
                <w:sz w:val="24"/>
                <w:szCs w:val="24"/>
              </w:rPr>
              <w:t>Б</w:t>
            </w:r>
            <w:r w:rsidR="00DB445A" w:rsidRPr="001D7867">
              <w:rPr>
                <w:sz w:val="24"/>
                <w:szCs w:val="24"/>
              </w:rPr>
              <w:t xml:space="preserve"> №5", расположенного по адресу: </w:t>
            </w:r>
            <w:r>
              <w:rPr>
                <w:sz w:val="24"/>
                <w:szCs w:val="24"/>
              </w:rPr>
              <w:t xml:space="preserve">Красноярский край, </w:t>
            </w:r>
            <w:r w:rsidR="00DB445A" w:rsidRPr="001D7867">
              <w:rPr>
                <w:sz w:val="24"/>
                <w:szCs w:val="24"/>
              </w:rPr>
              <w:t xml:space="preserve">г. Красноярск, </w:t>
            </w:r>
            <w:r>
              <w:rPr>
                <w:sz w:val="24"/>
                <w:szCs w:val="24"/>
              </w:rPr>
              <w:t>ул</w:t>
            </w:r>
            <w:r w:rsidR="00DB445A" w:rsidRPr="001D7867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Тамбовская</w:t>
            </w:r>
            <w:r w:rsidR="00DB445A" w:rsidRPr="001D786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д. 3 (Поликлиника)».</w:t>
            </w:r>
          </w:p>
        </w:tc>
      </w:tr>
      <w:tr w:rsidR="000C7595" w:rsidRPr="0043548B" w14:paraId="4EB1914E" w14:textId="77777777" w:rsidTr="007C7F67">
        <w:trPr>
          <w:trHeight w:val="55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A90883" w14:textId="77777777" w:rsidR="000C7595" w:rsidRPr="003033B2" w:rsidRDefault="000C7595" w:rsidP="00267093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3033B2">
              <w:rPr>
                <w:spacing w:val="-1"/>
                <w:sz w:val="24"/>
                <w:szCs w:val="24"/>
              </w:rPr>
              <w:t>Срок выполнения работ (или оказания услуг)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85C16" w14:textId="3CE2E8BF" w:rsidR="00EC7328" w:rsidRPr="00EC7328" w:rsidRDefault="00EC7328" w:rsidP="00EC7328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2E">
              <w:rPr>
                <w:rFonts w:ascii="Times New Roman" w:hAnsi="Times New Roman" w:cs="Times New Roman"/>
                <w:sz w:val="24"/>
                <w:szCs w:val="24"/>
              </w:rPr>
              <w:t>с 01.04.2022 г. до 01.0</w:t>
            </w:r>
            <w:r w:rsidR="00C7692E" w:rsidRPr="00C769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7692E">
              <w:rPr>
                <w:rFonts w:ascii="Times New Roman" w:hAnsi="Times New Roman" w:cs="Times New Roman"/>
                <w:sz w:val="24"/>
                <w:szCs w:val="24"/>
              </w:rPr>
              <w:t>.2022 г.</w:t>
            </w:r>
          </w:p>
        </w:tc>
      </w:tr>
      <w:tr w:rsidR="000C7595" w:rsidRPr="0043548B" w14:paraId="310C4B58" w14:textId="77777777" w:rsidTr="007C7F67">
        <w:trPr>
          <w:trHeight w:val="418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204AF6" w14:textId="77777777" w:rsidR="000C7595" w:rsidRPr="0043548B" w:rsidRDefault="000C7595" w:rsidP="00267093">
            <w:pPr>
              <w:shd w:val="clear" w:color="auto" w:fill="FFFFFF"/>
              <w:jc w:val="both"/>
              <w:rPr>
                <w:spacing w:val="-1"/>
                <w:sz w:val="24"/>
                <w:szCs w:val="24"/>
              </w:rPr>
            </w:pPr>
            <w:r w:rsidRPr="0043548B">
              <w:rPr>
                <w:spacing w:val="-1"/>
                <w:sz w:val="24"/>
                <w:szCs w:val="24"/>
              </w:rPr>
              <w:t>Место выполнения работы или оказания услуги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868E1" w14:textId="67654D6C" w:rsidR="00033F7D" w:rsidRPr="00033F7D" w:rsidRDefault="00033F7D" w:rsidP="00033F7D">
            <w:pPr>
              <w:jc w:val="both"/>
              <w:rPr>
                <w:sz w:val="24"/>
                <w:szCs w:val="24"/>
              </w:rPr>
            </w:pPr>
            <w:r w:rsidRPr="00033F7D">
              <w:rPr>
                <w:color w:val="000000"/>
                <w:sz w:val="24"/>
                <w:szCs w:val="24"/>
              </w:rPr>
              <w:t>6600</w:t>
            </w:r>
            <w:r>
              <w:rPr>
                <w:color w:val="000000"/>
                <w:sz w:val="24"/>
                <w:szCs w:val="24"/>
              </w:rPr>
              <w:t>13</w:t>
            </w:r>
            <w:r w:rsidRPr="00033F7D">
              <w:rPr>
                <w:color w:val="000000"/>
                <w:sz w:val="24"/>
                <w:szCs w:val="24"/>
              </w:rPr>
              <w:t xml:space="preserve">, Красноярский край, г. Красноярск, ул. </w:t>
            </w:r>
            <w:r>
              <w:rPr>
                <w:color w:val="000000"/>
                <w:sz w:val="24"/>
                <w:szCs w:val="24"/>
              </w:rPr>
              <w:t>Тамбовская</w:t>
            </w:r>
            <w:r w:rsidRPr="00033F7D">
              <w:rPr>
                <w:color w:val="000000"/>
                <w:sz w:val="24"/>
                <w:szCs w:val="24"/>
              </w:rPr>
              <w:t xml:space="preserve">, д. </w:t>
            </w:r>
            <w:r>
              <w:rPr>
                <w:color w:val="000000"/>
                <w:sz w:val="24"/>
                <w:szCs w:val="24"/>
              </w:rPr>
              <w:t>3</w:t>
            </w:r>
            <w:r w:rsidRPr="00033F7D">
              <w:rPr>
                <w:color w:val="000000"/>
                <w:sz w:val="24"/>
                <w:szCs w:val="24"/>
              </w:rPr>
              <w:t>.</w:t>
            </w:r>
          </w:p>
        </w:tc>
      </w:tr>
      <w:tr w:rsidR="00A4004D" w:rsidRPr="0043548B" w14:paraId="1245EACD" w14:textId="77777777" w:rsidTr="007644FE">
        <w:trPr>
          <w:trHeight w:hRule="exact" w:val="1904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B32D02" w14:textId="77777777" w:rsidR="00A4004D" w:rsidRPr="0043548B" w:rsidRDefault="00A4004D" w:rsidP="00267093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43548B">
              <w:rPr>
                <w:sz w:val="24"/>
                <w:szCs w:val="24"/>
              </w:rPr>
              <w:t>Объем выполняемых работ: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D28EDA" w14:textId="537DE22A" w:rsidR="00A4004D" w:rsidRPr="000D1E88" w:rsidRDefault="00A4004D" w:rsidP="00267093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48B">
              <w:rPr>
                <w:rFonts w:ascii="Times New Roman" w:hAnsi="Times New Roman" w:cs="Times New Roman"/>
                <w:sz w:val="24"/>
                <w:szCs w:val="24"/>
              </w:rPr>
              <w:t xml:space="preserve">Все работы выполняются в соответствии с </w:t>
            </w:r>
            <w:r w:rsidR="000D5E16" w:rsidRPr="0043548B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r w:rsidR="007B2F28" w:rsidRPr="0043548B">
              <w:rPr>
                <w:rFonts w:ascii="Times New Roman" w:hAnsi="Times New Roman" w:cs="Times New Roman"/>
                <w:sz w:val="24"/>
                <w:szCs w:val="24"/>
              </w:rPr>
              <w:t>-сметной</w:t>
            </w:r>
            <w:r w:rsidR="000D5E16" w:rsidRPr="0043548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документацией</w:t>
            </w:r>
            <w:r w:rsidR="00CB6FAC">
              <w:rPr>
                <w:rFonts w:ascii="Times New Roman" w:hAnsi="Times New Roman" w:cs="Times New Roman"/>
                <w:sz w:val="24"/>
                <w:szCs w:val="24"/>
              </w:rPr>
              <w:t>, являющейся неотъемлемой частью аукционной документации</w:t>
            </w:r>
            <w:r w:rsidR="009A6B28" w:rsidRPr="00435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4FBC" w:rsidRPr="0043548B">
              <w:rPr>
                <w:rFonts w:ascii="Times New Roman" w:hAnsi="Times New Roman" w:cs="Times New Roman"/>
                <w:sz w:val="24"/>
                <w:szCs w:val="24"/>
              </w:rPr>
              <w:t xml:space="preserve"> Работы включаю</w:t>
            </w:r>
            <w:r w:rsidR="00684937">
              <w:rPr>
                <w:rFonts w:ascii="Times New Roman" w:hAnsi="Times New Roman" w:cs="Times New Roman"/>
                <w:sz w:val="24"/>
                <w:szCs w:val="24"/>
              </w:rPr>
              <w:t>т в себя весь комплекс работ по</w:t>
            </w:r>
            <w:r w:rsidR="00684937" w:rsidRPr="00684937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капитальному </w:t>
            </w:r>
            <w:r w:rsidR="00981DA0" w:rsidRPr="000D1E88">
              <w:rPr>
                <w:rFonts w:ascii="Times New Roman" w:hAnsi="Times New Roman" w:cs="Times New Roman"/>
                <w:sz w:val="24"/>
                <w:szCs w:val="24"/>
              </w:rPr>
              <w:t xml:space="preserve">ремонту </w:t>
            </w:r>
            <w:r w:rsidR="002B13C9">
              <w:rPr>
                <w:rFonts w:ascii="Times New Roman" w:hAnsi="Times New Roman" w:cs="Times New Roman"/>
                <w:sz w:val="24"/>
                <w:szCs w:val="24"/>
              </w:rPr>
              <w:t>крыши</w:t>
            </w:r>
            <w:r w:rsidR="00DE4FBC" w:rsidRPr="000D1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6E23B7" w14:textId="77777777" w:rsidR="009A6B28" w:rsidRDefault="00C279C1" w:rsidP="007644F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применяются в соответствии с проектно-сметной документацией.</w:t>
            </w:r>
          </w:p>
          <w:p w14:paraId="5F0C9AE4" w14:textId="77777777" w:rsidR="000D1E88" w:rsidRDefault="000D1E88" w:rsidP="007644F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4246B" w14:textId="055D1573" w:rsidR="000D1E88" w:rsidRPr="0043548B" w:rsidRDefault="000D1E88" w:rsidP="007644FE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04D" w:rsidRPr="001F7EBC" w14:paraId="2DE56CEB" w14:textId="77777777" w:rsidTr="007C7F67">
        <w:trPr>
          <w:trHeight w:hRule="exact" w:val="1155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D6A5B" w14:textId="77777777" w:rsidR="00A4004D" w:rsidRPr="001F7EBC" w:rsidRDefault="00A4004D" w:rsidP="00267093">
            <w:pPr>
              <w:widowControl/>
              <w:jc w:val="both"/>
              <w:rPr>
                <w:spacing w:val="-1"/>
                <w:sz w:val="24"/>
                <w:szCs w:val="24"/>
              </w:rPr>
            </w:pPr>
            <w:r w:rsidRPr="001F7EBC">
              <w:rPr>
                <w:sz w:val="24"/>
                <w:szCs w:val="24"/>
              </w:rPr>
              <w:t xml:space="preserve">Требования к гарантийному сроку работы/услуги и (или) объему предоставления гарантий их качества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DB27" w14:textId="77777777" w:rsidR="00A4004D" w:rsidRPr="001F7EBC" w:rsidRDefault="009F6D6B" w:rsidP="009B212C">
            <w:pPr>
              <w:pStyle w:val="af5"/>
              <w:tabs>
                <w:tab w:val="num" w:pos="126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0D1E88">
              <w:rPr>
                <w:color w:val="000000"/>
                <w:sz w:val="24"/>
                <w:szCs w:val="24"/>
              </w:rPr>
              <w:t xml:space="preserve">Гарантия на выполненные работы и материалы составляет </w:t>
            </w:r>
            <w:r w:rsidR="009B212C" w:rsidRPr="000D1E88">
              <w:rPr>
                <w:color w:val="000000"/>
                <w:sz w:val="24"/>
                <w:szCs w:val="24"/>
              </w:rPr>
              <w:t>3</w:t>
            </w:r>
            <w:r w:rsidRPr="000D1E88">
              <w:rPr>
                <w:color w:val="000000"/>
                <w:sz w:val="24"/>
                <w:szCs w:val="24"/>
              </w:rPr>
              <w:t xml:space="preserve"> года с даты подписания сторонами акта о приемке выполнен</w:t>
            </w:r>
            <w:r w:rsidR="00C279C1" w:rsidRPr="000D1E88">
              <w:rPr>
                <w:color w:val="000000"/>
                <w:sz w:val="24"/>
                <w:szCs w:val="24"/>
              </w:rPr>
              <w:t>ных работ по форме № КС-2</w:t>
            </w:r>
            <w:r w:rsidR="00D0484A" w:rsidRPr="000D1E88">
              <w:rPr>
                <w:color w:val="000000"/>
                <w:sz w:val="24"/>
                <w:szCs w:val="24"/>
              </w:rPr>
              <w:t>, КС-3</w:t>
            </w:r>
          </w:p>
        </w:tc>
      </w:tr>
    </w:tbl>
    <w:p w14:paraId="55902FB0" w14:textId="77777777" w:rsidR="000C7595" w:rsidRPr="00CF5EEC" w:rsidRDefault="000C7595" w:rsidP="00CF5EEC">
      <w:pPr>
        <w:pStyle w:val="a5"/>
        <w:ind w:left="900"/>
        <w:jc w:val="both"/>
      </w:pPr>
    </w:p>
    <w:p w14:paraId="1782553F" w14:textId="77777777" w:rsidR="000C7595" w:rsidRDefault="000C7595" w:rsidP="00CF5EEC">
      <w:pPr>
        <w:pStyle w:val="a5"/>
        <w:ind w:left="900"/>
        <w:jc w:val="both"/>
        <w:rPr>
          <w:i/>
        </w:rPr>
      </w:pPr>
    </w:p>
    <w:p w14:paraId="396AD2FF" w14:textId="77777777" w:rsidR="00E03ADD" w:rsidRPr="00790E44" w:rsidRDefault="00E03ADD" w:rsidP="00E03AD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Техническое задание</w:t>
      </w:r>
    </w:p>
    <w:p w14:paraId="522D56F4" w14:textId="77777777" w:rsidR="00E03ADD" w:rsidRDefault="00E03ADD" w:rsidP="00E03ADD">
      <w:pPr>
        <w:tabs>
          <w:tab w:val="left" w:pos="5963"/>
        </w:tabs>
        <w:jc w:val="center"/>
        <w:rPr>
          <w:b/>
          <w:szCs w:val="28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3118"/>
        <w:gridCol w:w="6237"/>
      </w:tblGrid>
      <w:tr w:rsidR="00716DE7" w:rsidRPr="00AF23E9" w14:paraId="7638A0FC" w14:textId="77777777" w:rsidTr="00716DE7">
        <w:trPr>
          <w:tblHeader/>
        </w:trPr>
        <w:tc>
          <w:tcPr>
            <w:tcW w:w="709" w:type="dxa"/>
            <w:shd w:val="clear" w:color="auto" w:fill="FFFFFF"/>
            <w:vAlign w:val="center"/>
          </w:tcPr>
          <w:p w14:paraId="3F3C57DB" w14:textId="77777777" w:rsidR="00716DE7" w:rsidRPr="00AF23E9" w:rsidRDefault="00716DE7" w:rsidP="005F1F0A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AF23E9">
              <w:rPr>
                <w:b/>
                <w:sz w:val="24"/>
              </w:rPr>
              <w:t>№ п/п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09033E29" w14:textId="77777777" w:rsidR="00716DE7" w:rsidRPr="00AF23E9" w:rsidRDefault="00716DE7" w:rsidP="005F1F0A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AF23E9">
              <w:rPr>
                <w:b/>
                <w:spacing w:val="-3"/>
                <w:sz w:val="24"/>
              </w:rPr>
              <w:t xml:space="preserve">Перечень основных </w:t>
            </w:r>
            <w:r w:rsidRPr="00AF23E9">
              <w:rPr>
                <w:b/>
                <w:spacing w:val="-2"/>
                <w:sz w:val="24"/>
              </w:rPr>
              <w:t>требований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5C7456F3" w14:textId="77777777" w:rsidR="00716DE7" w:rsidRPr="00AF23E9" w:rsidRDefault="00716DE7" w:rsidP="005F1F0A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AF23E9">
              <w:rPr>
                <w:b/>
                <w:sz w:val="24"/>
              </w:rPr>
              <w:t>Содержание требований</w:t>
            </w:r>
          </w:p>
        </w:tc>
      </w:tr>
      <w:tr w:rsidR="00716DE7" w:rsidRPr="001B6A0E" w14:paraId="03F74789" w14:textId="77777777" w:rsidTr="00716DE7">
        <w:tc>
          <w:tcPr>
            <w:tcW w:w="10064" w:type="dxa"/>
            <w:gridSpan w:val="3"/>
            <w:shd w:val="clear" w:color="auto" w:fill="FFFFFF"/>
            <w:vAlign w:val="center"/>
          </w:tcPr>
          <w:p w14:paraId="7584D549" w14:textId="77777777" w:rsidR="00716DE7" w:rsidRPr="001B6A0E" w:rsidRDefault="00716DE7" w:rsidP="005F1F0A">
            <w:pPr>
              <w:shd w:val="clear" w:color="auto" w:fill="FFFFFF"/>
              <w:jc w:val="center"/>
              <w:rPr>
                <w:b/>
                <w:sz w:val="24"/>
              </w:rPr>
            </w:pPr>
            <w:r w:rsidRPr="001B6A0E">
              <w:rPr>
                <w:b/>
                <w:sz w:val="24"/>
              </w:rPr>
              <w:t>1. Общие данные</w:t>
            </w:r>
          </w:p>
        </w:tc>
      </w:tr>
      <w:tr w:rsidR="00716DE7" w:rsidRPr="001B6A0E" w14:paraId="48995BC1" w14:textId="77777777" w:rsidTr="00716DE7">
        <w:trPr>
          <w:trHeight w:val="376"/>
        </w:trPr>
        <w:tc>
          <w:tcPr>
            <w:tcW w:w="709" w:type="dxa"/>
            <w:shd w:val="clear" w:color="auto" w:fill="FFFFFF"/>
          </w:tcPr>
          <w:p w14:paraId="4080098B" w14:textId="77777777" w:rsidR="00716DE7" w:rsidRPr="001B6A0E" w:rsidRDefault="00716DE7" w:rsidP="005F1F0A">
            <w:pPr>
              <w:jc w:val="center"/>
              <w:rPr>
                <w:sz w:val="24"/>
              </w:rPr>
            </w:pPr>
            <w:r w:rsidRPr="001B6A0E">
              <w:rPr>
                <w:sz w:val="24"/>
              </w:rPr>
              <w:t>1.1</w:t>
            </w:r>
          </w:p>
        </w:tc>
        <w:tc>
          <w:tcPr>
            <w:tcW w:w="3118" w:type="dxa"/>
            <w:shd w:val="clear" w:color="auto" w:fill="FFFFFF"/>
          </w:tcPr>
          <w:p w14:paraId="0AFAEADF" w14:textId="77777777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  <w:r w:rsidRPr="001B6A0E">
              <w:rPr>
                <w:sz w:val="24"/>
              </w:rPr>
              <w:t xml:space="preserve">Основание </w:t>
            </w:r>
          </w:p>
        </w:tc>
        <w:tc>
          <w:tcPr>
            <w:tcW w:w="6237" w:type="dxa"/>
            <w:shd w:val="clear" w:color="auto" w:fill="FFFFFF"/>
          </w:tcPr>
          <w:p w14:paraId="57112A87" w14:textId="77777777" w:rsidR="00716DE7" w:rsidRPr="001B6A0E" w:rsidRDefault="00716DE7" w:rsidP="005F1F0A">
            <w:pPr>
              <w:tabs>
                <w:tab w:val="left" w:pos="5472"/>
              </w:tabs>
              <w:spacing w:line="360" w:lineRule="auto"/>
              <w:ind w:left="102"/>
              <w:rPr>
                <w:sz w:val="24"/>
              </w:rPr>
            </w:pPr>
            <w:r w:rsidRPr="001B6A0E">
              <w:rPr>
                <w:sz w:val="24"/>
              </w:rPr>
              <w:t xml:space="preserve"> </w:t>
            </w:r>
            <w:r w:rsidRPr="006E26D7">
              <w:rPr>
                <w:sz w:val="24"/>
              </w:rPr>
              <w:t xml:space="preserve">Выполнение требований СанПиН </w:t>
            </w:r>
            <w:r>
              <w:rPr>
                <w:bCs/>
                <w:sz w:val="24"/>
              </w:rPr>
              <w:t>2.1.3</w:t>
            </w:r>
            <w:r w:rsidRPr="006E26D7">
              <w:rPr>
                <w:bCs/>
                <w:sz w:val="24"/>
              </w:rPr>
              <w:t>6</w:t>
            </w:r>
            <w:r>
              <w:rPr>
                <w:bCs/>
                <w:sz w:val="24"/>
              </w:rPr>
              <w:t>78-20</w:t>
            </w:r>
          </w:p>
        </w:tc>
      </w:tr>
      <w:tr w:rsidR="00716DE7" w:rsidRPr="001B6A0E" w14:paraId="438FDA31" w14:textId="77777777" w:rsidTr="00716DE7">
        <w:trPr>
          <w:trHeight w:val="770"/>
        </w:trPr>
        <w:tc>
          <w:tcPr>
            <w:tcW w:w="709" w:type="dxa"/>
            <w:shd w:val="clear" w:color="auto" w:fill="FFFFFF"/>
          </w:tcPr>
          <w:p w14:paraId="3E61C55E" w14:textId="77777777" w:rsidR="00716DE7" w:rsidRPr="001B6A0E" w:rsidRDefault="00716DE7" w:rsidP="005F1F0A">
            <w:pPr>
              <w:jc w:val="center"/>
              <w:rPr>
                <w:sz w:val="24"/>
              </w:rPr>
            </w:pPr>
            <w:r w:rsidRPr="001B6A0E">
              <w:rPr>
                <w:sz w:val="24"/>
              </w:rPr>
              <w:t>1.2</w:t>
            </w:r>
          </w:p>
        </w:tc>
        <w:tc>
          <w:tcPr>
            <w:tcW w:w="3118" w:type="dxa"/>
            <w:shd w:val="clear" w:color="auto" w:fill="FFFFFF"/>
          </w:tcPr>
          <w:p w14:paraId="47DD8136" w14:textId="77777777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  <w:r w:rsidRPr="001B6A0E">
              <w:rPr>
                <w:sz w:val="24"/>
              </w:rPr>
              <w:t xml:space="preserve">Наименование и месторасположение объекта </w:t>
            </w:r>
          </w:p>
        </w:tc>
        <w:tc>
          <w:tcPr>
            <w:tcW w:w="6237" w:type="dxa"/>
            <w:shd w:val="clear" w:color="auto" w:fill="FFFFFF"/>
          </w:tcPr>
          <w:p w14:paraId="17B2DB32" w14:textId="3737EED2" w:rsidR="00716DE7" w:rsidRPr="001B6A0E" w:rsidRDefault="00716DE7" w:rsidP="00EE3188">
            <w:pPr>
              <w:ind w:left="102"/>
              <w:jc w:val="both"/>
              <w:rPr>
                <w:bCs/>
                <w:sz w:val="24"/>
              </w:rPr>
            </w:pPr>
            <w:r w:rsidRPr="00644121">
              <w:rPr>
                <w:bCs/>
                <w:sz w:val="24"/>
              </w:rPr>
              <w:t xml:space="preserve">Краевое государственное автономное учреждение здравоохранения «Красноярская межрайонная больница № 5» (КГАУЗ «КМБ № 5») </w:t>
            </w:r>
            <w:r>
              <w:rPr>
                <w:sz w:val="24"/>
                <w:lang w:eastAsia="zh-CN"/>
              </w:rPr>
              <w:t xml:space="preserve">660013 г. Красноярск, </w:t>
            </w:r>
            <w:proofErr w:type="spellStart"/>
            <w:r>
              <w:rPr>
                <w:sz w:val="24"/>
                <w:lang w:eastAsia="zh-CN"/>
              </w:rPr>
              <w:t>ул.Тамбовская</w:t>
            </w:r>
            <w:proofErr w:type="spellEnd"/>
            <w:r w:rsidRPr="00644121">
              <w:rPr>
                <w:sz w:val="24"/>
                <w:lang w:eastAsia="zh-CN"/>
              </w:rPr>
              <w:t xml:space="preserve">, </w:t>
            </w:r>
            <w:r>
              <w:rPr>
                <w:sz w:val="24"/>
                <w:lang w:eastAsia="zh-CN"/>
              </w:rPr>
              <w:t>3 (Поликлиника)</w:t>
            </w:r>
          </w:p>
        </w:tc>
      </w:tr>
      <w:tr w:rsidR="00716DE7" w:rsidRPr="001B6A0E" w14:paraId="56CA06B9" w14:textId="77777777" w:rsidTr="00716DE7">
        <w:tc>
          <w:tcPr>
            <w:tcW w:w="709" w:type="dxa"/>
            <w:shd w:val="clear" w:color="auto" w:fill="FFFFFF"/>
          </w:tcPr>
          <w:p w14:paraId="00B25927" w14:textId="77777777" w:rsidR="00716DE7" w:rsidRPr="001B6A0E" w:rsidRDefault="00716DE7" w:rsidP="005F1F0A">
            <w:pPr>
              <w:jc w:val="center"/>
              <w:rPr>
                <w:sz w:val="24"/>
              </w:rPr>
            </w:pPr>
            <w:r w:rsidRPr="001B6A0E">
              <w:rPr>
                <w:sz w:val="24"/>
              </w:rPr>
              <w:t>1.3</w:t>
            </w:r>
          </w:p>
        </w:tc>
        <w:tc>
          <w:tcPr>
            <w:tcW w:w="3118" w:type="dxa"/>
            <w:shd w:val="clear" w:color="auto" w:fill="FFFFFF"/>
          </w:tcPr>
          <w:p w14:paraId="5512EE5B" w14:textId="71262BA6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  <w:r w:rsidRPr="001B6A0E">
              <w:rPr>
                <w:spacing w:val="-11"/>
                <w:sz w:val="24"/>
              </w:rPr>
              <w:t xml:space="preserve">Сведения об участке для выполнения работ </w:t>
            </w:r>
          </w:p>
        </w:tc>
        <w:tc>
          <w:tcPr>
            <w:tcW w:w="6237" w:type="dxa"/>
            <w:shd w:val="clear" w:color="auto" w:fill="FFFFFF"/>
          </w:tcPr>
          <w:p w14:paraId="503B62B9" w14:textId="77777777" w:rsidR="00F65F48" w:rsidRPr="001B6A0E" w:rsidRDefault="00F65F48" w:rsidP="00EE3188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>Зд</w:t>
            </w:r>
            <w:r>
              <w:rPr>
                <w:sz w:val="24"/>
              </w:rPr>
              <w:t>ание капитального строительства</w:t>
            </w:r>
            <w:r w:rsidRPr="001B6A0E">
              <w:rPr>
                <w:sz w:val="24"/>
              </w:rPr>
              <w:t>.</w:t>
            </w:r>
          </w:p>
          <w:p w14:paraId="114727BB" w14:textId="77777777" w:rsidR="00F65F48" w:rsidRPr="001B6A0E" w:rsidRDefault="00F65F48" w:rsidP="00EE3188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>Количество этажей – 3.</w:t>
            </w:r>
          </w:p>
          <w:p w14:paraId="71CBE036" w14:textId="77777777" w:rsidR="00F65F48" w:rsidRDefault="00F65F48" w:rsidP="00EE3188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>Кр</w:t>
            </w:r>
            <w:r>
              <w:rPr>
                <w:sz w:val="24"/>
              </w:rPr>
              <w:t>ыша</w:t>
            </w:r>
            <w:r w:rsidRPr="001B6A0E">
              <w:rPr>
                <w:sz w:val="24"/>
              </w:rPr>
              <w:t xml:space="preserve"> – </w:t>
            </w:r>
            <w:r>
              <w:rPr>
                <w:sz w:val="24"/>
              </w:rPr>
              <w:t>вальмовая с холодным чердаком.</w:t>
            </w:r>
          </w:p>
          <w:p w14:paraId="3565690F" w14:textId="77777777" w:rsidR="00F65F48" w:rsidRPr="001B6A0E" w:rsidRDefault="00F65F48" w:rsidP="00EE3188">
            <w:pPr>
              <w:shd w:val="clear" w:color="auto" w:fill="FFFFFF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Кровля – волнистых асбестоцементных листов</w:t>
            </w:r>
            <w:r w:rsidRPr="001B6A0E">
              <w:rPr>
                <w:sz w:val="24"/>
              </w:rPr>
              <w:t>.</w:t>
            </w:r>
          </w:p>
          <w:p w14:paraId="0E7C3E97" w14:textId="73E1E0B5" w:rsidR="00F65F48" w:rsidRPr="001B6A0E" w:rsidRDefault="00F65F48" w:rsidP="00EE3188">
            <w:pPr>
              <w:ind w:left="102"/>
              <w:jc w:val="both"/>
              <w:outlineLvl w:val="0"/>
              <w:rPr>
                <w:sz w:val="24"/>
              </w:rPr>
            </w:pPr>
            <w:r w:rsidRPr="001B6A0E">
              <w:rPr>
                <w:sz w:val="24"/>
              </w:rPr>
              <w:t xml:space="preserve"> Перекрытие – железобетонные плиты</w:t>
            </w:r>
            <w:r>
              <w:rPr>
                <w:sz w:val="24"/>
              </w:rPr>
              <w:t xml:space="preserve"> по железобетонным балкам</w:t>
            </w:r>
            <w:r w:rsidRPr="001B6A0E">
              <w:rPr>
                <w:sz w:val="24"/>
              </w:rPr>
              <w:t>.</w:t>
            </w:r>
          </w:p>
          <w:p w14:paraId="4F79EE09" w14:textId="77777777" w:rsidR="00F65F48" w:rsidRPr="001B6A0E" w:rsidRDefault="00F65F48" w:rsidP="00EE3188">
            <w:pPr>
              <w:ind w:left="102"/>
              <w:jc w:val="both"/>
              <w:outlineLvl w:val="0"/>
              <w:rPr>
                <w:sz w:val="24"/>
              </w:rPr>
            </w:pPr>
            <w:r w:rsidRPr="001B6A0E">
              <w:rPr>
                <w:sz w:val="24"/>
              </w:rPr>
              <w:t xml:space="preserve"> Наружные стены – кирпичные.</w:t>
            </w:r>
          </w:p>
          <w:p w14:paraId="74E02A77" w14:textId="46050323" w:rsidR="00F65F48" w:rsidRPr="001B6A0E" w:rsidRDefault="00F65F48" w:rsidP="00EE3188">
            <w:pPr>
              <w:shd w:val="clear" w:color="auto" w:fill="FFFFFF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Фундамент – бетонный ленточный.</w:t>
            </w:r>
          </w:p>
        </w:tc>
      </w:tr>
      <w:tr w:rsidR="00716DE7" w:rsidRPr="001B6A0E" w14:paraId="6493FC51" w14:textId="77777777" w:rsidTr="00716DE7">
        <w:tc>
          <w:tcPr>
            <w:tcW w:w="709" w:type="dxa"/>
            <w:shd w:val="clear" w:color="auto" w:fill="FFFFFF"/>
          </w:tcPr>
          <w:p w14:paraId="2B06E2A2" w14:textId="3AF518E5" w:rsidR="00716DE7" w:rsidRPr="001B6A0E" w:rsidRDefault="00716DE7" w:rsidP="005F1F0A">
            <w:pPr>
              <w:jc w:val="center"/>
              <w:rPr>
                <w:sz w:val="24"/>
              </w:rPr>
            </w:pPr>
            <w:r w:rsidRPr="001B6A0E">
              <w:rPr>
                <w:sz w:val="24"/>
              </w:rPr>
              <w:t>1.</w:t>
            </w:r>
            <w:r>
              <w:rPr>
                <w:sz w:val="24"/>
              </w:rPr>
              <w:t>4</w:t>
            </w:r>
          </w:p>
        </w:tc>
        <w:tc>
          <w:tcPr>
            <w:tcW w:w="3118" w:type="dxa"/>
            <w:shd w:val="clear" w:color="auto" w:fill="FFFFFF"/>
          </w:tcPr>
          <w:p w14:paraId="42311FA4" w14:textId="77777777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  <w:r w:rsidRPr="001B6A0E">
              <w:rPr>
                <w:sz w:val="24"/>
              </w:rPr>
              <w:t>Заказчик</w:t>
            </w:r>
          </w:p>
        </w:tc>
        <w:tc>
          <w:tcPr>
            <w:tcW w:w="6237" w:type="dxa"/>
            <w:shd w:val="clear" w:color="auto" w:fill="FFFFFF"/>
          </w:tcPr>
          <w:p w14:paraId="7197B8A8" w14:textId="77777777" w:rsidR="00716DE7" w:rsidRPr="001B6A0E" w:rsidRDefault="00716DE7" w:rsidP="005F1F0A">
            <w:pPr>
              <w:shd w:val="clear" w:color="auto" w:fill="FFFFFF"/>
              <w:ind w:left="102"/>
              <w:rPr>
                <w:sz w:val="24"/>
              </w:rPr>
            </w:pPr>
            <w:r>
              <w:rPr>
                <w:bCs/>
                <w:sz w:val="24"/>
              </w:rPr>
              <w:t>КГАУЗ «КМБ № 5»</w:t>
            </w:r>
          </w:p>
        </w:tc>
      </w:tr>
      <w:tr w:rsidR="00716DE7" w:rsidRPr="001B6A0E" w14:paraId="1C039BC6" w14:textId="77777777" w:rsidTr="00716DE7">
        <w:trPr>
          <w:trHeight w:val="460"/>
        </w:trPr>
        <w:tc>
          <w:tcPr>
            <w:tcW w:w="709" w:type="dxa"/>
            <w:shd w:val="clear" w:color="auto" w:fill="FFFFFF"/>
          </w:tcPr>
          <w:p w14:paraId="1C438FDC" w14:textId="1FA687FF" w:rsidR="00716DE7" w:rsidRPr="001B6A0E" w:rsidRDefault="00716DE7" w:rsidP="005F1F0A">
            <w:pPr>
              <w:spacing w:line="320" w:lineRule="exact"/>
              <w:jc w:val="center"/>
              <w:rPr>
                <w:sz w:val="24"/>
              </w:rPr>
            </w:pPr>
            <w:r w:rsidRPr="001B6A0E">
              <w:rPr>
                <w:sz w:val="24"/>
              </w:rPr>
              <w:t>1.</w:t>
            </w:r>
            <w:r>
              <w:rPr>
                <w:sz w:val="24"/>
              </w:rPr>
              <w:t>5</w:t>
            </w:r>
          </w:p>
        </w:tc>
        <w:tc>
          <w:tcPr>
            <w:tcW w:w="3118" w:type="dxa"/>
            <w:shd w:val="clear" w:color="auto" w:fill="FFFFFF"/>
          </w:tcPr>
          <w:p w14:paraId="66F2BBFE" w14:textId="77777777" w:rsidR="00716DE7" w:rsidRPr="001B6A0E" w:rsidRDefault="00716DE7" w:rsidP="005F1F0A">
            <w:pPr>
              <w:shd w:val="clear" w:color="auto" w:fill="FFFFFF"/>
              <w:spacing w:line="320" w:lineRule="exact"/>
              <w:rPr>
                <w:sz w:val="24"/>
              </w:rPr>
            </w:pPr>
            <w:r w:rsidRPr="001B6A0E">
              <w:rPr>
                <w:sz w:val="24"/>
              </w:rPr>
              <w:t>Наличие проектно-сметной документации</w:t>
            </w:r>
          </w:p>
        </w:tc>
        <w:tc>
          <w:tcPr>
            <w:tcW w:w="6237" w:type="dxa"/>
            <w:shd w:val="clear" w:color="auto" w:fill="FFFFFF"/>
          </w:tcPr>
          <w:p w14:paraId="0922EDA5" w14:textId="1171D74B" w:rsidR="00716DE7" w:rsidRPr="001B6A0E" w:rsidRDefault="00716DE7" w:rsidP="005F1F0A">
            <w:pPr>
              <w:tabs>
                <w:tab w:val="left" w:pos="1080"/>
              </w:tabs>
              <w:suppressAutoHyphens/>
              <w:spacing w:line="320" w:lineRule="exact"/>
              <w:ind w:left="102"/>
              <w:rPr>
                <w:i/>
                <w:color w:val="FF0000"/>
                <w:sz w:val="24"/>
              </w:rPr>
            </w:pPr>
            <w:r w:rsidRPr="001B6A0E">
              <w:rPr>
                <w:sz w:val="24"/>
              </w:rPr>
              <w:t xml:space="preserve">Проектная документация, исполненная </w:t>
            </w:r>
            <w:r>
              <w:rPr>
                <w:sz w:val="24"/>
              </w:rPr>
              <w:t>-</w:t>
            </w:r>
            <w:r w:rsidRPr="001B6A0E">
              <w:rPr>
                <w:sz w:val="24"/>
              </w:rPr>
              <w:t xml:space="preserve"> </w:t>
            </w:r>
            <w:r w:rsidRPr="0063356B">
              <w:rPr>
                <w:sz w:val="24"/>
              </w:rPr>
              <w:t xml:space="preserve">Общество с </w:t>
            </w:r>
            <w:r>
              <w:rPr>
                <w:sz w:val="24"/>
              </w:rPr>
              <w:t>ограниченной ответственностью «ААА+</w:t>
            </w:r>
            <w:r w:rsidRPr="0063356B">
              <w:rPr>
                <w:sz w:val="24"/>
              </w:rPr>
              <w:t>»</w:t>
            </w:r>
          </w:p>
        </w:tc>
      </w:tr>
      <w:tr w:rsidR="00716DE7" w:rsidRPr="001B6A0E" w14:paraId="651304B7" w14:textId="77777777" w:rsidTr="00716DE7">
        <w:tc>
          <w:tcPr>
            <w:tcW w:w="10064" w:type="dxa"/>
            <w:gridSpan w:val="3"/>
            <w:shd w:val="clear" w:color="auto" w:fill="FFFFFF"/>
            <w:vAlign w:val="center"/>
          </w:tcPr>
          <w:p w14:paraId="04E87667" w14:textId="77777777" w:rsidR="00716DE7" w:rsidRPr="001B6A0E" w:rsidRDefault="00716DE7" w:rsidP="005F1F0A">
            <w:pPr>
              <w:shd w:val="clear" w:color="auto" w:fill="FFFFFF"/>
              <w:ind w:left="102"/>
              <w:jc w:val="center"/>
              <w:rPr>
                <w:sz w:val="24"/>
              </w:rPr>
            </w:pPr>
            <w:r w:rsidRPr="001B6A0E">
              <w:rPr>
                <w:b/>
                <w:sz w:val="24"/>
              </w:rPr>
              <w:t>2. Основные требования</w:t>
            </w:r>
          </w:p>
        </w:tc>
      </w:tr>
      <w:tr w:rsidR="00716DE7" w:rsidRPr="001B6A0E" w14:paraId="685C2BA2" w14:textId="77777777" w:rsidTr="00716DE7">
        <w:tc>
          <w:tcPr>
            <w:tcW w:w="709" w:type="dxa"/>
            <w:shd w:val="clear" w:color="auto" w:fill="FFFFFF"/>
          </w:tcPr>
          <w:p w14:paraId="25A8BC45" w14:textId="77777777" w:rsidR="00716DE7" w:rsidRPr="001B6A0E" w:rsidRDefault="00716DE7" w:rsidP="005F1F0A">
            <w:pPr>
              <w:rPr>
                <w:sz w:val="24"/>
              </w:rPr>
            </w:pPr>
            <w:r w:rsidRPr="001B6A0E">
              <w:rPr>
                <w:sz w:val="24"/>
              </w:rPr>
              <w:t>2.1</w:t>
            </w:r>
          </w:p>
        </w:tc>
        <w:tc>
          <w:tcPr>
            <w:tcW w:w="3118" w:type="dxa"/>
            <w:shd w:val="clear" w:color="auto" w:fill="FFFFFF"/>
          </w:tcPr>
          <w:p w14:paraId="554B6A19" w14:textId="77777777" w:rsidR="00716DE7" w:rsidRPr="001B6A0E" w:rsidRDefault="00716DE7" w:rsidP="005F1F0A">
            <w:pPr>
              <w:rPr>
                <w:sz w:val="24"/>
              </w:rPr>
            </w:pPr>
            <w:r w:rsidRPr="001B6A0E">
              <w:rPr>
                <w:sz w:val="24"/>
              </w:rPr>
              <w:t xml:space="preserve">Особые условия   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4932226A" w14:textId="77777777" w:rsidR="00716DE7" w:rsidRPr="001B6A0E" w:rsidRDefault="00716DE7" w:rsidP="00EE3188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 xml:space="preserve">Работы выполняются в условиях действующего лечебного учреждения.  </w:t>
            </w:r>
          </w:p>
          <w:p w14:paraId="235F147A" w14:textId="46A0CB3B" w:rsidR="00716DE7" w:rsidRPr="001B6A0E" w:rsidRDefault="00716DE7" w:rsidP="00EE3188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>Подрядчик в процессе выполнения работ не создает ограничений по эксплуатации смежных помещений здания и прилегающей к нему территории и строений.</w:t>
            </w:r>
          </w:p>
          <w:p w14:paraId="11A1493D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>
              <w:rPr>
                <w:bCs/>
                <w:szCs w:val="24"/>
              </w:rPr>
              <w:t>В</w:t>
            </w:r>
            <w:r w:rsidRPr="001B6A0E">
              <w:rPr>
                <w:bCs/>
                <w:szCs w:val="24"/>
              </w:rPr>
              <w:t>ремя выполнения работ с 8 часов 00 минут до 17 часов 00 минут ежедневно.</w:t>
            </w:r>
            <w:r>
              <w:t xml:space="preserve">                                                                                                                                                                 </w:t>
            </w:r>
            <w:r w:rsidRPr="002838B0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lastRenderedPageBreak/>
              <w:t xml:space="preserve">Высокое </w:t>
            </w:r>
            <w:r w:rsidRPr="002838B0">
              <w:rPr>
                <w:bCs/>
                <w:szCs w:val="24"/>
              </w:rPr>
              <w:t>качество выполняемых работ должно обеспечиваться Подрядчиком путем осуществления комплекса технических, экономических и организационных мер, эффективного контроля на всех стадиях выполнения работ. Контроль качества работ включает в себя входной контроль конструкций, изделий и материалов; операционный контроль отдельных строительных процессов и производственных операций в соответствии с нормативными документами СНиП. Скрытые работы освидетельствуются с составлением актов по установленной форме (СП 48.13330.2019. Свод правил. Организация строительства).</w:t>
            </w:r>
          </w:p>
          <w:p w14:paraId="7383767C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 xml:space="preserve">Работы должны быть проведены в строгом соответствии с: действующими техническими регламентами; требованиями, установленными ГОСТ, СНиП, СП, НПБ, ВСН, СанПиН; требованиями перечня национальных стандартов и сводов правил по Постановлению Правительства РФ от </w:t>
            </w:r>
            <w:r>
              <w:rPr>
                <w:bCs/>
                <w:szCs w:val="24"/>
              </w:rPr>
              <w:t>28</w:t>
            </w:r>
            <w:r w:rsidRPr="002838B0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мая</w:t>
            </w:r>
            <w:r w:rsidRPr="002838B0">
              <w:rPr>
                <w:bCs/>
                <w:szCs w:val="24"/>
              </w:rPr>
              <w:t xml:space="preserve"> 202</w:t>
            </w:r>
            <w:r>
              <w:rPr>
                <w:bCs/>
                <w:szCs w:val="24"/>
              </w:rPr>
              <w:t>1</w:t>
            </w:r>
            <w:r w:rsidRPr="002838B0">
              <w:rPr>
                <w:bCs/>
                <w:szCs w:val="24"/>
              </w:rPr>
              <w:t xml:space="preserve"> года № 8</w:t>
            </w:r>
            <w:r>
              <w:rPr>
                <w:bCs/>
                <w:szCs w:val="24"/>
              </w:rPr>
              <w:t>1</w:t>
            </w:r>
            <w:r w:rsidRPr="002838B0">
              <w:rPr>
                <w:bCs/>
                <w:szCs w:val="24"/>
              </w:rPr>
              <w:t xml:space="preserve">5; требованиями перечня документов в области стандартизации по приказу Федерального агентства по техническому регулированию и метрологии. </w:t>
            </w:r>
          </w:p>
          <w:p w14:paraId="15655E46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Требования к работа</w:t>
            </w:r>
            <w:r>
              <w:rPr>
                <w:bCs/>
                <w:szCs w:val="24"/>
              </w:rPr>
              <w:t>м, являющимся предметом договор</w:t>
            </w:r>
            <w:r w:rsidRPr="002838B0">
              <w:rPr>
                <w:bCs/>
                <w:szCs w:val="24"/>
              </w:rPr>
              <w:t>а, установлены в том числе следующи</w:t>
            </w:r>
            <w:r>
              <w:rPr>
                <w:bCs/>
                <w:szCs w:val="24"/>
              </w:rPr>
              <w:t>ми нормативно-правовыми актами:</w:t>
            </w:r>
          </w:p>
          <w:p w14:paraId="6CDE5435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- Федеральный закон от 30.12.2009 N 384-ФЗ «Технический регламент о безопасности зданий и сооружений»;</w:t>
            </w:r>
          </w:p>
          <w:p w14:paraId="2851589C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- действующие технические регламенты;</w:t>
            </w:r>
          </w:p>
          <w:p w14:paraId="53C12D1D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 xml:space="preserve">- Федеральный закон </w:t>
            </w:r>
            <w:r w:rsidRPr="004B34CA">
              <w:rPr>
                <w:bCs/>
                <w:szCs w:val="24"/>
              </w:rPr>
              <w:t xml:space="preserve">Федеральный закон от 30.12.2009 N 384-ФЗ </w:t>
            </w:r>
            <w:r w:rsidRPr="002838B0">
              <w:rPr>
                <w:bCs/>
                <w:szCs w:val="24"/>
              </w:rPr>
              <w:t>«О санитарно-эпидемиологическом благополучии населения»;</w:t>
            </w:r>
          </w:p>
          <w:p w14:paraId="34ECA693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- Федеральный закон от 10.01.2002 N 7-ФЗ «Об охране окружающей среды»;</w:t>
            </w:r>
          </w:p>
          <w:p w14:paraId="75BF2499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- Федеральный закон от 22.07.2008 N 123-ФЗ «Технический регламент о требованиях пожарной безопасности»;</w:t>
            </w:r>
          </w:p>
          <w:p w14:paraId="40EC018F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- Постановление Правительства РФ от 16 сентября 2020 года № 1479 «Об утверждении Правил противопожарного режима в Российской Федерации»</w:t>
            </w:r>
          </w:p>
          <w:p w14:paraId="3904AE15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Подрядчик должен вести общий журнал работ (ф. № КС-6), журнал учета выполненных работ (ф. № КС-6а), журнал производства работ. Обязательна сертификация продукции, обязательно наличие сертификатов, удостоверяющих качество применяемых материалов.</w:t>
            </w:r>
          </w:p>
          <w:p w14:paraId="03971B06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Необходима организация мероприятий по охране окружающей среды:</w:t>
            </w:r>
          </w:p>
          <w:p w14:paraId="56F45BEB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- разгрузка материалов, складирование и вывоз мусора производится подрядчиком в специально отведенных местах по согласованию с Заказчиком;</w:t>
            </w:r>
          </w:p>
          <w:p w14:paraId="77771CAF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- вывоз мусора производится ежедневно силами Подрядчика в специальных контейнерах;</w:t>
            </w:r>
          </w:p>
          <w:p w14:paraId="2F946F5E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В ходе выполнения работ запрещены мероприятия и способы их реализации, нарушающие требования строительных, санитарно-гигиенических, эксплуатационно-технических, противопожарных нормативных документов:</w:t>
            </w:r>
          </w:p>
          <w:p w14:paraId="6C81447C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lastRenderedPageBreak/>
              <w:t>- запрещено применение оборудования и инструментов, вызывающих превышение нормативно допустимого шума и вибрации;</w:t>
            </w:r>
          </w:p>
          <w:p w14:paraId="362D32FF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- запрещено загромождение эвакуационных путей;</w:t>
            </w:r>
          </w:p>
          <w:p w14:paraId="7F0A347A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- запрещено сливать в системы канализации жидкие отходы, содержащие остатки цемента, асбеста, мела и иных веществ, способных вызвать засорение система канализации. Такие отходы подлежат вывозу в порядке, предусмотренном для вывоза строительного мусора.</w:t>
            </w:r>
          </w:p>
          <w:p w14:paraId="458C3657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 xml:space="preserve">Подрядчик должен обеспечить охрану места выполнения работ и находящихся там материалов (изделий), оборудования, инструментов и механизмов. </w:t>
            </w:r>
          </w:p>
          <w:p w14:paraId="2F0D7190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Работы выполняются с использованием материалов (изделий) Подрядчика. Применяемые строительные материалы (изделия), должны быть новыми (не бывшими в употреблении).</w:t>
            </w:r>
          </w:p>
          <w:p w14:paraId="31CA5F81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 xml:space="preserve">Строительные материалы (изделия) должны иметь сертификаты качества, технические паспорта и иные документы, удостоверяющие их качество, подтверждающие их соответствие санитарным нормам и противопожарным нормам для строительства объектов </w:t>
            </w:r>
            <w:proofErr w:type="gramStart"/>
            <w:r w:rsidRPr="002838B0">
              <w:rPr>
                <w:bCs/>
                <w:szCs w:val="24"/>
              </w:rPr>
              <w:t>образования, в случае, если</w:t>
            </w:r>
            <w:proofErr w:type="gramEnd"/>
            <w:r w:rsidRPr="002838B0">
              <w:rPr>
                <w:bCs/>
                <w:szCs w:val="24"/>
              </w:rPr>
              <w:t xml:space="preserve"> такое требование установлено действующими нормативно-правовыми актами Российской Федерации. Для осуществления работ по монтажу инженерных сетей и оборудования должны привлекаться специально обученные лица.</w:t>
            </w:r>
          </w:p>
          <w:p w14:paraId="3BBEA890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Охрана труда рабочих должна обеспечиваться выдачей Подрядчиком рабочим необходимых средств индивидуальной защиты (специальной одежды, обуви и др.). В процессе производства строительно-монтажных работ должны соблюдаться требования ГОСТ и СНиП по технике безопасности в строительстве.</w:t>
            </w:r>
          </w:p>
          <w:p w14:paraId="1C5567D8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В случае предъявления Подрядчиком к оплате непредвиденных работ и затрат, такие работы и затраты должны быть расшифрованы в актах приемки выполненных работ.</w:t>
            </w:r>
          </w:p>
          <w:p w14:paraId="137D808B" w14:textId="77777777" w:rsidR="00716DE7" w:rsidRPr="002838B0" w:rsidRDefault="00716DE7" w:rsidP="00EE3188">
            <w:pPr>
              <w:pStyle w:val="3"/>
              <w:tabs>
                <w:tab w:val="left" w:pos="360"/>
              </w:tabs>
              <w:ind w:left="102"/>
              <w:rPr>
                <w:bCs/>
                <w:szCs w:val="24"/>
              </w:rPr>
            </w:pPr>
            <w:r w:rsidRPr="002838B0">
              <w:rPr>
                <w:bCs/>
                <w:szCs w:val="24"/>
              </w:rPr>
              <w:t>Участникам закупки, работающим по упрощенной системе налогообложения, при определении сметной стоимости работ руководствоваться письмом Госстроя РФ от 06.10.2003 года № НЗ-6292/10.</w:t>
            </w:r>
          </w:p>
          <w:p w14:paraId="50B91B61" w14:textId="77777777" w:rsidR="00716DE7" w:rsidRPr="001B6A0E" w:rsidRDefault="00716DE7" w:rsidP="00EE3188">
            <w:pPr>
              <w:pStyle w:val="3"/>
              <w:widowControl/>
              <w:tabs>
                <w:tab w:val="left" w:pos="360"/>
              </w:tabs>
              <w:ind w:left="102"/>
              <w:rPr>
                <w:bCs/>
                <w:szCs w:val="24"/>
              </w:rPr>
            </w:pPr>
          </w:p>
        </w:tc>
      </w:tr>
      <w:tr w:rsidR="00716DE7" w:rsidRPr="001B6A0E" w14:paraId="20C165F9" w14:textId="77777777" w:rsidTr="00716DE7">
        <w:tc>
          <w:tcPr>
            <w:tcW w:w="709" w:type="dxa"/>
            <w:shd w:val="clear" w:color="auto" w:fill="FFFFFF"/>
          </w:tcPr>
          <w:p w14:paraId="3302C610" w14:textId="77777777" w:rsidR="00716DE7" w:rsidRPr="001B6A0E" w:rsidRDefault="00716DE7" w:rsidP="005F1F0A">
            <w:pPr>
              <w:rPr>
                <w:sz w:val="24"/>
              </w:rPr>
            </w:pPr>
            <w:r w:rsidRPr="001B6A0E">
              <w:rPr>
                <w:sz w:val="24"/>
              </w:rPr>
              <w:lastRenderedPageBreak/>
              <w:t>2.2</w:t>
            </w:r>
          </w:p>
        </w:tc>
        <w:tc>
          <w:tcPr>
            <w:tcW w:w="3118" w:type="dxa"/>
            <w:shd w:val="clear" w:color="auto" w:fill="FFFFFF"/>
          </w:tcPr>
          <w:p w14:paraId="0C750FFC" w14:textId="77777777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  <w:r w:rsidRPr="001B6A0E">
              <w:rPr>
                <w:sz w:val="24"/>
              </w:rPr>
              <w:t xml:space="preserve">Основные требования к </w:t>
            </w:r>
            <w:r>
              <w:rPr>
                <w:sz w:val="24"/>
              </w:rPr>
              <w:t xml:space="preserve">конструктивным объемно-планировочным </w:t>
            </w:r>
            <w:r w:rsidRPr="001B6A0E">
              <w:rPr>
                <w:sz w:val="24"/>
              </w:rPr>
              <w:t>решениям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7DAE3111" w14:textId="77777777" w:rsidR="00624BD5" w:rsidRPr="001B6A0E" w:rsidRDefault="00716DE7" w:rsidP="00624BD5">
            <w:pPr>
              <w:shd w:val="clear" w:color="auto" w:fill="FFFFFF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624BD5" w:rsidRPr="001B6A0E">
              <w:rPr>
                <w:sz w:val="24"/>
              </w:rPr>
              <w:t>В объеме проектно-сметной документации Подрядчик выполняет общестроительные работы:</w:t>
            </w:r>
          </w:p>
          <w:p w14:paraId="1E9D58A2" w14:textId="77777777" w:rsidR="00624BD5" w:rsidRPr="001B6A0E" w:rsidRDefault="00624BD5" w:rsidP="00624BD5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 xml:space="preserve">- </w:t>
            </w:r>
            <w:r>
              <w:rPr>
                <w:sz w:val="24"/>
              </w:rPr>
              <w:t>демонтаж покрытия кровли</w:t>
            </w:r>
            <w:r w:rsidRPr="001B6A0E">
              <w:rPr>
                <w:sz w:val="24"/>
              </w:rPr>
              <w:t>;</w:t>
            </w:r>
          </w:p>
          <w:p w14:paraId="155DF148" w14:textId="77777777" w:rsidR="00624BD5" w:rsidRPr="001B6A0E" w:rsidRDefault="00624BD5" w:rsidP="00624BD5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 xml:space="preserve">- </w:t>
            </w:r>
            <w:r>
              <w:rPr>
                <w:sz w:val="24"/>
              </w:rPr>
              <w:t>демонтаж обрешетки</w:t>
            </w:r>
            <w:r w:rsidRPr="001B6A0E">
              <w:rPr>
                <w:sz w:val="24"/>
              </w:rPr>
              <w:t>;</w:t>
            </w:r>
          </w:p>
          <w:p w14:paraId="4FFE13FF" w14:textId="77777777" w:rsidR="00624BD5" w:rsidRDefault="00624BD5" w:rsidP="00624BD5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 xml:space="preserve"> - </w:t>
            </w:r>
            <w:r>
              <w:rPr>
                <w:sz w:val="24"/>
              </w:rPr>
              <w:t>демонтаж ограждений кровли</w:t>
            </w:r>
            <w:r w:rsidRPr="001B6A0E">
              <w:rPr>
                <w:sz w:val="24"/>
              </w:rPr>
              <w:t>;</w:t>
            </w:r>
          </w:p>
          <w:p w14:paraId="61520A5B" w14:textId="16428D35" w:rsidR="00624BD5" w:rsidRPr="001B6A0E" w:rsidRDefault="00624BD5" w:rsidP="00624BD5">
            <w:pPr>
              <w:shd w:val="clear" w:color="auto" w:fill="FFFFFF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- р</w:t>
            </w:r>
            <w:r w:rsidRPr="004A3476">
              <w:rPr>
                <w:sz w:val="24"/>
              </w:rPr>
              <w:t xml:space="preserve">азборка </w:t>
            </w:r>
            <w:r>
              <w:rPr>
                <w:sz w:val="24"/>
              </w:rPr>
              <w:t>водосточной системы;</w:t>
            </w:r>
          </w:p>
          <w:p w14:paraId="23643467" w14:textId="2F1A4C91" w:rsidR="00624BD5" w:rsidRPr="001B6A0E" w:rsidRDefault="00624BD5" w:rsidP="00624BD5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 xml:space="preserve">- </w:t>
            </w:r>
            <w:r>
              <w:rPr>
                <w:sz w:val="24"/>
              </w:rPr>
              <w:t>устройство покрытия кровли из металлочерепицы</w:t>
            </w:r>
            <w:r w:rsidRPr="001B6A0E">
              <w:rPr>
                <w:sz w:val="24"/>
              </w:rPr>
              <w:t>;</w:t>
            </w:r>
          </w:p>
          <w:p w14:paraId="26B0D4C3" w14:textId="77777777" w:rsidR="00716DE7" w:rsidRDefault="00624BD5" w:rsidP="00624BD5">
            <w:pPr>
              <w:shd w:val="clear" w:color="auto" w:fill="FFFFFF"/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>-</w:t>
            </w:r>
            <w:r>
              <w:rPr>
                <w:sz w:val="24"/>
              </w:rPr>
              <w:t xml:space="preserve"> устройство ограждений кровли, мостиков ходовых, водосточной системы, </w:t>
            </w:r>
            <w:proofErr w:type="spellStart"/>
            <w:r>
              <w:rPr>
                <w:sz w:val="24"/>
              </w:rPr>
              <w:t>снегозадержателей</w:t>
            </w:r>
            <w:proofErr w:type="spellEnd"/>
            <w:r>
              <w:rPr>
                <w:sz w:val="24"/>
              </w:rPr>
              <w:t>.</w:t>
            </w:r>
            <w:r w:rsidR="00716DE7">
              <w:rPr>
                <w:sz w:val="24"/>
              </w:rPr>
              <w:t xml:space="preserve"> </w:t>
            </w:r>
          </w:p>
          <w:p w14:paraId="0417D134" w14:textId="075BBCEB" w:rsidR="00777989" w:rsidRPr="001B6A0E" w:rsidRDefault="00777989" w:rsidP="00777989">
            <w:pPr>
              <w:shd w:val="clear" w:color="auto" w:fill="FFFFFF"/>
              <w:ind w:left="102"/>
              <w:jc w:val="both"/>
              <w:rPr>
                <w:sz w:val="24"/>
              </w:rPr>
            </w:pPr>
            <w:r>
              <w:rPr>
                <w:bCs/>
                <w:sz w:val="24"/>
                <w:szCs w:val="24"/>
              </w:rPr>
              <w:t>Подрядчик обязан согласовать с Заказчиком цвет кровли из металлочерепицы.</w:t>
            </w:r>
          </w:p>
        </w:tc>
      </w:tr>
      <w:tr w:rsidR="00716DE7" w:rsidRPr="001B6A0E" w14:paraId="7CBC9317" w14:textId="77777777" w:rsidTr="00716DE7">
        <w:tc>
          <w:tcPr>
            <w:tcW w:w="709" w:type="dxa"/>
            <w:shd w:val="clear" w:color="auto" w:fill="FFFFFF"/>
          </w:tcPr>
          <w:p w14:paraId="366691C4" w14:textId="1F785DE8" w:rsidR="00716DE7" w:rsidRPr="001B6A0E" w:rsidRDefault="00716DE7" w:rsidP="005F1F0A">
            <w:pPr>
              <w:rPr>
                <w:sz w:val="24"/>
              </w:rPr>
            </w:pPr>
            <w:r w:rsidRPr="001B6A0E">
              <w:rPr>
                <w:sz w:val="24"/>
              </w:rPr>
              <w:t>2.</w:t>
            </w:r>
            <w:r w:rsidR="00624BD5">
              <w:rPr>
                <w:sz w:val="24"/>
              </w:rPr>
              <w:t>3</w:t>
            </w:r>
          </w:p>
        </w:tc>
        <w:tc>
          <w:tcPr>
            <w:tcW w:w="3118" w:type="dxa"/>
            <w:shd w:val="clear" w:color="auto" w:fill="FFFFFF"/>
          </w:tcPr>
          <w:p w14:paraId="17F2D94F" w14:textId="77777777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  <w:r w:rsidRPr="001B6A0E">
              <w:rPr>
                <w:sz w:val="24"/>
              </w:rPr>
              <w:t>Календарный план-график работ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5A875BA7" w14:textId="77777777" w:rsidR="00716DE7" w:rsidRPr="001F3911" w:rsidRDefault="00716DE7" w:rsidP="00EE3188">
            <w:pPr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Для заключения договор</w:t>
            </w:r>
            <w:r w:rsidRPr="001F3911">
              <w:rPr>
                <w:sz w:val="24"/>
              </w:rPr>
              <w:t xml:space="preserve">а победитель представляет календарный план-график работ с указанием всех </w:t>
            </w:r>
            <w:r w:rsidRPr="001F3911">
              <w:rPr>
                <w:sz w:val="24"/>
              </w:rPr>
              <w:lastRenderedPageBreak/>
              <w:t>мероприятий и видов работ в днях, необходимых для:</w:t>
            </w:r>
          </w:p>
          <w:p w14:paraId="15D3F91A" w14:textId="77777777" w:rsidR="00716DE7" w:rsidRPr="001F3911" w:rsidRDefault="00716DE7" w:rsidP="00EE3188">
            <w:pPr>
              <w:ind w:left="102"/>
              <w:jc w:val="both"/>
              <w:rPr>
                <w:sz w:val="24"/>
              </w:rPr>
            </w:pPr>
            <w:r w:rsidRPr="001F3911">
              <w:rPr>
                <w:sz w:val="24"/>
              </w:rPr>
              <w:t>- подготовительных работ и устройства безопасной зоны на объекте;</w:t>
            </w:r>
          </w:p>
          <w:p w14:paraId="00080F59" w14:textId="77777777" w:rsidR="00716DE7" w:rsidRPr="001F3911" w:rsidRDefault="00716DE7" w:rsidP="00EE3188">
            <w:pPr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- производства работ</w:t>
            </w:r>
            <w:r w:rsidRPr="001F3911">
              <w:rPr>
                <w:sz w:val="24"/>
              </w:rPr>
              <w:t>;</w:t>
            </w:r>
          </w:p>
          <w:p w14:paraId="504185F3" w14:textId="77777777" w:rsidR="00716DE7" w:rsidRPr="001B6A0E" w:rsidRDefault="00716DE7" w:rsidP="00EE3188">
            <w:pPr>
              <w:tabs>
                <w:tab w:val="left" w:pos="0"/>
              </w:tabs>
              <w:ind w:left="102"/>
              <w:jc w:val="both"/>
              <w:rPr>
                <w:sz w:val="24"/>
              </w:rPr>
            </w:pPr>
            <w:r w:rsidRPr="001F3911">
              <w:rPr>
                <w:sz w:val="24"/>
              </w:rPr>
              <w:t>- вывоза оборудования, строительных материалов и строительного мусора по окончании работ</w:t>
            </w:r>
          </w:p>
        </w:tc>
      </w:tr>
      <w:tr w:rsidR="00716DE7" w:rsidRPr="001B6A0E" w14:paraId="6C99D605" w14:textId="77777777" w:rsidTr="00716DE7">
        <w:tc>
          <w:tcPr>
            <w:tcW w:w="709" w:type="dxa"/>
            <w:shd w:val="clear" w:color="auto" w:fill="FFFFFF"/>
          </w:tcPr>
          <w:p w14:paraId="6963E2B2" w14:textId="24C7612B" w:rsidR="00716DE7" w:rsidRPr="001B6A0E" w:rsidRDefault="00716DE7" w:rsidP="005F1F0A">
            <w:pPr>
              <w:rPr>
                <w:sz w:val="24"/>
              </w:rPr>
            </w:pPr>
            <w:r w:rsidRPr="001B6A0E">
              <w:rPr>
                <w:sz w:val="24"/>
              </w:rPr>
              <w:lastRenderedPageBreak/>
              <w:t>2.</w:t>
            </w:r>
            <w:r w:rsidR="00F96F35">
              <w:rPr>
                <w:sz w:val="24"/>
              </w:rPr>
              <w:t>4</w:t>
            </w:r>
          </w:p>
        </w:tc>
        <w:tc>
          <w:tcPr>
            <w:tcW w:w="3118" w:type="dxa"/>
            <w:shd w:val="clear" w:color="auto" w:fill="FFFFFF"/>
          </w:tcPr>
          <w:p w14:paraId="37FCC4EB" w14:textId="77777777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  <w:r w:rsidRPr="001B6A0E">
              <w:rPr>
                <w:sz w:val="24"/>
              </w:rPr>
              <w:t>Начальная стоимость работ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771B47AE" w14:textId="2492DE4B" w:rsidR="00716DE7" w:rsidRPr="001B6A0E" w:rsidRDefault="00716DE7" w:rsidP="00EE3188">
            <w:pPr>
              <w:tabs>
                <w:tab w:val="left" w:pos="720"/>
                <w:tab w:val="left" w:pos="1134"/>
              </w:tabs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 xml:space="preserve"> Определена локальной сметой</w:t>
            </w:r>
            <w:r w:rsidR="00B60E6B">
              <w:rPr>
                <w:sz w:val="24"/>
              </w:rPr>
              <w:t>,</w:t>
            </w:r>
            <w:r w:rsidRPr="001B6A0E">
              <w:rPr>
                <w:sz w:val="24"/>
              </w:rPr>
              <w:t xml:space="preserve"> в которой включены все расходы, </w:t>
            </w:r>
            <w:r>
              <w:rPr>
                <w:sz w:val="24"/>
              </w:rPr>
              <w:t>связанные с исполнением договор</w:t>
            </w:r>
            <w:r w:rsidRPr="001B6A0E">
              <w:rPr>
                <w:sz w:val="24"/>
              </w:rPr>
              <w:t xml:space="preserve">а, в том числе расходы на выполнение работ, включая затраты на оплату труда, эксплуатацию машин и оборудования, приобретение и монтаж оборудования, приобретение и доставку материалов до объекта Заказчика, страхование строительных рисков, уплату таможенных пошлин, налогов, сборов и других обязательных платежей. </w:t>
            </w:r>
          </w:p>
        </w:tc>
      </w:tr>
      <w:tr w:rsidR="00716DE7" w:rsidRPr="001B6A0E" w14:paraId="2FE40A27" w14:textId="77777777" w:rsidTr="00716DE7">
        <w:tc>
          <w:tcPr>
            <w:tcW w:w="709" w:type="dxa"/>
            <w:shd w:val="clear" w:color="auto" w:fill="FFFFFF"/>
          </w:tcPr>
          <w:p w14:paraId="64B468BD" w14:textId="3C8B3528" w:rsidR="00716DE7" w:rsidRPr="001F3911" w:rsidRDefault="00716DE7" w:rsidP="005F1F0A">
            <w:pPr>
              <w:rPr>
                <w:sz w:val="24"/>
              </w:rPr>
            </w:pPr>
            <w:r w:rsidRPr="001F3911">
              <w:rPr>
                <w:sz w:val="24"/>
              </w:rPr>
              <w:t>2.</w:t>
            </w:r>
            <w:r w:rsidR="00F96F35">
              <w:rPr>
                <w:sz w:val="24"/>
              </w:rPr>
              <w:t>5</w:t>
            </w:r>
          </w:p>
        </w:tc>
        <w:tc>
          <w:tcPr>
            <w:tcW w:w="3118" w:type="dxa"/>
            <w:shd w:val="clear" w:color="auto" w:fill="FFFFFF"/>
          </w:tcPr>
          <w:p w14:paraId="7822FC4A" w14:textId="77777777" w:rsidR="00716DE7" w:rsidRPr="001F3911" w:rsidRDefault="00716DE7" w:rsidP="005F1F0A">
            <w:pPr>
              <w:shd w:val="clear" w:color="auto" w:fill="FFFFFF"/>
              <w:rPr>
                <w:sz w:val="24"/>
              </w:rPr>
            </w:pPr>
            <w:r w:rsidRPr="001F3911">
              <w:rPr>
                <w:sz w:val="24"/>
              </w:rPr>
              <w:t>Порядок оплаты выполненных работ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713596B8" w14:textId="6C908BCD" w:rsidR="00716DE7" w:rsidRPr="001B6A0E" w:rsidRDefault="00716DE7" w:rsidP="00EE3188">
            <w:pPr>
              <w:tabs>
                <w:tab w:val="left" w:pos="720"/>
                <w:tab w:val="left" w:pos="1134"/>
              </w:tabs>
              <w:ind w:left="102"/>
              <w:jc w:val="both"/>
              <w:rPr>
                <w:sz w:val="24"/>
              </w:rPr>
            </w:pPr>
            <w:r w:rsidRPr="001B6A0E">
              <w:rPr>
                <w:color w:val="00000A"/>
                <w:sz w:val="24"/>
              </w:rPr>
              <w:t>Заказчик производит оплату после подписания акта приемки выполненных работ  и предоставления Подрядчиком исполнительной документации и на основании акта  приемки выполненных работ (форма КС 2),</w:t>
            </w:r>
            <w:r w:rsidRPr="001B6A0E">
              <w:rPr>
                <w:sz w:val="24"/>
              </w:rPr>
              <w:t xml:space="preserve"> справки о стоимости выполненных работ (форма КС-3) </w:t>
            </w:r>
            <w:r w:rsidRPr="001B6A0E">
              <w:rPr>
                <w:color w:val="00000A"/>
                <w:sz w:val="24"/>
              </w:rPr>
              <w:t xml:space="preserve"> и предъявленного счета, путем перечисления денежных средств на  расчетный счет  «Исполнителя»  в течение  </w:t>
            </w:r>
            <w:r w:rsidR="00B60E6B">
              <w:rPr>
                <w:color w:val="00000A"/>
                <w:sz w:val="24"/>
              </w:rPr>
              <w:t>60</w:t>
            </w:r>
            <w:r w:rsidRPr="001B6A0E">
              <w:rPr>
                <w:color w:val="00000A"/>
                <w:sz w:val="24"/>
              </w:rPr>
              <w:t xml:space="preserve"> </w:t>
            </w:r>
            <w:r w:rsidR="00B60E6B">
              <w:rPr>
                <w:color w:val="00000A"/>
                <w:sz w:val="24"/>
              </w:rPr>
              <w:t>календарных</w:t>
            </w:r>
            <w:r w:rsidRPr="001B6A0E">
              <w:rPr>
                <w:color w:val="00000A"/>
                <w:sz w:val="24"/>
              </w:rPr>
              <w:t xml:space="preserve"> дней.</w:t>
            </w:r>
          </w:p>
        </w:tc>
      </w:tr>
      <w:tr w:rsidR="00716DE7" w:rsidRPr="001B6A0E" w14:paraId="23249D3A" w14:textId="77777777" w:rsidTr="00716DE7">
        <w:tc>
          <w:tcPr>
            <w:tcW w:w="10064" w:type="dxa"/>
            <w:gridSpan w:val="3"/>
            <w:shd w:val="clear" w:color="auto" w:fill="FFFFFF"/>
            <w:vAlign w:val="center"/>
          </w:tcPr>
          <w:p w14:paraId="5A665701" w14:textId="77777777" w:rsidR="00716DE7" w:rsidRPr="001B6A0E" w:rsidRDefault="00716DE7" w:rsidP="005F1F0A">
            <w:pPr>
              <w:shd w:val="clear" w:color="auto" w:fill="FFFFFF"/>
              <w:tabs>
                <w:tab w:val="left" w:leader="dot" w:pos="4186"/>
                <w:tab w:val="left" w:leader="dot" w:pos="6691"/>
              </w:tabs>
              <w:ind w:left="102"/>
              <w:jc w:val="center"/>
              <w:rPr>
                <w:b/>
                <w:sz w:val="24"/>
              </w:rPr>
            </w:pPr>
            <w:r w:rsidRPr="001B6A0E">
              <w:rPr>
                <w:b/>
                <w:sz w:val="24"/>
              </w:rPr>
              <w:t>3. Дополнительные требования</w:t>
            </w:r>
          </w:p>
        </w:tc>
      </w:tr>
      <w:tr w:rsidR="00716DE7" w:rsidRPr="001B6A0E" w14:paraId="607D3198" w14:textId="77777777" w:rsidTr="00716DE7">
        <w:tc>
          <w:tcPr>
            <w:tcW w:w="709" w:type="dxa"/>
            <w:shd w:val="clear" w:color="auto" w:fill="FFFFFF"/>
          </w:tcPr>
          <w:p w14:paraId="4EB08812" w14:textId="77777777" w:rsidR="00716DE7" w:rsidRPr="001B6A0E" w:rsidRDefault="00716DE7" w:rsidP="005F1F0A">
            <w:pPr>
              <w:rPr>
                <w:sz w:val="24"/>
              </w:rPr>
            </w:pPr>
            <w:r w:rsidRPr="001B6A0E">
              <w:rPr>
                <w:sz w:val="24"/>
              </w:rPr>
              <w:t>3.1</w:t>
            </w:r>
          </w:p>
        </w:tc>
        <w:tc>
          <w:tcPr>
            <w:tcW w:w="3118" w:type="dxa"/>
            <w:shd w:val="clear" w:color="auto" w:fill="FFFFFF"/>
          </w:tcPr>
          <w:p w14:paraId="6560F7BF" w14:textId="7D9BBF5B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  <w:r w:rsidRPr="001B6A0E">
              <w:rPr>
                <w:sz w:val="24"/>
              </w:rPr>
              <w:t>Требования к безопасности работ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540D5917" w14:textId="77777777" w:rsidR="00716DE7" w:rsidRPr="001B6A0E" w:rsidRDefault="00716DE7" w:rsidP="00EE3188">
            <w:pPr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 xml:space="preserve">Работы должны быть проведены в соответствии с действующим Законодательством РФ с обязательным выполнением норм и правил охраны труда, пожарной безопасности и техники безопасности, производственной санитарии, учитывая специфику действующего медицинского учреждения и соблюдения внутреннего распорядка. </w:t>
            </w:r>
          </w:p>
          <w:p w14:paraId="1F1FA71E" w14:textId="3F984CC3" w:rsidR="00716DE7" w:rsidRPr="001B6A0E" w:rsidRDefault="00716DE7" w:rsidP="00EE3188">
            <w:pPr>
              <w:ind w:left="102" w:right="80"/>
              <w:jc w:val="both"/>
              <w:rPr>
                <w:sz w:val="24"/>
              </w:rPr>
            </w:pPr>
            <w:r w:rsidRPr="001B6A0E">
              <w:rPr>
                <w:sz w:val="24"/>
              </w:rPr>
              <w:t>При выполнении работ обеспечить соблюдение</w:t>
            </w:r>
            <w:r w:rsidR="00BE3369">
              <w:rPr>
                <w:sz w:val="24"/>
              </w:rPr>
              <w:t xml:space="preserve"> </w:t>
            </w:r>
            <w:r w:rsidRPr="001B6A0E">
              <w:rPr>
                <w:sz w:val="24"/>
              </w:rPr>
              <w:t>требований СНиП 12-04-2002 «Безопасность труда в строительстве».</w:t>
            </w:r>
          </w:p>
          <w:p w14:paraId="65B4B47E" w14:textId="41B9B5D9" w:rsidR="00716DE7" w:rsidRPr="001B6A0E" w:rsidRDefault="00716DE7" w:rsidP="00EE3188">
            <w:pPr>
              <w:ind w:left="102" w:right="80"/>
              <w:jc w:val="both"/>
              <w:rPr>
                <w:sz w:val="24"/>
              </w:rPr>
            </w:pPr>
            <w:r w:rsidRPr="001B6A0E">
              <w:rPr>
                <w:sz w:val="24"/>
              </w:rPr>
              <w:t>Подрядчик несет ответственность за соблюдение техники безопасности, охраны труда своих работников; противопожарную безопасность на объекте, экологическую безопасность и электробезопасность.</w:t>
            </w:r>
          </w:p>
        </w:tc>
      </w:tr>
      <w:tr w:rsidR="00716DE7" w:rsidRPr="001B6A0E" w14:paraId="413964E8" w14:textId="77777777" w:rsidTr="00716DE7">
        <w:tc>
          <w:tcPr>
            <w:tcW w:w="709" w:type="dxa"/>
            <w:shd w:val="clear" w:color="auto" w:fill="FFFFFF"/>
          </w:tcPr>
          <w:p w14:paraId="3DE47CAB" w14:textId="77777777" w:rsidR="00716DE7" w:rsidRPr="001B6A0E" w:rsidRDefault="00716DE7" w:rsidP="005F1F0A">
            <w:pPr>
              <w:rPr>
                <w:sz w:val="24"/>
              </w:rPr>
            </w:pPr>
            <w:r w:rsidRPr="001B6A0E">
              <w:rPr>
                <w:sz w:val="24"/>
              </w:rPr>
              <w:t>3.2</w:t>
            </w:r>
          </w:p>
        </w:tc>
        <w:tc>
          <w:tcPr>
            <w:tcW w:w="3118" w:type="dxa"/>
            <w:shd w:val="clear" w:color="auto" w:fill="FFFFFF"/>
          </w:tcPr>
          <w:p w14:paraId="018F8DE8" w14:textId="77777777" w:rsidR="00716DE7" w:rsidRPr="001B6A0E" w:rsidRDefault="00716DE7" w:rsidP="005F1F0A">
            <w:pPr>
              <w:rPr>
                <w:bCs/>
                <w:sz w:val="24"/>
              </w:rPr>
            </w:pPr>
            <w:r w:rsidRPr="001B6A0E">
              <w:rPr>
                <w:bCs/>
                <w:sz w:val="24"/>
              </w:rPr>
              <w:t>Порядок и условия выполнения работ</w:t>
            </w:r>
          </w:p>
          <w:p w14:paraId="7B43B254" w14:textId="77777777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6237" w:type="dxa"/>
            <w:shd w:val="clear" w:color="auto" w:fill="FFFFFF"/>
            <w:vAlign w:val="center"/>
          </w:tcPr>
          <w:p w14:paraId="4BE71F84" w14:textId="7A8FCA37" w:rsidR="007561A1" w:rsidRPr="00EE3188" w:rsidRDefault="007561A1" w:rsidP="00EE3188">
            <w:pPr>
              <w:ind w:left="102"/>
              <w:jc w:val="both"/>
              <w:rPr>
                <w:color w:val="000000"/>
                <w:sz w:val="24"/>
                <w:szCs w:val="24"/>
              </w:rPr>
            </w:pPr>
            <w:r w:rsidRPr="00EE3188">
              <w:rPr>
                <w:color w:val="000000"/>
                <w:sz w:val="24"/>
                <w:szCs w:val="24"/>
              </w:rPr>
              <w:t>До начала производства работ осуществить подготовку строительной площадки, установить временное ограждение строительной площадки, определяющее границы опасных зон сигнальными лентами, в соответствии с ГОСТ 23407-87; обеспечить мероприятия по безопасности при работе на высоте более 1,3м: наличие предохранительных поясов. До начала производства работ произвести работы по защите от атмосферных осадков перекрытия здания после снятия старой кровли.</w:t>
            </w:r>
          </w:p>
          <w:p w14:paraId="794DA487" w14:textId="77777777" w:rsidR="007561A1" w:rsidRPr="00EE3188" w:rsidRDefault="007561A1" w:rsidP="00EE3188">
            <w:pPr>
              <w:ind w:left="102"/>
              <w:jc w:val="both"/>
              <w:rPr>
                <w:sz w:val="24"/>
              </w:rPr>
            </w:pPr>
          </w:p>
          <w:p w14:paraId="6F1D316E" w14:textId="642DCB8F" w:rsidR="00716DE7" w:rsidRPr="00EE3188" w:rsidRDefault="00716DE7" w:rsidP="00EE3188">
            <w:pPr>
              <w:ind w:left="102"/>
              <w:jc w:val="both"/>
              <w:rPr>
                <w:sz w:val="24"/>
              </w:rPr>
            </w:pPr>
            <w:r w:rsidRPr="00EE3188">
              <w:rPr>
                <w:sz w:val="24"/>
              </w:rPr>
              <w:t>Подрядчик согласует с «Получателем результата работ» установку строительной техники, грузоподъемных механизмов, места расположения временного складирования строительного материала, бытовых контейнеров и накопителей для строительного мусора.</w:t>
            </w:r>
          </w:p>
          <w:p w14:paraId="4DFE4A83" w14:textId="76FA5BAC" w:rsidR="00716DE7" w:rsidRPr="00EE3188" w:rsidRDefault="00716DE7" w:rsidP="00EE3188">
            <w:pPr>
              <w:ind w:left="102"/>
              <w:jc w:val="both"/>
              <w:rPr>
                <w:sz w:val="24"/>
              </w:rPr>
            </w:pPr>
            <w:r w:rsidRPr="00EE3188">
              <w:rPr>
                <w:sz w:val="24"/>
              </w:rPr>
              <w:t xml:space="preserve">Электропитание специальной техники, оборудования и строительного инструмента, необходимого для </w:t>
            </w:r>
            <w:r w:rsidRPr="00EE3188">
              <w:rPr>
                <w:sz w:val="24"/>
              </w:rPr>
              <w:lastRenderedPageBreak/>
              <w:t>производства работ, водоснабжение на объекте, производится от существующих сетей, точки подключения указываются Заказчиком.</w:t>
            </w:r>
          </w:p>
          <w:p w14:paraId="2F7D5FAE" w14:textId="77777777" w:rsidR="00716DE7" w:rsidRPr="00EE3188" w:rsidRDefault="00716DE7" w:rsidP="00EE3188">
            <w:pPr>
              <w:ind w:left="102"/>
              <w:jc w:val="both"/>
              <w:rPr>
                <w:b/>
                <w:iCs/>
                <w:sz w:val="24"/>
              </w:rPr>
            </w:pPr>
            <w:r w:rsidRPr="00EE3188">
              <w:rPr>
                <w:iCs/>
                <w:sz w:val="24"/>
              </w:rPr>
              <w:t xml:space="preserve">Подрядчик оформляет акты освидетельствования скрытых работ, как оценки соответствия выполненных работ, результаты которых становятся недоступными для контроля после начала выполнения последующих работ </w:t>
            </w:r>
            <w:proofErr w:type="gramStart"/>
            <w:r w:rsidRPr="00EE3188">
              <w:rPr>
                <w:iCs/>
                <w:sz w:val="24"/>
              </w:rPr>
              <w:t>и  не</w:t>
            </w:r>
            <w:proofErr w:type="gramEnd"/>
            <w:r w:rsidRPr="00EE3188">
              <w:rPr>
                <w:iCs/>
                <w:sz w:val="24"/>
              </w:rPr>
              <w:t xml:space="preserve"> позднее чем за 3 дня до выполнения последующих за скрытыми работами извещает «Получателя </w:t>
            </w:r>
            <w:r w:rsidRPr="00EE3188">
              <w:rPr>
                <w:sz w:val="24"/>
              </w:rPr>
              <w:t xml:space="preserve">результата работ» </w:t>
            </w:r>
            <w:r w:rsidRPr="00EE3188">
              <w:rPr>
                <w:iCs/>
                <w:sz w:val="24"/>
              </w:rPr>
              <w:t>о сроках проведения этих работ.</w:t>
            </w:r>
            <w:r w:rsidRPr="00EE3188">
              <w:rPr>
                <w:b/>
                <w:iCs/>
                <w:sz w:val="24"/>
              </w:rPr>
              <w:t xml:space="preserve">       </w:t>
            </w:r>
          </w:p>
          <w:p w14:paraId="748F86F5" w14:textId="6BF56C19" w:rsidR="00716DE7" w:rsidRPr="00EE3188" w:rsidRDefault="00716DE7" w:rsidP="00EE3188">
            <w:pPr>
              <w:pStyle w:val="3"/>
              <w:widowControl/>
              <w:tabs>
                <w:tab w:val="left" w:pos="360"/>
              </w:tabs>
              <w:ind w:left="102"/>
              <w:rPr>
                <w:szCs w:val="24"/>
              </w:rPr>
            </w:pPr>
            <w:r w:rsidRPr="00EE3188">
              <w:rPr>
                <w:szCs w:val="24"/>
              </w:rPr>
              <w:t xml:space="preserve">Подрядчик должен обеспечить ежедневную уборку участка работ. </w:t>
            </w:r>
          </w:p>
        </w:tc>
      </w:tr>
      <w:tr w:rsidR="00716DE7" w:rsidRPr="001B6A0E" w14:paraId="19D134B2" w14:textId="77777777" w:rsidTr="00716DE7">
        <w:tc>
          <w:tcPr>
            <w:tcW w:w="709" w:type="dxa"/>
            <w:shd w:val="clear" w:color="auto" w:fill="FFFFFF"/>
          </w:tcPr>
          <w:p w14:paraId="51E0F484" w14:textId="77777777" w:rsidR="00716DE7" w:rsidRPr="001B6A0E" w:rsidRDefault="00716DE7" w:rsidP="005F1F0A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  <w:r w:rsidRPr="001B6A0E">
              <w:rPr>
                <w:sz w:val="24"/>
              </w:rPr>
              <w:t>.3</w:t>
            </w:r>
          </w:p>
        </w:tc>
        <w:tc>
          <w:tcPr>
            <w:tcW w:w="3118" w:type="dxa"/>
            <w:shd w:val="clear" w:color="auto" w:fill="FFFFFF"/>
          </w:tcPr>
          <w:p w14:paraId="3E115CCC" w14:textId="77777777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  <w:r w:rsidRPr="001B6A0E">
              <w:rPr>
                <w:sz w:val="24"/>
              </w:rPr>
              <w:t>Контроль качества выполняемых работ</w:t>
            </w:r>
          </w:p>
        </w:tc>
        <w:tc>
          <w:tcPr>
            <w:tcW w:w="6237" w:type="dxa"/>
            <w:shd w:val="clear" w:color="auto" w:fill="FFFFFF"/>
            <w:vAlign w:val="center"/>
          </w:tcPr>
          <w:p w14:paraId="3B21C6B7" w14:textId="77777777" w:rsidR="00716DE7" w:rsidRPr="001B6A0E" w:rsidRDefault="00716DE7" w:rsidP="00EE3188">
            <w:pPr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 xml:space="preserve">Все применяемые на объекте строительные изделия, материалы и оборудование должны иметь соответствующие сертификаты соответствия, сертификаты качества, гигиенические сертификаты, сертификаты пожарной безопасности, технические паспорта и протоколы испытаний и разрешены для применения в лечебно-профилактических учреждениях на территории РФ, быть новыми, ранее не используемыми и не </w:t>
            </w:r>
            <w:proofErr w:type="spellStart"/>
            <w:r w:rsidRPr="001B6A0E">
              <w:rPr>
                <w:sz w:val="24"/>
              </w:rPr>
              <w:t>эксплуатировавшимися</w:t>
            </w:r>
            <w:proofErr w:type="spellEnd"/>
            <w:r w:rsidRPr="001B6A0E">
              <w:rPr>
                <w:sz w:val="24"/>
              </w:rPr>
              <w:t xml:space="preserve">.   </w:t>
            </w:r>
          </w:p>
        </w:tc>
      </w:tr>
      <w:tr w:rsidR="00716DE7" w:rsidRPr="001B6A0E" w14:paraId="3D8563C2" w14:textId="77777777" w:rsidTr="00716DE7">
        <w:tc>
          <w:tcPr>
            <w:tcW w:w="709" w:type="dxa"/>
            <w:shd w:val="clear" w:color="auto" w:fill="FFFFFF"/>
          </w:tcPr>
          <w:p w14:paraId="19C58507" w14:textId="1F9A436D" w:rsidR="00716DE7" w:rsidRPr="001B6A0E" w:rsidRDefault="00716DE7" w:rsidP="005F1F0A">
            <w:pPr>
              <w:rPr>
                <w:sz w:val="24"/>
              </w:rPr>
            </w:pPr>
            <w:r w:rsidRPr="001B6A0E">
              <w:rPr>
                <w:sz w:val="24"/>
              </w:rPr>
              <w:t>3.</w:t>
            </w:r>
            <w:r w:rsidR="00B60E6B">
              <w:rPr>
                <w:sz w:val="24"/>
              </w:rPr>
              <w:t>4</w:t>
            </w:r>
          </w:p>
        </w:tc>
        <w:tc>
          <w:tcPr>
            <w:tcW w:w="3118" w:type="dxa"/>
            <w:shd w:val="clear" w:color="auto" w:fill="FFFFFF"/>
          </w:tcPr>
          <w:p w14:paraId="498D26BF" w14:textId="77777777" w:rsidR="00716DE7" w:rsidRPr="001B6A0E" w:rsidRDefault="00716DE7" w:rsidP="005F1F0A">
            <w:pPr>
              <w:pStyle w:val="ListNum"/>
              <w:numPr>
                <w:ilvl w:val="0"/>
                <w:numId w:val="0"/>
              </w:numPr>
              <w:tabs>
                <w:tab w:val="clear" w:pos="284"/>
                <w:tab w:val="num" w:pos="521"/>
              </w:tabs>
              <w:jc w:val="left"/>
              <w:rPr>
                <w:sz w:val="24"/>
              </w:rPr>
            </w:pPr>
            <w:r w:rsidRPr="001B6A0E">
              <w:rPr>
                <w:sz w:val="24"/>
              </w:rPr>
              <w:t>Требования по передаче Заказчику технических и иных документов по завершению и сдаче работ</w:t>
            </w:r>
          </w:p>
          <w:p w14:paraId="471458FC" w14:textId="77777777" w:rsidR="00716DE7" w:rsidRPr="001B6A0E" w:rsidRDefault="00716DE7" w:rsidP="005F1F0A">
            <w:pPr>
              <w:shd w:val="clear" w:color="auto" w:fill="FFFFFF"/>
              <w:rPr>
                <w:sz w:val="24"/>
              </w:rPr>
            </w:pPr>
          </w:p>
        </w:tc>
        <w:tc>
          <w:tcPr>
            <w:tcW w:w="6237" w:type="dxa"/>
            <w:shd w:val="clear" w:color="auto" w:fill="FFFFFF"/>
          </w:tcPr>
          <w:p w14:paraId="72A68F17" w14:textId="77777777" w:rsidR="00716DE7" w:rsidRPr="001B6A0E" w:rsidRDefault="00716DE7" w:rsidP="005F1F0A">
            <w:pPr>
              <w:pStyle w:val="a9"/>
              <w:ind w:left="102" w:right="40"/>
              <w:rPr>
                <w:szCs w:val="24"/>
              </w:rPr>
            </w:pPr>
            <w:r w:rsidRPr="001B6A0E">
              <w:rPr>
                <w:szCs w:val="24"/>
              </w:rPr>
              <w:t>Подготовка к подписанию приёмо-сдаточной документации входит в обязанности Подрядчика.</w:t>
            </w:r>
          </w:p>
          <w:p w14:paraId="7ACC537F" w14:textId="77777777" w:rsidR="00716DE7" w:rsidRPr="001B6A0E" w:rsidRDefault="00716DE7" w:rsidP="005F1F0A">
            <w:pPr>
              <w:pStyle w:val="a9"/>
              <w:spacing w:line="266" w:lineRule="exact"/>
              <w:ind w:left="102" w:right="40"/>
              <w:rPr>
                <w:szCs w:val="24"/>
              </w:rPr>
            </w:pPr>
            <w:r w:rsidRPr="001B6A0E">
              <w:rPr>
                <w:szCs w:val="24"/>
              </w:rPr>
              <w:t>Не позднее, чем за 10 дней до установленного срока сдачи в эксплуатацию законченного ремонтом здания Подрядчик направляет Заказчику уведомление о завершении работ и готовности объекта к приемке.</w:t>
            </w:r>
          </w:p>
          <w:p w14:paraId="0BAC2FF1" w14:textId="77777777" w:rsidR="00716DE7" w:rsidRPr="001B6A0E" w:rsidRDefault="00716DE7" w:rsidP="005F1F0A">
            <w:pPr>
              <w:pStyle w:val="a9"/>
              <w:spacing w:line="266" w:lineRule="exact"/>
              <w:ind w:left="102"/>
              <w:rPr>
                <w:szCs w:val="24"/>
              </w:rPr>
            </w:pPr>
            <w:r w:rsidRPr="001B6A0E">
              <w:rPr>
                <w:szCs w:val="24"/>
              </w:rPr>
              <w:t>Приказом Заказчика назначается приемочная комиссия.</w:t>
            </w:r>
          </w:p>
          <w:p w14:paraId="67B7ED51" w14:textId="77777777" w:rsidR="00716DE7" w:rsidRPr="001B6A0E" w:rsidRDefault="00716DE7" w:rsidP="005F1F0A">
            <w:pPr>
              <w:pStyle w:val="a9"/>
              <w:spacing w:line="266" w:lineRule="exact"/>
              <w:ind w:left="102" w:right="40"/>
              <w:rPr>
                <w:szCs w:val="24"/>
              </w:rPr>
            </w:pPr>
            <w:r w:rsidRPr="001B6A0E">
              <w:rPr>
                <w:szCs w:val="24"/>
              </w:rPr>
              <w:t>В состав приемочной комиссии включаются представители Заказчика и по согласованию Подрядчика.</w:t>
            </w:r>
          </w:p>
          <w:p w14:paraId="1618222E" w14:textId="77777777" w:rsidR="00716DE7" w:rsidRPr="001B6A0E" w:rsidRDefault="00716DE7" w:rsidP="005F1F0A">
            <w:pPr>
              <w:pStyle w:val="a9"/>
              <w:spacing w:line="266" w:lineRule="exact"/>
              <w:ind w:left="102"/>
              <w:rPr>
                <w:szCs w:val="24"/>
              </w:rPr>
            </w:pPr>
            <w:r w:rsidRPr="001B6A0E">
              <w:rPr>
                <w:szCs w:val="24"/>
              </w:rPr>
              <w:t>До начала работы комиссии должны быть представлены следующие документы:</w:t>
            </w:r>
          </w:p>
          <w:p w14:paraId="36E40BD0" w14:textId="77777777" w:rsidR="00716DE7" w:rsidRPr="001B6A0E" w:rsidRDefault="00716DE7" w:rsidP="005F1F0A">
            <w:pPr>
              <w:pStyle w:val="a9"/>
              <w:spacing w:line="266" w:lineRule="exact"/>
              <w:ind w:left="102"/>
              <w:rPr>
                <w:szCs w:val="24"/>
              </w:rPr>
            </w:pPr>
            <w:r w:rsidRPr="001B6A0E">
              <w:rPr>
                <w:szCs w:val="24"/>
              </w:rPr>
              <w:t>От Подрядчика:</w:t>
            </w:r>
          </w:p>
          <w:p w14:paraId="65A600E1" w14:textId="77777777" w:rsidR="00716DE7" w:rsidRPr="001B6A0E" w:rsidRDefault="00716DE7" w:rsidP="005F1F0A">
            <w:pPr>
              <w:pStyle w:val="a9"/>
              <w:tabs>
                <w:tab w:val="left" w:pos="887"/>
              </w:tabs>
              <w:spacing w:line="266" w:lineRule="exact"/>
              <w:ind w:left="102" w:right="40"/>
              <w:rPr>
                <w:szCs w:val="24"/>
              </w:rPr>
            </w:pPr>
            <w:r w:rsidRPr="001B6A0E">
              <w:rPr>
                <w:szCs w:val="24"/>
              </w:rPr>
              <w:t>а) комплект исполнительной документации;</w:t>
            </w:r>
          </w:p>
          <w:p w14:paraId="2C7C9B2B" w14:textId="77777777" w:rsidR="00716DE7" w:rsidRPr="001B6A0E" w:rsidRDefault="00716DE7" w:rsidP="005F1F0A">
            <w:pPr>
              <w:pStyle w:val="a9"/>
              <w:tabs>
                <w:tab w:val="left" w:pos="877"/>
              </w:tabs>
              <w:spacing w:line="266" w:lineRule="exact"/>
              <w:ind w:left="102" w:right="40"/>
              <w:rPr>
                <w:szCs w:val="24"/>
              </w:rPr>
            </w:pPr>
            <w:r w:rsidRPr="001B6A0E">
              <w:rPr>
                <w:szCs w:val="24"/>
              </w:rPr>
              <w:t>б)</w:t>
            </w:r>
            <w:r>
              <w:rPr>
                <w:szCs w:val="24"/>
              </w:rPr>
              <w:t xml:space="preserve"> </w:t>
            </w:r>
            <w:r w:rsidRPr="001B6A0E">
              <w:rPr>
                <w:szCs w:val="24"/>
              </w:rPr>
              <w:t>сертификаты, технические паспорта или другие документы, удостоверяющие качество материалов, конструкций и деталей, примененных при производстве работ;</w:t>
            </w:r>
          </w:p>
          <w:p w14:paraId="43599BE2" w14:textId="77777777" w:rsidR="00716DE7" w:rsidRPr="001B6A0E" w:rsidRDefault="00716DE7" w:rsidP="005F1F0A">
            <w:pPr>
              <w:pStyle w:val="a9"/>
              <w:tabs>
                <w:tab w:val="left" w:pos="947"/>
              </w:tabs>
              <w:spacing w:line="266" w:lineRule="exact"/>
              <w:ind w:left="102" w:right="40"/>
              <w:rPr>
                <w:szCs w:val="24"/>
              </w:rPr>
            </w:pPr>
            <w:r w:rsidRPr="001B6A0E">
              <w:rPr>
                <w:szCs w:val="24"/>
              </w:rPr>
              <w:t>в) акты на скрытые работы и акты промежуточной приемки;</w:t>
            </w:r>
          </w:p>
          <w:p w14:paraId="5FBE1015" w14:textId="77777777" w:rsidR="00716DE7" w:rsidRPr="001B6A0E" w:rsidRDefault="00716DE7" w:rsidP="005F1F0A">
            <w:pPr>
              <w:shd w:val="clear" w:color="auto" w:fill="FFFFFF"/>
              <w:tabs>
                <w:tab w:val="left" w:leader="dot" w:pos="4186"/>
                <w:tab w:val="left" w:leader="dot" w:pos="6691"/>
              </w:tabs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>г) журнал производства работ;</w:t>
            </w:r>
          </w:p>
          <w:p w14:paraId="197BCD73" w14:textId="77777777" w:rsidR="00716DE7" w:rsidRPr="001B6A0E" w:rsidRDefault="00716DE7" w:rsidP="005F1F0A">
            <w:pPr>
              <w:shd w:val="clear" w:color="auto" w:fill="FFFFFF"/>
              <w:tabs>
                <w:tab w:val="left" w:leader="dot" w:pos="4186"/>
                <w:tab w:val="left" w:leader="dot" w:pos="6691"/>
              </w:tabs>
              <w:ind w:left="102"/>
              <w:jc w:val="both"/>
              <w:rPr>
                <w:sz w:val="24"/>
              </w:rPr>
            </w:pPr>
            <w:r w:rsidRPr="001B6A0E">
              <w:rPr>
                <w:sz w:val="24"/>
              </w:rPr>
              <w:t>д)</w:t>
            </w:r>
            <w:r w:rsidRPr="001B6A0E">
              <w:rPr>
                <w:color w:val="000000"/>
                <w:sz w:val="24"/>
              </w:rPr>
              <w:t xml:space="preserve"> </w:t>
            </w:r>
            <w:r w:rsidRPr="001B6A0E">
              <w:rPr>
                <w:sz w:val="24"/>
              </w:rPr>
              <w:t>гарантийные обязательства.</w:t>
            </w:r>
          </w:p>
        </w:tc>
      </w:tr>
    </w:tbl>
    <w:p w14:paraId="506C89A2" w14:textId="669783E0" w:rsidR="00E03ADD" w:rsidRDefault="00E03ADD" w:rsidP="00E03ADD">
      <w:pPr>
        <w:tabs>
          <w:tab w:val="left" w:pos="5963"/>
        </w:tabs>
        <w:jc w:val="center"/>
        <w:rPr>
          <w:b/>
          <w:szCs w:val="28"/>
        </w:rPr>
      </w:pPr>
    </w:p>
    <w:p w14:paraId="5DAB1937" w14:textId="437A1944" w:rsidR="00716DE7" w:rsidRDefault="00716DE7" w:rsidP="00E03ADD">
      <w:pPr>
        <w:tabs>
          <w:tab w:val="left" w:pos="5963"/>
        </w:tabs>
        <w:jc w:val="center"/>
        <w:rPr>
          <w:b/>
          <w:szCs w:val="28"/>
        </w:rPr>
      </w:pPr>
    </w:p>
    <w:p w14:paraId="3E281367" w14:textId="227D3E1F" w:rsidR="00D90AA4" w:rsidRDefault="00D90AA4" w:rsidP="00E03ADD">
      <w:pPr>
        <w:tabs>
          <w:tab w:val="left" w:pos="5963"/>
        </w:tabs>
        <w:jc w:val="center"/>
        <w:rPr>
          <w:b/>
          <w:szCs w:val="28"/>
        </w:rPr>
      </w:pPr>
    </w:p>
    <w:p w14:paraId="39C4EDB9" w14:textId="77777777" w:rsidR="00D90AA4" w:rsidRDefault="00D90AA4" w:rsidP="00E03ADD">
      <w:pPr>
        <w:tabs>
          <w:tab w:val="left" w:pos="5963"/>
        </w:tabs>
        <w:jc w:val="center"/>
        <w:rPr>
          <w:b/>
          <w:szCs w:val="28"/>
        </w:rPr>
      </w:pPr>
    </w:p>
    <w:p w14:paraId="7E0D1159" w14:textId="246212E0" w:rsidR="00F7448E" w:rsidRDefault="00F7448E" w:rsidP="00CF5EEC">
      <w:pPr>
        <w:jc w:val="both"/>
        <w:rPr>
          <w:sz w:val="24"/>
          <w:szCs w:val="24"/>
        </w:rPr>
      </w:pPr>
    </w:p>
    <w:sectPr w:rsidR="00F7448E" w:rsidSect="00193AB6">
      <w:type w:val="continuous"/>
      <w:pgSz w:w="11909" w:h="16834"/>
      <w:pgMar w:top="425" w:right="680" w:bottom="851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B40E3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938FE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6F67E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DFECB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A440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2E9D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286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06B2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B05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21C30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4344C"/>
    <w:multiLevelType w:val="hybridMultilevel"/>
    <w:tmpl w:val="6B74C35C"/>
    <w:lvl w:ilvl="0" w:tplc="E8C2E10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0AFE524B"/>
    <w:multiLevelType w:val="hybridMultilevel"/>
    <w:tmpl w:val="990CC7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FD50AE2"/>
    <w:multiLevelType w:val="multilevel"/>
    <w:tmpl w:val="83A284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13" w15:restartNumberingAfterBreak="0">
    <w:nsid w:val="103C75A8"/>
    <w:multiLevelType w:val="hybridMultilevel"/>
    <w:tmpl w:val="141A6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E97B45"/>
    <w:multiLevelType w:val="hybridMultilevel"/>
    <w:tmpl w:val="B89E0FF2"/>
    <w:lvl w:ilvl="0" w:tplc="88D00B32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5" w15:restartNumberingAfterBreak="0">
    <w:nsid w:val="1BA24C1F"/>
    <w:multiLevelType w:val="multilevel"/>
    <w:tmpl w:val="B5E2278C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1E915C3C"/>
    <w:multiLevelType w:val="hybridMultilevel"/>
    <w:tmpl w:val="28F0D13E"/>
    <w:lvl w:ilvl="0" w:tplc="B6648B9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 w:hint="default"/>
      </w:rPr>
    </w:lvl>
    <w:lvl w:ilvl="1" w:tplc="AF4EB3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B89813DA">
      <w:numFmt w:val="bullet"/>
      <w:lvlText w:val="-"/>
      <w:lvlJc w:val="left"/>
      <w:pPr>
        <w:tabs>
          <w:tab w:val="num" w:pos="1770"/>
        </w:tabs>
        <w:ind w:left="1770" w:hanging="510"/>
      </w:pPr>
      <w:rPr>
        <w:rFonts w:ascii="Times New Roman" w:eastAsia="Times New Roman" w:hAnsi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" w15:restartNumberingAfterBreak="0">
    <w:nsid w:val="24BF6FDD"/>
    <w:multiLevelType w:val="multilevel"/>
    <w:tmpl w:val="40C8C0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25574250"/>
    <w:multiLevelType w:val="hybridMultilevel"/>
    <w:tmpl w:val="7CB840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CAE56A3"/>
    <w:multiLevelType w:val="hybridMultilevel"/>
    <w:tmpl w:val="626E9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E082891"/>
    <w:multiLevelType w:val="hybridMultilevel"/>
    <w:tmpl w:val="B24ECA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32396E25"/>
    <w:multiLevelType w:val="hybridMultilevel"/>
    <w:tmpl w:val="EECEF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E82B6E"/>
    <w:multiLevelType w:val="hybridMultilevel"/>
    <w:tmpl w:val="165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F6F46A2"/>
    <w:multiLevelType w:val="multilevel"/>
    <w:tmpl w:val="D07259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8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87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81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98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512" w:hanging="1800"/>
      </w:pPr>
      <w:rPr>
        <w:rFonts w:cs="Times New Roman" w:hint="default"/>
      </w:rPr>
    </w:lvl>
  </w:abstractNum>
  <w:abstractNum w:abstractNumId="24" w15:restartNumberingAfterBreak="0">
    <w:nsid w:val="44356775"/>
    <w:multiLevelType w:val="hybridMultilevel"/>
    <w:tmpl w:val="B24ECA5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5113050F"/>
    <w:multiLevelType w:val="hybridMultilevel"/>
    <w:tmpl w:val="099863BC"/>
    <w:lvl w:ilvl="0" w:tplc="02B669D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A287EBF"/>
    <w:multiLevelType w:val="hybridMultilevel"/>
    <w:tmpl w:val="AB24F0B4"/>
    <w:lvl w:ilvl="0" w:tplc="0419000F">
      <w:start w:val="1"/>
      <w:numFmt w:val="decimal"/>
      <w:lvlText w:val="%1."/>
      <w:lvlJc w:val="left"/>
      <w:pPr>
        <w:ind w:left="603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67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1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3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  <w:rPr>
        <w:rFonts w:cs="Times New Roman"/>
      </w:rPr>
    </w:lvl>
  </w:abstractNum>
  <w:abstractNum w:abstractNumId="27" w15:restartNumberingAfterBreak="0">
    <w:nsid w:val="5EEE0B08"/>
    <w:multiLevelType w:val="hybridMultilevel"/>
    <w:tmpl w:val="C6461ACC"/>
    <w:lvl w:ilvl="0" w:tplc="A9AC97F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28A1758"/>
    <w:multiLevelType w:val="hybridMultilevel"/>
    <w:tmpl w:val="AE58D618"/>
    <w:lvl w:ilvl="0" w:tplc="B97C7D62">
      <w:start w:val="1"/>
      <w:numFmt w:val="decimal"/>
      <w:lvlText w:val="%1."/>
      <w:lvlJc w:val="left"/>
      <w:pPr>
        <w:ind w:left="8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  <w:rPr>
        <w:rFonts w:cs="Times New Roman"/>
      </w:rPr>
    </w:lvl>
  </w:abstractNum>
  <w:abstractNum w:abstractNumId="29" w15:restartNumberingAfterBreak="0">
    <w:nsid w:val="669B045F"/>
    <w:multiLevelType w:val="hybridMultilevel"/>
    <w:tmpl w:val="50845CEE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99972BD"/>
    <w:multiLevelType w:val="hybridMultilevel"/>
    <w:tmpl w:val="87A6770C"/>
    <w:lvl w:ilvl="0" w:tplc="361C2A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EAC6DDA"/>
    <w:multiLevelType w:val="hybridMultilevel"/>
    <w:tmpl w:val="C7742C54"/>
    <w:lvl w:ilvl="0" w:tplc="466050BC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24"/>
  </w:num>
  <w:num w:numId="2">
    <w:abstractNumId w:val="20"/>
  </w:num>
  <w:num w:numId="3">
    <w:abstractNumId w:val="29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</w:num>
  <w:num w:numId="15">
    <w:abstractNumId w:val="19"/>
  </w:num>
  <w:num w:numId="16">
    <w:abstractNumId w:val="30"/>
  </w:num>
  <w:num w:numId="17">
    <w:abstractNumId w:val="11"/>
  </w:num>
  <w:num w:numId="18">
    <w:abstractNumId w:val="14"/>
  </w:num>
  <w:num w:numId="19">
    <w:abstractNumId w:val="17"/>
  </w:num>
  <w:num w:numId="20">
    <w:abstractNumId w:val="27"/>
  </w:num>
  <w:num w:numId="21">
    <w:abstractNumId w:val="18"/>
  </w:num>
  <w:num w:numId="22">
    <w:abstractNumId w:val="21"/>
  </w:num>
  <w:num w:numId="23">
    <w:abstractNumId w:val="25"/>
  </w:num>
  <w:num w:numId="24">
    <w:abstractNumId w:val="31"/>
  </w:num>
  <w:num w:numId="25">
    <w:abstractNumId w:val="16"/>
  </w:num>
  <w:num w:numId="26">
    <w:abstractNumId w:val="22"/>
  </w:num>
  <w:num w:numId="27">
    <w:abstractNumId w:val="12"/>
  </w:num>
  <w:num w:numId="28">
    <w:abstractNumId w:val="23"/>
  </w:num>
  <w:num w:numId="29">
    <w:abstractNumId w:val="28"/>
  </w:num>
  <w:num w:numId="30">
    <w:abstractNumId w:val="10"/>
  </w:num>
  <w:num w:numId="31">
    <w:abstractNumId w:val="2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DF6"/>
    <w:rsid w:val="00001036"/>
    <w:rsid w:val="000139E3"/>
    <w:rsid w:val="00026D1D"/>
    <w:rsid w:val="00026E06"/>
    <w:rsid w:val="00027E21"/>
    <w:rsid w:val="00030C4C"/>
    <w:rsid w:val="0003115F"/>
    <w:rsid w:val="00033F7D"/>
    <w:rsid w:val="000376A9"/>
    <w:rsid w:val="00042BAC"/>
    <w:rsid w:val="00042ED1"/>
    <w:rsid w:val="00044218"/>
    <w:rsid w:val="00044E05"/>
    <w:rsid w:val="000479C4"/>
    <w:rsid w:val="000516F4"/>
    <w:rsid w:val="000517CC"/>
    <w:rsid w:val="00052A04"/>
    <w:rsid w:val="00057642"/>
    <w:rsid w:val="000621A1"/>
    <w:rsid w:val="00063063"/>
    <w:rsid w:val="0007383A"/>
    <w:rsid w:val="00073A4D"/>
    <w:rsid w:val="00073D5F"/>
    <w:rsid w:val="000805D1"/>
    <w:rsid w:val="00081AA3"/>
    <w:rsid w:val="00085B6F"/>
    <w:rsid w:val="0008652D"/>
    <w:rsid w:val="00092191"/>
    <w:rsid w:val="00096DFB"/>
    <w:rsid w:val="000B1BAA"/>
    <w:rsid w:val="000B2CDC"/>
    <w:rsid w:val="000B5AC4"/>
    <w:rsid w:val="000C48EF"/>
    <w:rsid w:val="000C5FBF"/>
    <w:rsid w:val="000C7595"/>
    <w:rsid w:val="000D0151"/>
    <w:rsid w:val="000D1B7A"/>
    <w:rsid w:val="000D1E88"/>
    <w:rsid w:val="000D1FA1"/>
    <w:rsid w:val="000D34A9"/>
    <w:rsid w:val="000D40A7"/>
    <w:rsid w:val="000D5D88"/>
    <w:rsid w:val="000D5E16"/>
    <w:rsid w:val="000D70C0"/>
    <w:rsid w:val="000E5D4E"/>
    <w:rsid w:val="000E6A52"/>
    <w:rsid w:val="000F1D5B"/>
    <w:rsid w:val="000F2923"/>
    <w:rsid w:val="001022B2"/>
    <w:rsid w:val="00105E99"/>
    <w:rsid w:val="00105F08"/>
    <w:rsid w:val="0011406E"/>
    <w:rsid w:val="00115582"/>
    <w:rsid w:val="0012377F"/>
    <w:rsid w:val="001266B4"/>
    <w:rsid w:val="00140CFD"/>
    <w:rsid w:val="001430AF"/>
    <w:rsid w:val="00143A4B"/>
    <w:rsid w:val="00147D5D"/>
    <w:rsid w:val="00151831"/>
    <w:rsid w:val="001615B9"/>
    <w:rsid w:val="001639C8"/>
    <w:rsid w:val="00166CA1"/>
    <w:rsid w:val="00166D4C"/>
    <w:rsid w:val="00170889"/>
    <w:rsid w:val="001769E1"/>
    <w:rsid w:val="00177AA4"/>
    <w:rsid w:val="00180058"/>
    <w:rsid w:val="001870D2"/>
    <w:rsid w:val="001913D3"/>
    <w:rsid w:val="00193AB6"/>
    <w:rsid w:val="001A14FA"/>
    <w:rsid w:val="001A2441"/>
    <w:rsid w:val="001A5000"/>
    <w:rsid w:val="001B23D8"/>
    <w:rsid w:val="001B28CD"/>
    <w:rsid w:val="001C0F01"/>
    <w:rsid w:val="001C1F01"/>
    <w:rsid w:val="001D2437"/>
    <w:rsid w:val="001D29A8"/>
    <w:rsid w:val="001D65B9"/>
    <w:rsid w:val="001E350E"/>
    <w:rsid w:val="001E73C2"/>
    <w:rsid w:val="001F2FAF"/>
    <w:rsid w:val="001F2FC3"/>
    <w:rsid w:val="0020576D"/>
    <w:rsid w:val="0021154D"/>
    <w:rsid w:val="00212379"/>
    <w:rsid w:val="00216521"/>
    <w:rsid w:val="00217791"/>
    <w:rsid w:val="00223B79"/>
    <w:rsid w:val="00223D0D"/>
    <w:rsid w:val="002244FA"/>
    <w:rsid w:val="00232192"/>
    <w:rsid w:val="00232F72"/>
    <w:rsid w:val="00233082"/>
    <w:rsid w:val="00233B55"/>
    <w:rsid w:val="00236ADC"/>
    <w:rsid w:val="00245116"/>
    <w:rsid w:val="00246C73"/>
    <w:rsid w:val="00250A82"/>
    <w:rsid w:val="00254D78"/>
    <w:rsid w:val="00265B89"/>
    <w:rsid w:val="00266456"/>
    <w:rsid w:val="0026695F"/>
    <w:rsid w:val="00267093"/>
    <w:rsid w:val="00271A7A"/>
    <w:rsid w:val="002733FC"/>
    <w:rsid w:val="00277086"/>
    <w:rsid w:val="00280D0A"/>
    <w:rsid w:val="00294487"/>
    <w:rsid w:val="002A384F"/>
    <w:rsid w:val="002A3CB5"/>
    <w:rsid w:val="002A683E"/>
    <w:rsid w:val="002A7B69"/>
    <w:rsid w:val="002A7F71"/>
    <w:rsid w:val="002B13C9"/>
    <w:rsid w:val="002B215D"/>
    <w:rsid w:val="002C056A"/>
    <w:rsid w:val="002C7651"/>
    <w:rsid w:val="002C76DD"/>
    <w:rsid w:val="002D3B6A"/>
    <w:rsid w:val="002E3980"/>
    <w:rsid w:val="002E3E6B"/>
    <w:rsid w:val="002F0A42"/>
    <w:rsid w:val="002F0FA4"/>
    <w:rsid w:val="002F353B"/>
    <w:rsid w:val="002F36C7"/>
    <w:rsid w:val="002F47C6"/>
    <w:rsid w:val="002F5EDA"/>
    <w:rsid w:val="002F67B6"/>
    <w:rsid w:val="003033B2"/>
    <w:rsid w:val="00306373"/>
    <w:rsid w:val="0031113E"/>
    <w:rsid w:val="003121E7"/>
    <w:rsid w:val="00312A7C"/>
    <w:rsid w:val="00316739"/>
    <w:rsid w:val="00316E34"/>
    <w:rsid w:val="00325282"/>
    <w:rsid w:val="003324C9"/>
    <w:rsid w:val="00332C78"/>
    <w:rsid w:val="003369DB"/>
    <w:rsid w:val="00340948"/>
    <w:rsid w:val="003417B8"/>
    <w:rsid w:val="00345F5B"/>
    <w:rsid w:val="00354B85"/>
    <w:rsid w:val="00355BE9"/>
    <w:rsid w:val="00364634"/>
    <w:rsid w:val="00367EB0"/>
    <w:rsid w:val="00372F43"/>
    <w:rsid w:val="00375F4B"/>
    <w:rsid w:val="003768C0"/>
    <w:rsid w:val="00377867"/>
    <w:rsid w:val="00383876"/>
    <w:rsid w:val="00395A4E"/>
    <w:rsid w:val="003A24B9"/>
    <w:rsid w:val="003A42A7"/>
    <w:rsid w:val="003A64B4"/>
    <w:rsid w:val="003A7224"/>
    <w:rsid w:val="003B5549"/>
    <w:rsid w:val="003C2723"/>
    <w:rsid w:val="003C27A0"/>
    <w:rsid w:val="003C2EA5"/>
    <w:rsid w:val="003C6396"/>
    <w:rsid w:val="003D247F"/>
    <w:rsid w:val="003D32DF"/>
    <w:rsid w:val="003D7F8C"/>
    <w:rsid w:val="0040789D"/>
    <w:rsid w:val="00413445"/>
    <w:rsid w:val="00413740"/>
    <w:rsid w:val="00414AC2"/>
    <w:rsid w:val="00416545"/>
    <w:rsid w:val="00417516"/>
    <w:rsid w:val="00425C84"/>
    <w:rsid w:val="00426754"/>
    <w:rsid w:val="00426B13"/>
    <w:rsid w:val="004302ED"/>
    <w:rsid w:val="00430F07"/>
    <w:rsid w:val="0043548B"/>
    <w:rsid w:val="004429A7"/>
    <w:rsid w:val="004438E5"/>
    <w:rsid w:val="00443E3A"/>
    <w:rsid w:val="00444E18"/>
    <w:rsid w:val="00445D25"/>
    <w:rsid w:val="0045611E"/>
    <w:rsid w:val="00456AB0"/>
    <w:rsid w:val="004615A4"/>
    <w:rsid w:val="00464F70"/>
    <w:rsid w:val="004732B3"/>
    <w:rsid w:val="0047521B"/>
    <w:rsid w:val="00477A94"/>
    <w:rsid w:val="00494DE8"/>
    <w:rsid w:val="004A4460"/>
    <w:rsid w:val="004A7181"/>
    <w:rsid w:val="004A7AEB"/>
    <w:rsid w:val="004C1145"/>
    <w:rsid w:val="004C1D3B"/>
    <w:rsid w:val="004E0DB0"/>
    <w:rsid w:val="004E19A2"/>
    <w:rsid w:val="004F0165"/>
    <w:rsid w:val="004F08F9"/>
    <w:rsid w:val="004F5CED"/>
    <w:rsid w:val="00500683"/>
    <w:rsid w:val="00501421"/>
    <w:rsid w:val="005036A1"/>
    <w:rsid w:val="00503C8C"/>
    <w:rsid w:val="0050441E"/>
    <w:rsid w:val="0051375C"/>
    <w:rsid w:val="0051656C"/>
    <w:rsid w:val="005364BF"/>
    <w:rsid w:val="005437EE"/>
    <w:rsid w:val="00545015"/>
    <w:rsid w:val="00553903"/>
    <w:rsid w:val="005574A8"/>
    <w:rsid w:val="00565311"/>
    <w:rsid w:val="005672D6"/>
    <w:rsid w:val="005701A0"/>
    <w:rsid w:val="00573541"/>
    <w:rsid w:val="00577D2B"/>
    <w:rsid w:val="00581F7C"/>
    <w:rsid w:val="00583A51"/>
    <w:rsid w:val="00585731"/>
    <w:rsid w:val="00586E28"/>
    <w:rsid w:val="005902C3"/>
    <w:rsid w:val="005913CE"/>
    <w:rsid w:val="00595A04"/>
    <w:rsid w:val="00595D8C"/>
    <w:rsid w:val="00595E3C"/>
    <w:rsid w:val="005A027A"/>
    <w:rsid w:val="005A72D8"/>
    <w:rsid w:val="005A74F9"/>
    <w:rsid w:val="005C1977"/>
    <w:rsid w:val="005C2020"/>
    <w:rsid w:val="005D26EA"/>
    <w:rsid w:val="005D3017"/>
    <w:rsid w:val="005D31B6"/>
    <w:rsid w:val="005D7A67"/>
    <w:rsid w:val="005E4DBF"/>
    <w:rsid w:val="005F0CFE"/>
    <w:rsid w:val="005F4BA3"/>
    <w:rsid w:val="005F6EBD"/>
    <w:rsid w:val="006131E4"/>
    <w:rsid w:val="00614DF6"/>
    <w:rsid w:val="0062263F"/>
    <w:rsid w:val="00624BD5"/>
    <w:rsid w:val="00626270"/>
    <w:rsid w:val="00630900"/>
    <w:rsid w:val="0063235E"/>
    <w:rsid w:val="006349B3"/>
    <w:rsid w:val="0063769F"/>
    <w:rsid w:val="00651891"/>
    <w:rsid w:val="00655000"/>
    <w:rsid w:val="00656116"/>
    <w:rsid w:val="00657224"/>
    <w:rsid w:val="006610EF"/>
    <w:rsid w:val="00663B1B"/>
    <w:rsid w:val="00666C56"/>
    <w:rsid w:val="00670DFD"/>
    <w:rsid w:val="006746E5"/>
    <w:rsid w:val="00675D62"/>
    <w:rsid w:val="00684937"/>
    <w:rsid w:val="006910C1"/>
    <w:rsid w:val="00691D57"/>
    <w:rsid w:val="00692BAE"/>
    <w:rsid w:val="00693BB2"/>
    <w:rsid w:val="006A5A30"/>
    <w:rsid w:val="006A5EDF"/>
    <w:rsid w:val="006A6844"/>
    <w:rsid w:val="006A743A"/>
    <w:rsid w:val="006A7441"/>
    <w:rsid w:val="006B0073"/>
    <w:rsid w:val="006B5034"/>
    <w:rsid w:val="006B5160"/>
    <w:rsid w:val="006C2D84"/>
    <w:rsid w:val="006C7229"/>
    <w:rsid w:val="006C79CF"/>
    <w:rsid w:val="006D1E01"/>
    <w:rsid w:val="006D29AE"/>
    <w:rsid w:val="006D3BCD"/>
    <w:rsid w:val="006E0905"/>
    <w:rsid w:val="006E1446"/>
    <w:rsid w:val="006E1B74"/>
    <w:rsid w:val="006E20D1"/>
    <w:rsid w:val="006E5803"/>
    <w:rsid w:val="006E6F87"/>
    <w:rsid w:val="006F01E4"/>
    <w:rsid w:val="006F5A6D"/>
    <w:rsid w:val="006F60A4"/>
    <w:rsid w:val="007054B2"/>
    <w:rsid w:val="00705C2F"/>
    <w:rsid w:val="00707561"/>
    <w:rsid w:val="00710A81"/>
    <w:rsid w:val="00712DB8"/>
    <w:rsid w:val="007137D7"/>
    <w:rsid w:val="00714520"/>
    <w:rsid w:val="00715C39"/>
    <w:rsid w:val="00716DE7"/>
    <w:rsid w:val="0071759A"/>
    <w:rsid w:val="007221AA"/>
    <w:rsid w:val="00724612"/>
    <w:rsid w:val="0072551E"/>
    <w:rsid w:val="00731BD4"/>
    <w:rsid w:val="00734B6E"/>
    <w:rsid w:val="00741BEE"/>
    <w:rsid w:val="007470A5"/>
    <w:rsid w:val="007561A1"/>
    <w:rsid w:val="007644FE"/>
    <w:rsid w:val="00767D14"/>
    <w:rsid w:val="007704A1"/>
    <w:rsid w:val="00774AD9"/>
    <w:rsid w:val="00777989"/>
    <w:rsid w:val="0078108E"/>
    <w:rsid w:val="00787229"/>
    <w:rsid w:val="00795DFA"/>
    <w:rsid w:val="00796175"/>
    <w:rsid w:val="00797310"/>
    <w:rsid w:val="007A0486"/>
    <w:rsid w:val="007A737C"/>
    <w:rsid w:val="007B222F"/>
    <w:rsid w:val="007B2F28"/>
    <w:rsid w:val="007B67C6"/>
    <w:rsid w:val="007C04A6"/>
    <w:rsid w:val="007C1076"/>
    <w:rsid w:val="007C1E27"/>
    <w:rsid w:val="007C7F67"/>
    <w:rsid w:val="007D36F2"/>
    <w:rsid w:val="007D38A3"/>
    <w:rsid w:val="007D6BC7"/>
    <w:rsid w:val="007E0487"/>
    <w:rsid w:val="007F77E2"/>
    <w:rsid w:val="0080198E"/>
    <w:rsid w:val="008025AC"/>
    <w:rsid w:val="008032C1"/>
    <w:rsid w:val="008055D2"/>
    <w:rsid w:val="00813B7E"/>
    <w:rsid w:val="00813EEB"/>
    <w:rsid w:val="00814C60"/>
    <w:rsid w:val="008178FF"/>
    <w:rsid w:val="008216BE"/>
    <w:rsid w:val="008232D2"/>
    <w:rsid w:val="008264EF"/>
    <w:rsid w:val="00847E4D"/>
    <w:rsid w:val="0085146E"/>
    <w:rsid w:val="00852D83"/>
    <w:rsid w:val="00853D2D"/>
    <w:rsid w:val="00854419"/>
    <w:rsid w:val="0085454C"/>
    <w:rsid w:val="00857AAC"/>
    <w:rsid w:val="0086149F"/>
    <w:rsid w:val="0086562D"/>
    <w:rsid w:val="00867509"/>
    <w:rsid w:val="00867E20"/>
    <w:rsid w:val="0087195D"/>
    <w:rsid w:val="008763DE"/>
    <w:rsid w:val="008806E7"/>
    <w:rsid w:val="008810F1"/>
    <w:rsid w:val="008849FD"/>
    <w:rsid w:val="0088595E"/>
    <w:rsid w:val="0088767C"/>
    <w:rsid w:val="008930BF"/>
    <w:rsid w:val="00897398"/>
    <w:rsid w:val="008A4775"/>
    <w:rsid w:val="008B089D"/>
    <w:rsid w:val="008B209D"/>
    <w:rsid w:val="008B312E"/>
    <w:rsid w:val="008C208D"/>
    <w:rsid w:val="008C2643"/>
    <w:rsid w:val="008D03F3"/>
    <w:rsid w:val="008D6834"/>
    <w:rsid w:val="008F04E4"/>
    <w:rsid w:val="008F426C"/>
    <w:rsid w:val="009005A1"/>
    <w:rsid w:val="00901E64"/>
    <w:rsid w:val="00903CC4"/>
    <w:rsid w:val="00904ADB"/>
    <w:rsid w:val="009140B3"/>
    <w:rsid w:val="0091474A"/>
    <w:rsid w:val="00914FAB"/>
    <w:rsid w:val="009208CF"/>
    <w:rsid w:val="00921DA3"/>
    <w:rsid w:val="009323D2"/>
    <w:rsid w:val="0093322A"/>
    <w:rsid w:val="0094113D"/>
    <w:rsid w:val="00956DC5"/>
    <w:rsid w:val="00961BCD"/>
    <w:rsid w:val="009640F7"/>
    <w:rsid w:val="009667A4"/>
    <w:rsid w:val="009671F2"/>
    <w:rsid w:val="009705D4"/>
    <w:rsid w:val="009743B9"/>
    <w:rsid w:val="00976DC1"/>
    <w:rsid w:val="0098114F"/>
    <w:rsid w:val="00981DA0"/>
    <w:rsid w:val="00991201"/>
    <w:rsid w:val="009A6B28"/>
    <w:rsid w:val="009B212C"/>
    <w:rsid w:val="009B7638"/>
    <w:rsid w:val="009C135C"/>
    <w:rsid w:val="009D0676"/>
    <w:rsid w:val="009D14DF"/>
    <w:rsid w:val="009D1FFA"/>
    <w:rsid w:val="009D7739"/>
    <w:rsid w:val="009F0670"/>
    <w:rsid w:val="009F6D6B"/>
    <w:rsid w:val="00A1011A"/>
    <w:rsid w:val="00A16FF3"/>
    <w:rsid w:val="00A218DD"/>
    <w:rsid w:val="00A23538"/>
    <w:rsid w:val="00A24D98"/>
    <w:rsid w:val="00A25BB1"/>
    <w:rsid w:val="00A328A8"/>
    <w:rsid w:val="00A34873"/>
    <w:rsid w:val="00A3503E"/>
    <w:rsid w:val="00A36C3A"/>
    <w:rsid w:val="00A4004D"/>
    <w:rsid w:val="00A41B70"/>
    <w:rsid w:val="00A52B66"/>
    <w:rsid w:val="00A55894"/>
    <w:rsid w:val="00A5731F"/>
    <w:rsid w:val="00A664EA"/>
    <w:rsid w:val="00A71392"/>
    <w:rsid w:val="00A7197F"/>
    <w:rsid w:val="00A73B6B"/>
    <w:rsid w:val="00A74E30"/>
    <w:rsid w:val="00A75B9A"/>
    <w:rsid w:val="00A75CD8"/>
    <w:rsid w:val="00A80F53"/>
    <w:rsid w:val="00A82702"/>
    <w:rsid w:val="00A84BD9"/>
    <w:rsid w:val="00A85E0C"/>
    <w:rsid w:val="00A86CF1"/>
    <w:rsid w:val="00A921B5"/>
    <w:rsid w:val="00A92676"/>
    <w:rsid w:val="00A92E90"/>
    <w:rsid w:val="00A97416"/>
    <w:rsid w:val="00AA359A"/>
    <w:rsid w:val="00AB2BEA"/>
    <w:rsid w:val="00AC0D8A"/>
    <w:rsid w:val="00AC1759"/>
    <w:rsid w:val="00AC3A9A"/>
    <w:rsid w:val="00AC7A72"/>
    <w:rsid w:val="00AD079B"/>
    <w:rsid w:val="00AD5FB0"/>
    <w:rsid w:val="00AD7B56"/>
    <w:rsid w:val="00AE34F0"/>
    <w:rsid w:val="00AF5205"/>
    <w:rsid w:val="00AF6FA9"/>
    <w:rsid w:val="00AF7D0A"/>
    <w:rsid w:val="00AF7D3C"/>
    <w:rsid w:val="00B04F3F"/>
    <w:rsid w:val="00B10DDD"/>
    <w:rsid w:val="00B11D79"/>
    <w:rsid w:val="00B17152"/>
    <w:rsid w:val="00B21D9E"/>
    <w:rsid w:val="00B256F2"/>
    <w:rsid w:val="00B44DD2"/>
    <w:rsid w:val="00B4555A"/>
    <w:rsid w:val="00B55851"/>
    <w:rsid w:val="00B60770"/>
    <w:rsid w:val="00B60E6B"/>
    <w:rsid w:val="00B618EF"/>
    <w:rsid w:val="00B637C5"/>
    <w:rsid w:val="00B704D2"/>
    <w:rsid w:val="00B72819"/>
    <w:rsid w:val="00B72B00"/>
    <w:rsid w:val="00B7534C"/>
    <w:rsid w:val="00B819AE"/>
    <w:rsid w:val="00B8378E"/>
    <w:rsid w:val="00B84B2F"/>
    <w:rsid w:val="00B87C65"/>
    <w:rsid w:val="00B960E2"/>
    <w:rsid w:val="00B96C11"/>
    <w:rsid w:val="00BA3BBE"/>
    <w:rsid w:val="00BA411D"/>
    <w:rsid w:val="00BA47CD"/>
    <w:rsid w:val="00BD25D6"/>
    <w:rsid w:val="00BD3B3E"/>
    <w:rsid w:val="00BD6308"/>
    <w:rsid w:val="00BD692D"/>
    <w:rsid w:val="00BE3369"/>
    <w:rsid w:val="00BE7B87"/>
    <w:rsid w:val="00BF069A"/>
    <w:rsid w:val="00BF1990"/>
    <w:rsid w:val="00BF1EB4"/>
    <w:rsid w:val="00C001F1"/>
    <w:rsid w:val="00C01581"/>
    <w:rsid w:val="00C11935"/>
    <w:rsid w:val="00C1377E"/>
    <w:rsid w:val="00C143AF"/>
    <w:rsid w:val="00C15F98"/>
    <w:rsid w:val="00C279C1"/>
    <w:rsid w:val="00C40F5E"/>
    <w:rsid w:val="00C42229"/>
    <w:rsid w:val="00C54EC3"/>
    <w:rsid w:val="00C62F4D"/>
    <w:rsid w:val="00C63336"/>
    <w:rsid w:val="00C63CFD"/>
    <w:rsid w:val="00C679B9"/>
    <w:rsid w:val="00C72149"/>
    <w:rsid w:val="00C73265"/>
    <w:rsid w:val="00C7692E"/>
    <w:rsid w:val="00C76941"/>
    <w:rsid w:val="00C80977"/>
    <w:rsid w:val="00C90D02"/>
    <w:rsid w:val="00C962EB"/>
    <w:rsid w:val="00CA002A"/>
    <w:rsid w:val="00CA31E3"/>
    <w:rsid w:val="00CA75C7"/>
    <w:rsid w:val="00CB334F"/>
    <w:rsid w:val="00CB4684"/>
    <w:rsid w:val="00CB6351"/>
    <w:rsid w:val="00CB64C2"/>
    <w:rsid w:val="00CB6FAC"/>
    <w:rsid w:val="00CB7668"/>
    <w:rsid w:val="00CB7F02"/>
    <w:rsid w:val="00CC1049"/>
    <w:rsid w:val="00CD69D7"/>
    <w:rsid w:val="00CE1F5C"/>
    <w:rsid w:val="00CE4F38"/>
    <w:rsid w:val="00CE6328"/>
    <w:rsid w:val="00CF5EEC"/>
    <w:rsid w:val="00CF5FCB"/>
    <w:rsid w:val="00D044E5"/>
    <w:rsid w:val="00D047B2"/>
    <w:rsid w:val="00D0484A"/>
    <w:rsid w:val="00D057D5"/>
    <w:rsid w:val="00D11E97"/>
    <w:rsid w:val="00D129C9"/>
    <w:rsid w:val="00D27F8E"/>
    <w:rsid w:val="00D32A56"/>
    <w:rsid w:val="00D33D85"/>
    <w:rsid w:val="00D55FE4"/>
    <w:rsid w:val="00D60227"/>
    <w:rsid w:val="00D64708"/>
    <w:rsid w:val="00D75457"/>
    <w:rsid w:val="00D777C0"/>
    <w:rsid w:val="00D8294E"/>
    <w:rsid w:val="00D85237"/>
    <w:rsid w:val="00D90AA4"/>
    <w:rsid w:val="00D91CF6"/>
    <w:rsid w:val="00D91F6F"/>
    <w:rsid w:val="00D931A9"/>
    <w:rsid w:val="00D9422A"/>
    <w:rsid w:val="00D97AB8"/>
    <w:rsid w:val="00DA2CCE"/>
    <w:rsid w:val="00DA4DCB"/>
    <w:rsid w:val="00DA5030"/>
    <w:rsid w:val="00DA777E"/>
    <w:rsid w:val="00DB445A"/>
    <w:rsid w:val="00DB68F6"/>
    <w:rsid w:val="00DC2615"/>
    <w:rsid w:val="00DC3B50"/>
    <w:rsid w:val="00DD0CE3"/>
    <w:rsid w:val="00DD1963"/>
    <w:rsid w:val="00DD58E2"/>
    <w:rsid w:val="00DE4FBC"/>
    <w:rsid w:val="00DF51D3"/>
    <w:rsid w:val="00E00A4F"/>
    <w:rsid w:val="00E01EF4"/>
    <w:rsid w:val="00E036AD"/>
    <w:rsid w:val="00E03ADD"/>
    <w:rsid w:val="00E072E3"/>
    <w:rsid w:val="00E106B0"/>
    <w:rsid w:val="00E119CD"/>
    <w:rsid w:val="00E122B6"/>
    <w:rsid w:val="00E15BEA"/>
    <w:rsid w:val="00E251FC"/>
    <w:rsid w:val="00E26987"/>
    <w:rsid w:val="00E32E57"/>
    <w:rsid w:val="00E42D70"/>
    <w:rsid w:val="00E450CD"/>
    <w:rsid w:val="00E56BB1"/>
    <w:rsid w:val="00E6220F"/>
    <w:rsid w:val="00E638C9"/>
    <w:rsid w:val="00E64F29"/>
    <w:rsid w:val="00E66112"/>
    <w:rsid w:val="00E70F66"/>
    <w:rsid w:val="00E72716"/>
    <w:rsid w:val="00E7439B"/>
    <w:rsid w:val="00E76F8B"/>
    <w:rsid w:val="00E77662"/>
    <w:rsid w:val="00E82418"/>
    <w:rsid w:val="00E86D55"/>
    <w:rsid w:val="00E9006D"/>
    <w:rsid w:val="00E92065"/>
    <w:rsid w:val="00E95C08"/>
    <w:rsid w:val="00EA2520"/>
    <w:rsid w:val="00EA2684"/>
    <w:rsid w:val="00EA38EA"/>
    <w:rsid w:val="00EA3BB4"/>
    <w:rsid w:val="00EA5883"/>
    <w:rsid w:val="00EA64A7"/>
    <w:rsid w:val="00EB4E73"/>
    <w:rsid w:val="00EB5EF8"/>
    <w:rsid w:val="00EB7B67"/>
    <w:rsid w:val="00EC0BFB"/>
    <w:rsid w:val="00EC31E4"/>
    <w:rsid w:val="00EC34B2"/>
    <w:rsid w:val="00EC5597"/>
    <w:rsid w:val="00EC7328"/>
    <w:rsid w:val="00ED45FA"/>
    <w:rsid w:val="00EE202A"/>
    <w:rsid w:val="00EE3188"/>
    <w:rsid w:val="00EE4ECD"/>
    <w:rsid w:val="00EE6507"/>
    <w:rsid w:val="00EE67EB"/>
    <w:rsid w:val="00EE7E3B"/>
    <w:rsid w:val="00EF1421"/>
    <w:rsid w:val="00EF5466"/>
    <w:rsid w:val="00F041C2"/>
    <w:rsid w:val="00F04FEB"/>
    <w:rsid w:val="00F12A3C"/>
    <w:rsid w:val="00F324D6"/>
    <w:rsid w:val="00F350CA"/>
    <w:rsid w:val="00F352DE"/>
    <w:rsid w:val="00F362FA"/>
    <w:rsid w:val="00F40CB1"/>
    <w:rsid w:val="00F42979"/>
    <w:rsid w:val="00F4482E"/>
    <w:rsid w:val="00F508DD"/>
    <w:rsid w:val="00F5789C"/>
    <w:rsid w:val="00F65F48"/>
    <w:rsid w:val="00F7448E"/>
    <w:rsid w:val="00F76776"/>
    <w:rsid w:val="00F80939"/>
    <w:rsid w:val="00F85C61"/>
    <w:rsid w:val="00F90D5B"/>
    <w:rsid w:val="00F93E9F"/>
    <w:rsid w:val="00F94DBC"/>
    <w:rsid w:val="00F96F35"/>
    <w:rsid w:val="00FA0512"/>
    <w:rsid w:val="00FA0FBF"/>
    <w:rsid w:val="00FA28A9"/>
    <w:rsid w:val="00FB0B1A"/>
    <w:rsid w:val="00FC4579"/>
    <w:rsid w:val="00FC4D51"/>
    <w:rsid w:val="00FC5D79"/>
    <w:rsid w:val="00FC7C2F"/>
    <w:rsid w:val="00FD2555"/>
    <w:rsid w:val="00FD2630"/>
    <w:rsid w:val="00FD7955"/>
    <w:rsid w:val="00FE4438"/>
    <w:rsid w:val="00FE6E2B"/>
    <w:rsid w:val="00FF18F8"/>
    <w:rsid w:val="00FF3008"/>
    <w:rsid w:val="00FF5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3C365"/>
  <w15:docId w15:val="{F7D021B6-EA33-428B-8C2A-CC363F80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11E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6C73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6C73"/>
    <w:rPr>
      <w:rFonts w:ascii="Tahoma" w:hAnsi="Tahoma"/>
      <w:sz w:val="16"/>
    </w:rPr>
  </w:style>
  <w:style w:type="character" w:customStyle="1" w:styleId="tx1">
    <w:name w:val="tx1"/>
    <w:uiPriority w:val="99"/>
    <w:rsid w:val="00DD0CE3"/>
    <w:rPr>
      <w:b/>
    </w:rPr>
  </w:style>
  <w:style w:type="character" w:customStyle="1" w:styleId="apple-style-span">
    <w:name w:val="apple-style-span"/>
    <w:basedOn w:val="a0"/>
    <w:uiPriority w:val="99"/>
    <w:rsid w:val="00796175"/>
    <w:rPr>
      <w:rFonts w:cs="Times New Roman"/>
    </w:rPr>
  </w:style>
  <w:style w:type="character" w:customStyle="1" w:styleId="m1">
    <w:name w:val="m1"/>
    <w:uiPriority w:val="99"/>
    <w:rsid w:val="00796175"/>
    <w:rPr>
      <w:color w:val="0000FF"/>
    </w:rPr>
  </w:style>
  <w:style w:type="paragraph" w:customStyle="1" w:styleId="ConsNonformat">
    <w:name w:val="ConsNonformat"/>
    <w:uiPriority w:val="99"/>
    <w:rsid w:val="00D64708"/>
    <w:pPr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styleId="a5">
    <w:name w:val="List Paragraph"/>
    <w:basedOn w:val="a"/>
    <w:uiPriority w:val="99"/>
    <w:qFormat/>
    <w:rsid w:val="00573541"/>
    <w:pPr>
      <w:widowControl/>
      <w:autoSpaceDE/>
      <w:autoSpaceDN/>
      <w:adjustRightInd/>
      <w:ind w:left="720"/>
      <w:contextualSpacing/>
    </w:pPr>
  </w:style>
  <w:style w:type="character" w:styleId="a6">
    <w:name w:val="annotation reference"/>
    <w:basedOn w:val="a0"/>
    <w:uiPriority w:val="99"/>
    <w:rsid w:val="00294487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rsid w:val="00294487"/>
  </w:style>
  <w:style w:type="character" w:customStyle="1" w:styleId="a8">
    <w:name w:val="Текст примечания Знак"/>
    <w:basedOn w:val="a0"/>
    <w:link w:val="a7"/>
    <w:uiPriority w:val="99"/>
    <w:locked/>
    <w:rsid w:val="00294487"/>
    <w:rPr>
      <w:rFonts w:ascii="Times New Roman" w:hAnsi="Times New Roman"/>
    </w:rPr>
  </w:style>
  <w:style w:type="paragraph" w:styleId="a9">
    <w:name w:val="Body Text"/>
    <w:basedOn w:val="a"/>
    <w:link w:val="aa"/>
    <w:uiPriority w:val="99"/>
    <w:rsid w:val="00232192"/>
    <w:pPr>
      <w:widowControl/>
      <w:autoSpaceDE/>
      <w:autoSpaceDN/>
      <w:adjustRightInd/>
      <w:jc w:val="both"/>
    </w:pPr>
    <w:rPr>
      <w:sz w:val="24"/>
    </w:rPr>
  </w:style>
  <w:style w:type="character" w:customStyle="1" w:styleId="aa">
    <w:name w:val="Основной текст Знак"/>
    <w:basedOn w:val="a0"/>
    <w:link w:val="a9"/>
    <w:uiPriority w:val="99"/>
    <w:semiHidden/>
    <w:rsid w:val="001B0FA7"/>
    <w:rPr>
      <w:rFonts w:ascii="Times New Roman" w:hAnsi="Times New Roman"/>
      <w:sz w:val="20"/>
      <w:szCs w:val="20"/>
    </w:rPr>
  </w:style>
  <w:style w:type="table" w:styleId="ab">
    <w:name w:val="Table Grid"/>
    <w:basedOn w:val="a1"/>
    <w:uiPriority w:val="99"/>
    <w:rsid w:val="006C79CF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uiPriority w:val="99"/>
    <w:qFormat/>
    <w:rsid w:val="00B04F3F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uiPriority w:val="99"/>
    <w:locked/>
    <w:rsid w:val="00B04F3F"/>
    <w:rPr>
      <w:rFonts w:ascii="Times New Roman" w:hAnsi="Times New Roman" w:cs="Times New Roman"/>
      <w:b/>
      <w:bCs/>
      <w:sz w:val="24"/>
      <w:szCs w:val="24"/>
    </w:rPr>
  </w:style>
  <w:style w:type="character" w:styleId="ae">
    <w:name w:val="Hyperlink"/>
    <w:basedOn w:val="a0"/>
    <w:uiPriority w:val="99"/>
    <w:rsid w:val="001769E1"/>
    <w:rPr>
      <w:rFonts w:cs="Times New Roman"/>
      <w:color w:val="0000FF"/>
      <w:u w:val="single"/>
    </w:rPr>
  </w:style>
  <w:style w:type="paragraph" w:styleId="af">
    <w:name w:val="No Spacing"/>
    <w:link w:val="af0"/>
    <w:uiPriority w:val="1"/>
    <w:qFormat/>
    <w:rsid w:val="006C2D84"/>
    <w:rPr>
      <w:rFonts w:cs="Calibri"/>
      <w:lang w:eastAsia="en-US"/>
    </w:rPr>
  </w:style>
  <w:style w:type="paragraph" w:customStyle="1" w:styleId="ConsNormal">
    <w:name w:val="ConsNormal"/>
    <w:uiPriority w:val="99"/>
    <w:rsid w:val="00EC3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1">
    <w:name w:val="header"/>
    <w:basedOn w:val="a"/>
    <w:link w:val="af2"/>
    <w:uiPriority w:val="99"/>
    <w:rsid w:val="000517C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0517CC"/>
    <w:rPr>
      <w:rFonts w:ascii="Times New Roman" w:hAnsi="Times New Roman" w:cs="Times New Roman"/>
    </w:rPr>
  </w:style>
  <w:style w:type="paragraph" w:customStyle="1" w:styleId="1">
    <w:name w:val="Абзац списка1"/>
    <w:basedOn w:val="a"/>
    <w:uiPriority w:val="99"/>
    <w:rsid w:val="000517CC"/>
    <w:pPr>
      <w:widowControl/>
      <w:autoSpaceDE/>
      <w:autoSpaceDN/>
      <w:adjustRightInd/>
      <w:spacing w:before="192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3">
    <w:name w:val="Декоративный"/>
    <w:uiPriority w:val="99"/>
    <w:rsid w:val="000517CC"/>
    <w:pPr>
      <w:jc w:val="center"/>
    </w:pPr>
    <w:rPr>
      <w:rFonts w:ascii="Times New Roman" w:hAnsi="Times New Roman"/>
      <w:b/>
      <w:noProof/>
      <w:sz w:val="24"/>
      <w:szCs w:val="20"/>
    </w:rPr>
  </w:style>
  <w:style w:type="paragraph" w:styleId="af4">
    <w:name w:val="Normal (Web)"/>
    <w:basedOn w:val="a"/>
    <w:uiPriority w:val="99"/>
    <w:rsid w:val="00E56B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f0">
    <w:name w:val="Без интервала Знак"/>
    <w:basedOn w:val="a0"/>
    <w:link w:val="af"/>
    <w:uiPriority w:val="1"/>
    <w:locked/>
    <w:rsid w:val="00A4004D"/>
    <w:rPr>
      <w:rFonts w:cs="Calibri"/>
      <w:lang w:eastAsia="en-US"/>
    </w:rPr>
  </w:style>
  <w:style w:type="paragraph" w:styleId="af5">
    <w:name w:val="Body Text Indent"/>
    <w:basedOn w:val="a"/>
    <w:link w:val="af6"/>
    <w:uiPriority w:val="99"/>
    <w:rsid w:val="00A4004D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A4004D"/>
    <w:rPr>
      <w:rFonts w:ascii="Times New Roman" w:hAnsi="Times New Roman"/>
      <w:sz w:val="20"/>
      <w:szCs w:val="20"/>
    </w:rPr>
  </w:style>
  <w:style w:type="paragraph" w:customStyle="1" w:styleId="msonormalbullet1gif">
    <w:name w:val="msonormalbullet1.gif"/>
    <w:basedOn w:val="a"/>
    <w:rsid w:val="000C5FB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7">
    <w:name w:val="Emphasis"/>
    <w:uiPriority w:val="20"/>
    <w:qFormat/>
    <w:locked/>
    <w:rsid w:val="00E7439B"/>
    <w:rPr>
      <w:i/>
      <w:iCs/>
    </w:rPr>
  </w:style>
  <w:style w:type="paragraph" w:customStyle="1" w:styleId="ListNum">
    <w:name w:val="ListNum"/>
    <w:basedOn w:val="a"/>
    <w:rsid w:val="00E03ADD"/>
    <w:pPr>
      <w:widowControl/>
      <w:numPr>
        <w:numId w:val="32"/>
      </w:numPr>
      <w:tabs>
        <w:tab w:val="left" w:pos="284"/>
      </w:tabs>
      <w:autoSpaceDE/>
      <w:autoSpaceDN/>
      <w:adjustRightInd/>
      <w:spacing w:before="60"/>
      <w:jc w:val="both"/>
    </w:pPr>
    <w:rPr>
      <w:sz w:val="22"/>
      <w:szCs w:val="24"/>
    </w:rPr>
  </w:style>
  <w:style w:type="paragraph" w:customStyle="1" w:styleId="3">
    <w:name w:val="Стиль3 Знак"/>
    <w:basedOn w:val="a"/>
    <w:rsid w:val="00E03ADD"/>
    <w:pPr>
      <w:autoSpaceDE/>
      <w:autoSpaceDN/>
      <w:adjustRightInd/>
      <w:jc w:val="both"/>
    </w:pPr>
    <w:rPr>
      <w:sz w:val="24"/>
      <w:lang w:eastAsia="ar-SA"/>
    </w:rPr>
  </w:style>
  <w:style w:type="character" w:customStyle="1" w:styleId="apple-converted-space">
    <w:name w:val="apple-converted-space"/>
    <w:basedOn w:val="a0"/>
    <w:rsid w:val="00716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32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DE88A-D7FB-4164-914F-947D0A636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1736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размещение государственного заказа на проведение обследования с оценкой технического состояния строительных конструк</vt:lpstr>
    </vt:vector>
  </TitlesOfParts>
  <Company>Company</Company>
  <LinksUpToDate>false</LinksUpToDate>
  <CharactersWithSpaces>11611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Попкова Анна Юрьевна</cp:lastModifiedBy>
  <cp:revision>39</cp:revision>
  <cp:lastPrinted>2020-07-20T03:42:00Z</cp:lastPrinted>
  <dcterms:created xsi:type="dcterms:W3CDTF">2022-01-27T05:11:00Z</dcterms:created>
  <dcterms:modified xsi:type="dcterms:W3CDTF">2022-02-11T06:41:00Z</dcterms:modified>
</cp:coreProperties>
</file>