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0D" w:rsidRPr="00C12969" w:rsidRDefault="0091420D" w:rsidP="0091420D">
      <w:pPr>
        <w:jc w:val="right"/>
        <w:rPr>
          <w:szCs w:val="24"/>
        </w:rPr>
      </w:pPr>
      <w:r w:rsidRPr="00C12969">
        <w:rPr>
          <w:szCs w:val="24"/>
        </w:rPr>
        <w:t>Приложение №</w:t>
      </w:r>
      <w:r w:rsidR="002B5934" w:rsidRPr="00C12969">
        <w:rPr>
          <w:szCs w:val="24"/>
        </w:rPr>
        <w:t xml:space="preserve"> 2</w:t>
      </w:r>
    </w:p>
    <w:p w:rsidR="003B21AE" w:rsidRPr="00C12969" w:rsidRDefault="0091420D" w:rsidP="0091420D">
      <w:pPr>
        <w:jc w:val="right"/>
        <w:rPr>
          <w:szCs w:val="24"/>
        </w:rPr>
      </w:pPr>
      <w:r w:rsidRPr="00C12969">
        <w:rPr>
          <w:szCs w:val="24"/>
        </w:rPr>
        <w:t>к извещению о проведении запроса котировок в электронной форме</w:t>
      </w:r>
    </w:p>
    <w:p w:rsidR="0091420D" w:rsidRPr="00C12969" w:rsidRDefault="0091420D" w:rsidP="0091420D">
      <w:pPr>
        <w:jc w:val="center"/>
        <w:rPr>
          <w:szCs w:val="24"/>
        </w:rPr>
      </w:pPr>
    </w:p>
    <w:p w:rsidR="005D3514" w:rsidRDefault="00CE7EB1" w:rsidP="00CE7EB1">
      <w:pPr>
        <w:tabs>
          <w:tab w:val="center" w:pos="5032"/>
          <w:tab w:val="left" w:pos="7425"/>
        </w:tabs>
        <w:rPr>
          <w:b/>
        </w:rPr>
      </w:pPr>
      <w:r>
        <w:rPr>
          <w:b/>
        </w:rPr>
        <w:tab/>
      </w:r>
      <w:r w:rsidR="0091420D" w:rsidRPr="0091420D">
        <w:rPr>
          <w:b/>
        </w:rPr>
        <w:t>ТЕХНИЧЕСКОЕ ЗАДАНИЕ</w:t>
      </w:r>
    </w:p>
    <w:p w:rsidR="005D3514" w:rsidRDefault="005D3514" w:rsidP="00CE7EB1">
      <w:pPr>
        <w:tabs>
          <w:tab w:val="center" w:pos="5032"/>
          <w:tab w:val="left" w:pos="7425"/>
        </w:tabs>
        <w:rPr>
          <w:b/>
        </w:rPr>
      </w:pPr>
    </w:p>
    <w:p w:rsidR="005D3514" w:rsidRDefault="005D3514" w:rsidP="00CE7EB1">
      <w:pPr>
        <w:tabs>
          <w:tab w:val="center" w:pos="5032"/>
          <w:tab w:val="left" w:pos="7425"/>
        </w:tabs>
        <w:rPr>
          <w:b/>
        </w:rPr>
      </w:pPr>
      <w:r w:rsidRPr="005D3514">
        <w:rPr>
          <w:noProof/>
          <w:lang w:eastAsia="ru-RU"/>
        </w:rPr>
        <w:drawing>
          <wp:inline distT="0" distB="0" distL="0" distR="0">
            <wp:extent cx="6391275" cy="70360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703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514" w:rsidRDefault="005D3514" w:rsidP="00CE7EB1">
      <w:pPr>
        <w:tabs>
          <w:tab w:val="center" w:pos="5032"/>
          <w:tab w:val="left" w:pos="7425"/>
        </w:tabs>
        <w:rPr>
          <w:b/>
        </w:rPr>
      </w:pPr>
    </w:p>
    <w:p w:rsidR="005D3514" w:rsidRDefault="005D3514" w:rsidP="00CE7EB1">
      <w:pPr>
        <w:tabs>
          <w:tab w:val="center" w:pos="5032"/>
          <w:tab w:val="left" w:pos="7425"/>
        </w:tabs>
        <w:rPr>
          <w:b/>
        </w:rPr>
      </w:pPr>
    </w:p>
    <w:p w:rsidR="005D3514" w:rsidRDefault="005D3514" w:rsidP="00CE7EB1">
      <w:pPr>
        <w:tabs>
          <w:tab w:val="center" w:pos="5032"/>
          <w:tab w:val="left" w:pos="7425"/>
        </w:tabs>
        <w:rPr>
          <w:b/>
        </w:rPr>
      </w:pPr>
    </w:p>
    <w:p w:rsidR="005D3514" w:rsidRDefault="005D3514" w:rsidP="00CE7EB1">
      <w:pPr>
        <w:tabs>
          <w:tab w:val="center" w:pos="5032"/>
          <w:tab w:val="left" w:pos="7425"/>
        </w:tabs>
        <w:rPr>
          <w:b/>
        </w:rPr>
      </w:pPr>
    </w:p>
    <w:p w:rsidR="005D3514" w:rsidRDefault="005D3514" w:rsidP="00CE7EB1">
      <w:pPr>
        <w:tabs>
          <w:tab w:val="center" w:pos="5032"/>
          <w:tab w:val="left" w:pos="7425"/>
        </w:tabs>
        <w:rPr>
          <w:b/>
        </w:rPr>
      </w:pPr>
    </w:p>
    <w:p w:rsidR="005D3514" w:rsidRDefault="005D3514" w:rsidP="00CE7EB1">
      <w:pPr>
        <w:tabs>
          <w:tab w:val="center" w:pos="5032"/>
          <w:tab w:val="left" w:pos="7425"/>
        </w:tabs>
        <w:rPr>
          <w:b/>
        </w:rPr>
      </w:pPr>
    </w:p>
    <w:p w:rsidR="005D3514" w:rsidRDefault="005D3514" w:rsidP="00CE7EB1">
      <w:pPr>
        <w:tabs>
          <w:tab w:val="center" w:pos="5032"/>
          <w:tab w:val="left" w:pos="7425"/>
        </w:tabs>
        <w:rPr>
          <w:b/>
        </w:rPr>
      </w:pPr>
    </w:p>
    <w:p w:rsidR="005D3514" w:rsidRDefault="005D3514" w:rsidP="00CE7EB1">
      <w:pPr>
        <w:tabs>
          <w:tab w:val="center" w:pos="5032"/>
          <w:tab w:val="left" w:pos="7425"/>
        </w:tabs>
        <w:rPr>
          <w:b/>
        </w:rPr>
      </w:pPr>
    </w:p>
    <w:p w:rsidR="005D3514" w:rsidRDefault="005D3514" w:rsidP="00CE7EB1">
      <w:pPr>
        <w:tabs>
          <w:tab w:val="center" w:pos="5032"/>
          <w:tab w:val="left" w:pos="7425"/>
        </w:tabs>
        <w:rPr>
          <w:b/>
        </w:rPr>
      </w:pPr>
    </w:p>
    <w:p w:rsidR="005D3514" w:rsidRDefault="005D3514" w:rsidP="00CE7EB1">
      <w:pPr>
        <w:tabs>
          <w:tab w:val="center" w:pos="5032"/>
          <w:tab w:val="left" w:pos="7425"/>
        </w:tabs>
        <w:rPr>
          <w:b/>
        </w:rPr>
      </w:pPr>
    </w:p>
    <w:p w:rsidR="005D3514" w:rsidRDefault="005D3514" w:rsidP="00CE7EB1">
      <w:pPr>
        <w:tabs>
          <w:tab w:val="center" w:pos="5032"/>
          <w:tab w:val="left" w:pos="7425"/>
        </w:tabs>
        <w:rPr>
          <w:b/>
        </w:rPr>
      </w:pPr>
    </w:p>
    <w:p w:rsidR="005D3514" w:rsidRDefault="005D3514" w:rsidP="00CE7EB1">
      <w:pPr>
        <w:tabs>
          <w:tab w:val="center" w:pos="5032"/>
          <w:tab w:val="left" w:pos="7425"/>
        </w:tabs>
        <w:rPr>
          <w:b/>
        </w:rPr>
      </w:pPr>
    </w:p>
    <w:p w:rsidR="00076E9F" w:rsidRPr="00076E9F" w:rsidRDefault="00076E9F" w:rsidP="00076E9F">
      <w:pPr>
        <w:rPr>
          <w:b/>
          <w:sz w:val="22"/>
        </w:rPr>
      </w:pPr>
      <w:r w:rsidRPr="000E2B58">
        <w:rPr>
          <w:b/>
          <w:sz w:val="22"/>
        </w:rPr>
        <w:t>В случае наличия в документации указания на товарные знаки – считать, что они сопровождаются словами «или эквивалент»</w:t>
      </w:r>
    </w:p>
    <w:p w:rsidR="00076E9F" w:rsidRDefault="00076E9F" w:rsidP="000E1721">
      <w:pPr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</w:p>
    <w:p w:rsidR="00660872" w:rsidRPr="000E2B58" w:rsidRDefault="00660872" w:rsidP="00660872">
      <w:pPr>
        <w:autoSpaceDE w:val="0"/>
        <w:autoSpaceDN w:val="0"/>
        <w:adjustRightInd w:val="0"/>
        <w:ind w:firstLine="567"/>
        <w:rPr>
          <w:szCs w:val="24"/>
        </w:rPr>
      </w:pPr>
      <w:r w:rsidRPr="000E2B58">
        <w:rPr>
          <w:szCs w:val="24"/>
        </w:rPr>
        <w:t xml:space="preserve">Все неучтенные материалы, используемые при выполнении работ, приобретаются за счет подрядчика.   </w:t>
      </w:r>
    </w:p>
    <w:p w:rsidR="00660872" w:rsidRDefault="00660872" w:rsidP="00660872">
      <w:pPr>
        <w:autoSpaceDE w:val="0"/>
        <w:autoSpaceDN w:val="0"/>
        <w:adjustRightInd w:val="0"/>
        <w:ind w:firstLine="567"/>
        <w:rPr>
          <w:szCs w:val="24"/>
        </w:rPr>
      </w:pPr>
      <w:r w:rsidRPr="000E2B58">
        <w:rPr>
          <w:szCs w:val="24"/>
        </w:rPr>
        <w:t>Применяемые при производстве работ особо не указанные материалы (в том числе</w:t>
      </w:r>
      <w:r w:rsidRPr="00D92708">
        <w:rPr>
          <w:szCs w:val="24"/>
        </w:rPr>
        <w:t xml:space="preserve"> поименованные в сметной документации), должны соответствовать действующим СНиП, СП, ГОСТ и другим нормативным документам, в том числе носящих рекомендательный характер.</w:t>
      </w:r>
    </w:p>
    <w:p w:rsidR="003A1BBC" w:rsidRPr="003A1BBC" w:rsidRDefault="003A1BBC" w:rsidP="003A1BBC">
      <w:pPr>
        <w:autoSpaceDE w:val="0"/>
        <w:autoSpaceDN w:val="0"/>
        <w:adjustRightInd w:val="0"/>
        <w:rPr>
          <w:szCs w:val="24"/>
        </w:rPr>
      </w:pPr>
      <w:r w:rsidRPr="003A1BBC">
        <w:rPr>
          <w:szCs w:val="24"/>
        </w:rPr>
        <w:t xml:space="preserve">         </w:t>
      </w:r>
      <w:r w:rsidRPr="003A1BBC">
        <w:rPr>
          <w:szCs w:val="24"/>
        </w:rPr>
        <w:t>Требования к техническим характеристикам работ</w:t>
      </w:r>
      <w:r>
        <w:rPr>
          <w:szCs w:val="24"/>
        </w:rPr>
        <w:t>:</w:t>
      </w:r>
    </w:p>
    <w:p w:rsidR="003A1BBC" w:rsidRPr="003A1BBC" w:rsidRDefault="003A1BBC" w:rsidP="003A1BBC">
      <w:pPr>
        <w:autoSpaceDE w:val="0"/>
        <w:autoSpaceDN w:val="0"/>
        <w:adjustRightInd w:val="0"/>
        <w:ind w:firstLine="567"/>
        <w:rPr>
          <w:szCs w:val="24"/>
        </w:rPr>
      </w:pPr>
      <w:r w:rsidRPr="003A1BBC">
        <w:rPr>
          <w:szCs w:val="24"/>
        </w:rPr>
        <w:t xml:space="preserve">-  Указанные в сметной документации товарные знаки (при наличии) носят описательный характер. Технические характеристики предлагаемых участником эквивалентных оборудования, материалов и комплектующих должны быть аналогичными, либо лучше по любому из параметров, определенных техническим заданием оборудования, материалов и комплектующих. </w:t>
      </w:r>
    </w:p>
    <w:p w:rsidR="003A1BBC" w:rsidRPr="003A1BBC" w:rsidRDefault="003A1BBC" w:rsidP="003A1BBC">
      <w:pPr>
        <w:autoSpaceDE w:val="0"/>
        <w:autoSpaceDN w:val="0"/>
        <w:adjustRightInd w:val="0"/>
        <w:ind w:firstLine="567"/>
        <w:rPr>
          <w:szCs w:val="24"/>
        </w:rPr>
      </w:pPr>
      <w:r w:rsidRPr="003A1BBC">
        <w:rPr>
          <w:szCs w:val="24"/>
        </w:rPr>
        <w:t>-  Марка, цвет и размер приобретаемых для выполнения работ материалов должны быть предварительно согласованы с представителем Заказчика.</w:t>
      </w:r>
    </w:p>
    <w:p w:rsidR="003A1BBC" w:rsidRPr="00D92708" w:rsidRDefault="003A1BBC" w:rsidP="003A1BBC">
      <w:pPr>
        <w:autoSpaceDE w:val="0"/>
        <w:autoSpaceDN w:val="0"/>
        <w:adjustRightInd w:val="0"/>
        <w:ind w:firstLine="567"/>
        <w:rPr>
          <w:szCs w:val="24"/>
        </w:rPr>
      </w:pPr>
      <w:r w:rsidRPr="003A1BBC">
        <w:rPr>
          <w:szCs w:val="24"/>
        </w:rPr>
        <w:t>- Не согласованные с Заказчиком материалы, комплектующие и оборудование, принятию и оплате не подлежат.</w:t>
      </w:r>
    </w:p>
    <w:p w:rsidR="00660872" w:rsidRPr="00D92708" w:rsidRDefault="00660872" w:rsidP="00660872">
      <w:pPr>
        <w:autoSpaceDE w:val="0"/>
        <w:autoSpaceDN w:val="0"/>
        <w:adjustRightInd w:val="0"/>
        <w:spacing w:before="120"/>
        <w:ind w:firstLine="567"/>
        <w:rPr>
          <w:szCs w:val="24"/>
        </w:rPr>
      </w:pPr>
      <w:r w:rsidRPr="00D92708">
        <w:rPr>
          <w:szCs w:val="24"/>
        </w:rPr>
        <w:t>Материалы, применяемые в ходе производства Работ, должны соответствовать противопожарным требованиям, требованиям Технического регламента пожарной безопасности, утвержденного Федеральным законом от 22.07.2008 № 123-ФЗ «Технический регламент о требованиях пожарной безопасности», требованиям настоящей Технической части.</w:t>
      </w:r>
    </w:p>
    <w:p w:rsidR="00660872" w:rsidRPr="00D92708" w:rsidRDefault="00660872" w:rsidP="00660872">
      <w:pPr>
        <w:autoSpaceDE w:val="0"/>
        <w:autoSpaceDN w:val="0"/>
        <w:adjustRightInd w:val="0"/>
        <w:ind w:firstLine="567"/>
        <w:rPr>
          <w:szCs w:val="24"/>
        </w:rPr>
      </w:pPr>
      <w:r w:rsidRPr="00D92708">
        <w:rPr>
          <w:szCs w:val="24"/>
        </w:rPr>
        <w:t xml:space="preserve">Материалы, применяемые в ходе производства Работ, должны быть новыми, </w:t>
      </w:r>
      <w:r>
        <w:rPr>
          <w:szCs w:val="24"/>
        </w:rPr>
        <w:t xml:space="preserve">не ранее 2021 года, </w:t>
      </w:r>
      <w:r w:rsidRPr="00D92708">
        <w:rPr>
          <w:szCs w:val="24"/>
        </w:rPr>
        <w:t>иметь документы, подтверждающие качество и безопасность таких материалов. Документы, подтверждающие качество и безопасность таких материалов, должны быть предоставлены Заказчику за 2 (два) дня до начала производства Работ, выполняемых с использованием этих материалов.</w:t>
      </w:r>
    </w:p>
    <w:p w:rsidR="00660872" w:rsidRPr="00C12969" w:rsidRDefault="00660872" w:rsidP="00660872">
      <w:pPr>
        <w:ind w:firstLine="567"/>
        <w:rPr>
          <w:szCs w:val="24"/>
        </w:rPr>
      </w:pPr>
      <w:r w:rsidRPr="00C12969">
        <w:rPr>
          <w:szCs w:val="24"/>
        </w:rPr>
        <w:t>Гарантия на выполненные работы – не менее 60 месяцев с момента подписания акта выполненных работ.</w:t>
      </w:r>
    </w:p>
    <w:p w:rsidR="003A1BBC" w:rsidRPr="00F52382" w:rsidRDefault="00F52382" w:rsidP="00F52382">
      <w:pPr>
        <w:rPr>
          <w:szCs w:val="24"/>
        </w:rPr>
      </w:pPr>
      <w:r>
        <w:rPr>
          <w:szCs w:val="24"/>
        </w:rPr>
        <w:t xml:space="preserve">          </w:t>
      </w:r>
      <w:bookmarkStart w:id="0" w:name="_GoBack"/>
      <w:bookmarkEnd w:id="0"/>
      <w:r w:rsidR="003A1BBC" w:rsidRPr="00F416FC">
        <w:rPr>
          <w:rFonts w:eastAsia="Times New Roman" w:cs="Times New Roman"/>
          <w:szCs w:val="24"/>
          <w:lang w:eastAsia="ru-RU"/>
        </w:rPr>
        <w:t>Подрядчик должен известить Заказчика о готовности скрытых работ за один день до начала приемки соответствующих работ. Приступить к выполнению последующих работ только после приемки Заказчиком скрытых работ и составления актов их освидетельствования. Если закрытие работ выполнено без подтверждения Заказчика в случае, когда он не был информирован об этом или информирован с опозданием, Подрядчик обязан по требованию Заказчика за свой счет вскрыть любую часть скрытых работ согласно указанию Заказчика, а затем восстановить за свой счет.</w:t>
      </w:r>
    </w:p>
    <w:p w:rsidR="003A1BBC" w:rsidRPr="00F416FC" w:rsidRDefault="003A1BBC" w:rsidP="003A1BBC">
      <w:pPr>
        <w:widowControl w:val="0"/>
        <w:tabs>
          <w:tab w:val="left" w:pos="708"/>
          <w:tab w:val="num" w:pos="1080"/>
        </w:tabs>
        <w:jc w:val="both"/>
        <w:rPr>
          <w:rFonts w:eastAsia="Times New Roman" w:cs="Times New Roman"/>
          <w:szCs w:val="24"/>
          <w:lang w:eastAsia="ru-RU"/>
        </w:rPr>
      </w:pPr>
      <w:r w:rsidRPr="00F416FC">
        <w:rPr>
          <w:rFonts w:eastAsia="Times New Roman" w:cs="Times New Roman"/>
          <w:szCs w:val="24"/>
          <w:lang w:eastAsia="ru-RU"/>
        </w:rPr>
        <w:t xml:space="preserve">       </w:t>
      </w:r>
      <w:r>
        <w:rPr>
          <w:rFonts w:eastAsia="Times New Roman" w:cs="Times New Roman"/>
          <w:szCs w:val="24"/>
          <w:lang w:eastAsia="ru-RU"/>
        </w:rPr>
        <w:t xml:space="preserve">     </w:t>
      </w:r>
      <w:r w:rsidRPr="00F416FC">
        <w:rPr>
          <w:rFonts w:eastAsia="Times New Roman" w:cs="Times New Roman"/>
          <w:szCs w:val="24"/>
          <w:lang w:eastAsia="ru-RU"/>
        </w:rPr>
        <w:t>Подрядчик обязан своевременно предупредить Заказчика в случае, если возникнет необходимость в проведении дополнительных работ.</w:t>
      </w:r>
    </w:p>
    <w:p w:rsidR="003A1BBC" w:rsidRPr="00F416FC" w:rsidRDefault="003A1BBC" w:rsidP="003A1BBC">
      <w:pPr>
        <w:widowControl w:val="0"/>
        <w:tabs>
          <w:tab w:val="left" w:pos="708"/>
          <w:tab w:val="num" w:pos="1080"/>
        </w:tabs>
        <w:jc w:val="both"/>
        <w:rPr>
          <w:rFonts w:eastAsia="Times New Roman" w:cs="Times New Roman"/>
          <w:szCs w:val="24"/>
          <w:lang w:eastAsia="ru-RU"/>
        </w:rPr>
      </w:pPr>
      <w:r w:rsidRPr="00F416FC">
        <w:rPr>
          <w:rFonts w:eastAsia="Times New Roman" w:cs="Times New Roman"/>
          <w:szCs w:val="24"/>
          <w:lang w:eastAsia="ru-RU"/>
        </w:rPr>
        <w:t xml:space="preserve">       </w:t>
      </w:r>
      <w:r>
        <w:rPr>
          <w:rFonts w:eastAsia="Times New Roman" w:cs="Times New Roman"/>
          <w:szCs w:val="24"/>
          <w:lang w:eastAsia="ru-RU"/>
        </w:rPr>
        <w:t xml:space="preserve">     </w:t>
      </w:r>
      <w:r w:rsidRPr="00F416FC">
        <w:rPr>
          <w:rFonts w:eastAsia="Times New Roman" w:cs="Times New Roman"/>
          <w:szCs w:val="24"/>
          <w:lang w:eastAsia="ru-RU"/>
        </w:rPr>
        <w:t xml:space="preserve">При осуществлении работ Подрядчик обязан соблюдать требования закона и иных правовых актов об охране окружающей среды. Подрядчик несёт ответственность за нарушение указанных требований. </w:t>
      </w:r>
    </w:p>
    <w:p w:rsidR="003A1BBC" w:rsidRDefault="003A1BBC" w:rsidP="003A1BBC">
      <w:pPr>
        <w:keepNext/>
        <w:keepLines/>
        <w:widowControl w:val="0"/>
        <w:suppressLineNumbers/>
        <w:suppressAutoHyphens/>
        <w:autoSpaceDE w:val="0"/>
        <w:autoSpaceDN w:val="0"/>
        <w:jc w:val="both"/>
        <w:rPr>
          <w:rFonts w:eastAsia="Times New Roman" w:cs="Times New Roman"/>
          <w:color w:val="000000"/>
          <w:szCs w:val="24"/>
          <w:lang w:eastAsia="ar-SA"/>
        </w:rPr>
      </w:pPr>
      <w:r>
        <w:rPr>
          <w:rFonts w:eastAsia="Calibri" w:cs="Times New Roman"/>
          <w:color w:val="000000"/>
          <w:szCs w:val="24"/>
          <w:lang w:eastAsia="ar-SA"/>
        </w:rPr>
        <w:t>Подрядчик</w:t>
      </w:r>
      <w:r w:rsidRPr="00F416FC">
        <w:rPr>
          <w:rFonts w:eastAsia="Calibri" w:cs="Times New Roman"/>
          <w:color w:val="000000"/>
          <w:szCs w:val="24"/>
          <w:lang w:eastAsia="ar-SA"/>
        </w:rPr>
        <w:t xml:space="preserve"> </w:t>
      </w:r>
      <w:r w:rsidRPr="00F416FC">
        <w:rPr>
          <w:rFonts w:eastAsia="Times New Roman" w:cs="Times New Roman"/>
          <w:color w:val="000000"/>
          <w:szCs w:val="24"/>
          <w:lang w:eastAsia="ar-SA"/>
        </w:rPr>
        <w:t xml:space="preserve">в 3-х </w:t>
      </w:r>
      <w:proofErr w:type="spellStart"/>
      <w:r w:rsidRPr="00F416FC">
        <w:rPr>
          <w:rFonts w:eastAsia="Times New Roman" w:cs="Times New Roman"/>
          <w:color w:val="000000"/>
          <w:szCs w:val="24"/>
          <w:lang w:eastAsia="ar-SA"/>
        </w:rPr>
        <w:t>дневный</w:t>
      </w:r>
      <w:proofErr w:type="spellEnd"/>
      <w:r w:rsidRPr="00F416FC">
        <w:rPr>
          <w:rFonts w:eastAsia="Times New Roman" w:cs="Times New Roman"/>
          <w:color w:val="000000"/>
          <w:szCs w:val="24"/>
          <w:lang w:eastAsia="ar-SA"/>
        </w:rPr>
        <w:t xml:space="preserve"> срок со дня подпи</w:t>
      </w:r>
      <w:r>
        <w:rPr>
          <w:rFonts w:eastAsia="Times New Roman" w:cs="Times New Roman"/>
          <w:color w:val="000000"/>
          <w:szCs w:val="24"/>
          <w:lang w:eastAsia="ar-SA"/>
        </w:rPr>
        <w:t>сания акта КС-2 обязан вывезти</w:t>
      </w:r>
      <w:r w:rsidRPr="00F416FC">
        <w:rPr>
          <w:rFonts w:eastAsia="Times New Roman" w:cs="Times New Roman"/>
          <w:color w:val="000000"/>
          <w:szCs w:val="24"/>
          <w:lang w:eastAsia="ar-SA"/>
        </w:rPr>
        <w:t xml:space="preserve"> оборудование, инвентарь, инструменты и строительный мусор.</w:t>
      </w:r>
    </w:p>
    <w:p w:rsidR="00F52382" w:rsidRDefault="00F52382" w:rsidP="00F52382">
      <w:pPr>
        <w:rPr>
          <w:szCs w:val="24"/>
        </w:rPr>
      </w:pPr>
      <w:r>
        <w:rPr>
          <w:szCs w:val="24"/>
        </w:rPr>
        <w:t xml:space="preserve"> </w:t>
      </w:r>
    </w:p>
    <w:p w:rsidR="00F52382" w:rsidRPr="00C12969" w:rsidRDefault="00F52382" w:rsidP="00F52382">
      <w:pPr>
        <w:rPr>
          <w:szCs w:val="24"/>
        </w:rPr>
      </w:pPr>
      <w:r w:rsidRPr="00C12969">
        <w:rPr>
          <w:szCs w:val="24"/>
        </w:rPr>
        <w:t>Работы сдаются по актам приемки выполненных работ (формам № КС-2) и справки стоимости работ (форма № КС-3) в комплекте с исполнительной документацией.</w:t>
      </w:r>
    </w:p>
    <w:p w:rsidR="00F52382" w:rsidRPr="00F416FC" w:rsidRDefault="00F52382" w:rsidP="003A1BBC">
      <w:pPr>
        <w:keepNext/>
        <w:keepLines/>
        <w:widowControl w:val="0"/>
        <w:suppressLineNumbers/>
        <w:suppressAutoHyphens/>
        <w:autoSpaceDE w:val="0"/>
        <w:autoSpaceDN w:val="0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3A1BBC" w:rsidRPr="00F416FC" w:rsidRDefault="003A1BBC" w:rsidP="003A1BBC">
      <w:pPr>
        <w:keepNext/>
        <w:keepLines/>
        <w:widowControl w:val="0"/>
        <w:suppressLineNumbers/>
        <w:suppressAutoHyphens/>
        <w:autoSpaceDE w:val="0"/>
        <w:autoSpaceDN w:val="0"/>
        <w:jc w:val="both"/>
        <w:rPr>
          <w:rFonts w:eastAsia="Times New Roman" w:cs="Times New Roman"/>
          <w:bCs/>
          <w:color w:val="000000"/>
          <w:szCs w:val="24"/>
          <w:lang w:eastAsia="ar-SA"/>
        </w:rPr>
      </w:pPr>
    </w:p>
    <w:p w:rsidR="0093633C" w:rsidRPr="00C12969" w:rsidRDefault="0093633C" w:rsidP="00660872">
      <w:pPr>
        <w:autoSpaceDE w:val="0"/>
        <w:autoSpaceDN w:val="0"/>
        <w:adjustRightInd w:val="0"/>
        <w:ind w:firstLine="567"/>
        <w:jc w:val="both"/>
        <w:rPr>
          <w:b/>
          <w:bCs/>
          <w:szCs w:val="24"/>
        </w:rPr>
      </w:pPr>
    </w:p>
    <w:sectPr w:rsidR="0093633C" w:rsidRPr="00C12969" w:rsidSect="00812A71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2A0"/>
    <w:multiLevelType w:val="hybridMultilevel"/>
    <w:tmpl w:val="AA2830BE"/>
    <w:lvl w:ilvl="0" w:tplc="FD621ADC">
      <w:start w:val="1"/>
      <w:numFmt w:val="decimal"/>
      <w:lvlText w:val="1.5.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849C2"/>
    <w:multiLevelType w:val="multilevel"/>
    <w:tmpl w:val="B3E29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274F25"/>
    <w:multiLevelType w:val="hybridMultilevel"/>
    <w:tmpl w:val="3F8EB4EA"/>
    <w:lvl w:ilvl="0" w:tplc="2A16DD66">
      <w:start w:val="1"/>
      <w:numFmt w:val="decimal"/>
      <w:lvlText w:val="1.6.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1577CB"/>
    <w:multiLevelType w:val="hybridMultilevel"/>
    <w:tmpl w:val="2F88FD76"/>
    <w:lvl w:ilvl="0" w:tplc="CAEC3838">
      <w:start w:val="1"/>
      <w:numFmt w:val="decimal"/>
      <w:lvlText w:val="2.%1."/>
      <w:lvlJc w:val="right"/>
      <w:pPr>
        <w:ind w:left="1287" w:hanging="360"/>
      </w:pPr>
      <w:rPr>
        <w:rFonts w:ascii="Times New Roman" w:hAnsi="Times New Roman" w:cs="Times New Roman" w:hint="default"/>
      </w:rPr>
    </w:lvl>
    <w:lvl w:ilvl="1" w:tplc="D644968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F848A1"/>
    <w:multiLevelType w:val="hybridMultilevel"/>
    <w:tmpl w:val="2978444C"/>
    <w:lvl w:ilvl="0" w:tplc="FB580A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571AD9"/>
    <w:multiLevelType w:val="multilevel"/>
    <w:tmpl w:val="3EE09C8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a"/>
      <w:lvlText w:val="%1.%2"/>
      <w:lvlJc w:val="left"/>
      <w:pPr>
        <w:tabs>
          <w:tab w:val="num" w:pos="1031"/>
        </w:tabs>
        <w:ind w:left="103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6" w15:restartNumberingAfterBreak="0">
    <w:nsid w:val="22D44B54"/>
    <w:multiLevelType w:val="hybridMultilevel"/>
    <w:tmpl w:val="AD2C0466"/>
    <w:lvl w:ilvl="0" w:tplc="D0A2919C">
      <w:start w:val="1"/>
      <w:numFmt w:val="decimal"/>
      <w:lvlText w:val="1.7.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994A6A"/>
    <w:multiLevelType w:val="hybridMultilevel"/>
    <w:tmpl w:val="2C4EF7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EC85AC4"/>
    <w:multiLevelType w:val="hybridMultilevel"/>
    <w:tmpl w:val="C4A0D7FE"/>
    <w:lvl w:ilvl="0" w:tplc="FB580A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091BBA"/>
    <w:multiLevelType w:val="hybridMultilevel"/>
    <w:tmpl w:val="C292DBB6"/>
    <w:lvl w:ilvl="0" w:tplc="02586388">
      <w:start w:val="1"/>
      <w:numFmt w:val="decimal"/>
      <w:lvlText w:val="1.4.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4665FF"/>
    <w:multiLevelType w:val="multilevel"/>
    <w:tmpl w:val="46EC2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1" w15:restartNumberingAfterBreak="0">
    <w:nsid w:val="51480173"/>
    <w:multiLevelType w:val="hybridMultilevel"/>
    <w:tmpl w:val="A5F2B996"/>
    <w:lvl w:ilvl="0" w:tplc="FB58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2048F"/>
    <w:multiLevelType w:val="multilevel"/>
    <w:tmpl w:val="3A8A449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3" w15:restartNumberingAfterBreak="0">
    <w:nsid w:val="5BC153CB"/>
    <w:multiLevelType w:val="hybridMultilevel"/>
    <w:tmpl w:val="A982861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5E024EA0"/>
    <w:multiLevelType w:val="hybridMultilevel"/>
    <w:tmpl w:val="4D60C6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D47ED0"/>
    <w:multiLevelType w:val="hybridMultilevel"/>
    <w:tmpl w:val="44909C62"/>
    <w:lvl w:ilvl="0" w:tplc="5942D14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 w15:restartNumberingAfterBreak="0">
    <w:nsid w:val="65664E6D"/>
    <w:multiLevelType w:val="hybridMultilevel"/>
    <w:tmpl w:val="FC1EA042"/>
    <w:lvl w:ilvl="0" w:tplc="78D068E8">
      <w:start w:val="1"/>
      <w:numFmt w:val="decimal"/>
      <w:lvlText w:val="1.8.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6A5D5D"/>
    <w:multiLevelType w:val="hybridMultilevel"/>
    <w:tmpl w:val="F64A1BA2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A3DE8"/>
    <w:multiLevelType w:val="hybridMultilevel"/>
    <w:tmpl w:val="D4E4ED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550C0"/>
    <w:multiLevelType w:val="hybridMultilevel"/>
    <w:tmpl w:val="488203A8"/>
    <w:lvl w:ilvl="0" w:tplc="8ECE0EA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42179"/>
    <w:multiLevelType w:val="hybridMultilevel"/>
    <w:tmpl w:val="C2302A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E6E48DE"/>
    <w:multiLevelType w:val="hybridMultilevel"/>
    <w:tmpl w:val="BB16BB3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F956D66"/>
    <w:multiLevelType w:val="multilevel"/>
    <w:tmpl w:val="885EEE0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320" w:hanging="360"/>
      </w:pPr>
    </w:lvl>
    <w:lvl w:ilvl="2">
      <w:start w:val="1"/>
      <w:numFmt w:val="decimal"/>
      <w:lvlText w:val="%1.%2.%3"/>
      <w:lvlJc w:val="left"/>
      <w:pPr>
        <w:ind w:left="2640" w:hanging="720"/>
      </w:pPr>
    </w:lvl>
    <w:lvl w:ilvl="3">
      <w:start w:val="1"/>
      <w:numFmt w:val="decimal"/>
      <w:lvlText w:val="%1.%2.%3.%4"/>
      <w:lvlJc w:val="left"/>
      <w:pPr>
        <w:ind w:left="3600" w:hanging="720"/>
      </w:pPr>
    </w:lvl>
    <w:lvl w:ilvl="4">
      <w:start w:val="1"/>
      <w:numFmt w:val="decimal"/>
      <w:lvlText w:val="%1.%2.%3.%4.%5"/>
      <w:lvlJc w:val="left"/>
      <w:pPr>
        <w:ind w:left="4920" w:hanging="1080"/>
      </w:pPr>
    </w:lvl>
    <w:lvl w:ilvl="5">
      <w:start w:val="1"/>
      <w:numFmt w:val="decimal"/>
      <w:lvlText w:val="%1.%2.%3.%4.%5.%6"/>
      <w:lvlJc w:val="left"/>
      <w:pPr>
        <w:ind w:left="5880" w:hanging="1080"/>
      </w:pPr>
    </w:lvl>
    <w:lvl w:ilvl="6">
      <w:start w:val="1"/>
      <w:numFmt w:val="decimal"/>
      <w:lvlText w:val="%1.%2.%3.%4.%5.%6.%7"/>
      <w:lvlJc w:val="left"/>
      <w:pPr>
        <w:ind w:left="7200" w:hanging="1440"/>
      </w:pPr>
    </w:lvl>
    <w:lvl w:ilvl="7">
      <w:start w:val="1"/>
      <w:numFmt w:val="decimal"/>
      <w:lvlText w:val="%1.%2.%3.%4.%5.%6.%7.%8"/>
      <w:lvlJc w:val="left"/>
      <w:pPr>
        <w:ind w:left="8160" w:hanging="1440"/>
      </w:pPr>
    </w:lvl>
    <w:lvl w:ilvl="8">
      <w:start w:val="1"/>
      <w:numFmt w:val="decimal"/>
      <w:lvlText w:val="%1.%2.%3.%4.%5.%6.%7.%8.%9"/>
      <w:lvlJc w:val="left"/>
      <w:pPr>
        <w:ind w:left="9120" w:hanging="1440"/>
      </w:pPr>
    </w:lvl>
  </w:abstractNum>
  <w:abstractNum w:abstractNumId="23" w15:restartNumberingAfterBreak="0">
    <w:nsid w:val="7564511A"/>
    <w:multiLevelType w:val="hybridMultilevel"/>
    <w:tmpl w:val="D9F08DA6"/>
    <w:lvl w:ilvl="0" w:tplc="BEA8D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46007"/>
    <w:multiLevelType w:val="multilevel"/>
    <w:tmpl w:val="59A0B17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920" w:hanging="360"/>
      </w:pPr>
    </w:lvl>
    <w:lvl w:ilvl="2">
      <w:start w:val="1"/>
      <w:numFmt w:val="decimal"/>
      <w:lvlText w:val="%1.%2.%3."/>
      <w:lvlJc w:val="left"/>
      <w:pPr>
        <w:ind w:left="1840" w:hanging="720"/>
      </w:pPr>
    </w:lvl>
    <w:lvl w:ilvl="3">
      <w:start w:val="1"/>
      <w:numFmt w:val="decimal"/>
      <w:lvlText w:val="%1.%2.%3.%4."/>
      <w:lvlJc w:val="left"/>
      <w:pPr>
        <w:ind w:left="2400" w:hanging="720"/>
      </w:pPr>
    </w:lvl>
    <w:lvl w:ilvl="4">
      <w:start w:val="1"/>
      <w:numFmt w:val="decimal"/>
      <w:lvlText w:val="%1.%2.%3.%4.%5."/>
      <w:lvlJc w:val="left"/>
      <w:pPr>
        <w:ind w:left="3320" w:hanging="1080"/>
      </w:pPr>
    </w:lvl>
    <w:lvl w:ilvl="5">
      <w:start w:val="1"/>
      <w:numFmt w:val="decimal"/>
      <w:lvlText w:val="%1.%2.%3.%4.%5.%6."/>
      <w:lvlJc w:val="left"/>
      <w:pPr>
        <w:ind w:left="3880" w:hanging="1080"/>
      </w:pPr>
    </w:lvl>
    <w:lvl w:ilvl="6">
      <w:start w:val="1"/>
      <w:numFmt w:val="decimal"/>
      <w:lvlText w:val="%1.%2.%3.%4.%5.%6.%7."/>
      <w:lvlJc w:val="left"/>
      <w:pPr>
        <w:ind w:left="4800" w:hanging="1440"/>
      </w:pPr>
    </w:lvl>
    <w:lvl w:ilvl="7">
      <w:start w:val="1"/>
      <w:numFmt w:val="decimal"/>
      <w:lvlText w:val="%1.%2.%3.%4.%5.%6.%7.%8."/>
      <w:lvlJc w:val="left"/>
      <w:pPr>
        <w:ind w:left="5360" w:hanging="1440"/>
      </w:pPr>
    </w:lvl>
    <w:lvl w:ilvl="8">
      <w:start w:val="1"/>
      <w:numFmt w:val="decimal"/>
      <w:lvlText w:val="%1.%2.%3.%4.%5.%6.%7.%8.%9."/>
      <w:lvlJc w:val="left"/>
      <w:pPr>
        <w:ind w:left="6280" w:hanging="1800"/>
      </w:pPr>
    </w:lvl>
  </w:abstractNum>
  <w:abstractNum w:abstractNumId="25" w15:restartNumberingAfterBreak="0">
    <w:nsid w:val="78756E37"/>
    <w:multiLevelType w:val="hybridMultilevel"/>
    <w:tmpl w:val="2522DD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B6B0596"/>
    <w:multiLevelType w:val="hybridMultilevel"/>
    <w:tmpl w:val="D4E4ED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F1BC5"/>
    <w:multiLevelType w:val="hybridMultilevel"/>
    <w:tmpl w:val="7D1AE292"/>
    <w:lvl w:ilvl="0" w:tplc="7A66F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7"/>
  </w:num>
  <w:num w:numId="6">
    <w:abstractNumId w:val="24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0"/>
  </w:num>
  <w:num w:numId="9">
    <w:abstractNumId w:val="25"/>
  </w:num>
  <w:num w:numId="10">
    <w:abstractNumId w:val="9"/>
  </w:num>
  <w:num w:numId="11">
    <w:abstractNumId w:val="26"/>
  </w:num>
  <w:num w:numId="12">
    <w:abstractNumId w:val="8"/>
  </w:num>
  <w:num w:numId="13">
    <w:abstractNumId w:val="0"/>
  </w:num>
  <w:num w:numId="14">
    <w:abstractNumId w:val="21"/>
  </w:num>
  <w:num w:numId="15">
    <w:abstractNumId w:val="2"/>
  </w:num>
  <w:num w:numId="16">
    <w:abstractNumId w:val="6"/>
  </w:num>
  <w:num w:numId="17">
    <w:abstractNumId w:val="11"/>
  </w:num>
  <w:num w:numId="18">
    <w:abstractNumId w:val="16"/>
  </w:num>
  <w:num w:numId="19">
    <w:abstractNumId w:val="17"/>
  </w:num>
  <w:num w:numId="20">
    <w:abstractNumId w:val="13"/>
  </w:num>
  <w:num w:numId="21">
    <w:abstractNumId w:val="18"/>
  </w:num>
  <w:num w:numId="22">
    <w:abstractNumId w:val="4"/>
  </w:num>
  <w:num w:numId="23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0"/>
  </w:num>
  <w:num w:numId="27">
    <w:abstractNumId w:val="1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75B"/>
    <w:rsid w:val="00004B53"/>
    <w:rsid w:val="00025310"/>
    <w:rsid w:val="00026A87"/>
    <w:rsid w:val="0003452E"/>
    <w:rsid w:val="000444E0"/>
    <w:rsid w:val="000446E0"/>
    <w:rsid w:val="00063C7F"/>
    <w:rsid w:val="00074C08"/>
    <w:rsid w:val="00076E9F"/>
    <w:rsid w:val="00096B8F"/>
    <w:rsid w:val="000E1721"/>
    <w:rsid w:val="000E2B58"/>
    <w:rsid w:val="00135068"/>
    <w:rsid w:val="00176BC1"/>
    <w:rsid w:val="00183648"/>
    <w:rsid w:val="001C4380"/>
    <w:rsid w:val="001E0D10"/>
    <w:rsid w:val="001F53CE"/>
    <w:rsid w:val="00204BA4"/>
    <w:rsid w:val="00232FE6"/>
    <w:rsid w:val="00234A11"/>
    <w:rsid w:val="002510F1"/>
    <w:rsid w:val="0026068C"/>
    <w:rsid w:val="00264D84"/>
    <w:rsid w:val="00294425"/>
    <w:rsid w:val="002B5934"/>
    <w:rsid w:val="002C22A4"/>
    <w:rsid w:val="002E5C39"/>
    <w:rsid w:val="00316EC6"/>
    <w:rsid w:val="003222C3"/>
    <w:rsid w:val="00333449"/>
    <w:rsid w:val="00342AF6"/>
    <w:rsid w:val="00350DC0"/>
    <w:rsid w:val="00351123"/>
    <w:rsid w:val="0035387F"/>
    <w:rsid w:val="00364147"/>
    <w:rsid w:val="003A1BBC"/>
    <w:rsid w:val="003B21A6"/>
    <w:rsid w:val="003B21AE"/>
    <w:rsid w:val="003C04FC"/>
    <w:rsid w:val="003D1985"/>
    <w:rsid w:val="003D6E1E"/>
    <w:rsid w:val="003E1A52"/>
    <w:rsid w:val="004079E4"/>
    <w:rsid w:val="004242A0"/>
    <w:rsid w:val="00441E8F"/>
    <w:rsid w:val="00457F92"/>
    <w:rsid w:val="00460A96"/>
    <w:rsid w:val="00463961"/>
    <w:rsid w:val="004B51A2"/>
    <w:rsid w:val="004B5468"/>
    <w:rsid w:val="004C2289"/>
    <w:rsid w:val="004C5F20"/>
    <w:rsid w:val="004C6B6D"/>
    <w:rsid w:val="004D4D8D"/>
    <w:rsid w:val="004F329A"/>
    <w:rsid w:val="00525B3D"/>
    <w:rsid w:val="00555D1E"/>
    <w:rsid w:val="005627C4"/>
    <w:rsid w:val="005757AB"/>
    <w:rsid w:val="005939C9"/>
    <w:rsid w:val="005D3514"/>
    <w:rsid w:val="005F000D"/>
    <w:rsid w:val="005F1C9C"/>
    <w:rsid w:val="0060052E"/>
    <w:rsid w:val="00660872"/>
    <w:rsid w:val="00662DE9"/>
    <w:rsid w:val="00664EE2"/>
    <w:rsid w:val="006E160A"/>
    <w:rsid w:val="006F13C8"/>
    <w:rsid w:val="00736BEC"/>
    <w:rsid w:val="00741B2C"/>
    <w:rsid w:val="007A3575"/>
    <w:rsid w:val="007A7A2B"/>
    <w:rsid w:val="007B4004"/>
    <w:rsid w:val="007D2EC2"/>
    <w:rsid w:val="007E168A"/>
    <w:rsid w:val="007E32E3"/>
    <w:rsid w:val="00806A3C"/>
    <w:rsid w:val="008113D1"/>
    <w:rsid w:val="00812A71"/>
    <w:rsid w:val="00847DB5"/>
    <w:rsid w:val="008765D7"/>
    <w:rsid w:val="008A1DF7"/>
    <w:rsid w:val="008D2B5E"/>
    <w:rsid w:val="008D68FC"/>
    <w:rsid w:val="008E6926"/>
    <w:rsid w:val="008F2CA7"/>
    <w:rsid w:val="00905215"/>
    <w:rsid w:val="009067B9"/>
    <w:rsid w:val="0091420D"/>
    <w:rsid w:val="00922C84"/>
    <w:rsid w:val="00925563"/>
    <w:rsid w:val="009263C4"/>
    <w:rsid w:val="00932142"/>
    <w:rsid w:val="0093633C"/>
    <w:rsid w:val="009450D3"/>
    <w:rsid w:val="009641B1"/>
    <w:rsid w:val="0097675B"/>
    <w:rsid w:val="009A326B"/>
    <w:rsid w:val="009B6BEA"/>
    <w:rsid w:val="00A16441"/>
    <w:rsid w:val="00A341AF"/>
    <w:rsid w:val="00A50813"/>
    <w:rsid w:val="00A645A9"/>
    <w:rsid w:val="00A97A39"/>
    <w:rsid w:val="00AA6F77"/>
    <w:rsid w:val="00AA7E65"/>
    <w:rsid w:val="00AB3F76"/>
    <w:rsid w:val="00AF33DE"/>
    <w:rsid w:val="00B20CBD"/>
    <w:rsid w:val="00B42BEA"/>
    <w:rsid w:val="00B4360D"/>
    <w:rsid w:val="00B51BCD"/>
    <w:rsid w:val="00B57A07"/>
    <w:rsid w:val="00B62432"/>
    <w:rsid w:val="00B63FE9"/>
    <w:rsid w:val="00B65D37"/>
    <w:rsid w:val="00BB6DE3"/>
    <w:rsid w:val="00BC7C49"/>
    <w:rsid w:val="00BE5858"/>
    <w:rsid w:val="00BE7456"/>
    <w:rsid w:val="00BF0195"/>
    <w:rsid w:val="00C04BCB"/>
    <w:rsid w:val="00C12969"/>
    <w:rsid w:val="00C13C35"/>
    <w:rsid w:val="00C17780"/>
    <w:rsid w:val="00C20E6D"/>
    <w:rsid w:val="00C26102"/>
    <w:rsid w:val="00C33971"/>
    <w:rsid w:val="00C71ED9"/>
    <w:rsid w:val="00C81BB9"/>
    <w:rsid w:val="00CC11AC"/>
    <w:rsid w:val="00CC6719"/>
    <w:rsid w:val="00CD5F50"/>
    <w:rsid w:val="00CE7EB1"/>
    <w:rsid w:val="00CF1A36"/>
    <w:rsid w:val="00CF4383"/>
    <w:rsid w:val="00CF7C20"/>
    <w:rsid w:val="00CF7D69"/>
    <w:rsid w:val="00D10E1E"/>
    <w:rsid w:val="00D2435E"/>
    <w:rsid w:val="00D275D3"/>
    <w:rsid w:val="00D96E8F"/>
    <w:rsid w:val="00DE6871"/>
    <w:rsid w:val="00DF054E"/>
    <w:rsid w:val="00E06A3B"/>
    <w:rsid w:val="00E74013"/>
    <w:rsid w:val="00E76C4B"/>
    <w:rsid w:val="00E85C6F"/>
    <w:rsid w:val="00E873AA"/>
    <w:rsid w:val="00E95D26"/>
    <w:rsid w:val="00EB3295"/>
    <w:rsid w:val="00EC375A"/>
    <w:rsid w:val="00EC3D24"/>
    <w:rsid w:val="00EC6FF2"/>
    <w:rsid w:val="00ED02D5"/>
    <w:rsid w:val="00EE6494"/>
    <w:rsid w:val="00F35902"/>
    <w:rsid w:val="00F37CD0"/>
    <w:rsid w:val="00F417AD"/>
    <w:rsid w:val="00F52382"/>
    <w:rsid w:val="00F52B68"/>
    <w:rsid w:val="00F82AD3"/>
    <w:rsid w:val="00FE4EA0"/>
    <w:rsid w:val="00FF7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13A1"/>
  <w15:docId w15:val="{36885E6D-2946-4491-946C-A4E0270C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4004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0"/>
    <w:link w:val="10"/>
    <w:uiPriority w:val="9"/>
    <w:qFormat/>
    <w:rsid w:val="00741B2C"/>
    <w:pPr>
      <w:spacing w:before="100" w:beforeAutospacing="1" w:after="100" w:afterAutospacing="1"/>
      <w:outlineLvl w:val="0"/>
    </w:pPr>
    <w:rPr>
      <w:rFonts w:eastAsia="Calibri" w:cs="Times New Roman"/>
      <w:b/>
      <w:sz w:val="28"/>
      <w:szCs w:val="1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0E1721"/>
    <w:pPr>
      <w:keepNext/>
      <w:spacing w:before="240" w:after="60"/>
      <w:jc w:val="both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0"/>
    <w:link w:val="30"/>
    <w:uiPriority w:val="9"/>
    <w:qFormat/>
    <w:rsid w:val="000E1721"/>
    <w:pPr>
      <w:spacing w:before="100" w:beforeAutospacing="1" w:after="100" w:afterAutospacing="1"/>
      <w:jc w:val="both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E1721"/>
    <w:pPr>
      <w:spacing w:before="240" w:after="6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E1721"/>
    <w:pPr>
      <w:spacing w:before="240" w:after="60"/>
      <w:outlineLvl w:val="5"/>
    </w:pPr>
    <w:rPr>
      <w:rFonts w:eastAsia="Times New Roman" w:cs="Times New Roman"/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1B2C"/>
    <w:rPr>
      <w:rFonts w:ascii="Times New Roman" w:eastAsia="Calibri" w:hAnsi="Times New Roman" w:cs="Times New Roman"/>
      <w:b/>
      <w:sz w:val="28"/>
      <w:szCs w:val="1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E1721"/>
    <w:rPr>
      <w:rFonts w:ascii="Times New Roman" w:eastAsia="Times New Roman" w:hAnsi="Times New Roman" w:cs="Times New Roman"/>
      <w:b/>
      <w:bCs/>
      <w:i/>
      <w:iCs/>
      <w:sz w:val="24"/>
      <w:szCs w:val="28"/>
    </w:rPr>
  </w:style>
  <w:style w:type="character" w:customStyle="1" w:styleId="30">
    <w:name w:val="Заголовок 3 Знак"/>
    <w:basedOn w:val="a1"/>
    <w:link w:val="3"/>
    <w:uiPriority w:val="9"/>
    <w:rsid w:val="000E17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1"/>
    <w:link w:val="6"/>
    <w:rsid w:val="000E1721"/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aliases w:val="Bullet List,FooterText,numbered"/>
    <w:basedOn w:val="a0"/>
    <w:link w:val="a5"/>
    <w:uiPriority w:val="99"/>
    <w:qFormat/>
    <w:rsid w:val="0091420D"/>
    <w:pPr>
      <w:ind w:left="720"/>
      <w:contextualSpacing/>
    </w:pPr>
  </w:style>
  <w:style w:type="character" w:customStyle="1" w:styleId="a5">
    <w:name w:val="Абзац списка Знак"/>
    <w:aliases w:val="Bullet List Знак,FooterText Знак,numbered Знак"/>
    <w:link w:val="a4"/>
    <w:uiPriority w:val="99"/>
    <w:locked/>
    <w:rsid w:val="00C13C35"/>
    <w:rPr>
      <w:rFonts w:ascii="Times New Roman" w:hAnsi="Times New Roman"/>
      <w:sz w:val="24"/>
    </w:rPr>
  </w:style>
  <w:style w:type="character" w:styleId="a6">
    <w:name w:val="Strong"/>
    <w:uiPriority w:val="22"/>
    <w:qFormat/>
    <w:rsid w:val="0091420D"/>
    <w:rPr>
      <w:b/>
      <w:bCs/>
    </w:rPr>
  </w:style>
  <w:style w:type="character" w:styleId="a7">
    <w:name w:val="Hyperlink"/>
    <w:basedOn w:val="a1"/>
    <w:uiPriority w:val="99"/>
    <w:unhideWhenUsed/>
    <w:rsid w:val="004D4D8D"/>
    <w:rPr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4D4D8D"/>
    <w:rPr>
      <w:color w:val="800080"/>
      <w:u w:val="single"/>
    </w:rPr>
  </w:style>
  <w:style w:type="paragraph" w:customStyle="1" w:styleId="font0">
    <w:name w:val="font0"/>
    <w:basedOn w:val="a0"/>
    <w:rsid w:val="004D4D8D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font5">
    <w:name w:val="font5"/>
    <w:basedOn w:val="a0"/>
    <w:rsid w:val="004D4D8D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xl65">
    <w:name w:val="xl65"/>
    <w:basedOn w:val="a0"/>
    <w:rsid w:val="004D4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66">
    <w:name w:val="xl66"/>
    <w:basedOn w:val="a0"/>
    <w:rsid w:val="004D4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67">
    <w:name w:val="xl67"/>
    <w:basedOn w:val="a0"/>
    <w:rsid w:val="004D4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68">
    <w:name w:val="xl68"/>
    <w:basedOn w:val="a0"/>
    <w:rsid w:val="004D4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69">
    <w:name w:val="xl69"/>
    <w:basedOn w:val="a0"/>
    <w:rsid w:val="004D4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0">
    <w:name w:val="xl70"/>
    <w:basedOn w:val="a0"/>
    <w:rsid w:val="004D4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1">
    <w:name w:val="xl71"/>
    <w:basedOn w:val="a0"/>
    <w:rsid w:val="004D4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2">
    <w:name w:val="xl72"/>
    <w:basedOn w:val="a0"/>
    <w:rsid w:val="004D4D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3">
    <w:name w:val="xl73"/>
    <w:basedOn w:val="a0"/>
    <w:rsid w:val="004D4D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4">
    <w:name w:val="xl74"/>
    <w:basedOn w:val="a0"/>
    <w:rsid w:val="004D4D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5">
    <w:name w:val="xl75"/>
    <w:basedOn w:val="a0"/>
    <w:rsid w:val="004D4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0"/>
    <w:rsid w:val="004D4D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7">
    <w:name w:val="xl77"/>
    <w:basedOn w:val="a0"/>
    <w:rsid w:val="004D4D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8">
    <w:name w:val="xl78"/>
    <w:basedOn w:val="a0"/>
    <w:rsid w:val="004D4D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9">
    <w:name w:val="xl79"/>
    <w:basedOn w:val="a0"/>
    <w:rsid w:val="004D4D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a9">
    <w:name w:val="Содержимое таблицы"/>
    <w:basedOn w:val="a0"/>
    <w:uiPriority w:val="99"/>
    <w:rsid w:val="00333449"/>
    <w:pPr>
      <w:widowControl w:val="0"/>
      <w:suppressLineNumbers/>
      <w:suppressAutoHyphens/>
    </w:pPr>
    <w:rPr>
      <w:rFonts w:eastAsia="Times New Roman" w:cs="Tahoma"/>
      <w:kern w:val="1"/>
      <w:szCs w:val="24"/>
      <w:lang w:eastAsia="hi-IN" w:bidi="hi-IN"/>
    </w:rPr>
  </w:style>
  <w:style w:type="paragraph" w:styleId="aa">
    <w:name w:val="Normal (Web)"/>
    <w:aliases w:val="Обычный (веб)1,Обычный (Web)1,Обычный (Web), Знак Знак1,Знак Знак1"/>
    <w:basedOn w:val="a0"/>
    <w:link w:val="ab"/>
    <w:rsid w:val="0033344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b">
    <w:name w:val="Обычный (веб) Знак"/>
    <w:aliases w:val="Обычный (веб)1 Знак,Обычный (Web)1 Знак,Обычный (Web) Знак, Знак Знак1 Знак,Знак Знак1 Знак"/>
    <w:link w:val="aa"/>
    <w:rsid w:val="000E1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A34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81">
    <w:name w:val="xl81"/>
    <w:basedOn w:val="a0"/>
    <w:rsid w:val="00A34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Cs w:val="24"/>
      <w:lang w:eastAsia="ru-RU"/>
    </w:rPr>
  </w:style>
  <w:style w:type="paragraph" w:customStyle="1" w:styleId="xl82">
    <w:name w:val="xl82"/>
    <w:basedOn w:val="a0"/>
    <w:rsid w:val="00A34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2"/>
      <w:lang w:eastAsia="ru-RU"/>
    </w:rPr>
  </w:style>
  <w:style w:type="paragraph" w:customStyle="1" w:styleId="xl83">
    <w:name w:val="xl83"/>
    <w:basedOn w:val="a0"/>
    <w:rsid w:val="00A34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Cs w:val="24"/>
      <w:lang w:eastAsia="ru-RU"/>
    </w:rPr>
  </w:style>
  <w:style w:type="paragraph" w:customStyle="1" w:styleId="xl84">
    <w:name w:val="xl84"/>
    <w:basedOn w:val="a0"/>
    <w:rsid w:val="00A34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85">
    <w:name w:val="xl85"/>
    <w:basedOn w:val="a0"/>
    <w:rsid w:val="00A34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2"/>
      <w:lang w:eastAsia="ru-RU"/>
    </w:rPr>
  </w:style>
  <w:style w:type="paragraph" w:customStyle="1" w:styleId="xl86">
    <w:name w:val="xl86"/>
    <w:basedOn w:val="a0"/>
    <w:rsid w:val="00A34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Cs w:val="24"/>
      <w:lang w:eastAsia="ru-RU"/>
    </w:rPr>
  </w:style>
  <w:style w:type="paragraph" w:customStyle="1" w:styleId="xl87">
    <w:name w:val="xl87"/>
    <w:basedOn w:val="a0"/>
    <w:rsid w:val="00A34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8">
    <w:name w:val="xl88"/>
    <w:basedOn w:val="a0"/>
    <w:rsid w:val="00A34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9">
    <w:name w:val="xl89"/>
    <w:basedOn w:val="a0"/>
    <w:rsid w:val="00A34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CC671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CC6719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1"/>
    <w:link w:val="5"/>
    <w:uiPriority w:val="9"/>
    <w:semiHidden/>
    <w:rsid w:val="000E172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itle1">
    <w:name w:val="title1"/>
    <w:basedOn w:val="a0"/>
    <w:rsid w:val="000E1721"/>
    <w:pPr>
      <w:spacing w:before="100" w:beforeAutospacing="1" w:after="100" w:afterAutospacing="1"/>
      <w:jc w:val="both"/>
    </w:pPr>
    <w:rPr>
      <w:rFonts w:eastAsia="Times New Roman" w:cs="Times New Roman"/>
      <w:i/>
      <w:iCs/>
      <w:szCs w:val="24"/>
      <w:lang w:eastAsia="ru-RU"/>
    </w:rPr>
  </w:style>
  <w:style w:type="table" w:styleId="a">
    <w:name w:val="Table Grid"/>
    <w:basedOn w:val="a2"/>
    <w:uiPriority w:val="59"/>
    <w:rsid w:val="000E1721"/>
    <w:pPr>
      <w:numPr>
        <w:numId w:val="3"/>
      </w:numPr>
      <w:tabs>
        <w:tab w:val="clear" w:pos="0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E17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0"/>
    <w:link w:val="af"/>
    <w:rsid w:val="000E1721"/>
    <w:pPr>
      <w:spacing w:before="150" w:after="150"/>
      <w:ind w:left="150" w:right="150"/>
      <w:jc w:val="both"/>
    </w:pPr>
    <w:rPr>
      <w:rFonts w:eastAsia="Times New Roman" w:cs="Times New Roman"/>
      <w:szCs w:val="24"/>
      <w:lang w:eastAsia="ru-RU"/>
    </w:rPr>
  </w:style>
  <w:style w:type="character" w:customStyle="1" w:styleId="af">
    <w:name w:val="Основной текст с отступом Знак"/>
    <w:basedOn w:val="a1"/>
    <w:link w:val="ae"/>
    <w:rsid w:val="000E1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Контракт-раздел"/>
    <w:basedOn w:val="a0"/>
    <w:next w:val="-0"/>
    <w:rsid w:val="000E1721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rFonts w:eastAsia="Times New Roman" w:cs="Times New Roman"/>
      <w:b/>
      <w:bCs/>
      <w:caps/>
      <w:smallCaps/>
      <w:szCs w:val="24"/>
      <w:lang w:eastAsia="ru-RU"/>
    </w:rPr>
  </w:style>
  <w:style w:type="paragraph" w:customStyle="1" w:styleId="-0">
    <w:name w:val="Контракт-пункт"/>
    <w:basedOn w:val="a0"/>
    <w:rsid w:val="000E1721"/>
    <w:pPr>
      <w:ind w:left="1647" w:hanging="360"/>
      <w:jc w:val="both"/>
    </w:pPr>
    <w:rPr>
      <w:rFonts w:eastAsia="Times New Roman" w:cs="Times New Roman"/>
      <w:szCs w:val="24"/>
      <w:lang w:eastAsia="ru-RU"/>
    </w:rPr>
  </w:style>
  <w:style w:type="paragraph" w:customStyle="1" w:styleId="-1">
    <w:name w:val="Контракт-подпункт"/>
    <w:basedOn w:val="a0"/>
    <w:link w:val="-2"/>
    <w:rsid w:val="000E1721"/>
    <w:pPr>
      <w:ind w:left="2367" w:hanging="180"/>
      <w:jc w:val="both"/>
    </w:pPr>
    <w:rPr>
      <w:rFonts w:eastAsia="Times New Roman" w:cs="Times New Roman"/>
      <w:szCs w:val="24"/>
    </w:rPr>
  </w:style>
  <w:style w:type="character" w:customStyle="1" w:styleId="-2">
    <w:name w:val="Контракт-подпункт Знак"/>
    <w:link w:val="-1"/>
    <w:rsid w:val="000E1721"/>
    <w:rPr>
      <w:rFonts w:ascii="Times New Roman" w:eastAsia="Times New Roman" w:hAnsi="Times New Roman" w:cs="Times New Roman"/>
      <w:sz w:val="24"/>
      <w:szCs w:val="24"/>
    </w:rPr>
  </w:style>
  <w:style w:type="paragraph" w:customStyle="1" w:styleId="-3">
    <w:name w:val="Контракт-подподпункт"/>
    <w:basedOn w:val="a0"/>
    <w:rsid w:val="000E1721"/>
    <w:pPr>
      <w:ind w:left="3087" w:hanging="360"/>
      <w:jc w:val="both"/>
    </w:pPr>
    <w:rPr>
      <w:rFonts w:eastAsia="Times New Roman" w:cs="Times New Roman"/>
      <w:szCs w:val="24"/>
      <w:lang w:eastAsia="ru-RU"/>
    </w:rPr>
  </w:style>
  <w:style w:type="paragraph" w:customStyle="1" w:styleId="af0">
    <w:name w:val="Подподпункт"/>
    <w:basedOn w:val="a0"/>
    <w:rsid w:val="000E1721"/>
    <w:pPr>
      <w:tabs>
        <w:tab w:val="num" w:pos="1701"/>
      </w:tabs>
      <w:ind w:left="1701" w:hanging="567"/>
      <w:jc w:val="both"/>
    </w:pPr>
    <w:rPr>
      <w:rFonts w:eastAsia="Times New Roman" w:cs="Times New Roman"/>
      <w:szCs w:val="24"/>
      <w:lang w:eastAsia="ru-RU"/>
    </w:rPr>
  </w:style>
  <w:style w:type="paragraph" w:customStyle="1" w:styleId="ConsNonformat">
    <w:name w:val="ConsNonformat"/>
    <w:rsid w:val="000E172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Title"/>
    <w:basedOn w:val="a0"/>
    <w:link w:val="af2"/>
    <w:qFormat/>
    <w:rsid w:val="000E1721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f2">
    <w:name w:val="Заголовок Знак"/>
    <w:basedOn w:val="a1"/>
    <w:link w:val="af1"/>
    <w:rsid w:val="000E17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3">
    <w:name w:val="Знак"/>
    <w:basedOn w:val="a0"/>
    <w:rsid w:val="000E172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styleId="af4">
    <w:name w:val="Body Text"/>
    <w:basedOn w:val="a0"/>
    <w:link w:val="af5"/>
    <w:uiPriority w:val="99"/>
    <w:semiHidden/>
    <w:unhideWhenUsed/>
    <w:rsid w:val="000E1721"/>
    <w:pPr>
      <w:spacing w:after="120"/>
      <w:jc w:val="both"/>
    </w:pPr>
    <w:rPr>
      <w:rFonts w:ascii="Calibri" w:eastAsia="Calibri" w:hAnsi="Calibri" w:cs="Times New Roman"/>
      <w:sz w:val="22"/>
    </w:rPr>
  </w:style>
  <w:style w:type="character" w:customStyle="1" w:styleId="af5">
    <w:name w:val="Основной текст Знак"/>
    <w:basedOn w:val="a1"/>
    <w:link w:val="af4"/>
    <w:uiPriority w:val="99"/>
    <w:semiHidden/>
    <w:rsid w:val="000E1721"/>
    <w:rPr>
      <w:rFonts w:ascii="Calibri" w:eastAsia="Calibri" w:hAnsi="Calibri" w:cs="Times New Roman"/>
    </w:rPr>
  </w:style>
  <w:style w:type="character" w:customStyle="1" w:styleId="af6">
    <w:name w:val="Дата Знак"/>
    <w:basedOn w:val="a1"/>
    <w:link w:val="af7"/>
    <w:semiHidden/>
    <w:rsid w:val="000E1721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Date"/>
    <w:basedOn w:val="a0"/>
    <w:next w:val="a0"/>
    <w:link w:val="af6"/>
    <w:semiHidden/>
    <w:rsid w:val="000E1721"/>
    <w:pPr>
      <w:spacing w:after="60"/>
      <w:jc w:val="both"/>
    </w:pPr>
    <w:rPr>
      <w:rFonts w:eastAsia="Times New Roman" w:cs="Times New Roman"/>
      <w:szCs w:val="24"/>
    </w:rPr>
  </w:style>
  <w:style w:type="paragraph" w:customStyle="1" w:styleId="31">
    <w:name w:val="Стиль3"/>
    <w:basedOn w:val="21"/>
    <w:link w:val="32"/>
    <w:rsid w:val="000E1721"/>
    <w:pPr>
      <w:widowControl w:val="0"/>
      <w:adjustRightInd w:val="0"/>
      <w:spacing w:after="0" w:line="240" w:lineRule="auto"/>
      <w:ind w:left="0" w:firstLine="709"/>
    </w:pPr>
    <w:rPr>
      <w:rFonts w:eastAsia="Times New Roman"/>
      <w:szCs w:val="20"/>
    </w:rPr>
  </w:style>
  <w:style w:type="paragraph" w:styleId="21">
    <w:name w:val="Body Text Indent 2"/>
    <w:basedOn w:val="a0"/>
    <w:link w:val="22"/>
    <w:uiPriority w:val="99"/>
    <w:semiHidden/>
    <w:unhideWhenUsed/>
    <w:rsid w:val="000E1721"/>
    <w:pPr>
      <w:spacing w:after="120" w:line="480" w:lineRule="auto"/>
      <w:ind w:left="283"/>
      <w:jc w:val="both"/>
    </w:pPr>
    <w:rPr>
      <w:rFonts w:eastAsia="Calibri" w:cs="Times New Roman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0E1721"/>
    <w:rPr>
      <w:rFonts w:ascii="Times New Roman" w:eastAsia="Calibri" w:hAnsi="Times New Roman" w:cs="Times New Roman"/>
      <w:sz w:val="24"/>
    </w:rPr>
  </w:style>
  <w:style w:type="character" w:customStyle="1" w:styleId="32">
    <w:name w:val="Стиль3 Знак"/>
    <w:link w:val="31"/>
    <w:rsid w:val="000E1721"/>
    <w:rPr>
      <w:rFonts w:ascii="Times New Roman" w:eastAsia="Times New Roman" w:hAnsi="Times New Roman" w:cs="Times New Roman"/>
      <w:sz w:val="24"/>
      <w:szCs w:val="20"/>
    </w:rPr>
  </w:style>
  <w:style w:type="character" w:customStyle="1" w:styleId="b-serp-urlitem1">
    <w:name w:val="b-serp-url__item1"/>
    <w:rsid w:val="000E1721"/>
  </w:style>
  <w:style w:type="paragraph" w:styleId="af8">
    <w:name w:val="Plain Text"/>
    <w:link w:val="af9"/>
    <w:unhideWhenUsed/>
    <w:rsid w:val="000E1721"/>
    <w:pPr>
      <w:spacing w:after="0" w:line="288" w:lineRule="auto"/>
      <w:ind w:firstLine="720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9">
    <w:name w:val="Текст Знак"/>
    <w:basedOn w:val="a1"/>
    <w:link w:val="af8"/>
    <w:rsid w:val="000E1721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E1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а текст"/>
    <w:basedOn w:val="a0"/>
    <w:rsid w:val="000E1721"/>
    <w:pPr>
      <w:spacing w:before="40" w:after="40" w:line="0" w:lineRule="atLeast"/>
      <w:ind w:left="57" w:right="57"/>
    </w:pPr>
    <w:rPr>
      <w:rFonts w:eastAsia="Times New Roman" w:cs="Times New Roman"/>
      <w:sz w:val="22"/>
      <w:lang w:eastAsia="ru-RU"/>
    </w:rPr>
  </w:style>
  <w:style w:type="paragraph" w:customStyle="1" w:styleId="afb">
    <w:name w:val="Таблица шапка"/>
    <w:basedOn w:val="a0"/>
    <w:rsid w:val="000E1721"/>
    <w:pPr>
      <w:keepNext/>
      <w:spacing w:before="40" w:after="40" w:line="0" w:lineRule="atLeast"/>
      <w:ind w:left="57" w:right="57"/>
    </w:pPr>
    <w:rPr>
      <w:rFonts w:eastAsia="Times New Roman" w:cs="Times New Roman"/>
      <w:sz w:val="18"/>
      <w:szCs w:val="18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0E1721"/>
    <w:pPr>
      <w:tabs>
        <w:tab w:val="right" w:leader="dot" w:pos="9770"/>
      </w:tabs>
      <w:spacing w:before="360"/>
      <w:jc w:val="center"/>
    </w:pPr>
    <w:rPr>
      <w:rFonts w:ascii="Cambria" w:eastAsia="Calibri" w:hAnsi="Cambria" w:cs="Times New Roman"/>
      <w:b/>
      <w:bCs/>
      <w:caps/>
      <w:szCs w:val="24"/>
    </w:rPr>
  </w:style>
  <w:style w:type="paragraph" w:styleId="23">
    <w:name w:val="toc 2"/>
    <w:basedOn w:val="a0"/>
    <w:next w:val="a0"/>
    <w:autoRedefine/>
    <w:uiPriority w:val="39"/>
    <w:unhideWhenUsed/>
    <w:rsid w:val="000E1721"/>
    <w:pPr>
      <w:spacing w:before="240"/>
    </w:pPr>
    <w:rPr>
      <w:rFonts w:ascii="Calibri" w:eastAsia="Calibri" w:hAnsi="Calibri" w:cs="Calibri"/>
      <w:b/>
      <w:bCs/>
      <w:sz w:val="20"/>
      <w:szCs w:val="20"/>
    </w:rPr>
  </w:style>
  <w:style w:type="paragraph" w:styleId="afc">
    <w:name w:val="header"/>
    <w:basedOn w:val="a0"/>
    <w:link w:val="afd"/>
    <w:uiPriority w:val="99"/>
    <w:unhideWhenUsed/>
    <w:rsid w:val="000E1721"/>
    <w:pPr>
      <w:tabs>
        <w:tab w:val="center" w:pos="4677"/>
        <w:tab w:val="right" w:pos="9355"/>
      </w:tabs>
      <w:jc w:val="both"/>
    </w:pPr>
    <w:rPr>
      <w:rFonts w:eastAsia="Calibri" w:cs="Times New Roman"/>
    </w:rPr>
  </w:style>
  <w:style w:type="character" w:customStyle="1" w:styleId="afd">
    <w:name w:val="Верхний колонтитул Знак"/>
    <w:basedOn w:val="a1"/>
    <w:link w:val="afc"/>
    <w:uiPriority w:val="99"/>
    <w:rsid w:val="000E1721"/>
    <w:rPr>
      <w:rFonts w:ascii="Times New Roman" w:eastAsia="Calibri" w:hAnsi="Times New Roman" w:cs="Times New Roman"/>
      <w:sz w:val="24"/>
    </w:rPr>
  </w:style>
  <w:style w:type="paragraph" w:styleId="afe">
    <w:name w:val="footer"/>
    <w:basedOn w:val="a0"/>
    <w:link w:val="aff"/>
    <w:uiPriority w:val="99"/>
    <w:unhideWhenUsed/>
    <w:rsid w:val="000E1721"/>
    <w:pPr>
      <w:tabs>
        <w:tab w:val="center" w:pos="4677"/>
        <w:tab w:val="right" w:pos="9355"/>
      </w:tabs>
      <w:jc w:val="both"/>
    </w:pPr>
    <w:rPr>
      <w:rFonts w:eastAsia="Calibri" w:cs="Times New Roman"/>
    </w:rPr>
  </w:style>
  <w:style w:type="character" w:customStyle="1" w:styleId="aff">
    <w:name w:val="Нижний колонтитул Знак"/>
    <w:basedOn w:val="a1"/>
    <w:link w:val="afe"/>
    <w:uiPriority w:val="99"/>
    <w:rsid w:val="000E1721"/>
    <w:rPr>
      <w:rFonts w:ascii="Times New Roman" w:eastAsia="Calibri" w:hAnsi="Times New Roman" w:cs="Times New Roman"/>
      <w:sz w:val="24"/>
    </w:rPr>
  </w:style>
  <w:style w:type="paragraph" w:styleId="33">
    <w:name w:val="toc 3"/>
    <w:basedOn w:val="a0"/>
    <w:next w:val="a0"/>
    <w:autoRedefine/>
    <w:uiPriority w:val="39"/>
    <w:unhideWhenUsed/>
    <w:rsid w:val="000E1721"/>
    <w:pPr>
      <w:ind w:left="240"/>
    </w:pPr>
    <w:rPr>
      <w:rFonts w:ascii="Calibri" w:eastAsia="Calibri" w:hAnsi="Calibri" w:cs="Calibri"/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0E1721"/>
    <w:pPr>
      <w:ind w:left="480"/>
    </w:pPr>
    <w:rPr>
      <w:rFonts w:ascii="Calibri" w:eastAsia="Calibri" w:hAnsi="Calibri" w:cs="Calibri"/>
      <w:sz w:val="20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0E1721"/>
    <w:pPr>
      <w:ind w:left="720"/>
    </w:pPr>
    <w:rPr>
      <w:rFonts w:ascii="Calibri" w:eastAsia="Calibri" w:hAnsi="Calibri" w:cs="Calibri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0E1721"/>
    <w:pPr>
      <w:ind w:left="960"/>
    </w:pPr>
    <w:rPr>
      <w:rFonts w:ascii="Calibri" w:eastAsia="Calibri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unhideWhenUsed/>
    <w:rsid w:val="000E1721"/>
    <w:pPr>
      <w:ind w:left="1200"/>
    </w:pPr>
    <w:rPr>
      <w:rFonts w:ascii="Calibri" w:eastAsia="Calibri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unhideWhenUsed/>
    <w:rsid w:val="000E1721"/>
    <w:pPr>
      <w:ind w:left="1440"/>
    </w:pPr>
    <w:rPr>
      <w:rFonts w:ascii="Calibri" w:eastAsia="Calibri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unhideWhenUsed/>
    <w:rsid w:val="000E1721"/>
    <w:pPr>
      <w:ind w:left="1680"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0E17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Знак Знак Знак Знак Знак Знак1 Знак"/>
    <w:basedOn w:val="a0"/>
    <w:rsid w:val="000E172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styleId="aff0">
    <w:name w:val="No Spacing"/>
    <w:link w:val="aff1"/>
    <w:qFormat/>
    <w:rsid w:val="000E1721"/>
    <w:pPr>
      <w:suppressAutoHyphens/>
      <w:spacing w:after="0" w:line="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Без интервала Знак"/>
    <w:link w:val="aff0"/>
    <w:locked/>
    <w:rsid w:val="000E17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Body Text 2"/>
    <w:basedOn w:val="a0"/>
    <w:link w:val="25"/>
    <w:rsid w:val="000E1721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5">
    <w:name w:val="Основной текст 2 Знак"/>
    <w:basedOn w:val="a1"/>
    <w:link w:val="24"/>
    <w:rsid w:val="000E1721"/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0"/>
    <w:rsid w:val="000E172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s1">
    <w:name w:val="s1"/>
    <w:rsid w:val="000E1721"/>
  </w:style>
  <w:style w:type="paragraph" w:customStyle="1" w:styleId="Times12">
    <w:name w:val="Times 12"/>
    <w:basedOn w:val="a0"/>
    <w:rsid w:val="000E1721"/>
    <w:pPr>
      <w:overflowPunct w:val="0"/>
      <w:autoSpaceDE w:val="0"/>
      <w:autoSpaceDN w:val="0"/>
      <w:adjustRightInd w:val="0"/>
      <w:ind w:firstLine="567"/>
      <w:jc w:val="both"/>
    </w:pPr>
    <w:rPr>
      <w:rFonts w:eastAsia="Times New Roman" w:cs="Times New Roman"/>
      <w:bCs/>
      <w:lang w:eastAsia="ru-RU"/>
    </w:rPr>
  </w:style>
  <w:style w:type="paragraph" w:customStyle="1" w:styleId="ConsPlusTitle">
    <w:name w:val="ConsPlusTitle"/>
    <w:rsid w:val="000E1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0E1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B3E1F-56AF-4BFF-867C-2CB898E9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cab-urist</dc:creator>
  <cp:keywords/>
  <dc:description/>
  <cp:lastModifiedBy>Наталья Петровна Иванова</cp:lastModifiedBy>
  <cp:revision>127</cp:revision>
  <cp:lastPrinted>2021-03-26T06:06:00Z</cp:lastPrinted>
  <dcterms:created xsi:type="dcterms:W3CDTF">2019-04-02T04:41:00Z</dcterms:created>
  <dcterms:modified xsi:type="dcterms:W3CDTF">2021-07-28T06:40:00Z</dcterms:modified>
</cp:coreProperties>
</file>