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C" w:rsidRPr="00432AAF" w:rsidRDefault="00B82EB9" w:rsidP="00201DDA">
      <w:pPr>
        <w:jc w:val="center"/>
      </w:pPr>
      <w:r w:rsidRPr="00432AAF">
        <w:t xml:space="preserve">Приложение №1 </w:t>
      </w:r>
    </w:p>
    <w:p w:rsidR="009D4ABE" w:rsidRPr="00432AAF" w:rsidRDefault="00B82EB9" w:rsidP="00201DDA">
      <w:pPr>
        <w:jc w:val="center"/>
      </w:pPr>
      <w:r w:rsidRPr="00432AAF">
        <w:t>к извещению о проведен</w:t>
      </w:r>
      <w:proofErr w:type="gramStart"/>
      <w:r w:rsidRPr="00432AAF">
        <w:t>ии</w:t>
      </w:r>
      <w:r w:rsidR="00201DDA" w:rsidRPr="00432AAF">
        <w:t xml:space="preserve"> ау</w:t>
      </w:r>
      <w:proofErr w:type="gramEnd"/>
      <w:r w:rsidR="00201DDA" w:rsidRPr="00432AAF">
        <w:t>кцион</w:t>
      </w:r>
      <w:r w:rsidRPr="00432AAF">
        <w:t>а в электронной форме</w:t>
      </w:r>
    </w:p>
    <w:p w:rsidR="00B82EB9" w:rsidRPr="00432AAF" w:rsidRDefault="00B82EB9" w:rsidP="00B82EB9"/>
    <w:p w:rsidR="00B82EB9" w:rsidRPr="00432AAF" w:rsidRDefault="00B82EB9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C52486" w:rsidRDefault="00C52486" w:rsidP="00B82EB9"/>
    <w:p w:rsidR="00851FED" w:rsidRDefault="00851FED" w:rsidP="00B82EB9"/>
    <w:p w:rsidR="00851FED" w:rsidRDefault="00851FED" w:rsidP="00B82EB9"/>
    <w:p w:rsidR="00851FED" w:rsidRDefault="00851FED" w:rsidP="00B82EB9"/>
    <w:p w:rsidR="00851FED" w:rsidRDefault="00851FED" w:rsidP="00B82EB9"/>
    <w:p w:rsidR="00851FED" w:rsidRPr="00432AAF" w:rsidRDefault="00851FED" w:rsidP="00B82EB9"/>
    <w:p w:rsidR="00C52486" w:rsidRPr="00432AAF" w:rsidRDefault="00C52486" w:rsidP="00B82EB9"/>
    <w:p w:rsidR="00C52486" w:rsidRPr="00432AAF" w:rsidRDefault="00C52486" w:rsidP="00B82EB9"/>
    <w:p w:rsidR="00C52486" w:rsidRPr="00432AAF" w:rsidRDefault="00C52486" w:rsidP="00B82EB9"/>
    <w:p w:rsidR="00B82EB9" w:rsidRPr="00432AAF" w:rsidRDefault="00B82EB9" w:rsidP="00B82EB9"/>
    <w:p w:rsidR="00B82EB9" w:rsidRPr="00432AAF" w:rsidRDefault="00B82EB9" w:rsidP="00B82EB9"/>
    <w:p w:rsidR="00FA69C0" w:rsidRPr="00432AAF" w:rsidRDefault="00B82EB9" w:rsidP="00B82EB9">
      <w:pPr>
        <w:jc w:val="center"/>
        <w:rPr>
          <w:b/>
        </w:rPr>
      </w:pPr>
      <w:r w:rsidRPr="00432AAF">
        <w:rPr>
          <w:b/>
        </w:rPr>
        <w:t xml:space="preserve">ДОКУМЕНТАЦИЯ </w:t>
      </w:r>
      <w:r w:rsidR="00201DDA" w:rsidRPr="00432AAF">
        <w:rPr>
          <w:b/>
        </w:rPr>
        <w:t>АУКЦИОН</w:t>
      </w:r>
      <w:r w:rsidRPr="00432AAF">
        <w:rPr>
          <w:b/>
        </w:rPr>
        <w:t xml:space="preserve">А </w:t>
      </w:r>
    </w:p>
    <w:p w:rsidR="00FA69C0" w:rsidRPr="00432AAF" w:rsidRDefault="00B82EB9" w:rsidP="00B82EB9">
      <w:pPr>
        <w:jc w:val="center"/>
        <w:rPr>
          <w:b/>
        </w:rPr>
      </w:pPr>
      <w:r w:rsidRPr="00432AAF">
        <w:rPr>
          <w:b/>
        </w:rPr>
        <w:t xml:space="preserve">В ЭЛЕКТРОННОЙ ФОРМЕ </w:t>
      </w:r>
    </w:p>
    <w:p w:rsidR="00B82EB9" w:rsidRPr="00432AAF" w:rsidRDefault="00B82EB9" w:rsidP="00B82EB9">
      <w:pPr>
        <w:jc w:val="center"/>
        <w:rPr>
          <w:b/>
        </w:rPr>
      </w:pPr>
      <w:r w:rsidRPr="00432AAF">
        <w:rPr>
          <w:b/>
        </w:rPr>
        <w:t xml:space="preserve">на право заключить договор </w:t>
      </w:r>
      <w:r w:rsidR="00CC3B97" w:rsidRPr="00A91214">
        <w:rPr>
          <w:b/>
        </w:rPr>
        <w:t xml:space="preserve">на </w:t>
      </w:r>
      <w:r w:rsidR="00A35628">
        <w:rPr>
          <w:b/>
        </w:rPr>
        <w:t xml:space="preserve">поставку </w:t>
      </w:r>
      <w:r w:rsidR="00F85007" w:rsidRPr="00F85007">
        <w:rPr>
          <w:b/>
        </w:rPr>
        <w:t>верхнего покрытия для гимнастического ковра для вольных упражнений по спортивной акробатике</w:t>
      </w:r>
    </w:p>
    <w:p w:rsidR="00B82EB9" w:rsidRPr="00432AAF" w:rsidRDefault="00B82EB9" w:rsidP="00B82EB9">
      <w:pPr>
        <w:jc w:val="center"/>
        <w:rPr>
          <w:b/>
        </w:rPr>
      </w:pPr>
    </w:p>
    <w:p w:rsidR="00B82EB9" w:rsidRPr="00432AAF" w:rsidRDefault="00B82EB9" w:rsidP="00B82EB9">
      <w:pPr>
        <w:jc w:val="center"/>
        <w:rPr>
          <w:b/>
        </w:rPr>
      </w:pPr>
    </w:p>
    <w:p w:rsidR="00B82EB9" w:rsidRPr="00432AAF" w:rsidRDefault="00B82EB9" w:rsidP="00B82EB9">
      <w:pPr>
        <w:jc w:val="center"/>
        <w:rPr>
          <w:b/>
        </w:rPr>
      </w:pPr>
    </w:p>
    <w:p w:rsidR="00B82EB9" w:rsidRPr="00432AAF" w:rsidRDefault="00B82EB9" w:rsidP="00B82EB9">
      <w:pPr>
        <w:jc w:val="center"/>
        <w:rPr>
          <w:b/>
        </w:rPr>
      </w:pPr>
    </w:p>
    <w:p w:rsidR="00B82EB9" w:rsidRPr="00432AAF" w:rsidRDefault="00B82EB9" w:rsidP="00B82EB9">
      <w:pPr>
        <w:jc w:val="center"/>
        <w:rPr>
          <w:b/>
        </w:rPr>
      </w:pPr>
    </w:p>
    <w:p w:rsidR="00B82EB9" w:rsidRPr="00432AAF" w:rsidRDefault="00B82EB9" w:rsidP="00B82EB9">
      <w:pPr>
        <w:jc w:val="center"/>
        <w:rPr>
          <w:b/>
        </w:rPr>
      </w:pPr>
    </w:p>
    <w:p w:rsidR="00B82EB9" w:rsidRDefault="00B82EB9" w:rsidP="00B82EB9">
      <w:pPr>
        <w:jc w:val="center"/>
        <w:rPr>
          <w:b/>
        </w:rPr>
      </w:pPr>
    </w:p>
    <w:p w:rsidR="00451D75" w:rsidRDefault="00451D75" w:rsidP="00B82EB9">
      <w:pPr>
        <w:jc w:val="center"/>
        <w:rPr>
          <w:b/>
        </w:rPr>
      </w:pPr>
    </w:p>
    <w:p w:rsidR="00451D75" w:rsidRPr="00432AAF" w:rsidRDefault="00451D75" w:rsidP="00B82EB9">
      <w:pPr>
        <w:jc w:val="center"/>
        <w:rPr>
          <w:b/>
        </w:rPr>
      </w:pPr>
    </w:p>
    <w:p w:rsidR="00FA69C0" w:rsidRDefault="00FA69C0" w:rsidP="00B82EB9">
      <w:pPr>
        <w:jc w:val="center"/>
        <w:rPr>
          <w:b/>
        </w:rPr>
      </w:pPr>
    </w:p>
    <w:p w:rsidR="00851FED" w:rsidRDefault="00851FED" w:rsidP="00B82EB9">
      <w:pPr>
        <w:jc w:val="center"/>
        <w:rPr>
          <w:b/>
        </w:rPr>
      </w:pPr>
    </w:p>
    <w:p w:rsidR="001C7488" w:rsidRDefault="001C7488" w:rsidP="00B82EB9">
      <w:pPr>
        <w:jc w:val="center"/>
        <w:rPr>
          <w:b/>
        </w:rPr>
      </w:pPr>
    </w:p>
    <w:p w:rsidR="001C7488" w:rsidRDefault="001C7488" w:rsidP="00B82EB9">
      <w:pPr>
        <w:jc w:val="center"/>
        <w:rPr>
          <w:b/>
        </w:rPr>
      </w:pPr>
    </w:p>
    <w:p w:rsidR="001C7488" w:rsidRDefault="001C7488" w:rsidP="00B82EB9">
      <w:pPr>
        <w:jc w:val="center"/>
        <w:rPr>
          <w:b/>
        </w:rPr>
      </w:pPr>
    </w:p>
    <w:p w:rsidR="001C7488" w:rsidRDefault="001C7488" w:rsidP="00B82EB9">
      <w:pPr>
        <w:jc w:val="center"/>
        <w:rPr>
          <w:b/>
        </w:rPr>
      </w:pPr>
    </w:p>
    <w:p w:rsidR="00271DFE" w:rsidRDefault="00271DFE" w:rsidP="00B82EB9">
      <w:pPr>
        <w:jc w:val="center"/>
        <w:rPr>
          <w:bCs/>
        </w:rPr>
      </w:pPr>
    </w:p>
    <w:p w:rsidR="00271DFE" w:rsidRDefault="00271DFE" w:rsidP="00B82EB9">
      <w:pPr>
        <w:jc w:val="center"/>
        <w:rPr>
          <w:bCs/>
        </w:rPr>
      </w:pPr>
    </w:p>
    <w:p w:rsidR="00271DFE" w:rsidRDefault="00271DFE" w:rsidP="00B82EB9">
      <w:pPr>
        <w:jc w:val="center"/>
        <w:rPr>
          <w:bCs/>
        </w:rPr>
      </w:pPr>
    </w:p>
    <w:p w:rsidR="00A35628" w:rsidRDefault="00A35628" w:rsidP="00B82EB9">
      <w:pPr>
        <w:jc w:val="center"/>
        <w:rPr>
          <w:bCs/>
        </w:rPr>
      </w:pPr>
    </w:p>
    <w:p w:rsidR="00A35628" w:rsidRDefault="00A35628" w:rsidP="00B82EB9">
      <w:pPr>
        <w:jc w:val="center"/>
        <w:rPr>
          <w:bCs/>
        </w:rPr>
      </w:pPr>
    </w:p>
    <w:p w:rsidR="00A35628" w:rsidRDefault="00A35628" w:rsidP="00B82EB9">
      <w:pPr>
        <w:jc w:val="center"/>
        <w:rPr>
          <w:bCs/>
        </w:rPr>
      </w:pPr>
    </w:p>
    <w:p w:rsidR="00A35628" w:rsidRDefault="00A35628" w:rsidP="00B82EB9">
      <w:pPr>
        <w:jc w:val="center"/>
        <w:rPr>
          <w:bCs/>
        </w:rPr>
      </w:pPr>
    </w:p>
    <w:p w:rsidR="00A35628" w:rsidRDefault="00A35628" w:rsidP="00B82EB9">
      <w:pPr>
        <w:jc w:val="center"/>
        <w:rPr>
          <w:bCs/>
        </w:rPr>
      </w:pPr>
    </w:p>
    <w:p w:rsidR="00A35628" w:rsidRDefault="00A35628" w:rsidP="00B82EB9">
      <w:pPr>
        <w:jc w:val="center"/>
        <w:rPr>
          <w:bCs/>
        </w:rPr>
      </w:pPr>
    </w:p>
    <w:p w:rsidR="00271DFE" w:rsidRDefault="00271DFE" w:rsidP="00B82EB9">
      <w:pPr>
        <w:jc w:val="center"/>
        <w:rPr>
          <w:bCs/>
        </w:rPr>
      </w:pPr>
    </w:p>
    <w:p w:rsidR="00B82EB9" w:rsidRDefault="001C7488" w:rsidP="00B82EB9">
      <w:pPr>
        <w:jc w:val="center"/>
      </w:pPr>
      <w:r w:rsidRPr="006168F9">
        <w:rPr>
          <w:bCs/>
        </w:rPr>
        <w:t>п.г.т. Белый Яр</w:t>
      </w:r>
    </w:p>
    <w:p w:rsidR="00432AAF" w:rsidRDefault="00432AAF" w:rsidP="00B82EB9">
      <w:pPr>
        <w:jc w:val="center"/>
      </w:pPr>
    </w:p>
    <w:p w:rsidR="00271DFE" w:rsidRDefault="00271DFE" w:rsidP="00B82EB9">
      <w:pPr>
        <w:jc w:val="center"/>
      </w:pPr>
    </w:p>
    <w:p w:rsidR="009D4ABE" w:rsidRPr="00432AAF" w:rsidRDefault="00B82EB9" w:rsidP="00642117">
      <w:pPr>
        <w:rPr>
          <w:b/>
        </w:rPr>
      </w:pPr>
      <w:r w:rsidRPr="00432AAF">
        <w:rPr>
          <w:b/>
        </w:rPr>
        <w:t>СОДЕРЖАНИЕ:</w:t>
      </w:r>
    </w:p>
    <w:p w:rsidR="00F60661" w:rsidRPr="00432AAF" w:rsidRDefault="00F60661" w:rsidP="00642117">
      <w:pPr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6840"/>
        <w:gridCol w:w="958"/>
      </w:tblGrid>
      <w:tr w:rsidR="00B82EB9" w:rsidRPr="00432AAF" w:rsidTr="00D2056C">
        <w:tc>
          <w:tcPr>
            <w:tcW w:w="1915" w:type="dxa"/>
          </w:tcPr>
          <w:p w:rsidR="00B82EB9" w:rsidRPr="00432AAF" w:rsidRDefault="00B82EB9" w:rsidP="00642117">
            <w:r w:rsidRPr="00432AAF">
              <w:t>Раздел 1.</w:t>
            </w:r>
          </w:p>
          <w:p w:rsidR="00D2056C" w:rsidRPr="00432AAF" w:rsidRDefault="00D2056C" w:rsidP="00642117"/>
        </w:tc>
        <w:tc>
          <w:tcPr>
            <w:tcW w:w="6840" w:type="dxa"/>
          </w:tcPr>
          <w:p w:rsidR="00B82EB9" w:rsidRPr="00432AAF" w:rsidRDefault="00B82EB9" w:rsidP="00642117">
            <w:r w:rsidRPr="00432AAF">
              <w:t>Общие сведения</w:t>
            </w:r>
          </w:p>
        </w:tc>
        <w:tc>
          <w:tcPr>
            <w:tcW w:w="958" w:type="dxa"/>
          </w:tcPr>
          <w:p w:rsidR="00B82EB9" w:rsidRPr="00432AAF" w:rsidRDefault="00B82EB9" w:rsidP="00642117"/>
        </w:tc>
      </w:tr>
      <w:tr w:rsidR="00B82EB9" w:rsidRPr="00432AAF" w:rsidTr="00D2056C">
        <w:tc>
          <w:tcPr>
            <w:tcW w:w="1915" w:type="dxa"/>
          </w:tcPr>
          <w:p w:rsidR="00D2056C" w:rsidRPr="00432AAF" w:rsidRDefault="00B82EB9" w:rsidP="00642117">
            <w:r w:rsidRPr="00432AAF">
              <w:t>Раздел 2.</w:t>
            </w:r>
          </w:p>
          <w:p w:rsidR="00B82EB9" w:rsidRPr="00432AAF" w:rsidRDefault="00B82EB9" w:rsidP="00642117"/>
        </w:tc>
        <w:tc>
          <w:tcPr>
            <w:tcW w:w="6840" w:type="dxa"/>
          </w:tcPr>
          <w:p w:rsidR="00B82EB9" w:rsidRPr="00432AAF" w:rsidRDefault="00B82EB9" w:rsidP="00642117">
            <w:r w:rsidRPr="00432AAF">
              <w:t>Требования к участникам закупки</w:t>
            </w:r>
          </w:p>
        </w:tc>
        <w:tc>
          <w:tcPr>
            <w:tcW w:w="958" w:type="dxa"/>
          </w:tcPr>
          <w:p w:rsidR="00B82EB9" w:rsidRPr="00432AAF" w:rsidRDefault="00B82EB9" w:rsidP="00642117"/>
        </w:tc>
      </w:tr>
      <w:tr w:rsidR="00B82EB9" w:rsidRPr="00432AAF" w:rsidTr="00D2056C">
        <w:tc>
          <w:tcPr>
            <w:tcW w:w="1915" w:type="dxa"/>
          </w:tcPr>
          <w:p w:rsidR="00B82EB9" w:rsidRPr="00432AAF" w:rsidRDefault="00B82EB9" w:rsidP="00642117">
            <w:r w:rsidRPr="00432AAF">
              <w:t xml:space="preserve">Раздел 3. </w:t>
            </w:r>
          </w:p>
          <w:p w:rsidR="00D2056C" w:rsidRPr="00432AAF" w:rsidRDefault="00D2056C" w:rsidP="00642117"/>
          <w:p w:rsidR="00D2056C" w:rsidRPr="00432AAF" w:rsidRDefault="00D2056C" w:rsidP="00642117"/>
        </w:tc>
        <w:tc>
          <w:tcPr>
            <w:tcW w:w="6840" w:type="dxa"/>
          </w:tcPr>
          <w:p w:rsidR="00B82EB9" w:rsidRPr="00432AAF" w:rsidRDefault="000C2FDD" w:rsidP="007A7A2C">
            <w:r w:rsidRPr="00432AAF">
              <w:t xml:space="preserve">Порядок подачи заявок на участие в </w:t>
            </w:r>
            <w:r w:rsidR="00201DDA" w:rsidRPr="00432AAF">
              <w:t>аукцион</w:t>
            </w:r>
            <w:r w:rsidRPr="00432AAF">
              <w:t>е в электронной форме</w:t>
            </w:r>
          </w:p>
        </w:tc>
        <w:tc>
          <w:tcPr>
            <w:tcW w:w="958" w:type="dxa"/>
          </w:tcPr>
          <w:p w:rsidR="00B82EB9" w:rsidRPr="00432AAF" w:rsidRDefault="00B82EB9" w:rsidP="00642117"/>
        </w:tc>
      </w:tr>
      <w:tr w:rsidR="00B82EB9" w:rsidRPr="00432AAF" w:rsidTr="00D2056C">
        <w:tc>
          <w:tcPr>
            <w:tcW w:w="1915" w:type="dxa"/>
          </w:tcPr>
          <w:p w:rsidR="00B82EB9" w:rsidRPr="00432AAF" w:rsidRDefault="000C2FDD" w:rsidP="00642117">
            <w:r w:rsidRPr="00432AAF">
              <w:t xml:space="preserve">Раздел 4. </w:t>
            </w:r>
          </w:p>
          <w:p w:rsidR="00D2056C" w:rsidRPr="00432AAF" w:rsidRDefault="00D2056C" w:rsidP="00642117"/>
          <w:p w:rsidR="00D2056C" w:rsidRPr="00432AAF" w:rsidRDefault="00D2056C" w:rsidP="00642117"/>
        </w:tc>
        <w:tc>
          <w:tcPr>
            <w:tcW w:w="6840" w:type="dxa"/>
          </w:tcPr>
          <w:p w:rsidR="00B82EB9" w:rsidRPr="00432AAF" w:rsidRDefault="00F60661" w:rsidP="007A7A2C">
            <w:r w:rsidRPr="00432AAF">
              <w:t xml:space="preserve">Требования к содержанию и составу заявки на участие в </w:t>
            </w:r>
            <w:r w:rsidR="00201DDA" w:rsidRPr="00432AAF">
              <w:t>аукцион</w:t>
            </w:r>
            <w:r w:rsidRPr="00432AAF">
              <w:t>е в электронной форме</w:t>
            </w:r>
          </w:p>
        </w:tc>
        <w:tc>
          <w:tcPr>
            <w:tcW w:w="958" w:type="dxa"/>
          </w:tcPr>
          <w:p w:rsidR="00B82EB9" w:rsidRPr="00432AAF" w:rsidRDefault="00B82EB9" w:rsidP="00642117"/>
        </w:tc>
      </w:tr>
      <w:tr w:rsidR="00F60661" w:rsidRPr="00432AAF" w:rsidTr="00D2056C">
        <w:tc>
          <w:tcPr>
            <w:tcW w:w="1915" w:type="dxa"/>
          </w:tcPr>
          <w:p w:rsidR="00F60661" w:rsidRPr="00432AAF" w:rsidRDefault="00F60661" w:rsidP="00140C4B">
            <w:r w:rsidRPr="00432AAF">
              <w:t xml:space="preserve">Раздел </w:t>
            </w:r>
            <w:r w:rsidR="00140C4B" w:rsidRPr="00432AAF">
              <w:t>5</w:t>
            </w:r>
            <w:r w:rsidRPr="00432AAF">
              <w:t>.</w:t>
            </w:r>
          </w:p>
          <w:p w:rsidR="00D2056C" w:rsidRPr="00432AAF" w:rsidRDefault="00D2056C" w:rsidP="00140C4B"/>
        </w:tc>
        <w:tc>
          <w:tcPr>
            <w:tcW w:w="6840" w:type="dxa"/>
          </w:tcPr>
          <w:p w:rsidR="00F60661" w:rsidRPr="00432AAF" w:rsidRDefault="00F60661" w:rsidP="00642117">
            <w:r w:rsidRPr="00432AAF">
              <w:t>Техническое задание</w:t>
            </w:r>
          </w:p>
        </w:tc>
        <w:tc>
          <w:tcPr>
            <w:tcW w:w="958" w:type="dxa"/>
          </w:tcPr>
          <w:p w:rsidR="00F60661" w:rsidRPr="00432AAF" w:rsidRDefault="00F60661" w:rsidP="00642117"/>
        </w:tc>
      </w:tr>
      <w:tr w:rsidR="00F60661" w:rsidRPr="00432AAF" w:rsidTr="00D2056C">
        <w:tc>
          <w:tcPr>
            <w:tcW w:w="1915" w:type="dxa"/>
          </w:tcPr>
          <w:p w:rsidR="00F60661" w:rsidRPr="00432AAF" w:rsidRDefault="00F60661" w:rsidP="00140C4B">
            <w:r w:rsidRPr="00432AAF">
              <w:t xml:space="preserve">Раздел </w:t>
            </w:r>
            <w:r w:rsidR="00140C4B" w:rsidRPr="00432AAF">
              <w:t>6</w:t>
            </w:r>
            <w:r w:rsidRPr="00432AAF">
              <w:t>.</w:t>
            </w:r>
          </w:p>
        </w:tc>
        <w:tc>
          <w:tcPr>
            <w:tcW w:w="6840" w:type="dxa"/>
          </w:tcPr>
          <w:p w:rsidR="00F60661" w:rsidRPr="00432AAF" w:rsidRDefault="00F60661" w:rsidP="00642117">
            <w:r w:rsidRPr="00432AAF">
              <w:t>Проект договора</w:t>
            </w:r>
          </w:p>
          <w:p w:rsidR="00AC1547" w:rsidRPr="00432AAF" w:rsidRDefault="00AC1547" w:rsidP="00642117"/>
        </w:tc>
        <w:tc>
          <w:tcPr>
            <w:tcW w:w="958" w:type="dxa"/>
          </w:tcPr>
          <w:p w:rsidR="00F60661" w:rsidRPr="00432AAF" w:rsidRDefault="00F60661" w:rsidP="00642117"/>
        </w:tc>
      </w:tr>
      <w:tr w:rsidR="00B82EB9" w:rsidRPr="00432AAF" w:rsidTr="00D2056C">
        <w:tc>
          <w:tcPr>
            <w:tcW w:w="1915" w:type="dxa"/>
          </w:tcPr>
          <w:p w:rsidR="00B82EB9" w:rsidRPr="00432AAF" w:rsidRDefault="00AC1547" w:rsidP="00140C4B">
            <w:r w:rsidRPr="00432AAF">
              <w:t>Раздел 7.</w:t>
            </w:r>
          </w:p>
          <w:p w:rsidR="004F3914" w:rsidRPr="00432AAF" w:rsidRDefault="004F3914" w:rsidP="00140C4B"/>
        </w:tc>
        <w:tc>
          <w:tcPr>
            <w:tcW w:w="6840" w:type="dxa"/>
          </w:tcPr>
          <w:p w:rsidR="00B82EB9" w:rsidRPr="00432AAF" w:rsidRDefault="00AC1547" w:rsidP="00642117">
            <w:r w:rsidRPr="00432AAF">
              <w:t>Обоснование начальной максимальной цены договора</w:t>
            </w:r>
          </w:p>
        </w:tc>
        <w:tc>
          <w:tcPr>
            <w:tcW w:w="958" w:type="dxa"/>
          </w:tcPr>
          <w:p w:rsidR="00B82EB9" w:rsidRPr="00432AAF" w:rsidRDefault="00B82EB9" w:rsidP="00642117"/>
        </w:tc>
      </w:tr>
      <w:tr w:rsidR="004F3914" w:rsidRPr="00432AAF" w:rsidTr="00D2056C">
        <w:tc>
          <w:tcPr>
            <w:tcW w:w="1915" w:type="dxa"/>
          </w:tcPr>
          <w:p w:rsidR="004F3914" w:rsidRPr="00432AAF" w:rsidRDefault="004F3914" w:rsidP="004F3914">
            <w:r w:rsidRPr="00432AAF">
              <w:t>Раздел 8.</w:t>
            </w:r>
          </w:p>
        </w:tc>
        <w:tc>
          <w:tcPr>
            <w:tcW w:w="6840" w:type="dxa"/>
          </w:tcPr>
          <w:p w:rsidR="004F3914" w:rsidRPr="00432AAF" w:rsidRDefault="004F3914" w:rsidP="007B2F45">
            <w:proofErr w:type="gramStart"/>
            <w:r w:rsidRPr="00432AAF">
              <w:t>Порядок предоставления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958" w:type="dxa"/>
          </w:tcPr>
          <w:p w:rsidR="004F3914" w:rsidRPr="00432AAF" w:rsidRDefault="004F3914" w:rsidP="00642117"/>
        </w:tc>
      </w:tr>
    </w:tbl>
    <w:p w:rsidR="00B82EB9" w:rsidRPr="00432AAF" w:rsidRDefault="00B82EB9" w:rsidP="00642117"/>
    <w:p w:rsidR="009D4ABE" w:rsidRPr="00432AAF" w:rsidRDefault="009D4ABE" w:rsidP="00642117"/>
    <w:p w:rsidR="009D4ABE" w:rsidRPr="00432AAF" w:rsidRDefault="009D4ABE" w:rsidP="00642117"/>
    <w:p w:rsidR="00B82EB9" w:rsidRPr="00432AAF" w:rsidRDefault="00B82EB9" w:rsidP="00642117"/>
    <w:p w:rsidR="00B82EB9" w:rsidRDefault="00B82EB9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670328" w:rsidRDefault="00670328" w:rsidP="00642117">
      <w:pPr>
        <w:rPr>
          <w:sz w:val="27"/>
          <w:szCs w:val="27"/>
        </w:rPr>
      </w:pPr>
    </w:p>
    <w:p w:rsidR="00F60661" w:rsidRDefault="00F60661" w:rsidP="00642117">
      <w:pPr>
        <w:rPr>
          <w:sz w:val="27"/>
          <w:szCs w:val="27"/>
        </w:rPr>
      </w:pPr>
    </w:p>
    <w:p w:rsidR="00F60661" w:rsidRDefault="00F60661" w:rsidP="00642117">
      <w:pPr>
        <w:rPr>
          <w:sz w:val="27"/>
          <w:szCs w:val="27"/>
        </w:rPr>
      </w:pPr>
    </w:p>
    <w:p w:rsidR="00F60661" w:rsidRDefault="00F60661" w:rsidP="00642117">
      <w:pPr>
        <w:rPr>
          <w:sz w:val="27"/>
          <w:szCs w:val="27"/>
        </w:rPr>
      </w:pPr>
    </w:p>
    <w:p w:rsidR="00F60661" w:rsidRDefault="00F60661" w:rsidP="00642117">
      <w:pPr>
        <w:rPr>
          <w:sz w:val="27"/>
          <w:szCs w:val="27"/>
        </w:rPr>
      </w:pPr>
    </w:p>
    <w:p w:rsidR="00451D75" w:rsidRDefault="00451D75">
      <w:pPr>
        <w:rPr>
          <w:sz w:val="27"/>
          <w:szCs w:val="27"/>
        </w:rPr>
      </w:pPr>
    </w:p>
    <w:p w:rsidR="00451D75" w:rsidRDefault="00451D75">
      <w:pPr>
        <w:rPr>
          <w:sz w:val="27"/>
          <w:szCs w:val="27"/>
        </w:rPr>
      </w:pPr>
    </w:p>
    <w:p w:rsidR="00451D75" w:rsidRDefault="00451D75">
      <w:pPr>
        <w:rPr>
          <w:sz w:val="27"/>
          <w:szCs w:val="27"/>
        </w:rPr>
      </w:pPr>
    </w:p>
    <w:p w:rsidR="00451D75" w:rsidRDefault="00451D75">
      <w:pPr>
        <w:rPr>
          <w:sz w:val="27"/>
          <w:szCs w:val="27"/>
        </w:rPr>
      </w:pPr>
    </w:p>
    <w:p w:rsidR="00451D75" w:rsidRDefault="00451D75">
      <w:pPr>
        <w:rPr>
          <w:sz w:val="27"/>
          <w:szCs w:val="27"/>
        </w:rPr>
      </w:pPr>
    </w:p>
    <w:p w:rsidR="00EB2FE5" w:rsidRDefault="00EB2FE5">
      <w:pPr>
        <w:rPr>
          <w:sz w:val="27"/>
          <w:szCs w:val="27"/>
        </w:rPr>
      </w:pPr>
    </w:p>
    <w:p w:rsidR="00451D75" w:rsidRDefault="00451D75" w:rsidP="00642117">
      <w:pPr>
        <w:rPr>
          <w:sz w:val="27"/>
          <w:szCs w:val="27"/>
        </w:rPr>
      </w:pPr>
    </w:p>
    <w:p w:rsidR="00432AAF" w:rsidRDefault="00432AAF" w:rsidP="00642117">
      <w:pPr>
        <w:rPr>
          <w:sz w:val="27"/>
          <w:szCs w:val="27"/>
        </w:rPr>
      </w:pPr>
    </w:p>
    <w:p w:rsidR="00451D75" w:rsidRDefault="00451D75" w:rsidP="00642117">
      <w:pPr>
        <w:rPr>
          <w:sz w:val="27"/>
          <w:szCs w:val="27"/>
        </w:rPr>
      </w:pPr>
    </w:p>
    <w:p w:rsidR="00F60661" w:rsidRPr="0089085C" w:rsidRDefault="00F60661" w:rsidP="00F60661">
      <w:pPr>
        <w:jc w:val="center"/>
      </w:pPr>
      <w:r w:rsidRPr="0089085C">
        <w:lastRenderedPageBreak/>
        <w:t>РАЗДЕЛ 1. Общие сведения</w:t>
      </w:r>
    </w:p>
    <w:p w:rsidR="00F60661" w:rsidRPr="0089085C" w:rsidRDefault="00F60661" w:rsidP="00F60661">
      <w:pPr>
        <w:jc w:val="center"/>
      </w:pPr>
    </w:p>
    <w:tbl>
      <w:tblPr>
        <w:tblStyle w:val="a6"/>
        <w:tblW w:w="0" w:type="auto"/>
        <w:tblLook w:val="04A0"/>
      </w:tblPr>
      <w:tblGrid>
        <w:gridCol w:w="3794"/>
        <w:gridCol w:w="5919"/>
      </w:tblGrid>
      <w:tr w:rsidR="00F60661" w:rsidRPr="000E58AE" w:rsidTr="00432AAF">
        <w:tc>
          <w:tcPr>
            <w:tcW w:w="3794" w:type="dxa"/>
          </w:tcPr>
          <w:p w:rsidR="00F60661" w:rsidRPr="000E58AE" w:rsidRDefault="00F60661" w:rsidP="00FC281F">
            <w:r w:rsidRPr="000E58AE">
              <w:t xml:space="preserve">Наименования объекта закупки </w:t>
            </w:r>
          </w:p>
        </w:tc>
        <w:tc>
          <w:tcPr>
            <w:tcW w:w="5919" w:type="dxa"/>
          </w:tcPr>
          <w:p w:rsidR="00F60661" w:rsidRPr="000E58AE" w:rsidRDefault="00343384" w:rsidP="0089085C">
            <w:pPr>
              <w:rPr>
                <w:b/>
              </w:rPr>
            </w:pPr>
            <w:r>
              <w:rPr>
                <w:b/>
              </w:rPr>
              <w:t xml:space="preserve">Поставка </w:t>
            </w:r>
            <w:r w:rsidR="00F85007" w:rsidRPr="00F85007">
              <w:rPr>
                <w:b/>
              </w:rPr>
              <w:t>верхнего покрытия для гимнастического ковра для вольных упражнений по спортивной акробатике</w:t>
            </w:r>
          </w:p>
        </w:tc>
      </w:tr>
      <w:tr w:rsidR="00F60661" w:rsidRPr="000E58AE" w:rsidTr="00432AAF">
        <w:tc>
          <w:tcPr>
            <w:tcW w:w="3794" w:type="dxa"/>
          </w:tcPr>
          <w:p w:rsidR="00F60661" w:rsidRPr="000E58AE" w:rsidRDefault="00F60661" w:rsidP="00FC281F">
            <w:r w:rsidRPr="000E58AE">
              <w:t xml:space="preserve">Способ определения поставщика (исполнителя, подрядчика) </w:t>
            </w:r>
          </w:p>
        </w:tc>
        <w:tc>
          <w:tcPr>
            <w:tcW w:w="5919" w:type="dxa"/>
          </w:tcPr>
          <w:p w:rsidR="00F60661" w:rsidRPr="000E58AE" w:rsidRDefault="007A7A2C" w:rsidP="00FC281F">
            <w:r w:rsidRPr="000E58AE">
              <w:t>А</w:t>
            </w:r>
            <w:r w:rsidR="00201DDA" w:rsidRPr="000E58AE">
              <w:t>укцион</w:t>
            </w:r>
            <w:r w:rsidR="00F60661" w:rsidRPr="000E58AE">
              <w:t xml:space="preserve"> в электронной форме</w:t>
            </w:r>
          </w:p>
        </w:tc>
      </w:tr>
      <w:tr w:rsidR="00F60661" w:rsidRPr="000E58AE" w:rsidTr="00432AAF">
        <w:tc>
          <w:tcPr>
            <w:tcW w:w="3794" w:type="dxa"/>
          </w:tcPr>
          <w:p w:rsidR="00F60661" w:rsidRPr="000E58AE" w:rsidRDefault="00F60661" w:rsidP="00FC281F">
            <w:r w:rsidRPr="000E58AE">
              <w:t xml:space="preserve">Описание объекта закупки </w:t>
            </w:r>
          </w:p>
        </w:tc>
        <w:tc>
          <w:tcPr>
            <w:tcW w:w="5919" w:type="dxa"/>
          </w:tcPr>
          <w:p w:rsidR="00F60661" w:rsidRPr="000E58AE" w:rsidRDefault="00F60661" w:rsidP="00140C4B">
            <w:r w:rsidRPr="000E58AE">
              <w:t xml:space="preserve">В соответствии с разделом </w:t>
            </w:r>
            <w:r w:rsidR="00140C4B" w:rsidRPr="000E58AE">
              <w:t>5</w:t>
            </w:r>
            <w:r w:rsidRPr="000E58AE">
              <w:t xml:space="preserve">  «Техническое задание»  </w:t>
            </w:r>
          </w:p>
        </w:tc>
      </w:tr>
      <w:tr w:rsidR="00F60661" w:rsidRPr="000E58AE" w:rsidTr="00432AAF">
        <w:tc>
          <w:tcPr>
            <w:tcW w:w="3794" w:type="dxa"/>
          </w:tcPr>
          <w:p w:rsidR="00F60661" w:rsidRPr="000E58AE" w:rsidRDefault="006264BA" w:rsidP="006264BA">
            <w:r w:rsidRPr="000E58AE">
              <w:t>Код ОКДП</w:t>
            </w:r>
            <w:proofErr w:type="gramStart"/>
            <w:r w:rsidR="00052BA8" w:rsidRPr="000E58AE">
              <w:t>2</w:t>
            </w:r>
            <w:proofErr w:type="gramEnd"/>
          </w:p>
        </w:tc>
        <w:tc>
          <w:tcPr>
            <w:tcW w:w="5919" w:type="dxa"/>
          </w:tcPr>
          <w:p w:rsidR="00573D69" w:rsidRPr="000E58AE" w:rsidRDefault="00602DE3" w:rsidP="00573D69">
            <w:r w:rsidRPr="00602DE3">
              <w:t>32.30.14.11</w:t>
            </w:r>
            <w:r w:rsidR="00493CD2">
              <w:t>1</w:t>
            </w:r>
          </w:p>
        </w:tc>
      </w:tr>
      <w:tr w:rsidR="006264BA" w:rsidRPr="000E58AE" w:rsidTr="00432AAF">
        <w:tc>
          <w:tcPr>
            <w:tcW w:w="3794" w:type="dxa"/>
          </w:tcPr>
          <w:p w:rsidR="006264BA" w:rsidRPr="000E58AE" w:rsidRDefault="006264BA" w:rsidP="006264BA">
            <w:r w:rsidRPr="000E58AE">
              <w:t>Наименование, место</w:t>
            </w:r>
            <w:r w:rsidR="00853F0A" w:rsidRPr="000E58AE">
              <w:t xml:space="preserve"> нахождения</w:t>
            </w:r>
            <w:r w:rsidRPr="000E58AE">
              <w:t xml:space="preserve">, почтовый адрес, адрес электронной почты, номер контактного телефона, ответственное должностное лицо Заказчика </w:t>
            </w:r>
          </w:p>
        </w:tc>
        <w:tc>
          <w:tcPr>
            <w:tcW w:w="5919" w:type="dxa"/>
          </w:tcPr>
          <w:p w:rsidR="00826318" w:rsidRPr="000E58AE" w:rsidRDefault="00826318" w:rsidP="00826318">
            <w:r w:rsidRPr="000E58AE">
              <w:t xml:space="preserve">- Муниципальное автономное учреждение спортивной подготовки «Спортивная школа №2» </w:t>
            </w:r>
            <w:proofErr w:type="spellStart"/>
            <w:r w:rsidRPr="000E58AE">
              <w:t>Сургутского</w:t>
            </w:r>
            <w:proofErr w:type="spellEnd"/>
            <w:r w:rsidRPr="000E58AE">
              <w:t xml:space="preserve"> района</w:t>
            </w:r>
          </w:p>
          <w:p w:rsidR="00826318" w:rsidRPr="000E58AE" w:rsidRDefault="00826318" w:rsidP="00826318">
            <w:pPr>
              <w:autoSpaceDE w:val="0"/>
              <w:autoSpaceDN w:val="0"/>
              <w:adjustRightInd w:val="0"/>
              <w:ind w:right="1" w:firstLine="10"/>
              <w:contextualSpacing/>
              <w:rPr>
                <w:bCs/>
              </w:rPr>
            </w:pPr>
            <w:proofErr w:type="gramStart"/>
            <w:r w:rsidRPr="000E58AE">
              <w:t xml:space="preserve">- Почтовый адрес: </w:t>
            </w:r>
            <w:r w:rsidRPr="000E58AE">
              <w:rPr>
                <w:bCs/>
              </w:rPr>
              <w:t xml:space="preserve">628433, Ханты-Мансийский автономный округ – </w:t>
            </w:r>
            <w:proofErr w:type="spellStart"/>
            <w:r w:rsidRPr="000E58AE">
              <w:rPr>
                <w:bCs/>
              </w:rPr>
              <w:t>Югра</w:t>
            </w:r>
            <w:proofErr w:type="spellEnd"/>
            <w:r w:rsidRPr="000E58AE">
              <w:rPr>
                <w:bCs/>
              </w:rPr>
              <w:t>, п.г.т. Белый Яр, ул. Симонова, д. 1а</w:t>
            </w:r>
            <w:proofErr w:type="gramEnd"/>
          </w:p>
          <w:p w:rsidR="00826318" w:rsidRPr="000E58AE" w:rsidRDefault="00826318" w:rsidP="00826318">
            <w:proofErr w:type="gramStart"/>
            <w:r w:rsidRPr="000E58AE">
              <w:t xml:space="preserve">- Место нахождения: </w:t>
            </w:r>
            <w:r w:rsidRPr="000E58AE">
              <w:rPr>
                <w:bCs/>
              </w:rPr>
              <w:t xml:space="preserve"> п.г.т. Белый Яр</w:t>
            </w:r>
            <w:r w:rsidRPr="000E58AE">
              <w:t xml:space="preserve">, </w:t>
            </w:r>
            <w:r w:rsidRPr="000E58AE">
              <w:rPr>
                <w:bCs/>
              </w:rPr>
              <w:t xml:space="preserve">ул. Симонова, д. 1а, </w:t>
            </w:r>
            <w:r w:rsidRPr="000E58AE">
              <w:t xml:space="preserve"> </w:t>
            </w:r>
            <w:proofErr w:type="spellStart"/>
            <w:r w:rsidRPr="000E58AE">
              <w:t>Сургутский</w:t>
            </w:r>
            <w:proofErr w:type="spellEnd"/>
            <w:r w:rsidRPr="000E58AE">
              <w:t xml:space="preserve"> район</w:t>
            </w:r>
            <w:proofErr w:type="gramEnd"/>
          </w:p>
          <w:p w:rsidR="00826318" w:rsidRPr="000E58AE" w:rsidRDefault="00826318" w:rsidP="00826318">
            <w:r w:rsidRPr="000E58AE">
              <w:t xml:space="preserve">- адрес электронной почты: </w:t>
            </w:r>
            <w:hyperlink r:id="rId8" w:history="1">
              <w:r w:rsidRPr="000E58AE">
                <w:rPr>
                  <w:rStyle w:val="a7"/>
                </w:rPr>
                <w:t>sportshkola-2@yandex.ru</w:t>
              </w:r>
            </w:hyperlink>
          </w:p>
          <w:p w:rsidR="006264BA" w:rsidRPr="000E58AE" w:rsidRDefault="00826318" w:rsidP="00826318">
            <w:r w:rsidRPr="000E58AE">
              <w:t>- тел/факс:  8(3462) 74-64-08</w:t>
            </w:r>
          </w:p>
          <w:p w:rsidR="006264BA" w:rsidRPr="000E58AE" w:rsidRDefault="006264BA" w:rsidP="006264BA">
            <w:r w:rsidRPr="000E58AE">
              <w:t xml:space="preserve">- </w:t>
            </w:r>
            <w:r w:rsidR="000E58AE">
              <w:t>д</w:t>
            </w:r>
            <w:r w:rsidR="00C42506" w:rsidRPr="000E58AE">
              <w:t xml:space="preserve">иректор </w:t>
            </w:r>
            <w:r w:rsidR="00826318" w:rsidRPr="000E58AE">
              <w:t>Мурат Романович</w:t>
            </w:r>
            <w:r w:rsidR="00C42506" w:rsidRPr="000E58AE">
              <w:t xml:space="preserve"> </w:t>
            </w:r>
            <w:proofErr w:type="spellStart"/>
            <w:r w:rsidR="00826318" w:rsidRPr="000E58AE">
              <w:t>Пухаев</w:t>
            </w:r>
            <w:proofErr w:type="spellEnd"/>
          </w:p>
          <w:p w:rsidR="00C42506" w:rsidRPr="000E58AE" w:rsidRDefault="00C42506" w:rsidP="006264BA">
            <w:r w:rsidRPr="000E58AE">
              <w:t xml:space="preserve">- ответственное лицо </w:t>
            </w:r>
            <w:proofErr w:type="spellStart"/>
            <w:r w:rsidR="00826318" w:rsidRPr="000E58AE">
              <w:t>Волчкова</w:t>
            </w:r>
            <w:proofErr w:type="spellEnd"/>
            <w:r w:rsidR="00826318" w:rsidRPr="000E58AE">
              <w:t xml:space="preserve"> Ирина Николаевна</w:t>
            </w:r>
          </w:p>
        </w:tc>
      </w:tr>
      <w:tr w:rsidR="006264BA" w:rsidRPr="000E58AE" w:rsidTr="00432AAF">
        <w:tc>
          <w:tcPr>
            <w:tcW w:w="3794" w:type="dxa"/>
          </w:tcPr>
          <w:p w:rsidR="006264BA" w:rsidRPr="000E58AE" w:rsidRDefault="006264BA" w:rsidP="006264BA">
            <w:r w:rsidRPr="000E58AE">
              <w:t>Наименование, местонахождение, почтовый адрес, адрес электронной почты, номер контактного телефона, ответственное должностное лицо специализированной организации</w:t>
            </w:r>
            <w:r w:rsidR="00AA171C" w:rsidRPr="000E58AE">
              <w:t>, осуществляющей закупку</w:t>
            </w:r>
          </w:p>
        </w:tc>
        <w:tc>
          <w:tcPr>
            <w:tcW w:w="5919" w:type="dxa"/>
          </w:tcPr>
          <w:p w:rsidR="006264BA" w:rsidRPr="000E58AE" w:rsidRDefault="006264BA" w:rsidP="006264BA">
            <w:r w:rsidRPr="000E58AE">
              <w:t>Закупка осуществляется Заказчиком</w:t>
            </w:r>
          </w:p>
        </w:tc>
      </w:tr>
      <w:tr w:rsidR="00CB161E" w:rsidRPr="000E58AE" w:rsidTr="00432AAF">
        <w:tc>
          <w:tcPr>
            <w:tcW w:w="3794" w:type="dxa"/>
          </w:tcPr>
          <w:p w:rsidR="00CB161E" w:rsidRPr="000E58AE" w:rsidRDefault="00CB161E" w:rsidP="00FC281F">
            <w:r w:rsidRPr="000E58AE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919" w:type="dxa"/>
          </w:tcPr>
          <w:p w:rsidR="00CB161E" w:rsidRPr="000E58AE" w:rsidRDefault="00605026" w:rsidP="00940256">
            <w:r w:rsidRPr="00413D2B">
              <w:rPr>
                <w:color w:val="000000"/>
              </w:rPr>
              <w:t>Электронная торговая площадка «ТОРГИ-ОНЛАЙН»</w:t>
            </w:r>
            <w:r w:rsidRPr="00FE3356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B161E" w:rsidRPr="000E58AE" w:rsidTr="00432AAF">
        <w:tc>
          <w:tcPr>
            <w:tcW w:w="3794" w:type="dxa"/>
          </w:tcPr>
          <w:p w:rsidR="00CB161E" w:rsidRPr="000E58AE" w:rsidRDefault="00CB161E" w:rsidP="00FC281F">
            <w:r w:rsidRPr="000E58AE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919" w:type="dxa"/>
          </w:tcPr>
          <w:p w:rsidR="00CB161E" w:rsidRPr="000E58AE" w:rsidRDefault="005E27C8" w:rsidP="00951C03">
            <w:hyperlink r:id="rId9" w:history="1">
              <w:r w:rsidR="00605026" w:rsidRPr="008C5031">
                <w:rPr>
                  <w:rStyle w:val="a7"/>
                </w:rPr>
                <w:t>https://torgi-online.com</w:t>
              </w:r>
            </w:hyperlink>
          </w:p>
        </w:tc>
      </w:tr>
      <w:tr w:rsidR="00CB161E" w:rsidRPr="000E58AE" w:rsidTr="00432AAF">
        <w:tc>
          <w:tcPr>
            <w:tcW w:w="3794" w:type="dxa"/>
          </w:tcPr>
          <w:p w:rsidR="00CB161E" w:rsidRPr="000E58AE" w:rsidRDefault="00CB161E" w:rsidP="00FC281F">
            <w:r w:rsidRPr="000E58AE"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5919" w:type="dxa"/>
          </w:tcPr>
          <w:p w:rsidR="00CB161E" w:rsidRPr="000E58AE" w:rsidRDefault="00CB161E" w:rsidP="006264BA">
            <w:r w:rsidRPr="000E58AE">
              <w:t>Российский рубль (</w:t>
            </w:r>
            <w:r w:rsidRPr="000E58AE">
              <w:rPr>
                <w:lang w:val="en-US"/>
              </w:rPr>
              <w:t>RUB</w:t>
            </w:r>
            <w:r w:rsidRPr="000E58AE">
              <w:t>)</w:t>
            </w:r>
          </w:p>
        </w:tc>
      </w:tr>
      <w:tr w:rsidR="00CB161E" w:rsidRPr="000E58AE" w:rsidTr="00432AAF">
        <w:tc>
          <w:tcPr>
            <w:tcW w:w="3794" w:type="dxa"/>
          </w:tcPr>
          <w:p w:rsidR="00CB161E" w:rsidRPr="000E58AE" w:rsidRDefault="00CB161E" w:rsidP="006264BA">
            <w:r w:rsidRPr="000E58AE"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услуг по договору</w:t>
            </w:r>
          </w:p>
        </w:tc>
        <w:tc>
          <w:tcPr>
            <w:tcW w:w="5919" w:type="dxa"/>
          </w:tcPr>
          <w:p w:rsidR="00CB161E" w:rsidRPr="000E58AE" w:rsidRDefault="00CB161E" w:rsidP="006264BA">
            <w:r w:rsidRPr="000E58AE">
              <w:t>Не применяется</w:t>
            </w:r>
          </w:p>
        </w:tc>
      </w:tr>
      <w:tr w:rsidR="003F349D" w:rsidRPr="000E58AE" w:rsidTr="00432AAF">
        <w:tc>
          <w:tcPr>
            <w:tcW w:w="3794" w:type="dxa"/>
          </w:tcPr>
          <w:p w:rsidR="003F349D" w:rsidRPr="000E58AE" w:rsidRDefault="003F349D" w:rsidP="006264BA">
            <w:r w:rsidRPr="000E58AE">
              <w:t>Начальная (максимальная) цена договора</w:t>
            </w:r>
          </w:p>
        </w:tc>
        <w:tc>
          <w:tcPr>
            <w:tcW w:w="5919" w:type="dxa"/>
          </w:tcPr>
          <w:p w:rsidR="00F85007" w:rsidRPr="009A71A3" w:rsidRDefault="00F85007" w:rsidP="00F85007">
            <w:r>
              <w:t>802 850,00</w:t>
            </w:r>
            <w:r w:rsidRPr="009A71A3">
              <w:t xml:space="preserve"> (</w:t>
            </w:r>
            <w:r>
              <w:t>Восемьсот две</w:t>
            </w:r>
            <w:r w:rsidRPr="009A71A3">
              <w:t xml:space="preserve"> тысяч</w:t>
            </w:r>
            <w:r>
              <w:t>и</w:t>
            </w:r>
            <w:r w:rsidRPr="009A71A3">
              <w:t xml:space="preserve"> </w:t>
            </w:r>
            <w:r>
              <w:t>восемьсот пятьдесят</w:t>
            </w:r>
            <w:r w:rsidRPr="009A71A3">
              <w:t xml:space="preserve"> рублей </w:t>
            </w:r>
            <w:r>
              <w:t>00 копеек</w:t>
            </w:r>
            <w:r w:rsidRPr="009A71A3">
              <w:t>) рублей</w:t>
            </w:r>
          </w:p>
          <w:p w:rsidR="003F349D" w:rsidRPr="000E58AE" w:rsidRDefault="00F85007" w:rsidP="00F85007">
            <w:r w:rsidRPr="009A71A3">
              <w:t>Российский рубль</w:t>
            </w:r>
          </w:p>
        </w:tc>
      </w:tr>
      <w:tr w:rsidR="003F349D" w:rsidRPr="000E58AE" w:rsidTr="00432AAF">
        <w:tc>
          <w:tcPr>
            <w:tcW w:w="3794" w:type="dxa"/>
          </w:tcPr>
          <w:p w:rsidR="003F349D" w:rsidRPr="000E58AE" w:rsidRDefault="003F349D" w:rsidP="006264BA">
            <w:r w:rsidRPr="000E58AE">
              <w:t>Обеспечение заявок</w:t>
            </w:r>
          </w:p>
        </w:tc>
        <w:tc>
          <w:tcPr>
            <w:tcW w:w="5919" w:type="dxa"/>
          </w:tcPr>
          <w:p w:rsidR="003F349D" w:rsidRPr="000E58AE" w:rsidRDefault="00432AAF" w:rsidP="00255AFB">
            <w:r w:rsidRPr="000E58AE">
              <w:t>Не требуется</w:t>
            </w:r>
          </w:p>
        </w:tc>
      </w:tr>
      <w:tr w:rsidR="003F349D" w:rsidRPr="000E58AE" w:rsidTr="00432AAF">
        <w:tc>
          <w:tcPr>
            <w:tcW w:w="3794" w:type="dxa"/>
          </w:tcPr>
          <w:p w:rsidR="003F349D" w:rsidRPr="000E58AE" w:rsidRDefault="003F349D" w:rsidP="007A7A2C">
            <w:r w:rsidRPr="000E58AE">
              <w:t>Порядок внесения денежных сре</w:t>
            </w:r>
            <w:proofErr w:type="gramStart"/>
            <w:r w:rsidRPr="000E58AE">
              <w:t>дств в к</w:t>
            </w:r>
            <w:proofErr w:type="gramEnd"/>
            <w:r w:rsidRPr="000E58AE">
              <w:t xml:space="preserve">ачестве обеспечения заявок на участие в аукционе в </w:t>
            </w:r>
            <w:r w:rsidRPr="000E58AE">
              <w:lastRenderedPageBreak/>
              <w:t>электронной форме</w:t>
            </w:r>
          </w:p>
        </w:tc>
        <w:tc>
          <w:tcPr>
            <w:tcW w:w="5919" w:type="dxa"/>
          </w:tcPr>
          <w:p w:rsidR="003F349D" w:rsidRPr="000E58AE" w:rsidRDefault="003F349D" w:rsidP="006264BA">
            <w:r w:rsidRPr="000E58AE">
              <w:lastRenderedPageBreak/>
              <w:t>В соответствии с регламентом электронной торговой площадки</w:t>
            </w:r>
          </w:p>
        </w:tc>
      </w:tr>
      <w:tr w:rsidR="003F349D" w:rsidRPr="000E58AE" w:rsidTr="00432AAF">
        <w:tc>
          <w:tcPr>
            <w:tcW w:w="3794" w:type="dxa"/>
          </w:tcPr>
          <w:p w:rsidR="003F349D" w:rsidRPr="000E58AE" w:rsidRDefault="003F349D" w:rsidP="006264BA">
            <w:r w:rsidRPr="000E58AE">
              <w:lastRenderedPageBreak/>
              <w:t>Источник финансирования</w:t>
            </w:r>
          </w:p>
        </w:tc>
        <w:tc>
          <w:tcPr>
            <w:tcW w:w="5919" w:type="dxa"/>
          </w:tcPr>
          <w:p w:rsidR="003F349D" w:rsidRPr="00932B3A" w:rsidRDefault="00602DE3" w:rsidP="00932B3A">
            <w:pPr>
              <w:pStyle w:val="a8"/>
              <w:spacing w:after="20"/>
              <w:ind w:left="0"/>
              <w:jc w:val="both"/>
            </w:pPr>
            <w:r>
              <w:t>С</w:t>
            </w:r>
            <w:r w:rsidRPr="009D5168">
              <w:t>убсидия на иные цели:</w:t>
            </w:r>
            <w:r>
              <w:t xml:space="preserve"> </w:t>
            </w:r>
            <w:r w:rsidRPr="003E5C31">
              <w:t>«Улучшение материально-технической базы спортивных школ».</w:t>
            </w:r>
          </w:p>
        </w:tc>
      </w:tr>
      <w:tr w:rsidR="003F349D" w:rsidRPr="000E58AE" w:rsidTr="00432AAF">
        <w:tc>
          <w:tcPr>
            <w:tcW w:w="3794" w:type="dxa"/>
          </w:tcPr>
          <w:p w:rsidR="003F349D" w:rsidRPr="000E58AE" w:rsidRDefault="003F349D" w:rsidP="007A7A2C">
            <w:r w:rsidRPr="000E58AE">
              <w:t>Форма, условия, порядок и сроки оплаты товаров, работ, услуг</w:t>
            </w:r>
          </w:p>
        </w:tc>
        <w:tc>
          <w:tcPr>
            <w:tcW w:w="5919" w:type="dxa"/>
          </w:tcPr>
          <w:p w:rsidR="003F349D" w:rsidRPr="00AB4B9D" w:rsidRDefault="003F349D" w:rsidP="00EC7A23">
            <w:pPr>
              <w:tabs>
                <w:tab w:val="num" w:pos="-200"/>
              </w:tabs>
              <w:jc w:val="both"/>
            </w:pPr>
            <w:r w:rsidRPr="00AB4B9D">
              <w:t>Безналичный расчёт.</w:t>
            </w:r>
          </w:p>
          <w:p w:rsidR="003F349D" w:rsidRPr="00AB4B9D" w:rsidRDefault="003F349D" w:rsidP="003B6FE5">
            <w:pPr>
              <w:tabs>
                <w:tab w:val="num" w:pos="-200"/>
              </w:tabs>
              <w:jc w:val="both"/>
            </w:pPr>
            <w:r w:rsidRPr="00AB4B9D">
              <w:t>В соответствии с п.</w:t>
            </w:r>
            <w:r w:rsidR="00AB4B9D" w:rsidRPr="00AB4B9D">
              <w:t xml:space="preserve"> 2.5</w:t>
            </w:r>
            <w:r w:rsidR="00B86397" w:rsidRPr="00AB4B9D">
              <w:t xml:space="preserve">. </w:t>
            </w:r>
            <w:r w:rsidRPr="00AB4B9D">
              <w:t xml:space="preserve">раздела 6 «Проект договора </w:t>
            </w:r>
            <w:r w:rsidR="003B6FE5" w:rsidRPr="00AB4B9D">
              <w:t xml:space="preserve">на поставку </w:t>
            </w:r>
            <w:r w:rsidR="007A16F0" w:rsidRPr="00E62B7C">
              <w:t>верхнего покрытия для гимнастического ковра для вольных упражнений по спортивной акробатике</w:t>
            </w:r>
            <w:r w:rsidR="00CB0FC9" w:rsidRPr="00AB4B9D">
              <w:t>»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FE59BD" w:rsidRDefault="007719E0" w:rsidP="00492452">
            <w:r w:rsidRPr="00FE59BD">
              <w:t>Информация о месте поставки товара, выполнения работ, оказания услуг</w:t>
            </w:r>
          </w:p>
        </w:tc>
        <w:tc>
          <w:tcPr>
            <w:tcW w:w="5919" w:type="dxa"/>
          </w:tcPr>
          <w:p w:rsidR="007719E0" w:rsidRPr="00FE59BD" w:rsidRDefault="00FE59BD" w:rsidP="003862D4">
            <w:r w:rsidRPr="00FE59BD">
              <w:t>В соответствии с п. 4</w:t>
            </w:r>
            <w:r w:rsidR="007719E0" w:rsidRPr="00FE59BD">
              <w:t>.</w:t>
            </w:r>
            <w:r w:rsidR="00787DAE" w:rsidRPr="00FE59BD">
              <w:t>3</w:t>
            </w:r>
            <w:r w:rsidR="007719E0" w:rsidRPr="00FE59BD">
              <w:t xml:space="preserve">. раздела 6 </w:t>
            </w:r>
            <w:r w:rsidR="003B6FE5" w:rsidRPr="00FE59BD">
              <w:t xml:space="preserve">«Проект договора на поставку </w:t>
            </w:r>
            <w:r w:rsidR="007A16F0" w:rsidRPr="00E62B7C">
              <w:t>верхнего покрытия для гимнастического ковра для вольных упражнений по спортивной акробатике</w:t>
            </w:r>
            <w:r w:rsidR="003B6FE5" w:rsidRPr="00FE59BD">
              <w:t>»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492452">
            <w:r w:rsidRPr="000E58AE">
              <w:t>Сроки поставки товара, выполнения работ, оказания услуг</w:t>
            </w:r>
          </w:p>
        </w:tc>
        <w:tc>
          <w:tcPr>
            <w:tcW w:w="5919" w:type="dxa"/>
          </w:tcPr>
          <w:p w:rsidR="007719E0" w:rsidRPr="000E58AE" w:rsidRDefault="007719E0" w:rsidP="003862D4">
            <w:r w:rsidRPr="00256A5C">
              <w:t>В соответствии с п.</w:t>
            </w:r>
            <w:r w:rsidR="00256A5C" w:rsidRPr="00256A5C">
              <w:t xml:space="preserve"> </w:t>
            </w:r>
            <w:r w:rsidR="00787DAE" w:rsidRPr="00256A5C">
              <w:t>4</w:t>
            </w:r>
            <w:r w:rsidRPr="00256A5C">
              <w:t>.</w:t>
            </w:r>
            <w:r w:rsidR="00256A5C" w:rsidRPr="00256A5C">
              <w:t>1.</w:t>
            </w:r>
            <w:r w:rsidRPr="00256A5C">
              <w:t xml:space="preserve"> раздела 6 </w:t>
            </w:r>
            <w:r w:rsidR="00B1198E" w:rsidRPr="00256A5C">
              <w:t xml:space="preserve">«Проект договора на поставку </w:t>
            </w:r>
            <w:r w:rsidR="007A16F0" w:rsidRPr="00E62B7C">
              <w:t>верхнего покрытия для гимнастического ковра для вольных упражнений по спортивной акробатике</w:t>
            </w:r>
            <w:r w:rsidR="003B3153">
              <w:t>»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EB5792">
            <w:r w:rsidRPr="000E58AE">
              <w:t>Срок подачи заявок на участие в аукционе в электронной форме</w:t>
            </w:r>
          </w:p>
        </w:tc>
        <w:tc>
          <w:tcPr>
            <w:tcW w:w="5919" w:type="dxa"/>
            <w:vAlign w:val="center"/>
          </w:tcPr>
          <w:p w:rsidR="007719E0" w:rsidRPr="000E58AE" w:rsidRDefault="007719E0" w:rsidP="00EB5792">
            <w:pPr>
              <w:pStyle w:val="a8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</w:pPr>
            <w:r w:rsidRPr="000E58AE">
              <w:t xml:space="preserve">Начало срока подачи: </w:t>
            </w:r>
            <w:r w:rsidRPr="000E58AE">
              <w:rPr>
                <w:lang w:eastAsia="en-US"/>
              </w:rPr>
              <w:t>с момента размещения извещения о проведении</w:t>
            </w:r>
            <w:r w:rsidRPr="000E58AE">
              <w:t xml:space="preserve"> настоящего аукциона в электронной форме 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EB5792">
            <w:pPr>
              <w:pStyle w:val="a8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</w:pPr>
            <w:r w:rsidRPr="000E58AE">
              <w:t xml:space="preserve">Дата и время </w:t>
            </w:r>
            <w:r w:rsidRPr="000E58AE">
              <w:rPr>
                <w:u w:val="single"/>
              </w:rPr>
              <w:t>окончания</w:t>
            </w:r>
            <w:r w:rsidRPr="000E58AE">
              <w:t xml:space="preserve"> срока подачи заявок на участие в аукционе в электронной форме</w:t>
            </w:r>
          </w:p>
        </w:tc>
        <w:tc>
          <w:tcPr>
            <w:tcW w:w="5919" w:type="dxa"/>
            <w:vAlign w:val="center"/>
          </w:tcPr>
          <w:p w:rsidR="007719E0" w:rsidRPr="000E58AE" w:rsidRDefault="007A16F0" w:rsidP="007719E0">
            <w:pPr>
              <w:rPr>
                <w:noProof/>
                <w:lang w:val="en-US"/>
              </w:rPr>
            </w:pPr>
            <w:r>
              <w:rPr>
                <w:rFonts w:cs="Arial CYR"/>
                <w:noProof/>
              </w:rPr>
              <w:t>19</w:t>
            </w:r>
            <w:r w:rsidR="00602DE3">
              <w:rPr>
                <w:rFonts w:cs="Arial CYR"/>
                <w:noProof/>
              </w:rPr>
              <w:t xml:space="preserve">.06.2021 </w:t>
            </w:r>
            <w:r w:rsidR="00602DE3" w:rsidRPr="00FE3356">
              <w:rPr>
                <w:rFonts w:cs="Arial CYR"/>
                <w:noProof/>
              </w:rPr>
              <w:t xml:space="preserve">г. </w:t>
            </w:r>
            <w:r>
              <w:rPr>
                <w:rFonts w:cs="Arial CYR"/>
                <w:noProof/>
              </w:rPr>
              <w:t>12</w:t>
            </w:r>
            <w:r w:rsidR="00602DE3" w:rsidRPr="00FE3356">
              <w:rPr>
                <w:rFonts w:cs="Arial CYR"/>
                <w:noProof/>
              </w:rPr>
              <w:t>-00 (</w:t>
            </w:r>
            <w:r w:rsidR="00602DE3">
              <w:rPr>
                <w:rFonts w:cs="Arial CYR"/>
                <w:noProof/>
              </w:rPr>
              <w:t>МСК</w:t>
            </w:r>
            <w:r w:rsidR="00213AE1">
              <w:rPr>
                <w:rFonts w:cs="Arial CYR"/>
                <w:noProof/>
              </w:rPr>
              <w:t>+2</w:t>
            </w:r>
            <w:r w:rsidR="00602DE3" w:rsidRPr="00FE3356">
              <w:rPr>
                <w:rFonts w:cs="Arial CYR"/>
                <w:noProof/>
              </w:rPr>
              <w:t>)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EB5792">
            <w:pPr>
              <w:pStyle w:val="a8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</w:pPr>
            <w:r w:rsidRPr="000E58AE">
              <w:t xml:space="preserve">Дата и время </w:t>
            </w:r>
            <w:r w:rsidRPr="000E58AE">
              <w:rPr>
                <w:u w:val="single"/>
              </w:rPr>
              <w:t xml:space="preserve">рассмотрения первых частей заявок </w:t>
            </w:r>
            <w:r w:rsidRPr="000E58AE">
              <w:t>на участие в аукционе в электронной форме</w:t>
            </w:r>
          </w:p>
        </w:tc>
        <w:tc>
          <w:tcPr>
            <w:tcW w:w="5919" w:type="dxa"/>
            <w:vAlign w:val="center"/>
          </w:tcPr>
          <w:p w:rsidR="007719E0" w:rsidRPr="000E58AE" w:rsidRDefault="007A16F0" w:rsidP="007719E0">
            <w:pPr>
              <w:rPr>
                <w:noProof/>
              </w:rPr>
            </w:pPr>
            <w:r>
              <w:rPr>
                <w:rFonts w:cs="Arial CYR"/>
                <w:noProof/>
              </w:rPr>
              <w:t>21</w:t>
            </w:r>
            <w:r w:rsidR="00602DE3" w:rsidRPr="00FE3356">
              <w:rPr>
                <w:rFonts w:cs="Arial CYR"/>
                <w:noProof/>
              </w:rPr>
              <w:t>.</w:t>
            </w:r>
            <w:r w:rsidR="00602DE3">
              <w:rPr>
                <w:rFonts w:cs="Arial CYR"/>
                <w:noProof/>
              </w:rPr>
              <w:t>06.2021</w:t>
            </w:r>
            <w:r w:rsidR="00602DE3" w:rsidRPr="00FE3356">
              <w:rPr>
                <w:rFonts w:cs="Arial CYR"/>
                <w:noProof/>
              </w:rPr>
              <w:t xml:space="preserve">г. </w:t>
            </w:r>
            <w:r w:rsidR="00213AE1">
              <w:rPr>
                <w:rFonts w:cs="Arial CYR"/>
                <w:noProof/>
              </w:rPr>
              <w:t>10</w:t>
            </w:r>
            <w:r w:rsidR="00602DE3" w:rsidRPr="00FE3356">
              <w:rPr>
                <w:rFonts w:cs="Arial CYR"/>
                <w:noProof/>
              </w:rPr>
              <w:t>-00 (</w:t>
            </w:r>
            <w:r w:rsidR="00602DE3">
              <w:rPr>
                <w:rFonts w:cs="Arial CYR"/>
                <w:noProof/>
              </w:rPr>
              <w:t>МСК</w:t>
            </w:r>
            <w:r w:rsidR="00213AE1">
              <w:rPr>
                <w:rFonts w:cs="Arial CYR"/>
                <w:noProof/>
              </w:rPr>
              <w:t>+2</w:t>
            </w:r>
            <w:r w:rsidR="00602DE3" w:rsidRPr="00FE3356">
              <w:rPr>
                <w:rFonts w:cs="Arial CYR"/>
                <w:noProof/>
              </w:rPr>
              <w:t>)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1A1971">
            <w:pPr>
              <w:pStyle w:val="a8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</w:pPr>
            <w:r w:rsidRPr="000E58AE">
              <w:t xml:space="preserve">Место подачи заявок на участие в аукционе в электронной форме </w:t>
            </w:r>
          </w:p>
        </w:tc>
        <w:tc>
          <w:tcPr>
            <w:tcW w:w="5919" w:type="dxa"/>
          </w:tcPr>
          <w:p w:rsidR="007719E0" w:rsidRPr="000E58AE" w:rsidRDefault="003B3153" w:rsidP="0080581F">
            <w:pPr>
              <w:rPr>
                <w:bCs/>
                <w:noProof/>
              </w:rPr>
            </w:pPr>
            <w:r w:rsidRPr="00DB5F9E">
              <w:rPr>
                <w:color w:val="000000"/>
              </w:rPr>
              <w:t>Электронная торговая площадка «ТОРГИ-ОНЛАЙН»</w:t>
            </w:r>
            <w:r w:rsidRPr="00DB5F9E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10" w:history="1">
              <w:r w:rsidRPr="008C5031">
                <w:rPr>
                  <w:rStyle w:val="a7"/>
                </w:rPr>
                <w:t>https://torgi-online.com</w:t>
              </w:r>
            </w:hyperlink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1A1971">
            <w:pPr>
              <w:pStyle w:val="a8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</w:pPr>
            <w:r w:rsidRPr="000E58AE">
              <w:t>Место рассмотрения заявок участников аукциона в электронной форме и подведение итогов аукциона в электронной форме</w:t>
            </w:r>
          </w:p>
        </w:tc>
        <w:tc>
          <w:tcPr>
            <w:tcW w:w="5919" w:type="dxa"/>
            <w:vAlign w:val="center"/>
          </w:tcPr>
          <w:p w:rsidR="007719E0" w:rsidRPr="000E58AE" w:rsidRDefault="0080581F" w:rsidP="00C4448F">
            <w:proofErr w:type="gramStart"/>
            <w:r w:rsidRPr="00FE3356">
              <w:t xml:space="preserve">628452, Россия, Тюменская область, Ханты-Мансийский автономный округ – </w:t>
            </w:r>
            <w:proofErr w:type="spellStart"/>
            <w:r w:rsidRPr="00FE3356">
              <w:t>Югра</w:t>
            </w:r>
            <w:proofErr w:type="spellEnd"/>
            <w:r w:rsidRPr="00FE3356">
              <w:t xml:space="preserve">, </w:t>
            </w:r>
            <w:proofErr w:type="spellStart"/>
            <w:r w:rsidRPr="00FE3356">
              <w:t>Сургутский</w:t>
            </w:r>
            <w:proofErr w:type="spellEnd"/>
            <w:r w:rsidRPr="00FE3356">
              <w:t xml:space="preserve"> район, </w:t>
            </w:r>
            <w:r w:rsidRPr="006168F9">
              <w:rPr>
                <w:bCs/>
              </w:rPr>
              <w:t>п.г.т. Белый Яр, ул. Симонова, д. 1а</w:t>
            </w:r>
            <w:r w:rsidRPr="00FE3356">
              <w:t xml:space="preserve"> </w:t>
            </w:r>
            <w:proofErr w:type="gramEnd"/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1A1971">
            <w:r w:rsidRPr="000E58AE">
              <w:t xml:space="preserve">Дата </w:t>
            </w:r>
            <w:r w:rsidRPr="000E58AE">
              <w:rPr>
                <w:u w:val="single"/>
              </w:rPr>
              <w:t>проведения аукциона</w:t>
            </w:r>
            <w:r w:rsidRPr="000E58AE">
              <w:t xml:space="preserve"> в электронной форме</w:t>
            </w:r>
          </w:p>
        </w:tc>
        <w:tc>
          <w:tcPr>
            <w:tcW w:w="5919" w:type="dxa"/>
            <w:vAlign w:val="center"/>
          </w:tcPr>
          <w:p w:rsidR="007719E0" w:rsidRPr="000E58AE" w:rsidRDefault="00213AE1" w:rsidP="007719E0">
            <w:pPr>
              <w:rPr>
                <w:noProof/>
                <w:highlight w:val="yellow"/>
              </w:rPr>
            </w:pPr>
            <w:r>
              <w:rPr>
                <w:rFonts w:cs="Arial CYR"/>
                <w:noProof/>
              </w:rPr>
              <w:t>21</w:t>
            </w:r>
            <w:r w:rsidR="00602DE3" w:rsidRPr="00FE3356">
              <w:rPr>
                <w:rFonts w:cs="Arial CYR"/>
                <w:noProof/>
              </w:rPr>
              <w:t>.</w:t>
            </w:r>
            <w:r w:rsidR="00602DE3">
              <w:rPr>
                <w:rFonts w:cs="Arial CYR"/>
                <w:noProof/>
              </w:rPr>
              <w:t>06.2021</w:t>
            </w:r>
            <w:r>
              <w:rPr>
                <w:rFonts w:cs="Arial CYR"/>
                <w:noProof/>
              </w:rPr>
              <w:t>г. 15</w:t>
            </w:r>
            <w:r w:rsidR="00602DE3" w:rsidRPr="00FE3356">
              <w:rPr>
                <w:rFonts w:cs="Arial CYR"/>
                <w:noProof/>
              </w:rPr>
              <w:t>-00 (</w:t>
            </w:r>
            <w:r w:rsidR="007A16F0">
              <w:rPr>
                <w:rFonts w:cs="Arial CYR"/>
                <w:noProof/>
              </w:rPr>
              <w:t>МСК</w:t>
            </w:r>
            <w:r>
              <w:rPr>
                <w:rFonts w:cs="Arial CYR"/>
                <w:noProof/>
              </w:rPr>
              <w:t>+2</w:t>
            </w:r>
            <w:r w:rsidR="00602DE3" w:rsidRPr="00FE3356">
              <w:rPr>
                <w:rFonts w:cs="Arial CYR"/>
                <w:noProof/>
              </w:rPr>
              <w:t>)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FA69C0">
            <w:r w:rsidRPr="000E58AE">
              <w:t>Шаг открытого аукциона в электронной форме</w:t>
            </w:r>
          </w:p>
        </w:tc>
        <w:tc>
          <w:tcPr>
            <w:tcW w:w="5919" w:type="dxa"/>
            <w:vAlign w:val="center"/>
          </w:tcPr>
          <w:p w:rsidR="007719E0" w:rsidRPr="000E58AE" w:rsidRDefault="007719E0" w:rsidP="00C4448F">
            <w:pPr>
              <w:rPr>
                <w:noProof/>
              </w:rPr>
            </w:pPr>
            <w:r w:rsidRPr="000E58AE">
              <w:rPr>
                <w:noProof/>
              </w:rPr>
              <w:t>от 0,5% до 5,0% от начальной (максимальной) цены договора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C4448F">
            <w:r w:rsidRPr="000E58AE">
              <w:t>Ограничение времени действия шага</w:t>
            </w:r>
          </w:p>
        </w:tc>
        <w:tc>
          <w:tcPr>
            <w:tcW w:w="5919" w:type="dxa"/>
            <w:vAlign w:val="center"/>
          </w:tcPr>
          <w:p w:rsidR="007719E0" w:rsidRPr="000E58AE" w:rsidRDefault="007719E0" w:rsidP="00C4448F">
            <w:pPr>
              <w:rPr>
                <w:noProof/>
              </w:rPr>
            </w:pPr>
            <w:r w:rsidRPr="000E58AE">
              <w:rPr>
                <w:noProof/>
              </w:rPr>
              <w:t>10 минут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C4448F">
            <w:r w:rsidRPr="000E58AE">
              <w:t>Разрешение делать одинаковые ставки</w:t>
            </w:r>
          </w:p>
        </w:tc>
        <w:tc>
          <w:tcPr>
            <w:tcW w:w="5919" w:type="dxa"/>
            <w:vAlign w:val="center"/>
          </w:tcPr>
          <w:p w:rsidR="007719E0" w:rsidRPr="000E58AE" w:rsidRDefault="007719E0" w:rsidP="00C4448F">
            <w:pPr>
              <w:rPr>
                <w:noProof/>
              </w:rPr>
            </w:pPr>
            <w:r w:rsidRPr="000E58AE">
              <w:rPr>
                <w:noProof/>
              </w:rPr>
              <w:t xml:space="preserve">Нет 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3C5434">
            <w:r w:rsidRPr="000E58AE">
              <w:t xml:space="preserve">Запрет выставлять цену выше </w:t>
            </w:r>
            <w:proofErr w:type="gramStart"/>
            <w:r w:rsidRPr="000E58AE">
              <w:t>стартовой</w:t>
            </w:r>
            <w:proofErr w:type="gramEnd"/>
          </w:p>
        </w:tc>
        <w:tc>
          <w:tcPr>
            <w:tcW w:w="5919" w:type="dxa"/>
            <w:vAlign w:val="center"/>
          </w:tcPr>
          <w:p w:rsidR="007719E0" w:rsidRPr="000E58AE" w:rsidRDefault="007719E0" w:rsidP="00C4448F">
            <w:pPr>
              <w:rPr>
                <w:noProof/>
              </w:rPr>
            </w:pPr>
            <w:r w:rsidRPr="000E58AE">
              <w:rPr>
                <w:noProof/>
              </w:rPr>
              <w:t xml:space="preserve">Да 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F16D82">
            <w:r w:rsidRPr="000E58AE">
              <w:t xml:space="preserve">Дата и время </w:t>
            </w:r>
            <w:r w:rsidRPr="000E58AE">
              <w:rPr>
                <w:u w:val="single"/>
              </w:rPr>
              <w:t>рассмотрения вторых частей заявок</w:t>
            </w:r>
            <w:r w:rsidRPr="000E58AE">
              <w:t xml:space="preserve"> на участие в аукционе в электронной форме</w:t>
            </w:r>
            <w:r w:rsidR="0030253B">
              <w:t xml:space="preserve"> и подведения итогов</w:t>
            </w:r>
          </w:p>
        </w:tc>
        <w:tc>
          <w:tcPr>
            <w:tcW w:w="5919" w:type="dxa"/>
            <w:vAlign w:val="center"/>
          </w:tcPr>
          <w:p w:rsidR="007719E0" w:rsidRPr="000E58AE" w:rsidRDefault="007A16F0" w:rsidP="007719E0">
            <w:pPr>
              <w:rPr>
                <w:noProof/>
              </w:rPr>
            </w:pPr>
            <w:r>
              <w:rPr>
                <w:rFonts w:cs="Arial CYR"/>
                <w:noProof/>
              </w:rPr>
              <w:t>22</w:t>
            </w:r>
            <w:r w:rsidR="00C31F3A" w:rsidRPr="00FE3356">
              <w:rPr>
                <w:rFonts w:cs="Arial CYR"/>
                <w:noProof/>
              </w:rPr>
              <w:t>.</w:t>
            </w:r>
            <w:r w:rsidR="00213AE1">
              <w:rPr>
                <w:rFonts w:cs="Arial CYR"/>
                <w:noProof/>
              </w:rPr>
              <w:t>06.2021г. 11</w:t>
            </w:r>
            <w:r w:rsidR="00C31F3A" w:rsidRPr="00FE3356">
              <w:rPr>
                <w:rFonts w:cs="Arial CYR"/>
                <w:noProof/>
              </w:rPr>
              <w:t>-00 (</w:t>
            </w:r>
            <w:r w:rsidR="00C31F3A">
              <w:rPr>
                <w:rFonts w:cs="Arial CYR"/>
                <w:noProof/>
              </w:rPr>
              <w:t>МСК</w:t>
            </w:r>
            <w:r w:rsidR="00213AE1">
              <w:rPr>
                <w:rFonts w:cs="Arial CYR"/>
                <w:noProof/>
              </w:rPr>
              <w:t>+2</w:t>
            </w:r>
            <w:r w:rsidR="00C31F3A" w:rsidRPr="00FE3356">
              <w:rPr>
                <w:rFonts w:cs="Arial CYR"/>
                <w:noProof/>
              </w:rPr>
              <w:t>)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1A1971">
            <w:r w:rsidRPr="000E58AE">
              <w:t>Срок и порядок заключения договора по итогам проведения аукциона в электронной форме</w:t>
            </w:r>
          </w:p>
        </w:tc>
        <w:tc>
          <w:tcPr>
            <w:tcW w:w="5919" w:type="dxa"/>
            <w:vAlign w:val="center"/>
          </w:tcPr>
          <w:p w:rsidR="007719E0" w:rsidRPr="000E58AE" w:rsidRDefault="007719E0" w:rsidP="00432AAF">
            <w:r w:rsidRPr="000E58AE">
              <w:t>Победителем признается участник закупки, предложивший наиболее низкую цену договора или, если при проведен</w:t>
            </w:r>
            <w:proofErr w:type="gramStart"/>
            <w:r w:rsidRPr="000E58AE">
              <w:t>ии ау</w:t>
            </w:r>
            <w:proofErr w:type="gramEnd"/>
            <w:r w:rsidRPr="000E58AE">
              <w:t xml:space="preserve">кциона в электронной форме цена снижена до нуля, то аукцион в электронной форме проводится на право заключить договор с участником, предложившим наиболее высокую цену договора. </w:t>
            </w:r>
          </w:p>
          <w:p w:rsidR="007719E0" w:rsidRPr="000E58AE" w:rsidRDefault="007719E0" w:rsidP="00432AAF">
            <w:r w:rsidRPr="000E58AE">
              <w:t>В проект договора, прилагаемый к  документац</w:t>
            </w:r>
            <w:proofErr w:type="gramStart"/>
            <w:r w:rsidRPr="000E58AE">
              <w:t>ии ау</w:t>
            </w:r>
            <w:proofErr w:type="gramEnd"/>
            <w:r w:rsidRPr="000E58AE">
              <w:t xml:space="preserve">кциона в электронной форме, включается цена, </w:t>
            </w:r>
            <w:r w:rsidRPr="000E58AE">
              <w:lastRenderedPageBreak/>
              <w:t>предложенная победителем аукциона в электронной форме, либо начальная (максимальная) цена в случае, если договор заключается с единственным участником. Заказчик передает победителю аукциона в электронной форме оформленный проект договора, в течение трех дней со дня подписания протокола проведения аукциона в электронной форме (протокола рассмотрения заявок, если договор передается единственному участнику).</w:t>
            </w:r>
          </w:p>
          <w:p w:rsidR="007719E0" w:rsidRPr="000E58AE" w:rsidRDefault="007719E0" w:rsidP="00432AAF">
            <w:r w:rsidRPr="000E58AE">
              <w:t>Победитель аукциона в электронной форме (единственный участник) в течение пяти дней со дня получения договора подписывает договор при помощи усиленной электронно-цифровой подписи (в ином случае победитель признается уклонившимся от заключения договора) и возвращает на подпись Заказчику для подписания с его стороны.</w:t>
            </w:r>
          </w:p>
          <w:p w:rsidR="007719E0" w:rsidRPr="000E58AE" w:rsidRDefault="007719E0" w:rsidP="00432AAF">
            <w:r w:rsidRPr="000E58AE">
              <w:t xml:space="preserve">В случае если участник, признанный победителем закупки, уклонился от заключения договора, заказчик заключает договор с участником, заявка которого в соответствии с результатами проведения закупки получила второй порядковой номер в соответствии с протоколом подведения итогов аукциона в электронной форме. </w:t>
            </w:r>
          </w:p>
          <w:p w:rsidR="007719E0" w:rsidRPr="000E58AE" w:rsidRDefault="007719E0" w:rsidP="00432AAF">
            <w:r w:rsidRPr="000E58AE">
              <w:t>Отказ участника, заявка которого получила второй порядковый номер в соответствии  с протоколом подведения итогов аукциона в электронной форме, влечет за собой признание такого участника уклонившимся от заключения договора.</w:t>
            </w:r>
          </w:p>
          <w:p w:rsidR="007719E0" w:rsidRPr="000E58AE" w:rsidRDefault="007719E0" w:rsidP="00432AAF">
            <w:r w:rsidRPr="000E58AE">
              <w:t>Заказчик вправе отказаться от заключения договора с участником закупки в случаях:</w:t>
            </w:r>
          </w:p>
          <w:p w:rsidR="007719E0" w:rsidRPr="000E58AE" w:rsidRDefault="007719E0" w:rsidP="00432AAF">
            <w:r w:rsidRPr="000E58AE">
              <w:t>- несоответствия участника закупки требованиям, установленным в документац</w:t>
            </w:r>
            <w:proofErr w:type="gramStart"/>
            <w:r w:rsidRPr="000E58AE">
              <w:t>ии ау</w:t>
            </w:r>
            <w:proofErr w:type="gramEnd"/>
            <w:r w:rsidRPr="000E58AE">
              <w:t>кциона в электронной форме</w:t>
            </w:r>
          </w:p>
          <w:p w:rsidR="007719E0" w:rsidRPr="000E58AE" w:rsidRDefault="007719E0" w:rsidP="00432AAF">
            <w:r w:rsidRPr="000E58AE">
              <w:t xml:space="preserve">- предоставления участником аукциона </w:t>
            </w:r>
            <w:proofErr w:type="gramStart"/>
            <w:r w:rsidRPr="000E58AE">
              <w:t>в электронной форме  недостоверных сведений в заявке на участие в аукционе в электронной форме</w:t>
            </w:r>
            <w:proofErr w:type="gramEnd"/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4D31E4">
            <w:r w:rsidRPr="000E58AE">
              <w:lastRenderedPageBreak/>
              <w:t>Порядок предоставления участникам закупки разъяснений положений документации об аукционе в электронной форме</w:t>
            </w:r>
          </w:p>
        </w:tc>
        <w:tc>
          <w:tcPr>
            <w:tcW w:w="5919" w:type="dxa"/>
          </w:tcPr>
          <w:p w:rsidR="007719E0" w:rsidRPr="000E58AE" w:rsidRDefault="007719E0" w:rsidP="005A0FF7">
            <w:r w:rsidRPr="000E58AE">
              <w:t>Любой участник аукциона в электронной форме имеет право запросить у Заказчика разъяснение о положениях извещения и документац</w:t>
            </w:r>
            <w:proofErr w:type="gramStart"/>
            <w:r w:rsidRPr="000E58AE">
              <w:t>ии ау</w:t>
            </w:r>
            <w:proofErr w:type="gramEnd"/>
            <w:r w:rsidRPr="000E58AE">
              <w:t>кциона в электронной форме путём направления запроса в личном кабинете на электронно-торговой площадке  не позднее, чем за 3 рабочих дней до истечения срока подачи заявок на участие  в  аукционе в электронной форме. Не позднее трех рабочих дней со дня поступления такого запроса Заказчик направляет в виде документа в электронной форме разъяснения положений извещения и документац</w:t>
            </w:r>
            <w:proofErr w:type="gramStart"/>
            <w:r w:rsidRPr="000E58AE">
              <w:t>ии ау</w:t>
            </w:r>
            <w:proofErr w:type="gramEnd"/>
            <w:r w:rsidRPr="000E58AE">
              <w:t>кциона в электронной форме участнику закупки и размещает их в единой информационной системе.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C4448F">
            <w:r w:rsidRPr="000E58AE">
              <w:t>Предоставление документации</w:t>
            </w:r>
          </w:p>
        </w:tc>
        <w:tc>
          <w:tcPr>
            <w:tcW w:w="5919" w:type="dxa"/>
            <w:vAlign w:val="center"/>
          </w:tcPr>
          <w:p w:rsidR="007719E0" w:rsidRPr="000E58AE" w:rsidRDefault="007719E0" w:rsidP="00B773BC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0E58AE">
              <w:t>Любое заинтересованное лицо имеет право получить Извещение и Документацию аукциона в электронной форме, начиная с момента официальной публикации (размещения) в единой информационной системе в форме электронного документа.</w:t>
            </w:r>
          </w:p>
          <w:p w:rsidR="007719E0" w:rsidRPr="000E58AE" w:rsidRDefault="007719E0" w:rsidP="00B773BC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0E58AE">
              <w:t xml:space="preserve">Документация размещена в свободном доступе. </w:t>
            </w:r>
          </w:p>
          <w:p w:rsidR="007719E0" w:rsidRPr="000E58AE" w:rsidRDefault="007719E0" w:rsidP="00B773BC">
            <w:pPr>
              <w:suppressAutoHyphens/>
              <w:autoSpaceDE w:val="0"/>
              <w:autoSpaceDN w:val="0"/>
              <w:adjustRightInd w:val="0"/>
              <w:jc w:val="both"/>
              <w:outlineLvl w:val="1"/>
            </w:pPr>
            <w:r w:rsidRPr="000E58AE">
              <w:lastRenderedPageBreak/>
              <w:t xml:space="preserve">Плата за предоставление документации не взимается. 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BA2A25">
            <w:r w:rsidRPr="000E58AE">
              <w:lastRenderedPageBreak/>
              <w:t>Информация о возможности отказа от проведения аукциона в электронной форме</w:t>
            </w:r>
          </w:p>
        </w:tc>
        <w:tc>
          <w:tcPr>
            <w:tcW w:w="5919" w:type="dxa"/>
          </w:tcPr>
          <w:p w:rsidR="007719E0" w:rsidRPr="000E58AE" w:rsidRDefault="007719E0" w:rsidP="00B773BC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58AE">
              <w:rPr>
                <w:rFonts w:ascii="Times New Roman" w:hAnsi="Times New Roman" w:cs="Times New Roman"/>
                <w:sz w:val="24"/>
                <w:szCs w:val="24"/>
              </w:rPr>
              <w:t>Заказчик вправе до окончания срока подачи заявок участников отказаться от проведения процедуры закупки после ее объявления, разместив в день принятия такого решения извещение об отказе в единой информационной системе.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BA2A25">
            <w:r w:rsidRPr="000E58AE">
              <w:t>Информация о возможности внесения изменений в извещение и документацию аукциона в электронной форме</w:t>
            </w:r>
          </w:p>
        </w:tc>
        <w:tc>
          <w:tcPr>
            <w:tcW w:w="5919" w:type="dxa"/>
          </w:tcPr>
          <w:p w:rsidR="007719E0" w:rsidRPr="000E58AE" w:rsidRDefault="007719E0" w:rsidP="00B773BC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8AE">
              <w:rPr>
                <w:rFonts w:ascii="Times New Roman" w:hAnsi="Times New Roman" w:cs="Times New Roman"/>
                <w:sz w:val="24"/>
                <w:szCs w:val="24"/>
              </w:rPr>
              <w:t>Заказчик вправе внести изменения в извещение о проведен</w:t>
            </w:r>
            <w:proofErr w:type="gramStart"/>
            <w:r w:rsidRPr="000E58AE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0E58AE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 и документацию не позднее 3 (трёх) дней со дня принятия решения о внесении изменений. Заказчик публикует извещение о внесении изменений в единой информационной системе.  </w:t>
            </w:r>
          </w:p>
          <w:p w:rsidR="007719E0" w:rsidRPr="000E58AE" w:rsidRDefault="007719E0" w:rsidP="00B773BC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8AE">
              <w:rPr>
                <w:rFonts w:ascii="Times New Roman" w:hAnsi="Times New Roman" w:cs="Times New Roman"/>
                <w:sz w:val="24"/>
                <w:szCs w:val="24"/>
              </w:rPr>
              <w:t>Срок подачи заявок должен быть продлён так, чтобы общий срок подачи заявок составлял не менее 15 дней.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BA2A25">
            <w:r w:rsidRPr="000E58AE">
              <w:t>Порядок проведения аукциона в электронной форме</w:t>
            </w:r>
          </w:p>
        </w:tc>
        <w:tc>
          <w:tcPr>
            <w:tcW w:w="5919" w:type="dxa"/>
          </w:tcPr>
          <w:p w:rsidR="008D6A57" w:rsidRPr="00076E0B" w:rsidRDefault="008D6A57" w:rsidP="008D6A57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E0B">
              <w:rPr>
                <w:rFonts w:ascii="Times New Roman" w:hAnsi="Times New Roman" w:cs="Times New Roman"/>
                <w:sz w:val="24"/>
                <w:szCs w:val="24"/>
              </w:rPr>
              <w:t>1 этап. Прием заявок.</w:t>
            </w:r>
          </w:p>
          <w:p w:rsidR="008D6A57" w:rsidRPr="00076E0B" w:rsidRDefault="008D6A57" w:rsidP="008D6A57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E0B">
              <w:rPr>
                <w:rFonts w:ascii="Times New Roman" w:hAnsi="Times New Roman" w:cs="Times New Roman"/>
                <w:sz w:val="24"/>
                <w:szCs w:val="24"/>
              </w:rPr>
              <w:t>2 этап. Рассмотрение первых частей заявок. Публикация протокола рассмотрения первых частей заявок на участие в аукционе в электронной форме, в который включается список участников, допущенных к процедуре торгов.</w:t>
            </w:r>
          </w:p>
          <w:p w:rsidR="008D6A57" w:rsidRPr="00076E0B" w:rsidRDefault="008D6A57" w:rsidP="008D6A57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E0B">
              <w:rPr>
                <w:rFonts w:ascii="Times New Roman" w:hAnsi="Times New Roman" w:cs="Times New Roman"/>
                <w:sz w:val="24"/>
                <w:szCs w:val="24"/>
              </w:rPr>
              <w:t>3 этап. Проведение аукционного торга. С момента начала  аукциона в электронной форме участники имеют возможность делать ценовые предложения, предусматривающие понижение текущего ценового предложения на величину, равную шагу аукциона в электронной форме. Срок подачи ценовых предложений в ходе аукциона в электронной форме обновляется на значение варианта продления после любого изменения текущего ценового предложения. Время регистрации предложения о цене фиксируется по времени сервера в соответствии с регламентом электронной торговой площадки. По итогам проведения аукциона в электронной форме публикуется протокол аукционного торга.</w:t>
            </w:r>
          </w:p>
          <w:p w:rsidR="00336773" w:rsidRPr="000E58AE" w:rsidRDefault="008D6A57" w:rsidP="008D6A57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6E0B">
              <w:rPr>
                <w:rFonts w:ascii="Times New Roman" w:hAnsi="Times New Roman" w:cs="Times New Roman"/>
                <w:sz w:val="24"/>
                <w:szCs w:val="24"/>
              </w:rPr>
              <w:t>4 этап. Рассмотрение вторых частей заявок на участие в аукционе в электронной форме. Публикация протокола рассмотрения вторых частей заявок на участие в аукционе в электронной форме,  который подписывается электронной подписью.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BA2A25">
            <w:r w:rsidRPr="000E58AE">
              <w:t xml:space="preserve">Особенности признания аукциона в электронной форме </w:t>
            </w:r>
            <w:proofErr w:type="gramStart"/>
            <w:r w:rsidRPr="000E58AE">
              <w:t>несостоявшимся</w:t>
            </w:r>
            <w:proofErr w:type="gramEnd"/>
          </w:p>
        </w:tc>
        <w:tc>
          <w:tcPr>
            <w:tcW w:w="5919" w:type="dxa"/>
          </w:tcPr>
          <w:p w:rsidR="007719E0" w:rsidRPr="000E58AE" w:rsidRDefault="007719E0" w:rsidP="00AC1547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в электронной форме подана только одна заявка, соответствующая требованиям, аукцион признается несостоявшимся и договор заключается с единственным участником. В случае</w:t>
            </w:r>
            <w:proofErr w:type="gramStart"/>
            <w:r w:rsidRPr="000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E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по окончании срока подачи заявок на участие в аукционе в электронной форме не подано ни одной заявки, Заказчик вправе провести закупку повторно, изменив условия закупки, либо способ закупки.</w:t>
            </w:r>
          </w:p>
        </w:tc>
      </w:tr>
      <w:tr w:rsidR="007719E0" w:rsidRPr="000E58AE" w:rsidTr="00432AAF">
        <w:tc>
          <w:tcPr>
            <w:tcW w:w="3794" w:type="dxa"/>
          </w:tcPr>
          <w:p w:rsidR="007719E0" w:rsidRPr="000E58AE" w:rsidRDefault="007719E0" w:rsidP="00FB0AE9">
            <w:r w:rsidRPr="000E58AE">
              <w:t>Критерии оценки заявок на участие в аукционе в электронной форме</w:t>
            </w:r>
          </w:p>
        </w:tc>
        <w:tc>
          <w:tcPr>
            <w:tcW w:w="5919" w:type="dxa"/>
          </w:tcPr>
          <w:p w:rsidR="007719E0" w:rsidRPr="000E58AE" w:rsidRDefault="007719E0" w:rsidP="00432AAF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8AE">
              <w:rPr>
                <w:rFonts w:ascii="Times New Roman" w:hAnsi="Times New Roman" w:cs="Times New Roman"/>
                <w:sz w:val="24"/>
                <w:szCs w:val="24"/>
              </w:rPr>
              <w:t>Оценка заявок на участие в аукционе в электронной форме осуществляется по единственному критерию – цена договора.</w:t>
            </w:r>
          </w:p>
          <w:p w:rsidR="007719E0" w:rsidRPr="000E58AE" w:rsidRDefault="007719E0" w:rsidP="00432AAF">
            <w:pPr>
              <w:pStyle w:val="Oaeno"/>
              <w:tabs>
                <w:tab w:val="left" w:pos="284"/>
                <w:tab w:val="left" w:pos="567"/>
                <w:tab w:val="left" w:pos="709"/>
                <w:tab w:val="right" w:leader="dot" w:pos="9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58A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целях борьбы с демпингом при обнаружении предложений, стоимость которых ниже среднеарифметической цены всех поданных участниками предложений более чем на 25%, имеет </w:t>
            </w:r>
            <w:r w:rsidRPr="000E5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запросить дополнительные разъяснения порядка ценообразования и обоснованности такого снижения цены, а при отсутствии обоснованных разъяснений – отклонить поданное предложение.</w:t>
            </w:r>
          </w:p>
        </w:tc>
      </w:tr>
    </w:tbl>
    <w:p w:rsidR="00837FF8" w:rsidRPr="0089085C" w:rsidRDefault="00837FF8" w:rsidP="00837FF8">
      <w:pPr>
        <w:jc w:val="center"/>
      </w:pPr>
    </w:p>
    <w:p w:rsidR="00432AAF" w:rsidRPr="00432AAF" w:rsidRDefault="00432AAF" w:rsidP="00432AAF">
      <w:pPr>
        <w:jc w:val="center"/>
        <w:rPr>
          <w:sz w:val="22"/>
          <w:szCs w:val="22"/>
        </w:rPr>
      </w:pPr>
      <w:r w:rsidRPr="00432AAF">
        <w:rPr>
          <w:sz w:val="22"/>
          <w:szCs w:val="22"/>
        </w:rPr>
        <w:t>РАЗДЕЛ 2. Требования к участникам закупки</w:t>
      </w:r>
    </w:p>
    <w:tbl>
      <w:tblPr>
        <w:tblStyle w:val="a6"/>
        <w:tblW w:w="0" w:type="auto"/>
        <w:tblLook w:val="04A0"/>
      </w:tblPr>
      <w:tblGrid>
        <w:gridCol w:w="9713"/>
      </w:tblGrid>
      <w:tr w:rsidR="00432AAF" w:rsidRPr="007719E0" w:rsidTr="00B773BC">
        <w:tc>
          <w:tcPr>
            <w:tcW w:w="9713" w:type="dxa"/>
          </w:tcPr>
          <w:p w:rsidR="008D6A57" w:rsidRPr="00076E0B" w:rsidRDefault="008D6A57" w:rsidP="008D6A57">
            <w:pPr>
              <w:jc w:val="both"/>
            </w:pPr>
            <w:proofErr w:type="gramStart"/>
            <w:r w:rsidRPr="00076E0B">
              <w:t>Участником аукциона в электронной форме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</w:t>
            </w:r>
            <w:proofErr w:type="gramEnd"/>
            <w:r w:rsidRPr="00076E0B">
              <w:t xml:space="preserve"> закупки, которые соответствуют требованиям, установленным заказчиком.</w:t>
            </w:r>
          </w:p>
          <w:p w:rsidR="008D6A57" w:rsidRPr="00076E0B" w:rsidRDefault="008D6A57" w:rsidP="008D6A57">
            <w:pPr>
              <w:jc w:val="both"/>
            </w:pPr>
            <w:r w:rsidRPr="00076E0B">
              <w:t>Для участников аукциона в электронной форме устанавливаются следующие требования:</w:t>
            </w:r>
          </w:p>
          <w:p w:rsidR="008D6A57" w:rsidRPr="00076E0B" w:rsidRDefault="008D6A57" w:rsidP="008D6A57">
            <w:pPr>
              <w:jc w:val="both"/>
            </w:pPr>
            <w:r w:rsidRPr="00076E0B">
              <w:t>- отсутствие сведений в реестре недобросовестных поставщиков, наличие которых является основанием для отклонения заявки поставщика на участие в закупочной процедуре;</w:t>
            </w:r>
          </w:p>
          <w:p w:rsidR="008D6A57" w:rsidRPr="00076E0B" w:rsidRDefault="008D6A57" w:rsidP="008D6A57">
            <w:pPr>
              <w:jc w:val="both"/>
            </w:pPr>
            <w:r w:rsidRPr="00076E0B">
              <w:t xml:space="preserve">- </w:t>
            </w:r>
            <w:proofErr w:type="spellStart"/>
            <w:r w:rsidRPr="00076E0B">
              <w:t>непроведение</w:t>
            </w:r>
            <w:proofErr w:type="spellEnd"/>
            <w:r w:rsidRPr="00076E0B">
              <w:t xml:space="preserve"> ликвидации  юридического лица и отсутствие решения арбитражного суда о признании  юридического лица, индивидуального предпринимателя банкротом и об открытии конкурсного производства;</w:t>
            </w:r>
          </w:p>
          <w:p w:rsidR="008D6A57" w:rsidRPr="00076E0B" w:rsidRDefault="008D6A57" w:rsidP="008D6A57">
            <w:pPr>
              <w:jc w:val="both"/>
            </w:pPr>
            <w:r w:rsidRPr="00076E0B">
              <w:t xml:space="preserve">- </w:t>
            </w:r>
            <w:proofErr w:type="spellStart"/>
            <w:r w:rsidRPr="00076E0B">
              <w:t>неприостановление</w:t>
            </w:r>
            <w:proofErr w:type="spellEnd"/>
            <w:r w:rsidRPr="00076E0B">
              <w:t xml:space="preserve">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закупке;</w:t>
            </w:r>
          </w:p>
          <w:p w:rsidR="008D6A57" w:rsidRPr="00076E0B" w:rsidRDefault="008D6A57" w:rsidP="008D6A57">
            <w:pPr>
              <w:jc w:val="both"/>
            </w:pPr>
            <w:r w:rsidRPr="00076E0B">
              <w:t xml:space="preserve"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076E0B">
              <w:t>стоимости активов участника размещения заказа</w:t>
            </w:r>
            <w:proofErr w:type="gramEnd"/>
            <w:r w:rsidRPr="00076E0B">
      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      </w:r>
          </w:p>
          <w:p w:rsidR="008D6A57" w:rsidRPr="00076E0B" w:rsidRDefault="008D6A57" w:rsidP="008D6A57">
            <w:pPr>
              <w:jc w:val="both"/>
            </w:pPr>
            <w:r w:rsidRPr="00076E0B">
              <w:t>- наличие необходимой профессиональной и технической квалификации;</w:t>
            </w:r>
          </w:p>
          <w:p w:rsidR="008D6A57" w:rsidRPr="00076E0B" w:rsidRDefault="008D6A57" w:rsidP="008D6A57">
            <w:pPr>
              <w:jc w:val="both"/>
            </w:pPr>
            <w:r w:rsidRPr="00076E0B">
              <w:t>- наличие финансовых и материальных средств, а также иных возможностей (ресурсов), включая кадры, необходимых для выполнения условий договора, который может быть заключен по итогам процедуры закупки;</w:t>
            </w:r>
          </w:p>
          <w:p w:rsidR="008D6A57" w:rsidRPr="00076E0B" w:rsidRDefault="008D6A57" w:rsidP="008D6A57">
            <w:pPr>
              <w:jc w:val="both"/>
            </w:pPr>
            <w:r w:rsidRPr="00076E0B">
              <w:t xml:space="preserve">- положительная деловая репутация, наличие положительного опыта осуществления поставок, выполнения работ, оказания услуг, аналогичных </w:t>
            </w:r>
            <w:proofErr w:type="gramStart"/>
            <w:r w:rsidRPr="00076E0B">
              <w:t>закупаемым</w:t>
            </w:r>
            <w:proofErr w:type="gramEnd"/>
            <w:r w:rsidRPr="00076E0B">
              <w:t>.</w:t>
            </w:r>
          </w:p>
          <w:p w:rsidR="00432AAF" w:rsidRPr="007719E0" w:rsidRDefault="008D6A57" w:rsidP="008D6A57">
            <w:pPr>
              <w:rPr>
                <w:sz w:val="22"/>
                <w:szCs w:val="22"/>
              </w:rPr>
            </w:pPr>
            <w:r w:rsidRPr="00076E0B">
              <w:t xml:space="preserve">     Национальность (государственная принадлежность) участника закупки определяется на основании представленных в составе заявки документов (в том числе на основании выписки из ЕГРЮЛ), содержащих информацию о его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      </w:r>
          </w:p>
        </w:tc>
      </w:tr>
    </w:tbl>
    <w:p w:rsidR="00432AAF" w:rsidRPr="007907BB" w:rsidRDefault="00432AAF" w:rsidP="00432AAF">
      <w:pPr>
        <w:jc w:val="center"/>
        <w:rPr>
          <w:sz w:val="20"/>
          <w:szCs w:val="20"/>
        </w:rPr>
      </w:pPr>
    </w:p>
    <w:p w:rsidR="00432AAF" w:rsidRPr="008D6A57" w:rsidRDefault="00432AAF" w:rsidP="00432AAF">
      <w:pPr>
        <w:jc w:val="center"/>
      </w:pPr>
      <w:r w:rsidRPr="008D6A57">
        <w:t>РАЗДЕЛ 3. Порядок подачи заявок на участие в аукционе в электронной форме</w:t>
      </w:r>
    </w:p>
    <w:p w:rsidR="00432AAF" w:rsidRPr="008D6A57" w:rsidRDefault="00432AAF" w:rsidP="00432AAF">
      <w:pPr>
        <w:jc w:val="center"/>
      </w:pP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6A57">
        <w:rPr>
          <w:lang w:eastAsia="en-US"/>
        </w:rPr>
        <w:t xml:space="preserve">1. Подача заявок на участие в аукционе в электронной форме осуществляется только лицами, получившими аккредитацию на электронной площадке. </w:t>
      </w:r>
      <w:r w:rsidRPr="008D6A57">
        <w:t>Адрес электронной площадки в информационно-телекоммуникационной сети «Интернет», на которой проводится аукцион, указан в извещении и в разделе 1 документации об аукционе в электронной форме.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6A57">
        <w:rPr>
          <w:lang w:eastAsia="en-US"/>
        </w:rPr>
        <w:t>2. Заявка на участие в аукционе в электронной форме состоит из двух частей.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</w:pPr>
      <w:r w:rsidRPr="008D6A57">
        <w:rPr>
          <w:lang w:eastAsia="en-US"/>
        </w:rPr>
        <w:t xml:space="preserve">3. </w:t>
      </w:r>
      <w:r w:rsidRPr="008D6A57">
        <w:t xml:space="preserve">Заявка на участие в аукционе в электронной форме направляется участником закупки оператору электронной площадки указанного в настоящей документации, в форме двух электронных документов, содержащих документы, </w:t>
      </w:r>
      <w:r w:rsidRPr="008D6A57">
        <w:rPr>
          <w:lang w:eastAsia="en-US"/>
        </w:rPr>
        <w:t xml:space="preserve"> установленные</w:t>
      </w:r>
      <w:r w:rsidR="008D6A57" w:rsidRPr="008D6A57">
        <w:rPr>
          <w:lang w:eastAsia="en-US"/>
        </w:rPr>
        <w:t xml:space="preserve"> </w:t>
      </w:r>
      <w:r w:rsidRPr="008D6A57">
        <w:rPr>
          <w:bCs/>
          <w:lang w:eastAsia="en-US"/>
        </w:rPr>
        <w:t xml:space="preserve">в разделе 4 </w:t>
      </w:r>
      <w:r w:rsidRPr="008D6A57">
        <w:rPr>
          <w:bCs/>
          <w:lang w:eastAsia="en-US"/>
        </w:rPr>
        <w:lastRenderedPageBreak/>
        <w:t>«</w:t>
      </w:r>
      <w:r w:rsidRPr="008D6A57">
        <w:t>Требования к содержанию и составу заявки на участие в аукционе в электронной форме»</w:t>
      </w:r>
      <w:bookmarkStart w:id="0" w:name="Par13"/>
      <w:bookmarkEnd w:id="0"/>
      <w:r w:rsidRPr="008D6A57">
        <w:t xml:space="preserve"> документации об аукционе в электронной форме. Обе части заявок на участие в аукционе в электронной форме подаются одновременно.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6A57">
        <w:rPr>
          <w:lang w:eastAsia="en-US"/>
        </w:rPr>
        <w:t xml:space="preserve">4. Участник аукциона в электронной форме вправе подать заявку </w:t>
      </w:r>
      <w:proofErr w:type="gramStart"/>
      <w:r w:rsidRPr="008D6A57">
        <w:rPr>
          <w:lang w:eastAsia="en-US"/>
        </w:rPr>
        <w:t>на участие в таком аукционе в любое время с момента размещения извещения о его проведении</w:t>
      </w:r>
      <w:proofErr w:type="gramEnd"/>
      <w:r w:rsidRPr="008D6A57">
        <w:rPr>
          <w:lang w:eastAsia="en-US"/>
        </w:rPr>
        <w:t xml:space="preserve"> до предусмотренных аукционной документацией даты и времени окончания срока подачи заявок на участие в таком аукционе.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6A57">
        <w:rPr>
          <w:lang w:eastAsia="en-US"/>
        </w:rPr>
        <w:t>5. В течение одного часа, с момента получения заявки на участие в аукционе в электронной форме,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6A57">
        <w:rPr>
          <w:lang w:eastAsia="en-US"/>
        </w:rPr>
        <w:t xml:space="preserve">6. Участник аукциона в электронной форме вправе подать только одну заявку на участие в таком аукционе в отношении каждого объекта закупки. В случае подачи одним участником аукциона двух и более заявок в отношении одного объекта </w:t>
      </w:r>
      <w:proofErr w:type="gramStart"/>
      <w:r w:rsidRPr="008D6A57">
        <w:rPr>
          <w:lang w:eastAsia="en-US"/>
        </w:rPr>
        <w:t>закупки</w:t>
      </w:r>
      <w:proofErr w:type="gramEnd"/>
      <w:r w:rsidRPr="008D6A57">
        <w:rPr>
          <w:lang w:eastAsia="en-US"/>
        </w:rPr>
        <w:t xml:space="preserve"> ранее поданные этим участником заявки должны быть отозваны до окончания срока подачи заявок на участие в аукционе в электронной форме. 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" w:name="Par25"/>
      <w:bookmarkEnd w:id="1"/>
      <w:r w:rsidRPr="008D6A57">
        <w:rPr>
          <w:lang w:eastAsia="en-US"/>
        </w:rPr>
        <w:t>7. Документы и информация, направляемые участником аукциона в электронной форме в форме электронных документов, должны быть подписаны усиленной электронной подписью лица, имеющего право действовать от имени участника такого аукциона.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6A57">
        <w:rPr>
          <w:lang w:eastAsia="en-US"/>
        </w:rPr>
        <w:t>8. Участник аукциона в электронной форме, получивший аккредитацию на электронной площадке, не вправе подать заявку на участие в аукционе за три месяца до даты окончания срока своей аккредитации.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D6A57">
        <w:rPr>
          <w:lang w:eastAsia="en-US"/>
        </w:rPr>
        <w:t>9. Участник  аукциона в электронной форме,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</w: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32AAF" w:rsidRPr="008D6A57" w:rsidRDefault="00432AAF" w:rsidP="00432AAF">
      <w:pPr>
        <w:jc w:val="center"/>
      </w:pPr>
      <w:r w:rsidRPr="008D6A57">
        <w:t>РАЗДЕЛ 4. Требования к содержанию и составу заявки на участие в аукционе в электронной форме</w:t>
      </w:r>
    </w:p>
    <w:p w:rsidR="00432AAF" w:rsidRPr="008D6A57" w:rsidRDefault="00432AAF" w:rsidP="00432AAF">
      <w:pPr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773"/>
        <w:gridCol w:w="6199"/>
      </w:tblGrid>
      <w:tr w:rsidR="00432AAF" w:rsidRPr="008D6A57" w:rsidTr="00B773B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F" w:rsidRPr="008D6A57" w:rsidRDefault="00432AAF" w:rsidP="00B773BC">
            <w:pPr>
              <w:jc w:val="center"/>
              <w:rPr>
                <w:bCs/>
                <w:noProof/>
              </w:rPr>
            </w:pPr>
            <w:r w:rsidRPr="008D6A57">
              <w:rPr>
                <w:noProof/>
              </w:rPr>
              <w:t>Часть раздела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F" w:rsidRPr="008D6A57" w:rsidRDefault="00432AAF" w:rsidP="00B773BC">
            <w:pPr>
              <w:tabs>
                <w:tab w:val="left" w:pos="252"/>
              </w:tabs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  <w:r w:rsidRPr="008D6A57">
              <w:rPr>
                <w:bCs/>
              </w:rPr>
              <w:t>Части заявки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AF" w:rsidRPr="008D6A57" w:rsidRDefault="00432AAF" w:rsidP="00B773BC">
            <w:pPr>
              <w:tabs>
                <w:tab w:val="left" w:pos="252"/>
              </w:tabs>
              <w:autoSpaceDE w:val="0"/>
              <w:autoSpaceDN w:val="0"/>
              <w:adjustRightInd w:val="0"/>
              <w:ind w:left="72"/>
              <w:jc w:val="center"/>
              <w:rPr>
                <w:bCs/>
              </w:rPr>
            </w:pPr>
            <w:r w:rsidRPr="008D6A57">
              <w:rPr>
                <w:bCs/>
              </w:rPr>
              <w:t xml:space="preserve">Требования </w:t>
            </w:r>
          </w:p>
        </w:tc>
      </w:tr>
      <w:tr w:rsidR="00432AAF" w:rsidRPr="008D6A57" w:rsidTr="00B7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B773BC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  <w:bookmarkStart w:id="2" w:name="mListForProtocol"/>
            <w:bookmarkEnd w:id="2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F" w:rsidRPr="008D6A57" w:rsidRDefault="00432AAF" w:rsidP="00B773BC">
            <w:pPr>
              <w:rPr>
                <w:noProof/>
              </w:rPr>
            </w:pPr>
            <w:r w:rsidRPr="008D6A57">
              <w:rPr>
                <w:bCs/>
                <w:noProof/>
              </w:rPr>
              <w:t>Первая часть заявки на участие в аукционе в электронной форме должна содержать следующие сведения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03700D">
            <w:pPr>
              <w:pStyle w:val="a8"/>
              <w:numPr>
                <w:ilvl w:val="0"/>
                <w:numId w:val="3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0" w:firstLine="0"/>
              <w:jc w:val="both"/>
            </w:pPr>
            <w:bookmarkStart w:id="3" w:name="Par0"/>
            <w:bookmarkStart w:id="4" w:name="Par4"/>
            <w:bookmarkEnd w:id="3"/>
            <w:bookmarkEnd w:id="4"/>
            <w:r w:rsidRPr="008D6A57">
              <w:t>Согласие участника на поставку товара, выполнение работ, оказание услуг. (Приложение №1 к документац</w:t>
            </w:r>
            <w:proofErr w:type="gramStart"/>
            <w:r w:rsidRPr="008D6A57">
              <w:t>ии ау</w:t>
            </w:r>
            <w:proofErr w:type="gramEnd"/>
            <w:r w:rsidRPr="008D6A57">
              <w:t>кциона в электронной форме)</w:t>
            </w:r>
          </w:p>
          <w:p w:rsidR="00432AAF" w:rsidRPr="008D6A57" w:rsidRDefault="00432AAF" w:rsidP="0003700D">
            <w:pPr>
              <w:pStyle w:val="a8"/>
              <w:numPr>
                <w:ilvl w:val="0"/>
                <w:numId w:val="3"/>
              </w:numPr>
              <w:tabs>
                <w:tab w:val="left" w:pos="31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8D6A57">
              <w:t>Функциональные характеристики (потребительские свойства), количественные и качественные характеристики товара, работ, услуг. (Приложение №1 к документац</w:t>
            </w:r>
            <w:proofErr w:type="gramStart"/>
            <w:r w:rsidRPr="008D6A57">
              <w:t>ии ау</w:t>
            </w:r>
            <w:proofErr w:type="gramEnd"/>
            <w:r w:rsidRPr="008D6A57">
              <w:t>кциона в электронной форме)</w:t>
            </w:r>
          </w:p>
        </w:tc>
      </w:tr>
      <w:tr w:rsidR="00432AAF" w:rsidRPr="008D6A57" w:rsidTr="00B7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B773BC">
            <w:pPr>
              <w:numPr>
                <w:ilvl w:val="0"/>
                <w:numId w:val="2"/>
              </w:numPr>
              <w:tabs>
                <w:tab w:val="num" w:pos="720"/>
              </w:tabs>
              <w:ind w:left="720" w:hanging="468"/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AF" w:rsidRPr="008D6A57" w:rsidRDefault="00432AAF" w:rsidP="00B773BC">
            <w:pPr>
              <w:autoSpaceDE w:val="0"/>
              <w:autoSpaceDN w:val="0"/>
              <w:adjustRightInd w:val="0"/>
            </w:pPr>
            <w:r w:rsidRPr="008D6A57">
              <w:rPr>
                <w:bCs/>
                <w:noProof/>
              </w:rPr>
              <w:t xml:space="preserve">Вторая часть заявки на участие в аукционе в электронной форме должна содержать </w:t>
            </w:r>
            <w:r w:rsidRPr="008D6A57">
              <w:t>следующие документы и информацию:</w:t>
            </w:r>
          </w:p>
          <w:p w:rsidR="00432AAF" w:rsidRPr="008D6A57" w:rsidRDefault="00432AAF" w:rsidP="00B773BC">
            <w:pPr>
              <w:rPr>
                <w:noProof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0F6724">
            <w:pPr>
              <w:pStyle w:val="a8"/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</w:pPr>
            <w:r w:rsidRPr="008D6A57">
              <w:t>Анкета участник</w:t>
            </w:r>
            <w:r w:rsidR="0039005B">
              <w:t>а (Приложение №2 к документац</w:t>
            </w:r>
            <w:proofErr w:type="gramStart"/>
            <w:r w:rsidR="0039005B">
              <w:t xml:space="preserve">ии </w:t>
            </w:r>
            <w:r w:rsidRPr="008D6A57">
              <w:t>ау</w:t>
            </w:r>
            <w:proofErr w:type="gramEnd"/>
            <w:r w:rsidRPr="008D6A57">
              <w:t>кциона в электронной форме)</w:t>
            </w:r>
          </w:p>
          <w:p w:rsidR="00432AAF" w:rsidRPr="008D6A57" w:rsidRDefault="00432AAF" w:rsidP="000F6724">
            <w:pPr>
              <w:pStyle w:val="a8"/>
              <w:numPr>
                <w:ilvl w:val="0"/>
                <w:numId w:val="4"/>
              </w:numPr>
              <w:tabs>
                <w:tab w:val="left" w:pos="314"/>
              </w:tabs>
              <w:ind w:left="0" w:firstLine="51"/>
              <w:jc w:val="both"/>
            </w:pPr>
            <w:r w:rsidRPr="008D6A57">
              <w:t>Декларация о соответствии участника аукциона в электронной форм</w:t>
            </w:r>
            <w:r w:rsidR="0039005B">
              <w:t>е (Приложение №2 к документац</w:t>
            </w:r>
            <w:proofErr w:type="gramStart"/>
            <w:r w:rsidR="0039005B">
              <w:t xml:space="preserve">ии </w:t>
            </w:r>
            <w:r w:rsidRPr="008D6A57">
              <w:t>ау</w:t>
            </w:r>
            <w:proofErr w:type="gramEnd"/>
            <w:r w:rsidRPr="008D6A57">
              <w:t>кциона в электронной форме)</w:t>
            </w:r>
          </w:p>
          <w:p w:rsidR="00432AAF" w:rsidRPr="008D6A57" w:rsidRDefault="00432AAF" w:rsidP="000F6724">
            <w:pPr>
              <w:pStyle w:val="a8"/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</w:pPr>
            <w:r w:rsidRPr="008D6A57">
              <w:t xml:space="preserve">Учредительные документы участника закупки (для юридических лиц): 1) устав и изменения к ним; 2) решение о создании юридического лица; 3) решение (протокол) о приеме новых участников (при наличии). </w:t>
            </w:r>
          </w:p>
          <w:p w:rsidR="00432AAF" w:rsidRPr="008D6A57" w:rsidRDefault="00432AAF" w:rsidP="000F6724">
            <w:pPr>
              <w:pStyle w:val="a8"/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</w:pPr>
            <w:r w:rsidRPr="008D6A57">
              <w:t>Документ, подтверждающий полномочия лица на подписание заявки.</w:t>
            </w:r>
          </w:p>
          <w:p w:rsidR="00432AAF" w:rsidRDefault="00432AAF" w:rsidP="000F6724">
            <w:pPr>
              <w:pStyle w:val="a8"/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</w:pPr>
            <w:r w:rsidRPr="008D6A57">
              <w:t>Выписка из ЕГРЮЛ (для юридических лиц) либо выписка из ЕГРИП (для индивидуальных предпринимателей) не ранее 1 месяца до даты предоставления.</w:t>
            </w:r>
          </w:p>
          <w:p w:rsidR="000F6724" w:rsidRPr="008D6A57" w:rsidRDefault="00727358" w:rsidP="00C31F3A">
            <w:pPr>
              <w:pStyle w:val="a8"/>
              <w:numPr>
                <w:ilvl w:val="0"/>
                <w:numId w:val="4"/>
              </w:numPr>
              <w:tabs>
                <w:tab w:val="left" w:pos="314"/>
              </w:tabs>
              <w:ind w:left="0" w:firstLine="0"/>
              <w:jc w:val="both"/>
            </w:pPr>
            <w:r>
              <w:t>Справка</w:t>
            </w:r>
            <w:r w:rsidRPr="00727358">
              <w:t xml:space="preserve"> из ИФНС об отсутствии задолженности не </w:t>
            </w:r>
            <w:r w:rsidRPr="00727358">
              <w:lastRenderedPageBreak/>
              <w:t>позднее месячной давности, заверенную печатью ИФНС или заверенную усиленной квалифицированной электронной подписью ИФНС</w:t>
            </w:r>
          </w:p>
        </w:tc>
      </w:tr>
      <w:tr w:rsidR="00432AAF" w:rsidRPr="008D6A57" w:rsidTr="00B773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B773BC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B773BC">
            <w:p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8D6A57">
              <w:rPr>
                <w:noProof/>
              </w:rPr>
              <w:t>Документы и сведения, содержащиеся в составе 1 и 2 части заявки и направляемые в форме электронных документов участником аукциона в электронной форме, либо размещаемые им на электронной площадке в форме электронных документов, должны быть подписаны усиленной электронной подписью лица, имеющего право действовать от имени участника такого аукциона.</w:t>
            </w:r>
          </w:p>
        </w:tc>
      </w:tr>
      <w:tr w:rsidR="00432AAF" w:rsidRPr="008D6A57" w:rsidTr="00B773BC">
        <w:trPr>
          <w:trHeight w:val="1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B773BC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8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8D6A57" w:rsidRDefault="00432AAF" w:rsidP="00B773BC">
            <w:pPr>
              <w:jc w:val="both"/>
              <w:rPr>
                <w:noProof/>
              </w:rPr>
            </w:pPr>
            <w:r w:rsidRPr="008D6A57">
              <w:t xml:space="preserve">Документы, представляемые во вторых частях заявок на участие в  аукционе в электронной форме, должны </w:t>
            </w:r>
            <w:r w:rsidRPr="008D6A57">
              <w:rPr>
                <w:noProof/>
              </w:rPr>
              <w:t>быть предоставлены в полном объеме, и не должны содержать недостоверной информации об участнике аукциона в электронной форме на дату и время окончания срока подачи заявок на участие в таком аукционе.</w:t>
            </w:r>
          </w:p>
        </w:tc>
      </w:tr>
    </w:tbl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</w:pPr>
    </w:p>
    <w:p w:rsidR="00432AAF" w:rsidRPr="008D6A57" w:rsidRDefault="00432AAF" w:rsidP="00432AAF">
      <w:pPr>
        <w:autoSpaceDE w:val="0"/>
        <w:autoSpaceDN w:val="0"/>
        <w:adjustRightInd w:val="0"/>
        <w:ind w:firstLine="709"/>
        <w:jc w:val="both"/>
      </w:pPr>
    </w:p>
    <w:p w:rsidR="00576971" w:rsidRDefault="00576971" w:rsidP="00432AAF">
      <w:pPr>
        <w:autoSpaceDE w:val="0"/>
        <w:autoSpaceDN w:val="0"/>
        <w:adjustRightInd w:val="0"/>
        <w:ind w:firstLine="709"/>
        <w:jc w:val="both"/>
      </w:pPr>
    </w:p>
    <w:p w:rsidR="008D6A57" w:rsidRDefault="008D6A57" w:rsidP="00432AAF">
      <w:pPr>
        <w:autoSpaceDE w:val="0"/>
        <w:autoSpaceDN w:val="0"/>
        <w:adjustRightInd w:val="0"/>
        <w:ind w:firstLine="709"/>
        <w:jc w:val="both"/>
      </w:pPr>
    </w:p>
    <w:p w:rsidR="008D6A57" w:rsidRDefault="008D6A57" w:rsidP="00432AAF">
      <w:pPr>
        <w:autoSpaceDE w:val="0"/>
        <w:autoSpaceDN w:val="0"/>
        <w:adjustRightInd w:val="0"/>
        <w:ind w:firstLine="709"/>
        <w:jc w:val="both"/>
      </w:pPr>
    </w:p>
    <w:p w:rsidR="008D6A57" w:rsidRPr="008D6A57" w:rsidRDefault="008D6A57" w:rsidP="00432AAF">
      <w:pPr>
        <w:autoSpaceDE w:val="0"/>
        <w:autoSpaceDN w:val="0"/>
        <w:adjustRightInd w:val="0"/>
        <w:ind w:firstLine="709"/>
        <w:jc w:val="both"/>
      </w:pPr>
    </w:p>
    <w:p w:rsidR="00576971" w:rsidRPr="008D6A57" w:rsidRDefault="00576971" w:rsidP="00432AAF">
      <w:pPr>
        <w:autoSpaceDE w:val="0"/>
        <w:autoSpaceDN w:val="0"/>
        <w:adjustRightInd w:val="0"/>
        <w:ind w:firstLine="709"/>
        <w:jc w:val="both"/>
      </w:pPr>
      <w:bookmarkStart w:id="5" w:name="_GoBack"/>
      <w:bookmarkEnd w:id="5"/>
    </w:p>
    <w:p w:rsidR="005608E3" w:rsidRDefault="005608E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CB18E6" w:rsidRDefault="00CB18E6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</w:pPr>
    </w:p>
    <w:p w:rsidR="00432AAF" w:rsidRDefault="00432AAF" w:rsidP="00432A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B7253" w:rsidRDefault="001B7253" w:rsidP="00432A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A16F0" w:rsidRDefault="007A16F0" w:rsidP="00432A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32AAF" w:rsidRDefault="00432AAF" w:rsidP="00432AA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32AAF" w:rsidRPr="007907BB" w:rsidRDefault="00432AAF" w:rsidP="003367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32AAF" w:rsidRPr="00432AAF" w:rsidRDefault="00432AAF" w:rsidP="00EF0C25">
      <w:pPr>
        <w:suppressAutoHyphens/>
        <w:ind w:left="5812"/>
        <w:jc w:val="right"/>
        <w:rPr>
          <w:sz w:val="20"/>
          <w:szCs w:val="20"/>
        </w:rPr>
      </w:pPr>
      <w:r w:rsidRPr="00432AAF">
        <w:rPr>
          <w:sz w:val="20"/>
          <w:szCs w:val="20"/>
        </w:rPr>
        <w:lastRenderedPageBreak/>
        <w:t>Приложение №1 к документац</w:t>
      </w:r>
      <w:proofErr w:type="gramStart"/>
      <w:r w:rsidRPr="00432AAF">
        <w:rPr>
          <w:sz w:val="20"/>
          <w:szCs w:val="20"/>
        </w:rPr>
        <w:t>ии ау</w:t>
      </w:r>
      <w:proofErr w:type="gramEnd"/>
      <w:r w:rsidRPr="00432AAF">
        <w:rPr>
          <w:sz w:val="20"/>
          <w:szCs w:val="20"/>
        </w:rPr>
        <w:t>кциона в электронной форме</w:t>
      </w:r>
    </w:p>
    <w:p w:rsidR="00432AAF" w:rsidRDefault="00432AAF" w:rsidP="00432AAF">
      <w:pPr>
        <w:suppressAutoHyphens/>
        <w:ind w:left="7230"/>
        <w:rPr>
          <w:b/>
          <w:spacing w:val="20"/>
        </w:rPr>
      </w:pPr>
    </w:p>
    <w:p w:rsidR="00432AAF" w:rsidRPr="00432AAF" w:rsidRDefault="00432AAF" w:rsidP="00432AAF">
      <w:pPr>
        <w:suppressAutoHyphens/>
        <w:jc w:val="center"/>
        <w:rPr>
          <w:b/>
          <w:sz w:val="22"/>
          <w:szCs w:val="22"/>
        </w:rPr>
      </w:pPr>
    </w:p>
    <w:p w:rsidR="00432AAF" w:rsidRPr="00432AAF" w:rsidRDefault="00432AAF" w:rsidP="00432AAF">
      <w:pPr>
        <w:suppressAutoHyphens/>
        <w:rPr>
          <w:b/>
          <w:sz w:val="22"/>
          <w:szCs w:val="22"/>
        </w:rPr>
      </w:pPr>
      <w:r w:rsidRPr="00432AAF">
        <w:rPr>
          <w:b/>
          <w:sz w:val="22"/>
          <w:szCs w:val="22"/>
        </w:rPr>
        <w:t>ЧАСТЬ 1.</w:t>
      </w:r>
    </w:p>
    <w:p w:rsidR="00432AAF" w:rsidRPr="00432AAF" w:rsidRDefault="00432AAF" w:rsidP="00432AAF">
      <w:pPr>
        <w:suppressAutoHyphens/>
        <w:rPr>
          <w:b/>
          <w:sz w:val="22"/>
          <w:szCs w:val="22"/>
        </w:rPr>
      </w:pPr>
    </w:p>
    <w:p w:rsidR="00432AAF" w:rsidRPr="004F23C3" w:rsidRDefault="00432AAF" w:rsidP="00432AAF">
      <w:pPr>
        <w:pStyle w:val="a8"/>
        <w:numPr>
          <w:ilvl w:val="0"/>
          <w:numId w:val="8"/>
        </w:numPr>
        <w:suppressAutoHyphens/>
        <w:contextualSpacing/>
        <w:jc w:val="center"/>
        <w:rPr>
          <w:b/>
        </w:rPr>
      </w:pPr>
      <w:r w:rsidRPr="004F23C3">
        <w:rPr>
          <w:b/>
        </w:rPr>
        <w:t xml:space="preserve">Согласие участника </w:t>
      </w:r>
    </w:p>
    <w:p w:rsidR="00432AAF" w:rsidRPr="004F23C3" w:rsidRDefault="00432AAF" w:rsidP="00432AAF">
      <w:pPr>
        <w:suppressAutoHyphens/>
        <w:jc w:val="center"/>
        <w:rPr>
          <w:b/>
          <w:u w:val="single"/>
        </w:rPr>
      </w:pPr>
      <w:r w:rsidRPr="004F23C3">
        <w:rPr>
          <w:b/>
          <w:u w:val="single"/>
        </w:rPr>
        <w:t>на поставку товара, выполнение работ, оказание услуг</w:t>
      </w:r>
    </w:p>
    <w:p w:rsidR="00432AAF" w:rsidRPr="004F23C3" w:rsidRDefault="00432AAF" w:rsidP="00432AAF">
      <w:pPr>
        <w:suppressAutoHyphens/>
        <w:jc w:val="center"/>
        <w:rPr>
          <w:vertAlign w:val="superscript"/>
        </w:rPr>
      </w:pPr>
      <w:r w:rsidRPr="004F23C3">
        <w:rPr>
          <w:vertAlign w:val="superscript"/>
        </w:rPr>
        <w:t>(выбрать необходимое)</w:t>
      </w:r>
    </w:p>
    <w:p w:rsidR="00432AAF" w:rsidRPr="004F23C3" w:rsidRDefault="00432AAF" w:rsidP="00432AAF">
      <w:pPr>
        <w:suppressAutoHyphens/>
        <w:rPr>
          <w:b/>
          <w:spacing w:val="20"/>
        </w:rPr>
      </w:pPr>
    </w:p>
    <w:p w:rsidR="00432AAF" w:rsidRPr="004F23C3" w:rsidRDefault="00432AAF" w:rsidP="00432AAF">
      <w:pPr>
        <w:ind w:firstLine="709"/>
        <w:jc w:val="both"/>
      </w:pPr>
      <w:r w:rsidRPr="004F23C3">
        <w:t>Настоящим мы подтверждаем, что изучили требования предусмотренные документацией аукциона в электронной форме и согласны поставить товар / выполнить работы / оказать услуги, полностью соответствующие требованиям Заказчика, изложенным в Техническом задании (Раздел № 5 к Документац</w:t>
      </w:r>
      <w:proofErr w:type="gramStart"/>
      <w:r w:rsidRPr="004F23C3">
        <w:t>ии ау</w:t>
      </w:r>
      <w:proofErr w:type="gramEnd"/>
      <w:r w:rsidRPr="004F23C3">
        <w:t>кциона в электронной форме).</w:t>
      </w:r>
    </w:p>
    <w:p w:rsidR="00432AAF" w:rsidRPr="004F23C3" w:rsidRDefault="00432AAF" w:rsidP="00432AAF">
      <w:pPr>
        <w:tabs>
          <w:tab w:val="left" w:pos="993"/>
        </w:tabs>
        <w:ind w:firstLine="567"/>
        <w:jc w:val="both"/>
      </w:pPr>
      <w:proofErr w:type="gramStart"/>
      <w:r w:rsidRPr="004F23C3">
        <w:t>Мы согласны с тем, что в случае, если нами не были учтены какие-либо расценки на поставляемую продукцию</w:t>
      </w:r>
      <w:r w:rsidR="00612BBD" w:rsidRPr="004F23C3">
        <w:t xml:space="preserve"> (оказываемые услуги)</w:t>
      </w:r>
      <w:r w:rsidRPr="004F23C3">
        <w:t>, которая должна быть поставлена в соответствии с предметом закупки, данная продукция будет в любом случае поставлена Заказчику в полном соответствии с требованиями Документации аукциона в электронной форме, включая требования, содержащиеся в Техническом задании Заказчика, в пределах предлагаемого нами итогового ценового предложения</w:t>
      </w:r>
      <w:proofErr w:type="gramEnd"/>
      <w:r w:rsidRPr="004F23C3">
        <w:t xml:space="preserve"> по результатам проведения аукциона.</w:t>
      </w:r>
    </w:p>
    <w:p w:rsidR="00432AAF" w:rsidRPr="004F23C3" w:rsidRDefault="00432AAF" w:rsidP="00432AAF">
      <w:pPr>
        <w:tabs>
          <w:tab w:val="left" w:pos="993"/>
        </w:tabs>
        <w:ind w:firstLine="567"/>
        <w:jc w:val="both"/>
      </w:pPr>
      <w:proofErr w:type="gramStart"/>
      <w:r w:rsidRPr="004F23C3"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432AAF" w:rsidRPr="004F23C3" w:rsidRDefault="00432AAF" w:rsidP="00432AAF">
      <w:pPr>
        <w:tabs>
          <w:tab w:val="left" w:pos="993"/>
        </w:tabs>
        <w:ind w:firstLine="567"/>
        <w:jc w:val="both"/>
      </w:pPr>
      <w:r w:rsidRPr="004F23C3">
        <w:t>Мы согласны с тем, что в случае предоставления нами в заявке недостоверных сведений, мы можем быть отклонены от участия в закупке,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432AAF" w:rsidRPr="004F23C3" w:rsidRDefault="00432AAF" w:rsidP="00432AAF">
      <w:pPr>
        <w:tabs>
          <w:tab w:val="left" w:pos="993"/>
        </w:tabs>
        <w:ind w:firstLine="567"/>
        <w:jc w:val="both"/>
      </w:pPr>
      <w:proofErr w:type="gramStart"/>
      <w:r w:rsidRPr="004F23C3">
        <w:t>В случае если наши предложения будут признаны лучшими (либо в случае признания закупки несостоявшейся), мы принимаем на себя обязательства подписать Договор с МАУ</w:t>
      </w:r>
      <w:r w:rsidR="001B7253">
        <w:t xml:space="preserve"> СП</w:t>
      </w:r>
      <w:r w:rsidR="00FF3367">
        <w:t xml:space="preserve"> </w:t>
      </w:r>
      <w:r w:rsidR="001B7253">
        <w:t>«Спортивная школа №2</w:t>
      </w:r>
      <w:r w:rsidR="00336773" w:rsidRPr="004F23C3">
        <w:t>»</w:t>
      </w:r>
      <w:r w:rsidRPr="004F23C3">
        <w:t xml:space="preserve"> </w:t>
      </w:r>
      <w:proofErr w:type="spellStart"/>
      <w:r w:rsidR="001B7253">
        <w:t>Сургутского</w:t>
      </w:r>
      <w:proofErr w:type="spellEnd"/>
      <w:r w:rsidR="001B7253">
        <w:t xml:space="preserve"> района </w:t>
      </w:r>
      <w:r w:rsidRPr="004F23C3">
        <w:t>в соответствии с требованиями Документации аукциона в электронной форме и условиями нашей заявки, в том числе итоговым ценовым предложением по результатам проведения аукциона (либо установленным размером НМЦ – в случае признания аукциона</w:t>
      </w:r>
      <w:proofErr w:type="gramEnd"/>
      <w:r w:rsidRPr="004F23C3">
        <w:t xml:space="preserve"> несостоявшимся).</w:t>
      </w:r>
    </w:p>
    <w:p w:rsidR="00432AAF" w:rsidRPr="004F23C3" w:rsidRDefault="00432AAF" w:rsidP="00432AAF">
      <w:pPr>
        <w:tabs>
          <w:tab w:val="left" w:pos="993"/>
        </w:tabs>
        <w:ind w:firstLine="567"/>
        <w:jc w:val="both"/>
      </w:pPr>
      <w:r w:rsidRPr="004F23C3">
        <w:t>В случае если наши предложения будут лучшими после предложений Победителя, а Победитель будет признан уклонившимся от заключения Договора, мы обязуемся подписать данный Договор в соответствии с требованиями Документац</w:t>
      </w:r>
      <w:proofErr w:type="gramStart"/>
      <w:r w:rsidRPr="004F23C3">
        <w:t>ии ау</w:t>
      </w:r>
      <w:proofErr w:type="gramEnd"/>
      <w:r w:rsidRPr="004F23C3">
        <w:t>кциона в электронной форме и условиями нашей заявки, в том числе итоговым ценовым предложением по результатам проведения аукциона.</w:t>
      </w:r>
    </w:p>
    <w:p w:rsidR="00432AAF" w:rsidRPr="004F23C3" w:rsidRDefault="00432AAF" w:rsidP="00432AAF">
      <w:pPr>
        <w:tabs>
          <w:tab w:val="left" w:pos="993"/>
        </w:tabs>
        <w:ind w:firstLine="567"/>
        <w:jc w:val="both"/>
      </w:pPr>
      <w:proofErr w:type="gramStart"/>
      <w:r w:rsidRPr="004F23C3">
        <w:t>Мы согласны с тем, что внесенная нами сумма обеспечения заявки, если оно предусмотрено Документацией аукциона в электронной форме, нам не возвращается и перечисляется Заказчику в случае признания нас Победителем (или принятия решения о заключении с нами Договора в установленных случаях) и нашего отказа заключить Договор в установленном Документацией аукциона в электронной форме порядке.</w:t>
      </w:r>
      <w:proofErr w:type="gramEnd"/>
    </w:p>
    <w:p w:rsidR="00432AAF" w:rsidRPr="00432AAF" w:rsidRDefault="00432AAF" w:rsidP="00432AAF">
      <w:pPr>
        <w:pStyle w:val="a8"/>
        <w:numPr>
          <w:ilvl w:val="0"/>
          <w:numId w:val="8"/>
        </w:numPr>
        <w:spacing w:before="120" w:after="120"/>
        <w:contextualSpacing/>
        <w:jc w:val="center"/>
        <w:rPr>
          <w:b/>
          <w:sz w:val="22"/>
          <w:szCs w:val="22"/>
        </w:rPr>
        <w:sectPr w:rsidR="00432AAF" w:rsidRPr="00432AAF" w:rsidSect="0091240B">
          <w:footerReference w:type="default" r:id="rId11"/>
          <w:pgSz w:w="11906" w:h="16838" w:code="9"/>
          <w:pgMar w:top="567" w:right="851" w:bottom="851" w:left="1418" w:header="0" w:footer="0" w:gutter="0"/>
          <w:cols w:space="708"/>
          <w:docGrid w:linePitch="360"/>
        </w:sectPr>
      </w:pPr>
    </w:p>
    <w:p w:rsidR="00432AAF" w:rsidRPr="00432AAF" w:rsidRDefault="00432AAF" w:rsidP="00432AAF">
      <w:pPr>
        <w:pStyle w:val="a8"/>
        <w:numPr>
          <w:ilvl w:val="0"/>
          <w:numId w:val="8"/>
        </w:numPr>
        <w:spacing w:before="120" w:after="120"/>
        <w:contextualSpacing/>
        <w:jc w:val="center"/>
        <w:rPr>
          <w:b/>
          <w:sz w:val="22"/>
          <w:szCs w:val="22"/>
        </w:rPr>
      </w:pPr>
      <w:r w:rsidRPr="00432AAF">
        <w:rPr>
          <w:b/>
          <w:sz w:val="22"/>
          <w:szCs w:val="22"/>
        </w:rPr>
        <w:lastRenderedPageBreak/>
        <w:t>Функциональные характеристики (потребительские свойства), количественные и качественные характеристики товара, работ, услуг</w:t>
      </w:r>
      <w:r w:rsidRPr="00432AAF">
        <w:rPr>
          <w:b/>
          <w:sz w:val="22"/>
          <w:szCs w:val="22"/>
          <w:vertAlign w:val="superscript"/>
        </w:rPr>
        <w:t>*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1"/>
        <w:gridCol w:w="2410"/>
        <w:gridCol w:w="2126"/>
        <w:gridCol w:w="1560"/>
        <w:gridCol w:w="2268"/>
        <w:gridCol w:w="1842"/>
        <w:gridCol w:w="1843"/>
      </w:tblGrid>
      <w:tr w:rsidR="007719E0" w:rsidRPr="00432AAF" w:rsidTr="00771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 xml:space="preserve">№ </w:t>
            </w:r>
            <w:proofErr w:type="spellStart"/>
            <w:proofErr w:type="gramStart"/>
            <w:r w:rsidRPr="00432AAF">
              <w:rPr>
                <w:szCs w:val="22"/>
              </w:rPr>
              <w:t>п</w:t>
            </w:r>
            <w:proofErr w:type="spellEnd"/>
            <w:proofErr w:type="gramEnd"/>
            <w:r w:rsidRPr="00432AAF">
              <w:rPr>
                <w:szCs w:val="22"/>
              </w:rPr>
              <w:t>/</w:t>
            </w:r>
            <w:proofErr w:type="spellStart"/>
            <w:r w:rsidRPr="00432AAF">
              <w:rPr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>Наименование параметра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>Требование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>Предложение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Кол-во, </w:t>
            </w:r>
            <w:proofErr w:type="spellStart"/>
            <w:r>
              <w:rPr>
                <w:szCs w:val="22"/>
              </w:rPr>
              <w:t>ед</w:t>
            </w:r>
            <w:proofErr w:type="gramStart"/>
            <w:r>
              <w:rPr>
                <w:szCs w:val="22"/>
              </w:rPr>
              <w:t>.и</w:t>
            </w:r>
            <w:proofErr w:type="gramEnd"/>
            <w:r>
              <w:rPr>
                <w:szCs w:val="22"/>
              </w:rPr>
              <w:t>зм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>Страна происхождения</w:t>
            </w:r>
          </w:p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>(только для товаров)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>Производитель (только для товаров)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c"/>
              <w:jc w:val="center"/>
              <w:rPr>
                <w:szCs w:val="22"/>
              </w:rPr>
            </w:pPr>
            <w:r w:rsidRPr="00432AAF">
              <w:rPr>
                <w:szCs w:val="22"/>
              </w:rPr>
              <w:t>Примечания, обоснование</w:t>
            </w:r>
          </w:p>
        </w:tc>
      </w:tr>
      <w:tr w:rsidR="007719E0" w:rsidRPr="00432AAF" w:rsidTr="00771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numPr>
                <w:ilvl w:val="0"/>
                <w:numId w:val="7"/>
              </w:numPr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</w:tr>
      <w:tr w:rsidR="007719E0" w:rsidRPr="00432AAF" w:rsidTr="007719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  <w:r w:rsidRPr="00432AAF"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E0" w:rsidRPr="00432AAF" w:rsidRDefault="007719E0" w:rsidP="00B773BC">
            <w:pPr>
              <w:pStyle w:val="ad"/>
              <w:rPr>
                <w:sz w:val="22"/>
                <w:szCs w:val="22"/>
              </w:rPr>
            </w:pPr>
          </w:p>
        </w:tc>
      </w:tr>
    </w:tbl>
    <w:p w:rsidR="00432AAF" w:rsidRPr="00432AAF" w:rsidRDefault="00432AAF" w:rsidP="00432AAF">
      <w:pPr>
        <w:suppressAutoHyphens/>
        <w:rPr>
          <w:b/>
          <w:color w:val="FF0000"/>
          <w:spacing w:val="20"/>
          <w:sz w:val="22"/>
          <w:szCs w:val="22"/>
        </w:rPr>
      </w:pPr>
      <w:r w:rsidRPr="00432AAF">
        <w:rPr>
          <w:b/>
          <w:spacing w:val="20"/>
          <w:sz w:val="22"/>
          <w:szCs w:val="22"/>
        </w:rPr>
        <w:t xml:space="preserve">* </w:t>
      </w:r>
      <w:r w:rsidRPr="00432AAF">
        <w:rPr>
          <w:b/>
          <w:i/>
          <w:color w:val="FF0000"/>
          <w:sz w:val="22"/>
          <w:szCs w:val="22"/>
        </w:rPr>
        <w:t>Участник обязан описать все позиции, необходимо самостоятельно заполнить все ячейки/значения/разделы с указанием товарного знака, марки, модели и  описанием предлагаемых конкретных характеристик оборудования, технологий выполнения работ, значений, величин, сроков и т.д.</w:t>
      </w:r>
    </w:p>
    <w:p w:rsidR="00432AAF" w:rsidRPr="00215AB6" w:rsidRDefault="00432AAF" w:rsidP="00432AAF">
      <w:pPr>
        <w:suppressAutoHyphens/>
        <w:rPr>
          <w:b/>
          <w:spacing w:val="20"/>
        </w:rPr>
      </w:pPr>
    </w:p>
    <w:p w:rsidR="00432AAF" w:rsidRDefault="00432AAF" w:rsidP="00432AAF">
      <w:pPr>
        <w:suppressAutoHyphens/>
        <w:rPr>
          <w:i/>
        </w:rPr>
        <w:sectPr w:rsidR="00432AAF" w:rsidSect="00BC5693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EF0C25" w:rsidRDefault="00432AAF" w:rsidP="00EF0C25">
      <w:pPr>
        <w:suppressAutoHyphens/>
        <w:jc w:val="right"/>
        <w:rPr>
          <w:sz w:val="20"/>
          <w:szCs w:val="20"/>
        </w:rPr>
      </w:pPr>
      <w:r w:rsidRPr="00432AAF">
        <w:rPr>
          <w:sz w:val="20"/>
          <w:szCs w:val="20"/>
        </w:rPr>
        <w:lastRenderedPageBreak/>
        <w:t>Приложение №2 к документац</w:t>
      </w:r>
      <w:proofErr w:type="gramStart"/>
      <w:r w:rsidRPr="00432AAF">
        <w:rPr>
          <w:sz w:val="20"/>
          <w:szCs w:val="20"/>
        </w:rPr>
        <w:t>ии ау</w:t>
      </w:r>
      <w:proofErr w:type="gramEnd"/>
      <w:r w:rsidRPr="00432AAF">
        <w:rPr>
          <w:sz w:val="20"/>
          <w:szCs w:val="20"/>
        </w:rPr>
        <w:t xml:space="preserve">кциона </w:t>
      </w:r>
    </w:p>
    <w:p w:rsidR="00432AAF" w:rsidRPr="00432AAF" w:rsidRDefault="00432AAF" w:rsidP="00EF0C25">
      <w:pPr>
        <w:suppressAutoHyphens/>
        <w:jc w:val="right"/>
        <w:rPr>
          <w:sz w:val="20"/>
          <w:szCs w:val="20"/>
        </w:rPr>
      </w:pPr>
      <w:r w:rsidRPr="00432AAF">
        <w:rPr>
          <w:sz w:val="20"/>
          <w:szCs w:val="20"/>
        </w:rPr>
        <w:t>в электронной форме</w:t>
      </w:r>
    </w:p>
    <w:p w:rsidR="00432AAF" w:rsidRDefault="00432AAF" w:rsidP="00432AAF">
      <w:pPr>
        <w:suppressAutoHyphens/>
        <w:rPr>
          <w:b/>
          <w:caps/>
          <w:spacing w:val="20"/>
        </w:rPr>
      </w:pPr>
      <w:r w:rsidRPr="00E61224">
        <w:rPr>
          <w:b/>
          <w:caps/>
          <w:spacing w:val="20"/>
        </w:rPr>
        <w:t>часть 2.</w:t>
      </w:r>
    </w:p>
    <w:p w:rsidR="00475E75" w:rsidRPr="00E61224" w:rsidRDefault="00475E75" w:rsidP="00432AAF">
      <w:pPr>
        <w:suppressAutoHyphens/>
        <w:rPr>
          <w:b/>
          <w:caps/>
          <w:spacing w:val="20"/>
        </w:rPr>
      </w:pPr>
    </w:p>
    <w:p w:rsidR="00432AAF" w:rsidRPr="00E61224" w:rsidRDefault="00432AAF" w:rsidP="00432AAF">
      <w:pPr>
        <w:pStyle w:val="a8"/>
        <w:numPr>
          <w:ilvl w:val="0"/>
          <w:numId w:val="9"/>
        </w:numPr>
        <w:suppressAutoHyphens/>
        <w:spacing w:before="120"/>
        <w:contextualSpacing/>
        <w:jc w:val="center"/>
        <w:rPr>
          <w:b/>
          <w:caps/>
          <w:spacing w:val="20"/>
        </w:rPr>
      </w:pPr>
      <w:r w:rsidRPr="00E61224">
        <w:rPr>
          <w:b/>
        </w:rPr>
        <w:t>Анкета участника</w:t>
      </w:r>
      <w:r w:rsidRPr="00E61224">
        <w:rPr>
          <w:b/>
          <w:caps/>
          <w:spacing w:val="20"/>
          <w:vertAlign w:val="superscript"/>
        </w:rPr>
        <w:t>*</w:t>
      </w:r>
    </w:p>
    <w:p w:rsidR="00432AAF" w:rsidRPr="00E61224" w:rsidRDefault="00432AAF" w:rsidP="00432AAF">
      <w:pPr>
        <w:suppressAutoHyphens/>
        <w:jc w:val="center"/>
        <w:rPr>
          <w:b/>
          <w:caps/>
          <w:spacing w:val="20"/>
        </w:rPr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63"/>
        <w:gridCol w:w="4252"/>
      </w:tblGrid>
      <w:tr w:rsidR="00432AAF" w:rsidRPr="00E61224" w:rsidTr="00B773BC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432AAF" w:rsidRPr="00E61224" w:rsidRDefault="00432AAF" w:rsidP="00B773BC">
            <w:pPr>
              <w:pStyle w:val="ac"/>
              <w:spacing w:before="0" w:after="0"/>
              <w:jc w:val="center"/>
              <w:rPr>
                <w:sz w:val="24"/>
                <w:szCs w:val="24"/>
              </w:rPr>
            </w:pPr>
            <w:r w:rsidRPr="00E6122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2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1224">
              <w:rPr>
                <w:sz w:val="24"/>
                <w:szCs w:val="24"/>
              </w:rPr>
              <w:t>/</w:t>
            </w:r>
            <w:proofErr w:type="spellStart"/>
            <w:r w:rsidRPr="00E6122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3" w:type="dxa"/>
            <w:vAlign w:val="center"/>
          </w:tcPr>
          <w:p w:rsidR="00432AAF" w:rsidRPr="00E61224" w:rsidRDefault="00432AAF" w:rsidP="00B773BC">
            <w:pPr>
              <w:pStyle w:val="ac"/>
              <w:spacing w:before="0" w:after="0"/>
              <w:jc w:val="center"/>
              <w:rPr>
                <w:sz w:val="24"/>
                <w:szCs w:val="24"/>
              </w:rPr>
            </w:pPr>
            <w:r w:rsidRPr="00E612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432AAF" w:rsidRPr="00E61224" w:rsidRDefault="00432AAF" w:rsidP="00B773BC">
            <w:pPr>
              <w:pStyle w:val="ac"/>
              <w:spacing w:before="0" w:after="0"/>
              <w:jc w:val="center"/>
              <w:rPr>
                <w:sz w:val="24"/>
                <w:szCs w:val="24"/>
              </w:rPr>
            </w:pPr>
            <w:r w:rsidRPr="00E61224">
              <w:rPr>
                <w:sz w:val="24"/>
                <w:szCs w:val="24"/>
              </w:rPr>
              <w:t xml:space="preserve">Сведения об Участнике </w:t>
            </w:r>
            <w:r w:rsidRPr="00E61224">
              <w:rPr>
                <w:sz w:val="24"/>
                <w:szCs w:val="24"/>
              </w:rPr>
              <w:br/>
            </w:r>
            <w:r w:rsidRPr="00E61224">
              <w:rPr>
                <w:i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>(заполняется Участником)</w:t>
            </w: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Полное наименование Участника с указанием организационно-правовой формы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Сокращенное наименование Участника с указанием организационно-правовой формы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Фирменное наименование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Фамилия, имя, отчество (для физического лица)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Свидетельство о государственной регистрации юридического лица/ЕГРИП,  свидетельство о внесении в ЕГРЮЛ / ЕГРИП, листа записи о внесении записи в ЕГРЮЛ/ЕГРИП (дата и номер, кем выдано) либо паспортные данные (для физических лиц)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 xml:space="preserve">ИНН учредителей, лица исполняющего функции единоличного исполнительного органа Участника 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ИНН Участника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КПП Участника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ОГРН Участника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ОКПО Участника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ОКТМО Участника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Место нахождения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Почтовый адрес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Место жительства (для физического лица)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432AAF" w:rsidRPr="00E61224" w:rsidTr="00B773BC">
        <w:trPr>
          <w:cantSplit/>
        </w:trPr>
        <w:tc>
          <w:tcPr>
            <w:tcW w:w="720" w:type="dxa"/>
          </w:tcPr>
          <w:p w:rsidR="00432AAF" w:rsidRPr="00E61224" w:rsidRDefault="00432AAF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432AAF" w:rsidRPr="00E61224" w:rsidRDefault="00432AAF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>Ф.И.О. ответственного лица Участника с указанием должности и контактного телефона, а также адреса электронной почты</w:t>
            </w:r>
          </w:p>
        </w:tc>
        <w:tc>
          <w:tcPr>
            <w:tcW w:w="4252" w:type="dxa"/>
          </w:tcPr>
          <w:p w:rsidR="00432AAF" w:rsidRPr="00E61224" w:rsidRDefault="00432AAF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  <w:tr w:rsidR="005C5664" w:rsidRPr="00E61224" w:rsidTr="00B773BC">
        <w:trPr>
          <w:cantSplit/>
        </w:trPr>
        <w:tc>
          <w:tcPr>
            <w:tcW w:w="720" w:type="dxa"/>
          </w:tcPr>
          <w:p w:rsidR="005C5664" w:rsidRPr="00E61224" w:rsidRDefault="005C5664" w:rsidP="00B773BC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63" w:type="dxa"/>
          </w:tcPr>
          <w:p w:rsidR="005C5664" w:rsidRPr="00E61224" w:rsidRDefault="005C5664" w:rsidP="00B773BC">
            <w:pPr>
              <w:pStyle w:val="ad"/>
              <w:spacing w:before="0" w:after="0"/>
              <w:jc w:val="both"/>
              <w:rPr>
                <w:szCs w:val="24"/>
              </w:rPr>
            </w:pPr>
            <w:r w:rsidRPr="00E61224">
              <w:rPr>
                <w:szCs w:val="24"/>
              </w:rPr>
              <w:t xml:space="preserve">Информация о системе </w:t>
            </w:r>
            <w:proofErr w:type="spellStart"/>
            <w:r w:rsidRPr="00E61224">
              <w:rPr>
                <w:szCs w:val="24"/>
              </w:rPr>
              <w:t>налогоообложения</w:t>
            </w:r>
            <w:proofErr w:type="spellEnd"/>
          </w:p>
        </w:tc>
        <w:tc>
          <w:tcPr>
            <w:tcW w:w="4252" w:type="dxa"/>
          </w:tcPr>
          <w:p w:rsidR="005C5664" w:rsidRPr="00E61224" w:rsidRDefault="005C5664" w:rsidP="00B773BC">
            <w:pPr>
              <w:pStyle w:val="ad"/>
              <w:spacing w:before="0" w:after="0"/>
              <w:rPr>
                <w:szCs w:val="24"/>
              </w:rPr>
            </w:pPr>
          </w:p>
        </w:tc>
      </w:tr>
    </w:tbl>
    <w:p w:rsidR="00432AAF" w:rsidRDefault="00432AAF" w:rsidP="00432AAF">
      <w:pPr>
        <w:pStyle w:val="a0"/>
        <w:numPr>
          <w:ilvl w:val="0"/>
          <w:numId w:val="0"/>
        </w:numPr>
        <w:ind w:left="-142"/>
        <w:rPr>
          <w:sz w:val="24"/>
          <w:szCs w:val="24"/>
        </w:rPr>
      </w:pPr>
      <w:r w:rsidRPr="00E61224">
        <w:rPr>
          <w:sz w:val="24"/>
          <w:szCs w:val="24"/>
          <w:vertAlign w:val="superscript"/>
        </w:rPr>
        <w:t>*</w:t>
      </w:r>
      <w:r w:rsidRPr="00E61224">
        <w:rPr>
          <w:sz w:val="24"/>
          <w:szCs w:val="24"/>
        </w:rPr>
        <w:t xml:space="preserve">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475E75" w:rsidRDefault="00475E75" w:rsidP="00432AAF">
      <w:pPr>
        <w:pStyle w:val="a0"/>
        <w:numPr>
          <w:ilvl w:val="0"/>
          <w:numId w:val="0"/>
        </w:numPr>
        <w:ind w:left="-142"/>
        <w:rPr>
          <w:sz w:val="24"/>
          <w:szCs w:val="24"/>
        </w:rPr>
      </w:pPr>
    </w:p>
    <w:p w:rsidR="00475E75" w:rsidRDefault="00475E75" w:rsidP="00432AAF">
      <w:pPr>
        <w:pStyle w:val="a0"/>
        <w:numPr>
          <w:ilvl w:val="0"/>
          <w:numId w:val="0"/>
        </w:numPr>
        <w:ind w:left="-142"/>
        <w:rPr>
          <w:sz w:val="24"/>
          <w:szCs w:val="24"/>
        </w:rPr>
      </w:pPr>
    </w:p>
    <w:p w:rsidR="00475E75" w:rsidRPr="00E61224" w:rsidRDefault="00475E75" w:rsidP="00432AAF">
      <w:pPr>
        <w:pStyle w:val="a0"/>
        <w:numPr>
          <w:ilvl w:val="0"/>
          <w:numId w:val="0"/>
        </w:numPr>
        <w:ind w:left="-142"/>
        <w:rPr>
          <w:sz w:val="24"/>
          <w:szCs w:val="24"/>
        </w:rPr>
      </w:pPr>
    </w:p>
    <w:p w:rsidR="00432AAF" w:rsidRPr="00E61224" w:rsidRDefault="00432AAF" w:rsidP="00432AAF"/>
    <w:p w:rsidR="00432AAF" w:rsidRDefault="00432AAF" w:rsidP="00432AAF">
      <w:pPr>
        <w:pStyle w:val="a8"/>
        <w:numPr>
          <w:ilvl w:val="0"/>
          <w:numId w:val="9"/>
        </w:numPr>
        <w:spacing w:before="120"/>
        <w:contextualSpacing/>
        <w:jc w:val="center"/>
        <w:rPr>
          <w:b/>
        </w:rPr>
      </w:pPr>
      <w:r w:rsidRPr="00E61224">
        <w:rPr>
          <w:b/>
        </w:rPr>
        <w:lastRenderedPageBreak/>
        <w:t>Декларация о соответствии участника аукциона в электронной форме</w:t>
      </w:r>
    </w:p>
    <w:p w:rsidR="00475E75" w:rsidRPr="00E61224" w:rsidRDefault="00475E75" w:rsidP="00432AAF">
      <w:pPr>
        <w:pStyle w:val="a8"/>
        <w:numPr>
          <w:ilvl w:val="0"/>
          <w:numId w:val="9"/>
        </w:numPr>
        <w:spacing w:before="120"/>
        <w:contextualSpacing/>
        <w:jc w:val="center"/>
        <w:rPr>
          <w:b/>
        </w:rPr>
      </w:pPr>
    </w:p>
    <w:tbl>
      <w:tblPr>
        <w:tblStyle w:val="a6"/>
        <w:tblW w:w="10030" w:type="dxa"/>
        <w:tblLook w:val="04A0"/>
      </w:tblPr>
      <w:tblGrid>
        <w:gridCol w:w="7054"/>
        <w:gridCol w:w="2976"/>
      </w:tblGrid>
      <w:tr w:rsidR="00432AAF" w:rsidRPr="00E61224" w:rsidTr="00475E75">
        <w:tc>
          <w:tcPr>
            <w:tcW w:w="7054" w:type="dxa"/>
          </w:tcPr>
          <w:p w:rsidR="00432AAF" w:rsidRPr="00E61224" w:rsidRDefault="00432AAF" w:rsidP="00B773BC">
            <w:pPr>
              <w:rPr>
                <w:b/>
              </w:rPr>
            </w:pPr>
            <w:proofErr w:type="spellStart"/>
            <w:r w:rsidRPr="00E61224">
              <w:t>непроведение</w:t>
            </w:r>
            <w:proofErr w:type="spellEnd"/>
            <w:r w:rsidRPr="00E61224">
              <w:t xml:space="preserve"> ликвидации  юридического лица и отсутствие решения арбитражного суда о признании 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2976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rPr>
                <w:b/>
              </w:rPr>
              <w:t>Соответствует</w:t>
            </w:r>
            <w:proofErr w:type="gramEnd"/>
            <w:r w:rsidRPr="00E61224">
              <w:rPr>
                <w:b/>
              </w:rPr>
              <w:t xml:space="preserve"> / не соответствует </w:t>
            </w:r>
          </w:p>
        </w:tc>
      </w:tr>
      <w:tr w:rsidR="00432AAF" w:rsidRPr="00E61224" w:rsidTr="00475E75">
        <w:tc>
          <w:tcPr>
            <w:tcW w:w="7054" w:type="dxa"/>
          </w:tcPr>
          <w:p w:rsidR="00432AAF" w:rsidRPr="00E61224" w:rsidRDefault="00432AAF" w:rsidP="00B773BC">
            <w:pPr>
              <w:rPr>
                <w:b/>
              </w:rPr>
            </w:pPr>
            <w:proofErr w:type="spellStart"/>
            <w:r w:rsidRPr="00E61224">
              <w:t>неприостановление</w:t>
            </w:r>
            <w:proofErr w:type="spellEnd"/>
            <w:r w:rsidRPr="00E61224">
              <w:t xml:space="preserve"> деятельности участника в порядке, предусмотренном Кодексом Российской Федерации об административных правонарушениях, на день подачи заявки на участие в закупке</w:t>
            </w:r>
          </w:p>
        </w:tc>
        <w:tc>
          <w:tcPr>
            <w:tcW w:w="2976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rPr>
                <w:b/>
              </w:rPr>
              <w:t>Соответствует</w:t>
            </w:r>
            <w:proofErr w:type="gramEnd"/>
            <w:r w:rsidRPr="00E61224">
              <w:rPr>
                <w:b/>
              </w:rPr>
              <w:t xml:space="preserve"> / не соответствует</w:t>
            </w:r>
          </w:p>
        </w:tc>
      </w:tr>
      <w:tr w:rsidR="00432AAF" w:rsidRPr="00E61224" w:rsidTr="00475E75">
        <w:tc>
          <w:tcPr>
            <w:tcW w:w="7054" w:type="dxa"/>
          </w:tcPr>
          <w:p w:rsidR="00432AAF" w:rsidRPr="00E61224" w:rsidRDefault="00432AAF" w:rsidP="00B773BC">
            <w:pPr>
              <w:rPr>
                <w:b/>
              </w:rPr>
            </w:pPr>
            <w:r w:rsidRPr="00E61224">
              <w:t xml:space="preserve">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E61224">
              <w:t>стоимости активов участника размещения заказа</w:t>
            </w:r>
            <w:proofErr w:type="gramEnd"/>
            <w:r w:rsidRPr="00E61224">
              <w:t xml:space="preserve"> по данным бухгалтерской отчетности за последний завершенный отчетный период</w:t>
            </w:r>
          </w:p>
        </w:tc>
        <w:tc>
          <w:tcPr>
            <w:tcW w:w="2976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rPr>
                <w:b/>
              </w:rPr>
              <w:t>Соответствует</w:t>
            </w:r>
            <w:proofErr w:type="gramEnd"/>
            <w:r w:rsidRPr="00E61224">
              <w:rPr>
                <w:b/>
              </w:rPr>
              <w:t xml:space="preserve"> / не соответствует</w:t>
            </w:r>
          </w:p>
        </w:tc>
      </w:tr>
      <w:tr w:rsidR="00432AAF" w:rsidRPr="00E61224" w:rsidTr="00475E75">
        <w:tc>
          <w:tcPr>
            <w:tcW w:w="7054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участника закупки – юридического лица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связанной с поставкой товаров</w:t>
            </w:r>
            <w:proofErr w:type="gramEnd"/>
            <w:r w:rsidRPr="00E61224">
              <w:t xml:space="preserve">, выполнением работы, оказанием услуги, </w:t>
            </w:r>
            <w:proofErr w:type="gramStart"/>
            <w:r w:rsidRPr="00E61224">
              <w:t>являющихся</w:t>
            </w:r>
            <w:proofErr w:type="gramEnd"/>
            <w:r w:rsidRPr="00E61224">
              <w:t xml:space="preserve"> объектом осуществляемой закупки, и административного наказания в виде дисквалификации</w:t>
            </w:r>
          </w:p>
        </w:tc>
        <w:tc>
          <w:tcPr>
            <w:tcW w:w="2976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rPr>
                <w:b/>
              </w:rPr>
              <w:t>Соответствует</w:t>
            </w:r>
            <w:proofErr w:type="gramEnd"/>
            <w:r w:rsidRPr="00E61224">
              <w:rPr>
                <w:b/>
              </w:rPr>
              <w:t xml:space="preserve"> / не соответствует</w:t>
            </w:r>
          </w:p>
        </w:tc>
      </w:tr>
      <w:tr w:rsidR="00432AAF" w:rsidRPr="00E61224" w:rsidTr="00475E75">
        <w:tc>
          <w:tcPr>
            <w:tcW w:w="7054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E61224">
              <w:t>выгодоприобретателями</w:t>
            </w:r>
            <w:proofErr w:type="spellEnd"/>
            <w:r w:rsidRPr="00E61224"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proofErr w:type="gramEnd"/>
            <w:r w:rsidRPr="00E61224">
              <w:t xml:space="preserve"> </w:t>
            </w:r>
            <w:proofErr w:type="gramStart"/>
            <w:r w:rsidRPr="00E61224">
      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61224">
              <w:t>неполнородными</w:t>
            </w:r>
            <w:proofErr w:type="spellEnd"/>
            <w:r w:rsidRPr="00E61224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</w:p>
        </w:tc>
        <w:tc>
          <w:tcPr>
            <w:tcW w:w="2976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rPr>
                <w:b/>
              </w:rPr>
              <w:t>Соответствует</w:t>
            </w:r>
            <w:proofErr w:type="gramEnd"/>
            <w:r w:rsidRPr="00E61224">
              <w:rPr>
                <w:b/>
              </w:rPr>
              <w:t xml:space="preserve"> / не соответствует</w:t>
            </w:r>
          </w:p>
        </w:tc>
      </w:tr>
      <w:tr w:rsidR="00432AAF" w:rsidRPr="00E61224" w:rsidTr="00475E75">
        <w:tc>
          <w:tcPr>
            <w:tcW w:w="7054" w:type="dxa"/>
          </w:tcPr>
          <w:p w:rsidR="00432AAF" w:rsidRPr="00E61224" w:rsidRDefault="00432AAF" w:rsidP="00B773BC">
            <w:r w:rsidRPr="00E61224">
              <w:t>отсутствие сведений в реестре недобросовестных поставщиков, предусмотренном Федеральным законом "О закупках товаров, работ, услуг отдельными видами юридических лиц" от 18.07.2011 N 223-ФЗ  и Федеральным законом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</w:tc>
        <w:tc>
          <w:tcPr>
            <w:tcW w:w="2976" w:type="dxa"/>
          </w:tcPr>
          <w:p w:rsidR="00432AAF" w:rsidRPr="00E61224" w:rsidRDefault="00432AAF" w:rsidP="00B773BC">
            <w:pPr>
              <w:rPr>
                <w:b/>
              </w:rPr>
            </w:pPr>
            <w:proofErr w:type="gramStart"/>
            <w:r w:rsidRPr="00E61224">
              <w:rPr>
                <w:b/>
              </w:rPr>
              <w:t>Соответствует</w:t>
            </w:r>
            <w:proofErr w:type="gramEnd"/>
            <w:r w:rsidRPr="00E61224">
              <w:rPr>
                <w:b/>
              </w:rPr>
              <w:t xml:space="preserve"> / не соответствует</w:t>
            </w:r>
          </w:p>
        </w:tc>
      </w:tr>
    </w:tbl>
    <w:p w:rsidR="008B5DB5" w:rsidRDefault="008B5DB5" w:rsidP="00475E75"/>
    <w:sectPr w:rsidR="008B5DB5" w:rsidSect="00E61224">
      <w:pgSz w:w="11906" w:h="16838"/>
      <w:pgMar w:top="567" w:right="992" w:bottom="624" w:left="1418" w:header="284" w:footer="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DA" w:rsidRDefault="00B859DA" w:rsidP="00271DFE">
      <w:r>
        <w:separator/>
      </w:r>
    </w:p>
  </w:endnote>
  <w:endnote w:type="continuationSeparator" w:id="1">
    <w:p w:rsidR="00B859DA" w:rsidRDefault="00B859DA" w:rsidP="0027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2598"/>
      <w:docPartObj>
        <w:docPartGallery w:val="Page Numbers (Bottom of Page)"/>
        <w:docPartUnique/>
      </w:docPartObj>
    </w:sdtPr>
    <w:sdtContent>
      <w:p w:rsidR="00271DFE" w:rsidRDefault="005E27C8">
        <w:pPr>
          <w:pStyle w:val="af0"/>
          <w:jc w:val="right"/>
        </w:pPr>
        <w:r w:rsidRPr="00271DFE">
          <w:rPr>
            <w:sz w:val="18"/>
            <w:szCs w:val="18"/>
          </w:rPr>
          <w:fldChar w:fldCharType="begin"/>
        </w:r>
        <w:r w:rsidR="00271DFE" w:rsidRPr="00271DFE">
          <w:rPr>
            <w:sz w:val="18"/>
            <w:szCs w:val="18"/>
          </w:rPr>
          <w:instrText xml:space="preserve"> PAGE   \* MERGEFORMAT </w:instrText>
        </w:r>
        <w:r w:rsidRPr="00271DFE">
          <w:rPr>
            <w:sz w:val="18"/>
            <w:szCs w:val="18"/>
          </w:rPr>
          <w:fldChar w:fldCharType="separate"/>
        </w:r>
        <w:r w:rsidR="00876589">
          <w:rPr>
            <w:noProof/>
            <w:sz w:val="18"/>
            <w:szCs w:val="18"/>
          </w:rPr>
          <w:t>1</w:t>
        </w:r>
        <w:r w:rsidRPr="00271DFE">
          <w:rPr>
            <w:sz w:val="18"/>
            <w:szCs w:val="18"/>
          </w:rPr>
          <w:fldChar w:fldCharType="end"/>
        </w:r>
      </w:p>
    </w:sdtContent>
  </w:sdt>
  <w:p w:rsidR="00271DFE" w:rsidRDefault="00271DF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DA" w:rsidRDefault="00B859DA" w:rsidP="00271DFE">
      <w:r>
        <w:separator/>
      </w:r>
    </w:p>
  </w:footnote>
  <w:footnote w:type="continuationSeparator" w:id="1">
    <w:p w:rsidR="00B859DA" w:rsidRDefault="00B859DA" w:rsidP="00271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892"/>
    <w:multiLevelType w:val="hybridMultilevel"/>
    <w:tmpl w:val="C286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90F"/>
    <w:multiLevelType w:val="hybridMultilevel"/>
    <w:tmpl w:val="B846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B176F"/>
    <w:multiLevelType w:val="hybridMultilevel"/>
    <w:tmpl w:val="C15A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95C"/>
    <w:multiLevelType w:val="multilevel"/>
    <w:tmpl w:val="78B8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7A30724"/>
    <w:multiLevelType w:val="hybridMultilevel"/>
    <w:tmpl w:val="3226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30E2"/>
    <w:multiLevelType w:val="hybridMultilevel"/>
    <w:tmpl w:val="9A40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9">
    <w:nsid w:val="67AC7D2C"/>
    <w:multiLevelType w:val="hybridMultilevel"/>
    <w:tmpl w:val="B336CF0C"/>
    <w:lvl w:ilvl="0" w:tplc="9370A5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AF68AC"/>
    <w:rsid w:val="000068BB"/>
    <w:rsid w:val="00020D00"/>
    <w:rsid w:val="0003700D"/>
    <w:rsid w:val="00046808"/>
    <w:rsid w:val="00052BA8"/>
    <w:rsid w:val="00057E72"/>
    <w:rsid w:val="00083C9D"/>
    <w:rsid w:val="000858C9"/>
    <w:rsid w:val="00090713"/>
    <w:rsid w:val="00097E3E"/>
    <w:rsid w:val="000B3F12"/>
    <w:rsid w:val="000B5F33"/>
    <w:rsid w:val="000C2FDD"/>
    <w:rsid w:val="000C5991"/>
    <w:rsid w:val="000D028C"/>
    <w:rsid w:val="000D6B8F"/>
    <w:rsid w:val="000E02F5"/>
    <w:rsid w:val="000E58AE"/>
    <w:rsid w:val="000F6724"/>
    <w:rsid w:val="00113275"/>
    <w:rsid w:val="00121C88"/>
    <w:rsid w:val="00140C4B"/>
    <w:rsid w:val="001642F2"/>
    <w:rsid w:val="00164880"/>
    <w:rsid w:val="00170289"/>
    <w:rsid w:val="001840C8"/>
    <w:rsid w:val="001849F7"/>
    <w:rsid w:val="00187D57"/>
    <w:rsid w:val="001940BA"/>
    <w:rsid w:val="001A1971"/>
    <w:rsid w:val="001B7253"/>
    <w:rsid w:val="001C7488"/>
    <w:rsid w:val="001D36D9"/>
    <w:rsid w:val="001D5DF6"/>
    <w:rsid w:val="001D5FA2"/>
    <w:rsid w:val="00200475"/>
    <w:rsid w:val="00201DDA"/>
    <w:rsid w:val="00206DC7"/>
    <w:rsid w:val="00212653"/>
    <w:rsid w:val="00213AE1"/>
    <w:rsid w:val="00216FC4"/>
    <w:rsid w:val="002224FE"/>
    <w:rsid w:val="002279F1"/>
    <w:rsid w:val="00232666"/>
    <w:rsid w:val="00233261"/>
    <w:rsid w:val="00235957"/>
    <w:rsid w:val="002428F4"/>
    <w:rsid w:val="0025467B"/>
    <w:rsid w:val="00255717"/>
    <w:rsid w:val="00255AFB"/>
    <w:rsid w:val="00256A5C"/>
    <w:rsid w:val="00271C89"/>
    <w:rsid w:val="00271DFE"/>
    <w:rsid w:val="00273176"/>
    <w:rsid w:val="002732C8"/>
    <w:rsid w:val="00274356"/>
    <w:rsid w:val="00283597"/>
    <w:rsid w:val="00287A0D"/>
    <w:rsid w:val="00287B3A"/>
    <w:rsid w:val="002A3C94"/>
    <w:rsid w:val="002C16E7"/>
    <w:rsid w:val="002E2D5E"/>
    <w:rsid w:val="002F487C"/>
    <w:rsid w:val="003001B2"/>
    <w:rsid w:val="0030253B"/>
    <w:rsid w:val="00314447"/>
    <w:rsid w:val="00326E16"/>
    <w:rsid w:val="00333B9F"/>
    <w:rsid w:val="00336773"/>
    <w:rsid w:val="00343384"/>
    <w:rsid w:val="003704C0"/>
    <w:rsid w:val="003732EC"/>
    <w:rsid w:val="003828A2"/>
    <w:rsid w:val="003850A7"/>
    <w:rsid w:val="0039005B"/>
    <w:rsid w:val="00395309"/>
    <w:rsid w:val="003B21A8"/>
    <w:rsid w:val="003B3153"/>
    <w:rsid w:val="003B6FE5"/>
    <w:rsid w:val="003C5434"/>
    <w:rsid w:val="003C5B8A"/>
    <w:rsid w:val="003C6580"/>
    <w:rsid w:val="003D48AA"/>
    <w:rsid w:val="003E142E"/>
    <w:rsid w:val="003F349D"/>
    <w:rsid w:val="003F4808"/>
    <w:rsid w:val="004033DB"/>
    <w:rsid w:val="004137D2"/>
    <w:rsid w:val="0041437F"/>
    <w:rsid w:val="00425B06"/>
    <w:rsid w:val="00432AAF"/>
    <w:rsid w:val="004339AD"/>
    <w:rsid w:val="0043512D"/>
    <w:rsid w:val="004423D4"/>
    <w:rsid w:val="004451D6"/>
    <w:rsid w:val="00451D75"/>
    <w:rsid w:val="004536C3"/>
    <w:rsid w:val="00475E75"/>
    <w:rsid w:val="00476CB1"/>
    <w:rsid w:val="00492452"/>
    <w:rsid w:val="00493CD2"/>
    <w:rsid w:val="004958FF"/>
    <w:rsid w:val="004D31E4"/>
    <w:rsid w:val="004E6246"/>
    <w:rsid w:val="004F0A98"/>
    <w:rsid w:val="004F23C3"/>
    <w:rsid w:val="004F371E"/>
    <w:rsid w:val="004F3914"/>
    <w:rsid w:val="005055B2"/>
    <w:rsid w:val="00507FE8"/>
    <w:rsid w:val="005261AE"/>
    <w:rsid w:val="005266BF"/>
    <w:rsid w:val="0053273A"/>
    <w:rsid w:val="00535CA5"/>
    <w:rsid w:val="005507AE"/>
    <w:rsid w:val="005608E3"/>
    <w:rsid w:val="00561BA2"/>
    <w:rsid w:val="00573D69"/>
    <w:rsid w:val="00576971"/>
    <w:rsid w:val="00577FCB"/>
    <w:rsid w:val="00585258"/>
    <w:rsid w:val="00586301"/>
    <w:rsid w:val="005872FC"/>
    <w:rsid w:val="00594F08"/>
    <w:rsid w:val="005A0FF7"/>
    <w:rsid w:val="005A12EF"/>
    <w:rsid w:val="005C5664"/>
    <w:rsid w:val="005D147E"/>
    <w:rsid w:val="005D234B"/>
    <w:rsid w:val="005E01D7"/>
    <w:rsid w:val="005E27C8"/>
    <w:rsid w:val="005E3AB6"/>
    <w:rsid w:val="005E7659"/>
    <w:rsid w:val="00601441"/>
    <w:rsid w:val="00602DE3"/>
    <w:rsid w:val="00605026"/>
    <w:rsid w:val="00612BBD"/>
    <w:rsid w:val="00617A0A"/>
    <w:rsid w:val="006214D8"/>
    <w:rsid w:val="00622D51"/>
    <w:rsid w:val="00623DDD"/>
    <w:rsid w:val="006264BA"/>
    <w:rsid w:val="006273D6"/>
    <w:rsid w:val="00642117"/>
    <w:rsid w:val="00647C5C"/>
    <w:rsid w:val="00652482"/>
    <w:rsid w:val="00655A69"/>
    <w:rsid w:val="006562A5"/>
    <w:rsid w:val="00662095"/>
    <w:rsid w:val="00663FC3"/>
    <w:rsid w:val="00670328"/>
    <w:rsid w:val="00680E8F"/>
    <w:rsid w:val="006A0F79"/>
    <w:rsid w:val="006A2A69"/>
    <w:rsid w:val="006D0FC4"/>
    <w:rsid w:val="006D1135"/>
    <w:rsid w:val="006D5EC0"/>
    <w:rsid w:val="006E16F8"/>
    <w:rsid w:val="006E5BBB"/>
    <w:rsid w:val="007135C5"/>
    <w:rsid w:val="00727358"/>
    <w:rsid w:val="0075375D"/>
    <w:rsid w:val="007719E0"/>
    <w:rsid w:val="0077486F"/>
    <w:rsid w:val="00787DAE"/>
    <w:rsid w:val="007A16F0"/>
    <w:rsid w:val="007A7A2C"/>
    <w:rsid w:val="007C3560"/>
    <w:rsid w:val="007D239D"/>
    <w:rsid w:val="007D5D69"/>
    <w:rsid w:val="007E1C9B"/>
    <w:rsid w:val="007E35F6"/>
    <w:rsid w:val="007F3EE8"/>
    <w:rsid w:val="007F41D9"/>
    <w:rsid w:val="00804B8A"/>
    <w:rsid w:val="008057FE"/>
    <w:rsid w:val="0080581F"/>
    <w:rsid w:val="00814E72"/>
    <w:rsid w:val="00826318"/>
    <w:rsid w:val="00832A0A"/>
    <w:rsid w:val="008334A6"/>
    <w:rsid w:val="00837FF8"/>
    <w:rsid w:val="00851FED"/>
    <w:rsid w:val="00853F0A"/>
    <w:rsid w:val="0086261A"/>
    <w:rsid w:val="00863BED"/>
    <w:rsid w:val="00876589"/>
    <w:rsid w:val="00877280"/>
    <w:rsid w:val="0089085C"/>
    <w:rsid w:val="008A776B"/>
    <w:rsid w:val="008B5DB5"/>
    <w:rsid w:val="008C3EBB"/>
    <w:rsid w:val="008D0B7F"/>
    <w:rsid w:val="008D28DC"/>
    <w:rsid w:val="008D6A57"/>
    <w:rsid w:val="008E55D1"/>
    <w:rsid w:val="0091240B"/>
    <w:rsid w:val="009321A8"/>
    <w:rsid w:val="00932B3A"/>
    <w:rsid w:val="00940256"/>
    <w:rsid w:val="00951B0C"/>
    <w:rsid w:val="00981992"/>
    <w:rsid w:val="00996B1B"/>
    <w:rsid w:val="009D4ABE"/>
    <w:rsid w:val="009E0680"/>
    <w:rsid w:val="00A06C6D"/>
    <w:rsid w:val="00A13E1E"/>
    <w:rsid w:val="00A2068B"/>
    <w:rsid w:val="00A238C0"/>
    <w:rsid w:val="00A35628"/>
    <w:rsid w:val="00A35DF6"/>
    <w:rsid w:val="00A410AE"/>
    <w:rsid w:val="00A52948"/>
    <w:rsid w:val="00A5761E"/>
    <w:rsid w:val="00A71E38"/>
    <w:rsid w:val="00A748A8"/>
    <w:rsid w:val="00A81129"/>
    <w:rsid w:val="00A8625B"/>
    <w:rsid w:val="00A9718D"/>
    <w:rsid w:val="00AA171C"/>
    <w:rsid w:val="00AB4B9D"/>
    <w:rsid w:val="00AC1547"/>
    <w:rsid w:val="00AC62A6"/>
    <w:rsid w:val="00AC6BD5"/>
    <w:rsid w:val="00AF2B0F"/>
    <w:rsid w:val="00AF68AC"/>
    <w:rsid w:val="00B07FD2"/>
    <w:rsid w:val="00B1198E"/>
    <w:rsid w:val="00B36625"/>
    <w:rsid w:val="00B36ABD"/>
    <w:rsid w:val="00B40032"/>
    <w:rsid w:val="00B6729F"/>
    <w:rsid w:val="00B70653"/>
    <w:rsid w:val="00B82EB9"/>
    <w:rsid w:val="00B8501D"/>
    <w:rsid w:val="00B859DA"/>
    <w:rsid w:val="00B86397"/>
    <w:rsid w:val="00BA2A25"/>
    <w:rsid w:val="00BB6CCC"/>
    <w:rsid w:val="00BC47CB"/>
    <w:rsid w:val="00BD3444"/>
    <w:rsid w:val="00BD61E0"/>
    <w:rsid w:val="00BE3919"/>
    <w:rsid w:val="00BE7337"/>
    <w:rsid w:val="00C007C7"/>
    <w:rsid w:val="00C059CA"/>
    <w:rsid w:val="00C168EC"/>
    <w:rsid w:val="00C208D1"/>
    <w:rsid w:val="00C20C1B"/>
    <w:rsid w:val="00C21A01"/>
    <w:rsid w:val="00C31F3A"/>
    <w:rsid w:val="00C42506"/>
    <w:rsid w:val="00C4448F"/>
    <w:rsid w:val="00C50818"/>
    <w:rsid w:val="00C52486"/>
    <w:rsid w:val="00C548B2"/>
    <w:rsid w:val="00C80A84"/>
    <w:rsid w:val="00C94FCC"/>
    <w:rsid w:val="00CB0FC9"/>
    <w:rsid w:val="00CB161E"/>
    <w:rsid w:val="00CB18E6"/>
    <w:rsid w:val="00CB7525"/>
    <w:rsid w:val="00CC3B97"/>
    <w:rsid w:val="00CC48EE"/>
    <w:rsid w:val="00CD28FC"/>
    <w:rsid w:val="00CD5872"/>
    <w:rsid w:val="00CD77C0"/>
    <w:rsid w:val="00CE0087"/>
    <w:rsid w:val="00D0121C"/>
    <w:rsid w:val="00D17725"/>
    <w:rsid w:val="00D2056C"/>
    <w:rsid w:val="00D30843"/>
    <w:rsid w:val="00D458D1"/>
    <w:rsid w:val="00D524D6"/>
    <w:rsid w:val="00D61B35"/>
    <w:rsid w:val="00D7769D"/>
    <w:rsid w:val="00DA3F70"/>
    <w:rsid w:val="00DA4D27"/>
    <w:rsid w:val="00DB6224"/>
    <w:rsid w:val="00DC650D"/>
    <w:rsid w:val="00DD5986"/>
    <w:rsid w:val="00DF692C"/>
    <w:rsid w:val="00DF6B69"/>
    <w:rsid w:val="00E02914"/>
    <w:rsid w:val="00E122E5"/>
    <w:rsid w:val="00E214E5"/>
    <w:rsid w:val="00E2427B"/>
    <w:rsid w:val="00E531C3"/>
    <w:rsid w:val="00E550B2"/>
    <w:rsid w:val="00E61224"/>
    <w:rsid w:val="00E66684"/>
    <w:rsid w:val="00E804CD"/>
    <w:rsid w:val="00E810FD"/>
    <w:rsid w:val="00EA7CA0"/>
    <w:rsid w:val="00EB2FE5"/>
    <w:rsid w:val="00EB5792"/>
    <w:rsid w:val="00EB73A9"/>
    <w:rsid w:val="00EE6B8F"/>
    <w:rsid w:val="00EF0C25"/>
    <w:rsid w:val="00EF5A3A"/>
    <w:rsid w:val="00EF654E"/>
    <w:rsid w:val="00F0034C"/>
    <w:rsid w:val="00F16D82"/>
    <w:rsid w:val="00F25E4E"/>
    <w:rsid w:val="00F3609B"/>
    <w:rsid w:val="00F42748"/>
    <w:rsid w:val="00F60661"/>
    <w:rsid w:val="00F6455F"/>
    <w:rsid w:val="00F66875"/>
    <w:rsid w:val="00F766C9"/>
    <w:rsid w:val="00F85007"/>
    <w:rsid w:val="00FA69C0"/>
    <w:rsid w:val="00FA6D5E"/>
    <w:rsid w:val="00FB0AE9"/>
    <w:rsid w:val="00FB40FD"/>
    <w:rsid w:val="00FE3F57"/>
    <w:rsid w:val="00FE59BD"/>
    <w:rsid w:val="00FE5C90"/>
    <w:rsid w:val="00FF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68AC"/>
    <w:rPr>
      <w:sz w:val="24"/>
      <w:szCs w:val="24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432AAF"/>
    <w:pPr>
      <w:keepNext/>
      <w:keepLines/>
      <w:pageBreakBefore/>
      <w:numPr>
        <w:numId w:val="6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6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432AAF"/>
    <w:pPr>
      <w:keepNext/>
      <w:numPr>
        <w:ilvl w:val="1"/>
        <w:numId w:val="6"/>
      </w:numPr>
      <w:suppressAutoHyphens/>
      <w:spacing w:before="360" w:after="120"/>
      <w:outlineLvl w:val="1"/>
    </w:pPr>
    <w:rPr>
      <w:b/>
      <w:snapToGrid w:val="0"/>
      <w:sz w:val="32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AF6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4"/>
    <w:uiPriority w:val="59"/>
    <w:rsid w:val="00B82E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3"/>
    <w:rsid w:val="006264BA"/>
    <w:rPr>
      <w:color w:val="0000FF" w:themeColor="hyperlink"/>
      <w:u w:val="single"/>
    </w:rPr>
  </w:style>
  <w:style w:type="paragraph" w:styleId="a8">
    <w:name w:val="List Paragraph"/>
    <w:aliases w:val="ТЗ список,Абзац списка литеральный,Абзац списка с маркерами,Medium Grid 1 Accent 2,Цветной список - Акцент 11,Bullet List,FooterText,numbered,Paragraphe de liste1,lp1,List Paragraph1,it_List1,ПС - Нумерованный,перечисление"/>
    <w:basedOn w:val="a2"/>
    <w:link w:val="a9"/>
    <w:uiPriority w:val="34"/>
    <w:qFormat/>
    <w:rsid w:val="00326E16"/>
    <w:pPr>
      <w:ind w:left="720"/>
    </w:pPr>
  </w:style>
  <w:style w:type="paragraph" w:customStyle="1" w:styleId="Oaeno">
    <w:name w:val="Oaeno"/>
    <w:basedOn w:val="a2"/>
    <w:rsid w:val="00200475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3"/>
    <w:rsid w:val="00E2427B"/>
  </w:style>
  <w:style w:type="paragraph" w:styleId="aa">
    <w:name w:val="Balloon Text"/>
    <w:basedOn w:val="a2"/>
    <w:link w:val="ab"/>
    <w:rsid w:val="00573D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rsid w:val="00573D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432AAF"/>
    <w:rPr>
      <w:rFonts w:ascii="Arial" w:hAnsi="Arial"/>
      <w:b/>
      <w:kern w:val="28"/>
      <w:sz w:val="40"/>
      <w:szCs w:val="26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432AAF"/>
    <w:rPr>
      <w:b/>
      <w:snapToGrid w:val="0"/>
      <w:sz w:val="32"/>
      <w:szCs w:val="26"/>
    </w:rPr>
  </w:style>
  <w:style w:type="paragraph" w:customStyle="1" w:styleId="ac">
    <w:name w:val="Таблица шапка"/>
    <w:basedOn w:val="a2"/>
    <w:rsid w:val="00432AAF"/>
    <w:pPr>
      <w:keepNext/>
      <w:spacing w:before="40" w:after="40"/>
      <w:ind w:left="57" w:right="57"/>
    </w:pPr>
    <w:rPr>
      <w:snapToGrid w:val="0"/>
      <w:sz w:val="22"/>
      <w:szCs w:val="26"/>
    </w:rPr>
  </w:style>
  <w:style w:type="paragraph" w:customStyle="1" w:styleId="ad">
    <w:name w:val="Таблица текст"/>
    <w:basedOn w:val="a2"/>
    <w:rsid w:val="00432AAF"/>
    <w:pPr>
      <w:spacing w:before="40" w:after="40"/>
      <w:ind w:left="57" w:right="57"/>
    </w:pPr>
    <w:rPr>
      <w:snapToGrid w:val="0"/>
      <w:szCs w:val="26"/>
    </w:rPr>
  </w:style>
  <w:style w:type="paragraph" w:customStyle="1" w:styleId="a">
    <w:name w:val="Пункт"/>
    <w:basedOn w:val="a2"/>
    <w:rsid w:val="00432AAF"/>
    <w:pPr>
      <w:numPr>
        <w:ilvl w:val="2"/>
        <w:numId w:val="6"/>
      </w:numPr>
      <w:spacing w:before="120"/>
      <w:jc w:val="both"/>
    </w:pPr>
    <w:rPr>
      <w:snapToGrid w:val="0"/>
      <w:sz w:val="26"/>
      <w:szCs w:val="26"/>
    </w:rPr>
  </w:style>
  <w:style w:type="paragraph" w:customStyle="1" w:styleId="a0">
    <w:name w:val="Подпункт"/>
    <w:basedOn w:val="a"/>
    <w:link w:val="11"/>
    <w:rsid w:val="00432AAF"/>
    <w:pPr>
      <w:numPr>
        <w:ilvl w:val="3"/>
      </w:numPr>
    </w:pPr>
  </w:style>
  <w:style w:type="character" w:customStyle="1" w:styleId="11">
    <w:name w:val="Подпункт Знак1"/>
    <w:link w:val="a0"/>
    <w:rsid w:val="00432AAF"/>
    <w:rPr>
      <w:snapToGrid w:val="0"/>
      <w:sz w:val="26"/>
      <w:szCs w:val="26"/>
    </w:rPr>
  </w:style>
  <w:style w:type="paragraph" w:customStyle="1" w:styleId="a1">
    <w:name w:val="Подподпункт"/>
    <w:basedOn w:val="a0"/>
    <w:rsid w:val="00432AAF"/>
    <w:pPr>
      <w:numPr>
        <w:ilvl w:val="4"/>
      </w:numPr>
      <w:tabs>
        <w:tab w:val="clear" w:pos="5104"/>
        <w:tab w:val="num" w:pos="360"/>
        <w:tab w:val="num" w:pos="3600"/>
      </w:tabs>
      <w:ind w:left="3600" w:hanging="360"/>
    </w:pPr>
  </w:style>
  <w:style w:type="character" w:customStyle="1" w:styleId="UnresolvedMention">
    <w:name w:val="Unresolved Mention"/>
    <w:basedOn w:val="a3"/>
    <w:uiPriority w:val="99"/>
    <w:semiHidden/>
    <w:unhideWhenUsed/>
    <w:rsid w:val="00C42506"/>
    <w:rPr>
      <w:color w:val="605E5C"/>
      <w:shd w:val="clear" w:color="auto" w:fill="E1DFDD"/>
    </w:rPr>
  </w:style>
  <w:style w:type="paragraph" w:styleId="ae">
    <w:name w:val="header"/>
    <w:basedOn w:val="a2"/>
    <w:link w:val="af"/>
    <w:semiHidden/>
    <w:unhideWhenUsed/>
    <w:rsid w:val="00271D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semiHidden/>
    <w:rsid w:val="00271DFE"/>
    <w:rPr>
      <w:sz w:val="24"/>
      <w:szCs w:val="24"/>
    </w:rPr>
  </w:style>
  <w:style w:type="paragraph" w:styleId="af0">
    <w:name w:val="footer"/>
    <w:basedOn w:val="a2"/>
    <w:link w:val="af1"/>
    <w:uiPriority w:val="99"/>
    <w:unhideWhenUsed/>
    <w:rsid w:val="00271D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271DFE"/>
    <w:rPr>
      <w:sz w:val="24"/>
      <w:szCs w:val="24"/>
    </w:rPr>
  </w:style>
  <w:style w:type="character" w:customStyle="1" w:styleId="a9">
    <w:name w:val="Абзац списка Знак"/>
    <w:aliases w:val="ТЗ список Знак,Абзац списка литеральный Знак,Абзац списка с маркерами Знак,Medium Grid 1 Accent 2 Знак,Цветной список - Акцент 11 Знак,Bullet List Знак,FooterText Знак,numbered Знак,Paragraphe de liste1 Знак,lp1 Знак,it_List1 Знак"/>
    <w:link w:val="a8"/>
    <w:uiPriority w:val="34"/>
    <w:qFormat/>
    <w:locked/>
    <w:rsid w:val="00932B3A"/>
    <w:rPr>
      <w:sz w:val="24"/>
      <w:szCs w:val="24"/>
    </w:rPr>
  </w:style>
  <w:style w:type="character" w:customStyle="1" w:styleId="FontStyle39">
    <w:name w:val="Font Style39"/>
    <w:rsid w:val="00594F0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portshkola-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orgi-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-onlin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D939-52C7-4C17-91A2-68C2DB9C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3368</Words>
  <Characters>23337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СУРГУТСКИЙ РАЙОН</vt:lpstr>
    </vt:vector>
  </TitlesOfParts>
  <Company>.</Company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СУРГУТСКИЙ РАЙОН</dc:title>
  <dc:creator>User</dc:creator>
  <cp:lastModifiedBy>Марина</cp:lastModifiedBy>
  <cp:revision>64</cp:revision>
  <cp:lastPrinted>2021-06-02T09:28:00Z</cp:lastPrinted>
  <dcterms:created xsi:type="dcterms:W3CDTF">2020-07-07T05:31:00Z</dcterms:created>
  <dcterms:modified xsi:type="dcterms:W3CDTF">2021-06-03T10:01:00Z</dcterms:modified>
</cp:coreProperties>
</file>