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70"/>
        <w:tblW w:w="9355" w:type="dxa"/>
        <w:tblLook w:val="01E0" w:firstRow="1" w:lastRow="1" w:firstColumn="1" w:lastColumn="1" w:noHBand="0" w:noVBand="0"/>
      </w:tblPr>
      <w:tblGrid>
        <w:gridCol w:w="3747"/>
        <w:gridCol w:w="1104"/>
        <w:gridCol w:w="4504"/>
      </w:tblGrid>
      <w:tr w:rsidR="00260C74" w:rsidTr="00260C74">
        <w:tc>
          <w:tcPr>
            <w:tcW w:w="3747" w:type="dxa"/>
          </w:tcPr>
          <w:p w:rsidR="00260C74" w:rsidRDefault="00260C74" w:rsidP="00260C74">
            <w:pPr>
              <w:spacing w:after="120" w:line="240" w:lineRule="auto"/>
              <w:jc w:val="center"/>
              <w:rPr>
                <w:rFonts w:ascii="Times New Roman" w:eastAsia="Times New Roman" w:hAnsi="Times New Roman"/>
                <w:b/>
                <w:bCs/>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A14373" w:rsidRDefault="00260C74" w:rsidP="00260C74">
            <w:pPr>
              <w:pStyle w:val="af1"/>
              <w:tabs>
                <w:tab w:val="left" w:pos="1130"/>
                <w:tab w:val="left" w:pos="5954"/>
              </w:tabs>
              <w:spacing w:after="0"/>
              <w:ind w:left="0"/>
              <w:contextualSpacing/>
              <w:jc w:val="both"/>
              <w:rPr>
                <w:szCs w:val="22"/>
              </w:rPr>
            </w:pPr>
            <w:r w:rsidRPr="00A14373">
              <w:rPr>
                <w:sz w:val="22"/>
                <w:szCs w:val="22"/>
              </w:rPr>
              <w:t>УТВЕРЖДАЮ:</w:t>
            </w:r>
          </w:p>
          <w:p w:rsidR="00260C74" w:rsidRPr="00A14373" w:rsidRDefault="00D210E0" w:rsidP="00260C74">
            <w:pPr>
              <w:pStyle w:val="22"/>
              <w:tabs>
                <w:tab w:val="left" w:pos="1130"/>
              </w:tabs>
              <w:spacing w:after="0" w:line="240" w:lineRule="auto"/>
              <w:ind w:left="0"/>
              <w:contextualSpacing/>
              <w:rPr>
                <w:rFonts w:ascii="Times New Roman" w:hAnsi="Times New Roman"/>
              </w:rPr>
            </w:pPr>
            <w:r>
              <w:rPr>
                <w:rFonts w:ascii="Times New Roman" w:hAnsi="Times New Roman"/>
              </w:rPr>
              <w:t>Г</w:t>
            </w:r>
            <w:r w:rsidR="00260C74" w:rsidRPr="00A14373">
              <w:rPr>
                <w:rFonts w:ascii="Times New Roman" w:hAnsi="Times New Roman"/>
              </w:rPr>
              <w:t>лавн</w:t>
            </w:r>
            <w:r>
              <w:rPr>
                <w:rFonts w:ascii="Times New Roman" w:hAnsi="Times New Roman"/>
              </w:rPr>
              <w:t>ый</w:t>
            </w:r>
            <w:r w:rsidR="00260C74" w:rsidRPr="00A14373">
              <w:rPr>
                <w:rFonts w:ascii="Times New Roman" w:hAnsi="Times New Roman"/>
              </w:rPr>
              <w:t xml:space="preserve"> врач ФБУЗ «Центр гигиены и эпидемиологии в Республике Бурятия»</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D210E0">
              <w:rPr>
                <w:rFonts w:ascii="Times New Roman" w:hAnsi="Times New Roman"/>
              </w:rPr>
              <w:t>К</w:t>
            </w:r>
            <w:r w:rsidRPr="00A14373">
              <w:rPr>
                <w:rFonts w:ascii="Times New Roman" w:hAnsi="Times New Roman"/>
              </w:rPr>
              <w:t xml:space="preserve">.В. </w:t>
            </w:r>
            <w:r w:rsidR="00D210E0">
              <w:rPr>
                <w:rFonts w:ascii="Times New Roman" w:hAnsi="Times New Roman"/>
              </w:rPr>
              <w:t>Булут</w:t>
            </w:r>
            <w:r w:rsidRPr="00A14373">
              <w:rPr>
                <w:rFonts w:ascii="Times New Roman" w:hAnsi="Times New Roman"/>
              </w:rPr>
              <w:t>ов</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Pr>
                <w:rFonts w:ascii="Times New Roman" w:hAnsi="Times New Roman"/>
              </w:rPr>
              <w:t>1</w:t>
            </w:r>
            <w:r w:rsidRPr="00A14373">
              <w:rPr>
                <w:rFonts w:ascii="Times New Roman" w:hAnsi="Times New Roman"/>
              </w:rPr>
              <w:t xml:space="preserve"> г.</w:t>
            </w:r>
          </w:p>
          <w:p w:rsidR="00260C74" w:rsidRPr="00A14373" w:rsidRDefault="00260C74" w:rsidP="00260C74">
            <w:pPr>
              <w:tabs>
                <w:tab w:val="left" w:pos="360"/>
              </w:tabs>
              <w:spacing w:after="0" w:line="240" w:lineRule="auto"/>
              <w:contextualSpacing/>
              <w:jc w:val="both"/>
              <w:rPr>
                <w:rFonts w:ascii="Times New Roman" w:hAnsi="Times New Roman"/>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sz w:val="24"/>
                <w:szCs w:val="24"/>
                <w:lang w:eastAsia="ru-RU"/>
              </w:rPr>
            </w:pPr>
          </w:p>
        </w:tc>
        <w:tc>
          <w:tcPr>
            <w:tcW w:w="4504" w:type="dxa"/>
          </w:tcPr>
          <w:p w:rsidR="00260C74" w:rsidRPr="007C4866" w:rsidRDefault="00260C74" w:rsidP="00260C74">
            <w:pPr>
              <w:spacing w:after="120" w:line="240" w:lineRule="auto"/>
              <w:jc w:val="both"/>
              <w:rPr>
                <w:rFonts w:ascii="Times New Roman" w:eastAsia="Times New Roman" w:hAnsi="Times New Roman"/>
                <w:sz w:val="24"/>
                <w:szCs w:val="24"/>
                <w:lang w:eastAsia="ru-RU"/>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7C4866" w:rsidRDefault="00260C74" w:rsidP="00260C74">
            <w:pPr>
              <w:spacing w:after="120" w:line="240" w:lineRule="auto"/>
              <w:jc w:val="center"/>
              <w:rPr>
                <w:rFonts w:ascii="Times New Roman" w:eastAsia="Times New Roman" w:hAnsi="Times New Roman"/>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555E62">
      <w:pPr>
        <w:suppressAutoHyphens/>
        <w:spacing w:after="0" w:line="240" w:lineRule="auto"/>
        <w:jc w:val="center"/>
        <w:rPr>
          <w:rFonts w:ascii="Times New Roman" w:hAnsi="Times New Roman"/>
          <w:color w:val="000000"/>
          <w:sz w:val="24"/>
          <w:szCs w:val="24"/>
        </w:rPr>
      </w:pPr>
      <w:r w:rsidRPr="00215845">
        <w:rPr>
          <w:rFonts w:ascii="Times New Roman" w:hAnsi="Times New Roman"/>
          <w:kern w:val="1"/>
          <w:sz w:val="24"/>
          <w:szCs w:val="24"/>
          <w:lang w:eastAsia="ar-SA"/>
        </w:rPr>
        <w:t xml:space="preserve">Поставка </w:t>
      </w:r>
      <w:r w:rsidR="00D210E0">
        <w:rPr>
          <w:rFonts w:ascii="Times New Roman" w:hAnsi="Times New Roman"/>
          <w:kern w:val="1"/>
          <w:sz w:val="24"/>
          <w:szCs w:val="24"/>
          <w:lang w:eastAsia="ar-SA"/>
        </w:rPr>
        <w:t>продуктов питания</w:t>
      </w:r>
      <w:r w:rsidR="00D26936">
        <w:rPr>
          <w:rFonts w:ascii="Times New Roman" w:hAnsi="Times New Roman"/>
          <w:color w:val="000000"/>
          <w:sz w:val="24"/>
          <w:szCs w:val="24"/>
        </w:rPr>
        <w:t xml:space="preserve"> </w:t>
      </w:r>
    </w:p>
    <w:p w:rsidR="00526404" w:rsidRPr="001C0209" w:rsidRDefault="00526404" w:rsidP="00555E62">
      <w:pPr>
        <w:spacing w:after="0" w:line="240" w:lineRule="auto"/>
        <w:jc w:val="center"/>
        <w:rPr>
          <w:rFonts w:ascii="Times New Roman" w:eastAsia="Times New Roman" w:hAnsi="Times New Roman"/>
          <w:b/>
          <w:bCs/>
          <w:color w:val="FF0000"/>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021214" w:rsidRDefault="00021214" w:rsidP="00555E62">
      <w:pPr>
        <w:spacing w:after="0" w:line="240" w:lineRule="auto"/>
        <w:jc w:val="center"/>
        <w:rPr>
          <w:rFonts w:ascii="Times New Roman" w:eastAsia="Times New Roman" w:hAnsi="Times New Roman"/>
          <w:b/>
          <w:bCs/>
          <w:sz w:val="28"/>
          <w:szCs w:val="24"/>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г. Улан-Удэ</w:t>
      </w: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 </w:t>
      </w:r>
      <w:r w:rsidR="00260C74">
        <w:rPr>
          <w:rFonts w:ascii="Times New Roman" w:eastAsia="Times New Roman" w:hAnsi="Times New Roman"/>
          <w:b/>
          <w:kern w:val="28"/>
          <w:sz w:val="28"/>
          <w:szCs w:val="28"/>
          <w:lang w:eastAsia="ru-RU"/>
        </w:rPr>
        <w:t>2021</w:t>
      </w:r>
    </w:p>
    <w:p w:rsidR="00B574CA" w:rsidRDefault="00555E62" w:rsidP="00744591">
      <w:pPr>
        <w:spacing w:after="0"/>
        <w:jc w:val="center"/>
        <w:rPr>
          <w:rFonts w:ascii="Times New Roman" w:hAnsi="Times New Roman"/>
          <w:b/>
          <w:bCs/>
          <w:caps/>
          <w:sz w:val="24"/>
          <w:szCs w:val="24"/>
        </w:rPr>
      </w:pPr>
      <w:r>
        <w:rPr>
          <w:rFonts w:ascii="Times New Roman" w:hAnsi="Times New Roman"/>
          <w:b/>
          <w:bCs/>
          <w:caps/>
          <w:sz w:val="24"/>
          <w:szCs w:val="24"/>
        </w:rPr>
        <w:br w:type="page"/>
      </w:r>
      <w:r w:rsidR="00362E8B">
        <w:rPr>
          <w:rFonts w:ascii="Times New Roman" w:hAnsi="Times New Roman"/>
          <w:b/>
          <w:bCs/>
          <w:caps/>
          <w:sz w:val="24"/>
          <w:szCs w:val="24"/>
        </w:rPr>
        <w:lastRenderedPageBreak/>
        <w:t xml:space="preserve"> </w:t>
      </w:r>
      <w:r w:rsidR="00B574CA"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D210E0" w:rsidP="00D26936">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Default="00260C74"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p w:rsidR="00DE0A73" w:rsidRPr="00905769" w:rsidRDefault="00DE0A73" w:rsidP="00E12E71">
            <w:pPr>
              <w:spacing w:after="0" w:line="240" w:lineRule="auto"/>
              <w:jc w:val="both"/>
              <w:rPr>
                <w:rFonts w:ascii="Times New Roman" w:hAnsi="Times New Roman"/>
              </w:rPr>
            </w:pP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DE0A73" w:rsidRPr="00905769" w:rsidRDefault="00D26936" w:rsidP="00260C74">
            <w:pPr>
              <w:suppressAutoHyphens/>
              <w:spacing w:after="0" w:line="240" w:lineRule="auto"/>
              <w:jc w:val="both"/>
              <w:rPr>
                <w:rFonts w:ascii="Times New Roman" w:hAnsi="Times New Roman"/>
                <w:kern w:val="1"/>
                <w:lang w:eastAsia="ar-SA"/>
              </w:rPr>
            </w:pPr>
            <w:r w:rsidRPr="00260C74">
              <w:rPr>
                <w:rFonts w:ascii="Times New Roman" w:hAnsi="Times New Roman"/>
                <w:kern w:val="1"/>
                <w:lang w:eastAsia="ar-SA"/>
              </w:rPr>
              <w:t xml:space="preserve">Поставка пакетов полиэтиленовых и лотков полипропиленовых </w:t>
            </w: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1"/>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2"/>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905769" w:rsidRDefault="00E12E71" w:rsidP="00E12E71">
            <w:pPr>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Default="00DB7F03" w:rsidP="00E12E71">
            <w:pPr>
              <w:suppressAutoHyphens/>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p w:rsidR="00E12E71" w:rsidRPr="00905769" w:rsidRDefault="00E12E71" w:rsidP="00E12E71">
            <w:pPr>
              <w:suppressAutoHyphens/>
              <w:spacing w:after="0" w:line="240" w:lineRule="auto"/>
              <w:jc w:val="both"/>
              <w:rPr>
                <w:rFonts w:ascii="Times New Roman" w:hAnsi="Times New Roman"/>
              </w:rPr>
            </w:pPr>
            <w:r w:rsidRPr="00905769">
              <w:rPr>
                <w:rFonts w:ascii="Times New Roman" w:hAnsi="Times New Roman"/>
              </w:rPr>
              <w:t xml:space="preserve">Согласно приложению №1 к Документации о проведении запроса </w:t>
            </w:r>
            <w:r w:rsidR="00243815">
              <w:rPr>
                <w:rFonts w:ascii="Times New Roman" w:hAnsi="Times New Roman"/>
              </w:rPr>
              <w:t>котировок в электронной форме</w:t>
            </w:r>
            <w:r w:rsidRPr="00905769">
              <w:rPr>
                <w:rFonts w:ascii="Times New Roman" w:hAnsi="Times New Roman"/>
                <w:kern w:val="1"/>
                <w:lang w:eastAsia="ar-SA"/>
              </w:rPr>
              <w:t xml:space="preserve">. </w:t>
            </w:r>
            <w:r>
              <w:rPr>
                <w:rFonts w:ascii="Times New Roman" w:hAnsi="Times New Roman"/>
                <w:kern w:val="1"/>
                <w:lang w:eastAsia="ar-SA"/>
              </w:rPr>
              <w:t>Пос</w:t>
            </w:r>
            <w:r w:rsidR="00692D06">
              <w:rPr>
                <w:rFonts w:ascii="Times New Roman" w:hAnsi="Times New Roman"/>
                <w:kern w:val="1"/>
                <w:lang w:eastAsia="ar-SA"/>
              </w:rPr>
              <w:t xml:space="preserve">тавка осуществляется в течение </w:t>
            </w:r>
            <w:r w:rsidR="00692D06" w:rsidRPr="00196D2F">
              <w:rPr>
                <w:rFonts w:ascii="Times New Roman" w:hAnsi="Times New Roman"/>
                <w:kern w:val="1"/>
                <w:lang w:eastAsia="ar-SA"/>
              </w:rPr>
              <w:t>1</w:t>
            </w:r>
            <w:r w:rsidR="00227151">
              <w:rPr>
                <w:rFonts w:ascii="Times New Roman" w:hAnsi="Times New Roman"/>
                <w:kern w:val="1"/>
                <w:lang w:eastAsia="ar-SA"/>
              </w:rPr>
              <w:t>0</w:t>
            </w:r>
            <w:r w:rsidRPr="00196D2F">
              <w:rPr>
                <w:rFonts w:ascii="Times New Roman" w:hAnsi="Times New Roman"/>
                <w:kern w:val="1"/>
                <w:lang w:eastAsia="ar-SA"/>
              </w:rPr>
              <w:t xml:space="preserve"> </w:t>
            </w:r>
            <w:r w:rsidR="00137B37" w:rsidRPr="00196D2F">
              <w:rPr>
                <w:rFonts w:ascii="Times New Roman" w:hAnsi="Times New Roman"/>
                <w:kern w:val="1"/>
                <w:lang w:eastAsia="ar-SA"/>
              </w:rPr>
              <w:t>календарных</w:t>
            </w:r>
            <w:r w:rsidR="00DB7F03" w:rsidRPr="00196D2F">
              <w:rPr>
                <w:rFonts w:ascii="Times New Roman" w:hAnsi="Times New Roman"/>
                <w:kern w:val="1"/>
                <w:lang w:eastAsia="ar-SA"/>
              </w:rPr>
              <w:t xml:space="preserve"> </w:t>
            </w:r>
            <w:r>
              <w:rPr>
                <w:rFonts w:ascii="Times New Roman" w:hAnsi="Times New Roman"/>
                <w:kern w:val="1"/>
                <w:lang w:eastAsia="ar-SA"/>
              </w:rPr>
              <w:t>дней с момента заключения договора.</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5.</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Начальная (максимальная) цена договора</w:t>
            </w:r>
          </w:p>
        </w:tc>
        <w:tc>
          <w:tcPr>
            <w:tcW w:w="6671" w:type="dxa"/>
          </w:tcPr>
          <w:p w:rsidR="00E12E71" w:rsidRPr="00260C74" w:rsidRDefault="00D210E0" w:rsidP="00260C74">
            <w:pPr>
              <w:shd w:val="clear" w:color="auto" w:fill="FFFFFF"/>
              <w:suppressAutoHyphens/>
              <w:spacing w:after="0" w:line="240" w:lineRule="auto"/>
              <w:jc w:val="both"/>
              <w:rPr>
                <w:rFonts w:ascii="Times New Roman" w:hAnsi="Times New Roman"/>
                <w:bCs/>
                <w:color w:val="000000"/>
                <w:kern w:val="1"/>
                <w:lang w:eastAsia="ar-SA"/>
              </w:rPr>
            </w:pPr>
            <w:r>
              <w:rPr>
                <w:rFonts w:ascii="Times New Roman" w:hAnsi="Times New Roman"/>
                <w:bCs/>
                <w:color w:val="000000"/>
                <w:kern w:val="1"/>
                <w:lang w:eastAsia="ar-SA"/>
              </w:rPr>
              <w:t>1</w:t>
            </w:r>
            <w:r w:rsidR="00260C74" w:rsidRPr="00260C74">
              <w:rPr>
                <w:rFonts w:ascii="Times New Roman" w:hAnsi="Times New Roman"/>
                <w:bCs/>
                <w:color w:val="000000"/>
                <w:kern w:val="1"/>
                <w:lang w:eastAsia="ar-SA"/>
              </w:rPr>
              <w:t>5</w:t>
            </w:r>
            <w:r>
              <w:rPr>
                <w:rFonts w:ascii="Times New Roman" w:hAnsi="Times New Roman"/>
                <w:bCs/>
                <w:color w:val="000000"/>
                <w:kern w:val="1"/>
                <w:lang w:eastAsia="ar-SA"/>
              </w:rPr>
              <w:t>6</w:t>
            </w:r>
            <w:r w:rsidR="00260C74" w:rsidRPr="00260C74">
              <w:rPr>
                <w:rFonts w:ascii="Times New Roman" w:hAnsi="Times New Roman"/>
                <w:bCs/>
                <w:color w:val="000000"/>
                <w:kern w:val="1"/>
                <w:lang w:eastAsia="ar-SA"/>
              </w:rPr>
              <w:t> </w:t>
            </w:r>
            <w:r>
              <w:rPr>
                <w:rFonts w:ascii="Times New Roman" w:hAnsi="Times New Roman"/>
                <w:bCs/>
                <w:color w:val="000000"/>
                <w:kern w:val="1"/>
                <w:lang w:eastAsia="ar-SA"/>
              </w:rPr>
              <w:t>05</w:t>
            </w:r>
            <w:r w:rsidR="00260C74" w:rsidRPr="00260C74">
              <w:rPr>
                <w:rFonts w:ascii="Times New Roman" w:hAnsi="Times New Roman"/>
                <w:bCs/>
                <w:color w:val="000000"/>
                <w:kern w:val="1"/>
                <w:lang w:eastAsia="ar-SA"/>
              </w:rPr>
              <w:t>0 (</w:t>
            </w:r>
            <w:r>
              <w:rPr>
                <w:rFonts w:ascii="Times New Roman" w:hAnsi="Times New Roman"/>
                <w:bCs/>
                <w:color w:val="000000"/>
                <w:kern w:val="1"/>
                <w:lang w:eastAsia="ar-SA"/>
              </w:rPr>
              <w:t xml:space="preserve">сто пятьдесят </w:t>
            </w:r>
            <w:r w:rsidR="00260C74" w:rsidRPr="00260C74">
              <w:rPr>
                <w:rFonts w:ascii="Times New Roman" w:hAnsi="Times New Roman"/>
                <w:bCs/>
                <w:color w:val="000000"/>
                <w:kern w:val="1"/>
                <w:lang w:eastAsia="ar-SA"/>
              </w:rPr>
              <w:t xml:space="preserve">шесть тысяч </w:t>
            </w:r>
            <w:r>
              <w:rPr>
                <w:rFonts w:ascii="Times New Roman" w:hAnsi="Times New Roman"/>
                <w:bCs/>
                <w:color w:val="000000"/>
                <w:kern w:val="1"/>
                <w:lang w:eastAsia="ar-SA"/>
              </w:rPr>
              <w:t>пя</w:t>
            </w:r>
            <w:r w:rsidR="00260C74" w:rsidRPr="00260C74">
              <w:rPr>
                <w:rFonts w:ascii="Times New Roman" w:hAnsi="Times New Roman"/>
                <w:bCs/>
                <w:color w:val="000000"/>
                <w:kern w:val="1"/>
                <w:lang w:eastAsia="ar-SA"/>
              </w:rPr>
              <w:t>ть</w:t>
            </w:r>
            <w:r>
              <w:rPr>
                <w:rFonts w:ascii="Times New Roman" w:hAnsi="Times New Roman"/>
                <w:bCs/>
                <w:color w:val="000000"/>
                <w:kern w:val="1"/>
                <w:lang w:eastAsia="ar-SA"/>
              </w:rPr>
              <w:t>десят</w:t>
            </w:r>
            <w:r w:rsidR="00260C74" w:rsidRPr="00260C74">
              <w:rPr>
                <w:rFonts w:ascii="Times New Roman" w:hAnsi="Times New Roman"/>
                <w:bCs/>
                <w:color w:val="000000"/>
                <w:kern w:val="1"/>
                <w:lang w:eastAsia="ar-SA"/>
              </w:rPr>
              <w:t>) рублей 00 копеек</w:t>
            </w:r>
            <w:r w:rsidR="00E12E71" w:rsidRPr="00260C74">
              <w:rPr>
                <w:rFonts w:ascii="Times New Roman" w:hAnsi="Times New Roman"/>
                <w:bCs/>
                <w:color w:val="000000"/>
                <w:kern w:val="1"/>
                <w:lang w:eastAsia="ar-SA"/>
              </w:rPr>
              <w:t>.</w:t>
            </w:r>
          </w:p>
          <w:p w:rsidR="00E12E71" w:rsidRDefault="00E12E71" w:rsidP="00E12E71">
            <w:pPr>
              <w:shd w:val="clear" w:color="auto" w:fill="FFFFFF"/>
              <w:suppressAutoHyphens/>
              <w:spacing w:after="0" w:line="240" w:lineRule="auto"/>
              <w:jc w:val="both"/>
              <w:rPr>
                <w:rFonts w:ascii="Times New Roman" w:hAnsi="Times New Roman"/>
                <w:bCs/>
                <w:color w:val="000000"/>
                <w:kern w:val="1"/>
                <w:lang w:eastAsia="ar-SA"/>
              </w:rPr>
            </w:pPr>
            <w:r w:rsidRPr="00905769">
              <w:rPr>
                <w:rFonts w:ascii="Times New Roman" w:hAnsi="Times New Roman"/>
                <w:bCs/>
                <w:color w:val="000000"/>
                <w:kern w:val="1"/>
                <w:lang w:eastAsia="ar-SA"/>
              </w:rPr>
              <w:t xml:space="preserve">В стоимость договора включены: все издержки, уплата налогов,  сборов, страховых взносов, транспортные расходы, НДС, </w:t>
            </w:r>
            <w:r>
              <w:rPr>
                <w:rFonts w:ascii="Times New Roman" w:hAnsi="Times New Roman"/>
                <w:bCs/>
                <w:color w:val="000000"/>
                <w:kern w:val="1"/>
                <w:lang w:eastAsia="ar-SA"/>
              </w:rPr>
              <w:t xml:space="preserve">доставка, разгрузка, </w:t>
            </w:r>
            <w:r w:rsidRPr="00905769">
              <w:rPr>
                <w:rFonts w:ascii="Times New Roman" w:hAnsi="Times New Roman"/>
                <w:bCs/>
                <w:color w:val="000000"/>
                <w:kern w:val="1"/>
                <w:lang w:eastAsia="ar-SA"/>
              </w:rPr>
              <w:t>и ины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обязательны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платеж</w:t>
            </w:r>
            <w:r>
              <w:rPr>
                <w:rFonts w:ascii="Times New Roman" w:hAnsi="Times New Roman"/>
                <w:bCs/>
                <w:color w:val="000000"/>
                <w:kern w:val="1"/>
                <w:lang w:eastAsia="ar-SA"/>
              </w:rPr>
              <w:t>и</w:t>
            </w:r>
            <w:r w:rsidRPr="00905769">
              <w:rPr>
                <w:rFonts w:ascii="Times New Roman" w:hAnsi="Times New Roman"/>
                <w:bCs/>
                <w:color w:val="000000"/>
                <w:kern w:val="1"/>
                <w:lang w:eastAsia="ar-SA"/>
              </w:rPr>
              <w:t xml:space="preserve"> в соответствии с действующим законодательством РФ, необходимых для исполнения договора. </w:t>
            </w:r>
          </w:p>
          <w:p w:rsidR="00E12E71" w:rsidRPr="00FC304B" w:rsidRDefault="00E12E71" w:rsidP="00E12E71">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6.</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Порядок подачи котировочных заявок</w:t>
            </w:r>
          </w:p>
        </w:tc>
        <w:tc>
          <w:tcPr>
            <w:tcW w:w="6671" w:type="dxa"/>
          </w:tcPr>
          <w:p w:rsidR="00E12E71" w:rsidRDefault="00E12E71" w:rsidP="00E12E7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Котировочная заявка подается участником закупки в </w:t>
            </w:r>
            <w:r>
              <w:rPr>
                <w:rFonts w:ascii="Times New Roman" w:hAnsi="Times New Roman"/>
                <w:kern w:val="1"/>
                <w:lang w:eastAsia="ar-SA"/>
              </w:rPr>
              <w:t>электронном виде, в соответствии с регламентом электронной торговой площадки.</w:t>
            </w:r>
          </w:p>
          <w:p w:rsidR="00E12E71" w:rsidRPr="00905769" w:rsidRDefault="00E12E71" w:rsidP="00E12E71">
            <w:pPr>
              <w:widowControl w:val="0"/>
              <w:spacing w:after="0" w:line="240" w:lineRule="auto"/>
              <w:jc w:val="both"/>
              <w:rPr>
                <w:rFonts w:ascii="Times New Roman" w:hAnsi="Times New Roman"/>
                <w:kern w:val="1"/>
                <w:lang w:eastAsia="ar-SA"/>
              </w:rPr>
            </w:pPr>
          </w:p>
        </w:tc>
      </w:tr>
      <w:tr w:rsidR="00E12E71" w:rsidRPr="00D210E0" w:rsidTr="00310C3F">
        <w:trPr>
          <w:trHeight w:val="70"/>
          <w:jc w:val="center"/>
        </w:trPr>
        <w:tc>
          <w:tcPr>
            <w:tcW w:w="550" w:type="dxa"/>
          </w:tcPr>
          <w:p w:rsidR="00E12E71" w:rsidRPr="00196D2F" w:rsidRDefault="00E12E71"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7.</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Место подачи котировочных заявок</w:t>
            </w:r>
          </w:p>
        </w:tc>
        <w:tc>
          <w:tcPr>
            <w:tcW w:w="6671" w:type="dxa"/>
          </w:tcPr>
          <w:p w:rsidR="00E12E71" w:rsidRPr="00C40863" w:rsidRDefault="00DB7F03" w:rsidP="00E12E71">
            <w:pPr>
              <w:widowControl w:val="0"/>
              <w:spacing w:after="0" w:line="240" w:lineRule="auto"/>
              <w:jc w:val="both"/>
              <w:rPr>
                <w:rFonts w:ascii="Times New Roman" w:hAnsi="Times New Roman"/>
                <w:kern w:val="1"/>
                <w:lang w:eastAsia="ar-SA"/>
              </w:rPr>
            </w:pPr>
            <w:r w:rsidRPr="00D210E0">
              <w:rPr>
                <w:rFonts w:ascii="Times New Roman" w:hAnsi="Times New Roman"/>
                <w:kern w:val="1"/>
                <w:lang w:val="en-US" w:eastAsia="ar-SA"/>
              </w:rPr>
              <w:t>www</w:t>
            </w:r>
            <w:r w:rsidRPr="00C40863">
              <w:rPr>
                <w:rFonts w:ascii="Times New Roman" w:hAnsi="Times New Roman"/>
                <w:kern w:val="1"/>
                <w:lang w:eastAsia="ar-SA"/>
              </w:rPr>
              <w:t>.</w:t>
            </w:r>
            <w:r w:rsidR="00C40863">
              <w:rPr>
                <w:rFonts w:ascii="Times New Roman" w:hAnsi="Times New Roman"/>
                <w:kern w:val="1"/>
                <w:lang w:val="en-US" w:eastAsia="ar-SA"/>
              </w:rPr>
              <w:t>etp</w:t>
            </w:r>
            <w:r w:rsidR="00D210E0" w:rsidRPr="00C40863">
              <w:rPr>
                <w:rFonts w:ascii="Times New Roman" w:hAnsi="Times New Roman"/>
                <w:kern w:val="1"/>
                <w:lang w:eastAsia="ar-SA"/>
              </w:rPr>
              <w:t>.</w:t>
            </w:r>
            <w:r w:rsidR="00D210E0" w:rsidRPr="00D210E0">
              <w:rPr>
                <w:rFonts w:ascii="Times New Roman" w:hAnsi="Times New Roman"/>
                <w:kern w:val="1"/>
                <w:lang w:val="en-US" w:eastAsia="ar-SA"/>
              </w:rPr>
              <w:t>torgi</w:t>
            </w:r>
            <w:r w:rsidR="00D210E0" w:rsidRPr="00C40863">
              <w:rPr>
                <w:rFonts w:ascii="Times New Roman" w:hAnsi="Times New Roman"/>
                <w:kern w:val="1"/>
                <w:lang w:eastAsia="ar-SA"/>
              </w:rPr>
              <w:t>-</w:t>
            </w:r>
            <w:r w:rsidR="00D210E0" w:rsidRPr="00D210E0">
              <w:rPr>
                <w:rFonts w:ascii="Times New Roman" w:hAnsi="Times New Roman"/>
                <w:kern w:val="1"/>
                <w:lang w:val="en-US" w:eastAsia="ar-SA"/>
              </w:rPr>
              <w:t>online</w:t>
            </w:r>
            <w:r w:rsidR="00D210E0" w:rsidRPr="00C40863">
              <w:rPr>
                <w:rFonts w:ascii="Times New Roman" w:hAnsi="Times New Roman"/>
                <w:kern w:val="1"/>
                <w:lang w:eastAsia="ar-SA"/>
              </w:rPr>
              <w:t>.</w:t>
            </w:r>
            <w:r w:rsidR="00D210E0" w:rsidRPr="00D210E0">
              <w:rPr>
                <w:rFonts w:ascii="Times New Roman" w:hAnsi="Times New Roman"/>
                <w:kern w:val="1"/>
                <w:lang w:val="en-US" w:eastAsia="ar-SA"/>
              </w:rPr>
              <w:t>com</w:t>
            </w:r>
          </w:p>
          <w:p w:rsidR="00DE0A73" w:rsidRPr="00C40863" w:rsidRDefault="00DE0A73" w:rsidP="00E12E71">
            <w:pPr>
              <w:widowControl w:val="0"/>
              <w:spacing w:after="0" w:line="240" w:lineRule="auto"/>
              <w:jc w:val="both"/>
              <w:rPr>
                <w:rFonts w:ascii="Times New Roman" w:hAnsi="Times New Roman"/>
                <w:kern w:val="1"/>
                <w:lang w:eastAsia="ar-SA"/>
              </w:rPr>
            </w:pPr>
          </w:p>
          <w:p w:rsidR="00DE0A73" w:rsidRPr="00C40863" w:rsidRDefault="00DE0A73" w:rsidP="00E12E71">
            <w:pPr>
              <w:widowControl w:val="0"/>
              <w:spacing w:after="0" w:line="240" w:lineRule="auto"/>
              <w:jc w:val="both"/>
              <w:rPr>
                <w:rFonts w:ascii="Times New Roman" w:hAnsi="Times New Roman"/>
                <w:kern w:val="1"/>
                <w:lang w:eastAsia="ar-SA"/>
              </w:rPr>
            </w:pPr>
          </w:p>
        </w:tc>
      </w:tr>
      <w:tr w:rsidR="00196D2F" w:rsidRPr="00196D2F" w:rsidTr="00E831F5">
        <w:trPr>
          <w:trHeight w:val="80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8</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начала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D210E0">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с </w:t>
            </w:r>
            <w:r w:rsidR="00D210E0">
              <w:rPr>
                <w:rFonts w:ascii="Times New Roman" w:hAnsi="Times New Roman"/>
                <w:kern w:val="1"/>
                <w:lang w:eastAsia="ar-SA"/>
              </w:rPr>
              <w:t>23</w:t>
            </w:r>
            <w:r w:rsidR="000B43B5">
              <w:rPr>
                <w:rFonts w:ascii="Times New Roman" w:hAnsi="Times New Roman"/>
                <w:kern w:val="1"/>
                <w:lang w:eastAsia="ar-SA"/>
              </w:rPr>
              <w:t>.</w:t>
            </w:r>
            <w:r w:rsidR="00B17345"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w:t>
            </w:r>
          </w:p>
        </w:tc>
      </w:tr>
      <w:tr w:rsidR="00196D2F" w:rsidRPr="00196D2F" w:rsidTr="005E6CCE">
        <w:trPr>
          <w:trHeight w:val="7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9</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окончания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D210E0">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по </w:t>
            </w:r>
            <w:r w:rsidR="00D210E0">
              <w:rPr>
                <w:rFonts w:ascii="Times New Roman" w:hAnsi="Times New Roman"/>
                <w:kern w:val="1"/>
                <w:lang w:eastAsia="ar-SA"/>
              </w:rPr>
              <w:t>31</w:t>
            </w:r>
            <w:r w:rsidRPr="006A24AA">
              <w:rPr>
                <w:rFonts w:ascii="Times New Roman" w:hAnsi="Times New Roman"/>
                <w:kern w:val="1"/>
                <w:lang w:eastAsia="ar-SA"/>
              </w:rPr>
              <w:t>.</w:t>
            </w:r>
            <w:r w:rsidR="004B2676"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 </w:t>
            </w:r>
            <w:r w:rsidR="004F5873" w:rsidRPr="006A24AA">
              <w:rPr>
                <w:rFonts w:ascii="Times New Roman" w:hAnsi="Times New Roman"/>
                <w:kern w:val="1"/>
                <w:lang w:eastAsia="ar-SA"/>
              </w:rPr>
              <w:t>0</w:t>
            </w:r>
            <w:r w:rsidR="006A24AA" w:rsidRPr="006A24AA">
              <w:rPr>
                <w:rFonts w:ascii="Times New Roman" w:hAnsi="Times New Roman"/>
                <w:kern w:val="1"/>
                <w:lang w:eastAsia="ar-SA"/>
              </w:rPr>
              <w:t>8</w:t>
            </w:r>
            <w:r w:rsidR="004F5873" w:rsidRPr="006A24AA">
              <w:rPr>
                <w:rFonts w:ascii="Times New Roman" w:hAnsi="Times New Roman"/>
                <w:kern w:val="1"/>
                <w:lang w:eastAsia="ar-SA"/>
              </w:rPr>
              <w:t>-</w:t>
            </w:r>
            <w:r w:rsidRPr="006A24AA">
              <w:rPr>
                <w:rFonts w:ascii="Times New Roman" w:hAnsi="Times New Roman"/>
                <w:kern w:val="1"/>
                <w:lang w:eastAsia="ar-SA"/>
              </w:rPr>
              <w:t>00 (время местное)</w:t>
            </w:r>
          </w:p>
        </w:tc>
      </w:tr>
      <w:tr w:rsidR="00E12E71" w:rsidRPr="00905769" w:rsidTr="00310C3F">
        <w:trPr>
          <w:trHeight w:val="70"/>
          <w:jc w:val="center"/>
        </w:trPr>
        <w:tc>
          <w:tcPr>
            <w:tcW w:w="550" w:type="dxa"/>
          </w:tcPr>
          <w:p w:rsidR="00E12E71" w:rsidRPr="00F74D7C" w:rsidRDefault="00E12E71" w:rsidP="00DE0A73">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r w:rsidR="00DE0A73">
              <w:rPr>
                <w:rFonts w:ascii="Times New Roman" w:hAnsi="Times New Roman"/>
                <w:b/>
                <w:kern w:val="1"/>
                <w:lang w:eastAsia="ar-SA"/>
              </w:rPr>
              <w:t>0</w:t>
            </w:r>
            <w:r w:rsidRPr="00F74D7C">
              <w:rPr>
                <w:rFonts w:ascii="Times New Roman" w:hAnsi="Times New Roman"/>
                <w:b/>
                <w:kern w:val="1"/>
                <w:lang w:eastAsia="ar-SA"/>
              </w:rPr>
              <w:t>.</w:t>
            </w:r>
          </w:p>
        </w:tc>
        <w:tc>
          <w:tcPr>
            <w:tcW w:w="2721" w:type="dxa"/>
          </w:tcPr>
          <w:p w:rsidR="00E12E71"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905769" w:rsidRDefault="00DE0A73" w:rsidP="00E12E71">
            <w:pPr>
              <w:widowControl w:val="0"/>
              <w:spacing w:after="0" w:line="240" w:lineRule="auto"/>
              <w:jc w:val="both"/>
              <w:rPr>
                <w:rFonts w:ascii="Times New Roman" w:hAnsi="Times New Roman"/>
                <w:b/>
                <w:kern w:val="1"/>
                <w:lang w:eastAsia="ar-SA"/>
              </w:rPr>
            </w:pPr>
          </w:p>
        </w:tc>
        <w:tc>
          <w:tcPr>
            <w:tcW w:w="6671" w:type="dxa"/>
          </w:tcPr>
          <w:p w:rsidR="00E12E71" w:rsidRPr="00D016FB" w:rsidRDefault="00E12E71" w:rsidP="00D210E0">
            <w:pPr>
              <w:widowControl w:val="0"/>
              <w:spacing w:after="0" w:line="240" w:lineRule="auto"/>
              <w:jc w:val="both"/>
              <w:rPr>
                <w:rFonts w:ascii="Times New Roman" w:hAnsi="Times New Roman"/>
                <w:kern w:val="1"/>
                <w:lang w:eastAsia="ar-SA"/>
              </w:rPr>
            </w:pPr>
            <w:r w:rsidRPr="00D016FB">
              <w:rPr>
                <w:rFonts w:ascii="Times New Roman" w:hAnsi="Times New Roman"/>
                <w:kern w:val="1"/>
                <w:lang w:eastAsia="ar-SA"/>
              </w:rPr>
              <w:t>Рассмотрение и оценка котиров</w:t>
            </w:r>
            <w:r w:rsidR="004B2676">
              <w:rPr>
                <w:rFonts w:ascii="Times New Roman" w:hAnsi="Times New Roman"/>
                <w:kern w:val="1"/>
                <w:lang w:eastAsia="ar-SA"/>
              </w:rPr>
              <w:t xml:space="preserve">очных заявок осуществляется </w:t>
            </w:r>
            <w:r w:rsidR="00D210E0">
              <w:rPr>
                <w:rFonts w:ascii="Times New Roman" w:hAnsi="Times New Roman"/>
                <w:kern w:val="1"/>
                <w:lang w:eastAsia="ar-SA"/>
              </w:rPr>
              <w:t>31</w:t>
            </w:r>
            <w:r w:rsidR="004B2676"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w:t>
            </w:r>
            <w:r w:rsidRPr="00D016FB">
              <w:rPr>
                <w:rFonts w:ascii="Times New Roman" w:hAnsi="Times New Roman"/>
                <w:kern w:val="1"/>
                <w:lang w:eastAsia="ar-SA"/>
              </w:rPr>
              <w:t xml:space="preserve">г. по адресу: </w:t>
            </w:r>
            <w:r w:rsidR="00DB7F03">
              <w:rPr>
                <w:rFonts w:ascii="Times New Roman" w:hAnsi="Times New Roman"/>
              </w:rPr>
              <w:t xml:space="preserve">670047, Республика Бурятия, г. Улан-Удэ, ул. Спартака, д.5 </w:t>
            </w:r>
          </w:p>
        </w:tc>
      </w:tr>
      <w:tr w:rsidR="00E12E71" w:rsidRPr="00196D2F" w:rsidTr="00F74D7C">
        <w:trPr>
          <w:trHeight w:val="80"/>
          <w:jc w:val="center"/>
        </w:trPr>
        <w:tc>
          <w:tcPr>
            <w:tcW w:w="550" w:type="dxa"/>
          </w:tcPr>
          <w:p w:rsidR="00E12E71" w:rsidRPr="00196D2F" w:rsidRDefault="00E12E71" w:rsidP="00DE0A73">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lastRenderedPageBreak/>
              <w:t>1</w:t>
            </w:r>
            <w:r w:rsidR="00DE0A73" w:rsidRPr="00196D2F">
              <w:rPr>
                <w:rFonts w:ascii="Times New Roman" w:hAnsi="Times New Roman"/>
                <w:b/>
                <w:kern w:val="1"/>
                <w:lang w:eastAsia="ar-SA"/>
              </w:rPr>
              <w:t>1</w:t>
            </w:r>
            <w:r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C40863" w:rsidRDefault="00E12E71" w:rsidP="00E12E71">
            <w:pPr>
              <w:widowControl w:val="0"/>
              <w:spacing w:after="0" w:line="240" w:lineRule="auto"/>
              <w:jc w:val="both"/>
              <w:rPr>
                <w:rFonts w:ascii="Times New Roman" w:hAnsi="Times New Roman"/>
                <w:kern w:val="1"/>
                <w:lang w:eastAsia="ar-SA"/>
              </w:rPr>
            </w:pPr>
            <w:r w:rsidRPr="00196D2F">
              <w:rPr>
                <w:rFonts w:ascii="Times New Roman" w:hAnsi="Times New Roman"/>
                <w:kern w:val="1"/>
                <w:lang w:eastAsia="ar-SA"/>
              </w:rPr>
              <w:t xml:space="preserve">Извещение о запросе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документация о проведении запроса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96D2F">
                <w:rPr>
                  <w:rFonts w:ascii="Times New Roman" w:hAnsi="Times New Roman"/>
                  <w:lang w:val="en-US" w:eastAsia="ar-SA"/>
                </w:rPr>
                <w:t>www</w:t>
              </w:r>
              <w:r w:rsidRPr="00196D2F">
                <w:rPr>
                  <w:rFonts w:ascii="Times New Roman" w:hAnsi="Times New Roman"/>
                  <w:lang w:eastAsia="ar-SA"/>
                </w:rPr>
                <w:t>.</w:t>
              </w:r>
              <w:r w:rsidRPr="00196D2F">
                <w:rPr>
                  <w:rFonts w:ascii="Times New Roman" w:hAnsi="Times New Roman"/>
                  <w:lang w:val="en-US" w:eastAsia="ar-SA"/>
                </w:rPr>
                <w:t>zakupki</w:t>
              </w:r>
              <w:r w:rsidRPr="00196D2F">
                <w:rPr>
                  <w:rFonts w:ascii="Times New Roman" w:hAnsi="Times New Roman"/>
                  <w:lang w:eastAsia="ar-SA"/>
                </w:rPr>
                <w:t>.</w:t>
              </w:r>
              <w:r w:rsidRPr="00196D2F">
                <w:rPr>
                  <w:rFonts w:ascii="Times New Roman" w:hAnsi="Times New Roman"/>
                  <w:lang w:val="en-US" w:eastAsia="ar-SA"/>
                </w:rPr>
                <w:t>gov</w:t>
              </w:r>
              <w:r w:rsidRPr="00196D2F">
                <w:rPr>
                  <w:rFonts w:ascii="Times New Roman" w:hAnsi="Times New Roman"/>
                  <w:lang w:eastAsia="ar-SA"/>
                </w:rPr>
                <w:t>.</w:t>
              </w:r>
              <w:r w:rsidRPr="00196D2F">
                <w:rPr>
                  <w:rFonts w:ascii="Times New Roman" w:hAnsi="Times New Roman"/>
                  <w:lang w:val="en-US" w:eastAsia="ar-SA"/>
                </w:rPr>
                <w:t>ru</w:t>
              </w:r>
            </w:hyperlink>
            <w:r w:rsidRPr="00196D2F">
              <w:rPr>
                <w:rFonts w:ascii="Times New Roman" w:hAnsi="Times New Roman"/>
                <w:kern w:val="1"/>
                <w:lang w:eastAsia="ar-SA"/>
              </w:rPr>
              <w:t xml:space="preserve">, </w:t>
            </w:r>
            <w:r w:rsidRPr="00196D2F">
              <w:rPr>
                <w:rFonts w:ascii="Times New Roman" w:hAnsi="Times New Roman"/>
                <w:kern w:val="1"/>
                <w:lang w:val="en-US" w:eastAsia="ar-SA"/>
              </w:rPr>
              <w:t>www</w:t>
            </w:r>
            <w:r w:rsidRPr="00196D2F">
              <w:rPr>
                <w:rFonts w:ascii="Times New Roman" w:hAnsi="Times New Roman"/>
                <w:kern w:val="1"/>
                <w:lang w:eastAsia="ar-SA"/>
              </w:rPr>
              <w:t>.</w:t>
            </w:r>
            <w:r w:rsidR="00C40863">
              <w:rPr>
                <w:rFonts w:ascii="Times New Roman" w:hAnsi="Times New Roman"/>
                <w:kern w:val="1"/>
                <w:lang w:val="en-US" w:eastAsia="ar-SA"/>
              </w:rPr>
              <w:t>etp</w:t>
            </w:r>
            <w:r w:rsidR="00C40863" w:rsidRPr="00C40863">
              <w:rPr>
                <w:rFonts w:ascii="Times New Roman" w:hAnsi="Times New Roman"/>
                <w:kern w:val="1"/>
                <w:lang w:eastAsia="ar-SA"/>
              </w:rPr>
              <w:t>.</w:t>
            </w:r>
            <w:r w:rsidR="00C40863">
              <w:rPr>
                <w:rFonts w:ascii="Times New Roman" w:hAnsi="Times New Roman"/>
                <w:kern w:val="1"/>
                <w:lang w:val="en-US" w:eastAsia="ar-SA"/>
              </w:rPr>
              <w:t>torgi</w:t>
            </w:r>
            <w:r w:rsidR="00C40863" w:rsidRPr="00C40863">
              <w:rPr>
                <w:rFonts w:ascii="Times New Roman" w:hAnsi="Times New Roman"/>
                <w:kern w:val="1"/>
                <w:lang w:eastAsia="ar-SA"/>
              </w:rPr>
              <w:t>-</w:t>
            </w:r>
            <w:r w:rsidR="00C40863">
              <w:rPr>
                <w:rFonts w:ascii="Times New Roman" w:hAnsi="Times New Roman"/>
                <w:kern w:val="1"/>
                <w:lang w:val="en-US" w:eastAsia="ar-SA"/>
              </w:rPr>
              <w:t>online</w:t>
            </w:r>
            <w:r w:rsidRPr="00196D2F">
              <w:rPr>
                <w:rFonts w:ascii="Times New Roman" w:hAnsi="Times New Roman"/>
                <w:kern w:val="1"/>
                <w:lang w:eastAsia="ar-SA"/>
              </w:rPr>
              <w:t>.</w:t>
            </w:r>
            <w:r w:rsidR="00C40863">
              <w:rPr>
                <w:rFonts w:ascii="Times New Roman" w:hAnsi="Times New Roman"/>
                <w:kern w:val="1"/>
                <w:lang w:val="en-US" w:eastAsia="ar-SA"/>
              </w:rPr>
              <w:t>com</w:t>
            </w:r>
          </w:p>
          <w:p w:rsidR="00E12E71" w:rsidRPr="00196D2F" w:rsidRDefault="00E12E71" w:rsidP="00E12E71">
            <w:pPr>
              <w:widowControl w:val="0"/>
              <w:spacing w:after="0" w:line="240" w:lineRule="auto"/>
              <w:jc w:val="both"/>
              <w:rPr>
                <w:rFonts w:ascii="Times New Roman" w:hAnsi="Times New Roman"/>
                <w:kern w:val="1"/>
                <w:lang w:eastAsia="ar-SA"/>
              </w:rPr>
            </w:pPr>
          </w:p>
        </w:tc>
      </w:tr>
    </w:tbl>
    <w:p w:rsidR="00B574CA" w:rsidRDefault="00B574CA" w:rsidP="00744591">
      <w:pPr>
        <w:jc w:val="center"/>
      </w:pPr>
    </w:p>
    <w:p w:rsidR="00FD772C" w:rsidRPr="00FD772C" w:rsidRDefault="00FD772C" w:rsidP="00FD772C">
      <w:pPr>
        <w:spacing w:after="0" w:line="240" w:lineRule="auto"/>
        <w:ind w:hanging="142"/>
        <w:jc w:val="both"/>
        <w:rPr>
          <w:rFonts w:ascii="Times New Roman" w:hAnsi="Times New Roman"/>
          <w:b/>
        </w:rPr>
      </w:pPr>
      <w:r w:rsidRPr="00FD772C">
        <w:rPr>
          <w:rFonts w:ascii="Times New Roman" w:hAnsi="Times New Roman"/>
        </w:rPr>
        <w:t xml:space="preserve">12.     </w:t>
      </w:r>
      <w:r w:rsidRPr="00FD772C">
        <w:rPr>
          <w:rFonts w:ascii="Times New Roman" w:hAnsi="Times New Roman"/>
          <w:b/>
        </w:rPr>
        <w:t xml:space="preserve">Разъяснения положений </w:t>
      </w:r>
    </w:p>
    <w:p w:rsidR="00FD772C" w:rsidRDefault="00FD772C" w:rsidP="00FD772C">
      <w:pPr>
        <w:spacing w:after="0" w:line="240" w:lineRule="auto"/>
        <w:ind w:hanging="142"/>
        <w:jc w:val="both"/>
        <w:rPr>
          <w:rFonts w:ascii="Times New Roman" w:hAnsi="Times New Roman"/>
          <w:b/>
        </w:rPr>
      </w:pPr>
      <w:r w:rsidRPr="00FD772C">
        <w:rPr>
          <w:rFonts w:ascii="Times New Roman" w:hAnsi="Times New Roman"/>
          <w:b/>
        </w:rPr>
        <w:t xml:space="preserve">           документации  о прове</w:t>
      </w:r>
      <w:r>
        <w:rPr>
          <w:rFonts w:ascii="Times New Roman" w:hAnsi="Times New Roman"/>
          <w:b/>
        </w:rPr>
        <w:t>-</w:t>
      </w:r>
    </w:p>
    <w:p w:rsidR="00FD772C" w:rsidRPr="00D26936" w:rsidRDefault="00FD772C" w:rsidP="00FD772C">
      <w:pPr>
        <w:spacing w:after="0" w:line="240" w:lineRule="auto"/>
        <w:ind w:hanging="142"/>
        <w:jc w:val="both"/>
        <w:rPr>
          <w:rFonts w:ascii="Times New Roman" w:hAnsi="Times New Roman"/>
          <w:b/>
          <w:color w:val="00B050"/>
        </w:rPr>
      </w:pPr>
      <w:r>
        <w:rPr>
          <w:rFonts w:ascii="Times New Roman" w:hAnsi="Times New Roman"/>
          <w:b/>
        </w:rPr>
        <w:t xml:space="preserve">           </w:t>
      </w:r>
      <w:r w:rsidRPr="00FD772C">
        <w:rPr>
          <w:rFonts w:ascii="Times New Roman" w:hAnsi="Times New Roman"/>
          <w:b/>
        </w:rPr>
        <w:t xml:space="preserve">дении запроса котировок </w:t>
      </w:r>
      <w:r>
        <w:t xml:space="preserve">    </w:t>
      </w:r>
      <w:r w:rsidR="00D210E0">
        <w:t>23</w:t>
      </w:r>
      <w:r w:rsidR="00551447" w:rsidRPr="00DA2132">
        <w:rPr>
          <w:rFonts w:ascii="Times New Roman" w:hAnsi="Times New Roman"/>
        </w:rPr>
        <w:t>.0</w:t>
      </w:r>
      <w:r w:rsidR="00D210E0">
        <w:rPr>
          <w:rFonts w:ascii="Times New Roman" w:hAnsi="Times New Roman"/>
        </w:rPr>
        <w:t>3</w:t>
      </w:r>
      <w:r w:rsidR="00551447" w:rsidRPr="00DA2132">
        <w:rPr>
          <w:rFonts w:ascii="Times New Roman" w:hAnsi="Times New Roman"/>
        </w:rPr>
        <w:t>.</w:t>
      </w:r>
      <w:r w:rsidR="00260C74">
        <w:rPr>
          <w:rFonts w:ascii="Times New Roman" w:hAnsi="Times New Roman"/>
        </w:rPr>
        <w:t>2021</w:t>
      </w:r>
      <w:r w:rsidR="00551447" w:rsidRPr="00DA2132">
        <w:rPr>
          <w:rFonts w:ascii="Times New Roman" w:hAnsi="Times New Roman"/>
        </w:rPr>
        <w:t xml:space="preserve">г. </w:t>
      </w:r>
      <w:r w:rsidR="006A24AA" w:rsidRPr="00DA2132">
        <w:rPr>
          <w:rFonts w:ascii="Times New Roman" w:hAnsi="Times New Roman"/>
        </w:rPr>
        <w:t xml:space="preserve"> по </w:t>
      </w:r>
      <w:r w:rsidR="000B43B5">
        <w:rPr>
          <w:rFonts w:ascii="Times New Roman" w:hAnsi="Times New Roman"/>
        </w:rPr>
        <w:t>2</w:t>
      </w:r>
      <w:r w:rsidR="0032637D">
        <w:rPr>
          <w:rFonts w:ascii="Times New Roman" w:hAnsi="Times New Roman"/>
        </w:rPr>
        <w:t>6</w:t>
      </w:r>
      <w:r w:rsidRPr="00DA2132">
        <w:rPr>
          <w:rFonts w:ascii="Times New Roman" w:hAnsi="Times New Roman"/>
        </w:rPr>
        <w:t>.0</w:t>
      </w:r>
      <w:r w:rsidR="00D210E0">
        <w:rPr>
          <w:rFonts w:ascii="Times New Roman" w:hAnsi="Times New Roman"/>
        </w:rPr>
        <w:t>3</w:t>
      </w:r>
      <w:r w:rsidRPr="00DA2132">
        <w:rPr>
          <w:rFonts w:ascii="Times New Roman" w:hAnsi="Times New Roman"/>
        </w:rPr>
        <w:t>.</w:t>
      </w:r>
      <w:r w:rsidR="00260C74">
        <w:rPr>
          <w:rFonts w:ascii="Times New Roman" w:hAnsi="Times New Roman"/>
        </w:rPr>
        <w:t>2021</w:t>
      </w:r>
      <w:r w:rsidRPr="00DA2132">
        <w:rPr>
          <w:rFonts w:ascii="Times New Roman" w:hAnsi="Times New Roman"/>
        </w:rPr>
        <w:t>г.</w:t>
      </w:r>
      <w:r w:rsidRPr="00D26936">
        <w:rPr>
          <w:rFonts w:ascii="Times New Roman" w:hAnsi="Times New Roman"/>
          <w:color w:val="00B050"/>
        </w:rPr>
        <w:t xml:space="preserve"> </w:t>
      </w: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243815" w:rsidP="00D0006E">
      <w:pPr>
        <w:widowControl w:val="0"/>
        <w:spacing w:after="0" w:line="240" w:lineRule="auto"/>
        <w:ind w:firstLine="567"/>
        <w:jc w:val="both"/>
        <w:rPr>
          <w:rFonts w:ascii="Times New Roman" w:hAnsi="Times New Roman"/>
          <w:kern w:val="1"/>
          <w:lang w:val="de-DE" w:eastAsia="ar-SA"/>
        </w:rPr>
      </w:pPr>
      <w:r>
        <w:rPr>
          <w:rFonts w:ascii="Times New Roman" w:hAnsi="Times New Roman"/>
          <w:kern w:val="1"/>
          <w:lang w:eastAsia="ar-SA"/>
        </w:rPr>
        <w:t>7</w:t>
      </w:r>
      <w:r w:rsidR="00D0006E" w:rsidRPr="00D0006E">
        <w:rPr>
          <w:rFonts w:ascii="Times New Roman" w:hAnsi="Times New Roman"/>
          <w:kern w:val="1"/>
          <w:lang w:val="de-DE" w:eastAsia="ar-SA"/>
        </w:rPr>
        <w:t xml:space="preserve">. </w:t>
      </w:r>
      <w:r w:rsidR="00D0006E">
        <w:rPr>
          <w:rFonts w:ascii="Times New Roman" w:hAnsi="Times New Roman"/>
          <w:kern w:val="1"/>
          <w:lang w:eastAsia="ar-SA"/>
        </w:rPr>
        <w:t>Д</w:t>
      </w:r>
      <w:r w:rsidR="00D0006E" w:rsidRPr="00D0006E">
        <w:rPr>
          <w:rFonts w:ascii="Times New Roman" w:hAnsi="Times New Roman"/>
          <w:kern w:val="1"/>
          <w:lang w:val="de-DE" w:eastAsia="ar-SA"/>
        </w:rPr>
        <w:t xml:space="preserve">окументы, подтверждающие внесение денежных средств в качестве обеспечения котировочной заявки в случае, если в документации о проведении запроса </w:t>
      </w:r>
      <w:r>
        <w:rPr>
          <w:rFonts w:ascii="Times New Roman" w:hAnsi="Times New Roman"/>
          <w:kern w:val="1"/>
          <w:lang w:val="de-DE" w:eastAsia="ar-SA"/>
        </w:rPr>
        <w:t xml:space="preserve">котировок в электронной </w:t>
      </w:r>
      <w:r>
        <w:rPr>
          <w:rFonts w:ascii="Times New Roman" w:hAnsi="Times New Roman"/>
          <w:kern w:val="1"/>
          <w:lang w:val="de-DE" w:eastAsia="ar-SA"/>
        </w:rPr>
        <w:lastRenderedPageBreak/>
        <w:t>форме</w:t>
      </w:r>
      <w:r w:rsidR="00D0006E" w:rsidRPr="00D0006E">
        <w:rPr>
          <w:rFonts w:ascii="Times New Roman" w:hAnsi="Times New Roman"/>
          <w:kern w:val="1"/>
          <w:lang w:val="de-DE" w:eastAsia="ar-SA"/>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с отметкой банка, или заверенная банком копия этого платежного поручения);</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196D2F" w:rsidRDefault="00DB7F03" w:rsidP="004B2676">
      <w:pPr>
        <w:widowControl w:val="0"/>
        <w:spacing w:after="0" w:line="240" w:lineRule="auto"/>
        <w:ind w:firstLine="567"/>
        <w:jc w:val="both"/>
        <w:rPr>
          <w:rFonts w:ascii="Times New Roman" w:hAnsi="Times New Roman"/>
        </w:rPr>
      </w:pPr>
      <w:r>
        <w:rPr>
          <w:rFonts w:ascii="Times New Roman" w:hAnsi="Times New Roman"/>
        </w:rPr>
        <w:t xml:space="preserve">670047, Республика Бурятия, г. Улан-Удэ, ул. Спартака, д.5 </w:t>
      </w:r>
      <w:r w:rsidR="00F65C83">
        <w:rPr>
          <w:rFonts w:ascii="Times New Roman" w:hAnsi="Times New Roman"/>
        </w:rPr>
        <w:t>,</w:t>
      </w:r>
      <w:r w:rsidR="00041D7A">
        <w:rPr>
          <w:rFonts w:ascii="Times New Roman" w:hAnsi="Times New Roman"/>
        </w:rPr>
        <w:t xml:space="preserve"> </w:t>
      </w:r>
      <w:r w:rsidR="00960F2D">
        <w:rPr>
          <w:rFonts w:ascii="Times New Roman" w:hAnsi="Times New Roman"/>
        </w:rPr>
        <w:t>с</w:t>
      </w:r>
      <w:r w:rsidR="008C4023" w:rsidRPr="008C4023">
        <w:rPr>
          <w:rFonts w:ascii="Times New Roman" w:hAnsi="Times New Roman"/>
        </w:rPr>
        <w:t xml:space="preserve">огласно приложению №1 к Документации о проведении запроса </w:t>
      </w:r>
      <w:r w:rsidR="00243815">
        <w:rPr>
          <w:rFonts w:ascii="Times New Roman" w:hAnsi="Times New Roman"/>
        </w:rPr>
        <w:t>котировок в электронной форме</w:t>
      </w:r>
      <w:r w:rsidR="008C4023" w:rsidRPr="00196D2F">
        <w:rPr>
          <w:rFonts w:ascii="Times New Roman" w:hAnsi="Times New Roman"/>
        </w:rPr>
        <w:t>. По</w:t>
      </w:r>
      <w:r w:rsidR="00A64683" w:rsidRPr="00196D2F">
        <w:rPr>
          <w:rFonts w:ascii="Times New Roman" w:hAnsi="Times New Roman"/>
        </w:rPr>
        <w:t xml:space="preserve">ставка осуществляется в </w:t>
      </w:r>
      <w:r w:rsidR="00F87217" w:rsidRPr="00196D2F">
        <w:rPr>
          <w:rFonts w:ascii="Times New Roman" w:hAnsi="Times New Roman"/>
        </w:rPr>
        <w:t xml:space="preserve">соотвествии с условиями </w:t>
      </w:r>
      <w:r w:rsidR="008C4023" w:rsidRPr="00196D2F">
        <w:rPr>
          <w:rFonts w:ascii="Times New Roman" w:hAnsi="Times New Roman"/>
        </w:rPr>
        <w:t xml:space="preserve">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BA2F1F" w:rsidRPr="0032637D" w:rsidRDefault="0032637D" w:rsidP="0032637D">
      <w:pPr>
        <w:widowControl w:val="0"/>
        <w:spacing w:after="0" w:line="240" w:lineRule="auto"/>
        <w:ind w:firstLine="567"/>
        <w:jc w:val="both"/>
        <w:rPr>
          <w:rFonts w:ascii="Times New Roman" w:hAnsi="Times New Roman"/>
        </w:rPr>
      </w:pPr>
      <w:r w:rsidRPr="0032637D">
        <w:rPr>
          <w:rFonts w:ascii="Times New Roman" w:hAnsi="Times New Roman"/>
        </w:rPr>
        <w:t>65 600 (шестьдесят пять тысяч шестьсот) рублей 00 копеек</w:t>
      </w:r>
      <w:r w:rsidR="00BA2F1F" w:rsidRPr="0032637D">
        <w:rPr>
          <w:rFonts w:ascii="Times New Roman" w:hAnsi="Times New Roman"/>
        </w:rPr>
        <w:t>.</w:t>
      </w:r>
    </w:p>
    <w:p w:rsidR="00196D2F" w:rsidRPr="00BA2F1F" w:rsidRDefault="00196D2F" w:rsidP="005C69A3">
      <w:pPr>
        <w:widowControl w:val="0"/>
        <w:suppressAutoHyphens/>
        <w:spacing w:after="0" w:line="240" w:lineRule="auto"/>
        <w:jc w:val="both"/>
        <w:rPr>
          <w:rFonts w:ascii="Times New Roman" w:hAnsi="Times New Roman"/>
          <w:b/>
          <w:bCs/>
          <w:color w:val="FF0000"/>
          <w:kern w:val="1"/>
          <w:lang w:eastAsia="ar-SA"/>
        </w:rPr>
      </w:pPr>
      <w:bookmarkStart w:id="0" w:name="_GoBack"/>
      <w:bookmarkEnd w:id="0"/>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xml:space="preserve">. Порядок формирования цены договора (цены лота) (с учетом или без учета расходов на </w:t>
      </w:r>
      <w:r w:rsidR="00B574CA" w:rsidRPr="00905769">
        <w:rPr>
          <w:rFonts w:ascii="Times New Roman" w:hAnsi="Times New Roman"/>
          <w:b/>
          <w:bCs/>
          <w:kern w:val="1"/>
          <w:lang w:eastAsia="ar-SA"/>
        </w:rPr>
        <w:lastRenderedPageBreak/>
        <w:t>перевозку, страхование, уплату таможенных пошлин, налогов и других обязательных платежей).</w:t>
      </w:r>
    </w:p>
    <w:p w:rsidR="00B574CA" w:rsidRDefault="006D655C" w:rsidP="005C69A3">
      <w:pPr>
        <w:widowControl w:val="0"/>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Pr>
          <w:rFonts w:ascii="Times New Roman" w:hAnsi="Times New Roman"/>
          <w:bCs/>
          <w:kern w:val="1"/>
          <w:lang w:eastAsia="ar-SA"/>
        </w:rPr>
        <w:t xml:space="preserve"> доставка, разгрузка</w:t>
      </w:r>
      <w:r w:rsidR="00FF7102">
        <w:rPr>
          <w:rFonts w:ascii="Times New Roman" w:hAnsi="Times New Roman"/>
          <w:bCs/>
          <w:kern w:val="1"/>
          <w:lang w:eastAsia="ar-SA"/>
        </w:rPr>
        <w:t>,</w:t>
      </w:r>
      <w:r w:rsidR="00FF7102" w:rsidRPr="00FF7102">
        <w:rPr>
          <w:rFonts w:ascii="Times New Roman" w:hAnsi="Times New Roman"/>
          <w:bCs/>
          <w:color w:val="000000"/>
          <w:kern w:val="1"/>
          <w:lang w:eastAsia="ar-SA"/>
        </w:rPr>
        <w:t xml:space="preserve"> </w:t>
      </w:r>
      <w:r w:rsidRPr="00905769">
        <w:rPr>
          <w:rFonts w:ascii="Times New Roman" w:hAnsi="Times New Roman"/>
          <w:bCs/>
          <w:kern w:val="1"/>
          <w:lang w:eastAsia="ar-SA"/>
        </w:rPr>
        <w:t>и ины</w:t>
      </w:r>
      <w:r w:rsidR="00FF7102">
        <w:rPr>
          <w:rFonts w:ascii="Times New Roman" w:hAnsi="Times New Roman"/>
          <w:bCs/>
          <w:kern w:val="1"/>
          <w:lang w:eastAsia="ar-SA"/>
        </w:rPr>
        <w:t>е</w:t>
      </w:r>
      <w:r w:rsidRPr="00905769">
        <w:rPr>
          <w:rFonts w:ascii="Times New Roman" w:hAnsi="Times New Roman"/>
          <w:bCs/>
          <w:kern w:val="1"/>
          <w:lang w:eastAsia="ar-SA"/>
        </w:rPr>
        <w:t xml:space="preserve"> обязательны</w:t>
      </w:r>
      <w:r w:rsidR="00FF7102">
        <w:rPr>
          <w:rFonts w:ascii="Times New Roman" w:hAnsi="Times New Roman"/>
          <w:bCs/>
          <w:kern w:val="1"/>
          <w:lang w:eastAsia="ar-SA"/>
        </w:rPr>
        <w:t>е</w:t>
      </w:r>
      <w:r w:rsidRPr="00905769">
        <w:rPr>
          <w:rFonts w:ascii="Times New Roman" w:hAnsi="Times New Roman"/>
          <w:bCs/>
          <w:kern w:val="1"/>
          <w:lang w:eastAsia="ar-SA"/>
        </w:rPr>
        <w:t xml:space="preserve"> платеж</w:t>
      </w:r>
      <w:r w:rsidR="00FF7102">
        <w:rPr>
          <w:rFonts w:ascii="Times New Roman" w:hAnsi="Times New Roman"/>
          <w:bCs/>
          <w:kern w:val="1"/>
          <w:lang w:eastAsia="ar-SA"/>
        </w:rPr>
        <w:t>и</w:t>
      </w:r>
      <w:r w:rsidRPr="00905769">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Default="00FF6C1C" w:rsidP="005C69A3">
      <w:pPr>
        <w:widowControl w:val="0"/>
        <w:spacing w:after="0" w:line="240" w:lineRule="auto"/>
        <w:ind w:firstLine="567"/>
        <w:jc w:val="both"/>
        <w:rPr>
          <w:rFonts w:ascii="Times New Roman" w:hAnsi="Times New Roman"/>
          <w:bCs/>
          <w:kern w:val="1"/>
          <w:lang w:eastAsia="ar-SA"/>
        </w:rPr>
      </w:pPr>
    </w:p>
    <w:p w:rsidR="00B574CA" w:rsidRPr="00B17345"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8</w:t>
      </w:r>
      <w:r w:rsidR="00B574CA" w:rsidRPr="00905769">
        <w:rPr>
          <w:rFonts w:ascii="Times New Roman" w:hAnsi="Times New Roman"/>
          <w:b/>
          <w:bCs/>
          <w:kern w:val="1"/>
          <w:lang w:eastAsia="ar-SA"/>
        </w:rPr>
        <w:t>. Порядок</w:t>
      </w:r>
      <w:r w:rsidR="00B574CA" w:rsidRPr="00B17345">
        <w:rPr>
          <w:rFonts w:ascii="Times New Roman" w:hAnsi="Times New Roman"/>
          <w:b/>
          <w:bCs/>
          <w:kern w:val="1"/>
          <w:lang w:eastAsia="ar-SA"/>
        </w:rPr>
        <w:t>, место, дата начала и дата окончания срока подачи котировочных заявок.</w:t>
      </w:r>
    </w:p>
    <w:p w:rsidR="00B574CA" w:rsidRPr="00DA2132" w:rsidRDefault="00B574CA" w:rsidP="00213AA2">
      <w:pPr>
        <w:widowControl w:val="0"/>
        <w:spacing w:after="0" w:line="240" w:lineRule="auto"/>
        <w:jc w:val="both"/>
        <w:rPr>
          <w:rFonts w:ascii="Times New Roman" w:hAnsi="Times New Roman"/>
          <w:kern w:val="1"/>
          <w:lang w:eastAsia="ar-SA"/>
        </w:rPr>
      </w:pPr>
      <w:r w:rsidRPr="00172417">
        <w:rPr>
          <w:rFonts w:ascii="Times New Roman" w:hAnsi="Times New Roman"/>
          <w:kern w:val="1"/>
          <w:lang w:eastAsia="ar-SA"/>
        </w:rPr>
        <w:t xml:space="preserve">Котировочная заявка подается участником закупки в </w:t>
      </w:r>
      <w:r w:rsidR="0061251C" w:rsidRPr="00172417">
        <w:rPr>
          <w:rFonts w:ascii="Times New Roman" w:hAnsi="Times New Roman"/>
          <w:kern w:val="1"/>
          <w:lang w:eastAsia="ar-SA"/>
        </w:rPr>
        <w:t>электронной</w:t>
      </w:r>
      <w:r w:rsidRPr="00172417">
        <w:rPr>
          <w:rFonts w:ascii="Times New Roman" w:hAnsi="Times New Roman"/>
          <w:kern w:val="1"/>
          <w:lang w:eastAsia="ar-SA"/>
        </w:rPr>
        <w:t xml:space="preserve"> форме </w:t>
      </w:r>
      <w:r w:rsidR="0061251C" w:rsidRPr="00172417">
        <w:rPr>
          <w:rFonts w:ascii="Times New Roman" w:hAnsi="Times New Roman"/>
          <w:kern w:val="1"/>
          <w:lang w:eastAsia="ar-SA"/>
        </w:rPr>
        <w:t>через оператора электронной площадки</w:t>
      </w:r>
      <w:r w:rsidRPr="00172417">
        <w:rPr>
          <w:rFonts w:ascii="Times New Roman" w:hAnsi="Times New Roman"/>
          <w:kern w:val="1"/>
          <w:lang w:eastAsia="ar-SA"/>
        </w:rPr>
        <w:t xml:space="preserve">: </w:t>
      </w:r>
      <w:r w:rsidR="0061251C" w:rsidRPr="00172417">
        <w:rPr>
          <w:rFonts w:ascii="Times New Roman" w:hAnsi="Times New Roman"/>
          <w:kern w:val="1"/>
          <w:lang w:val="en-US" w:eastAsia="ar-SA"/>
        </w:rPr>
        <w:t>www</w:t>
      </w:r>
      <w:r w:rsidR="0061251C" w:rsidRPr="00172417">
        <w:rPr>
          <w:rFonts w:ascii="Times New Roman" w:hAnsi="Times New Roman"/>
          <w:kern w:val="1"/>
          <w:lang w:eastAsia="ar-SA"/>
        </w:rPr>
        <w:t>.</w:t>
      </w:r>
      <w:r w:rsidR="00213AA2" w:rsidRPr="00213AA2">
        <w:rPr>
          <w:rFonts w:ascii="Times New Roman" w:hAnsi="Times New Roman"/>
          <w:kern w:val="1"/>
          <w:lang w:eastAsia="ar-SA"/>
        </w:rPr>
        <w:t xml:space="preserve"> </w:t>
      </w:r>
      <w:r w:rsidR="00213AA2">
        <w:rPr>
          <w:rFonts w:ascii="Times New Roman" w:hAnsi="Times New Roman"/>
          <w:kern w:val="1"/>
          <w:lang w:val="en-US" w:eastAsia="ar-SA"/>
        </w:rPr>
        <w:t>etp</w:t>
      </w:r>
      <w:r w:rsidR="00213AA2" w:rsidRPr="00C40863">
        <w:rPr>
          <w:rFonts w:ascii="Times New Roman" w:hAnsi="Times New Roman"/>
          <w:kern w:val="1"/>
          <w:lang w:eastAsia="ar-SA"/>
        </w:rPr>
        <w:t>.</w:t>
      </w:r>
      <w:r w:rsidR="00213AA2">
        <w:rPr>
          <w:rFonts w:ascii="Times New Roman" w:hAnsi="Times New Roman"/>
          <w:kern w:val="1"/>
          <w:lang w:val="en-US" w:eastAsia="ar-SA"/>
        </w:rPr>
        <w:t>torgi</w:t>
      </w:r>
      <w:r w:rsidR="00213AA2" w:rsidRPr="00C40863">
        <w:rPr>
          <w:rFonts w:ascii="Times New Roman" w:hAnsi="Times New Roman"/>
          <w:kern w:val="1"/>
          <w:lang w:eastAsia="ar-SA"/>
        </w:rPr>
        <w:t>-</w:t>
      </w:r>
      <w:r w:rsidR="00213AA2">
        <w:rPr>
          <w:rFonts w:ascii="Times New Roman" w:hAnsi="Times New Roman"/>
          <w:kern w:val="1"/>
          <w:lang w:val="en-US" w:eastAsia="ar-SA"/>
        </w:rPr>
        <w:t>online</w:t>
      </w:r>
      <w:r w:rsidR="00213AA2" w:rsidRPr="00196D2F">
        <w:rPr>
          <w:rFonts w:ascii="Times New Roman" w:hAnsi="Times New Roman"/>
          <w:kern w:val="1"/>
          <w:lang w:eastAsia="ar-SA"/>
        </w:rPr>
        <w:t>.</w:t>
      </w:r>
      <w:r w:rsidR="00213AA2">
        <w:rPr>
          <w:rFonts w:ascii="Times New Roman" w:hAnsi="Times New Roman"/>
          <w:kern w:val="1"/>
          <w:lang w:val="en-US" w:eastAsia="ar-SA"/>
        </w:rPr>
        <w:t>com</w:t>
      </w:r>
      <w:r w:rsidR="00213AA2">
        <w:rPr>
          <w:rFonts w:ascii="Times New Roman" w:hAnsi="Times New Roman"/>
          <w:kern w:val="1"/>
          <w:lang w:eastAsia="ar-SA"/>
        </w:rPr>
        <w:t xml:space="preserve"> </w:t>
      </w:r>
      <w:r w:rsidRPr="00172417">
        <w:rPr>
          <w:rFonts w:ascii="Times New Roman" w:hAnsi="Times New Roman"/>
          <w:kern w:val="1"/>
          <w:lang w:eastAsia="ar-SA"/>
        </w:rPr>
        <w:t>с</w:t>
      </w:r>
      <w:r w:rsidR="00213AA2">
        <w:rPr>
          <w:rFonts w:ascii="Times New Roman" w:hAnsi="Times New Roman"/>
          <w:kern w:val="1"/>
          <w:lang w:eastAsia="ar-SA"/>
        </w:rPr>
        <w:t xml:space="preserve"> 23</w:t>
      </w:r>
      <w:r w:rsidR="00695F47" w:rsidRPr="00DA2132">
        <w:rPr>
          <w:rFonts w:ascii="Times New Roman" w:hAnsi="Times New Roman"/>
          <w:kern w:val="1"/>
          <w:lang w:eastAsia="ar-SA"/>
        </w:rPr>
        <w:t>.</w:t>
      </w:r>
      <w:r w:rsidR="004B2676" w:rsidRPr="00DA2132">
        <w:rPr>
          <w:rFonts w:ascii="Times New Roman" w:hAnsi="Times New Roman"/>
          <w:kern w:val="1"/>
          <w:lang w:eastAsia="ar-SA"/>
        </w:rPr>
        <w:t>0</w:t>
      </w:r>
      <w:r w:rsidR="00213AA2">
        <w:rPr>
          <w:rFonts w:ascii="Times New Roman" w:hAnsi="Times New Roman"/>
          <w:kern w:val="1"/>
          <w:lang w:eastAsia="ar-SA"/>
        </w:rPr>
        <w:t>3</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0F134E" w:rsidRPr="00DA2132">
        <w:rPr>
          <w:rFonts w:ascii="Times New Roman" w:hAnsi="Times New Roman"/>
          <w:kern w:val="1"/>
          <w:lang w:eastAsia="ar-SA"/>
        </w:rPr>
        <w:t>п</w:t>
      </w:r>
      <w:r w:rsidRPr="00DA2132">
        <w:rPr>
          <w:rFonts w:ascii="Times New Roman" w:hAnsi="Times New Roman"/>
          <w:kern w:val="1"/>
          <w:lang w:eastAsia="ar-SA"/>
        </w:rPr>
        <w:t xml:space="preserve">о </w:t>
      </w:r>
      <w:r w:rsidR="00213AA2">
        <w:rPr>
          <w:rFonts w:ascii="Times New Roman" w:hAnsi="Times New Roman"/>
          <w:kern w:val="1"/>
          <w:lang w:eastAsia="ar-SA"/>
        </w:rPr>
        <w:t>31</w:t>
      </w:r>
      <w:r w:rsidR="00962033" w:rsidRPr="00DA2132">
        <w:rPr>
          <w:rFonts w:ascii="Times New Roman" w:hAnsi="Times New Roman"/>
          <w:kern w:val="1"/>
          <w:lang w:eastAsia="ar-SA"/>
        </w:rPr>
        <w:t>.</w:t>
      </w:r>
      <w:r w:rsidR="00213AA2">
        <w:rPr>
          <w:rFonts w:ascii="Times New Roman" w:hAnsi="Times New Roman"/>
          <w:kern w:val="1"/>
          <w:lang w:eastAsia="ar-SA"/>
        </w:rPr>
        <w:t>03</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2B2553" w:rsidRPr="00DA2132">
        <w:rPr>
          <w:rFonts w:ascii="Times New Roman" w:hAnsi="Times New Roman"/>
          <w:kern w:val="1"/>
          <w:lang w:eastAsia="ar-SA"/>
        </w:rPr>
        <w:t>0</w:t>
      </w:r>
      <w:r w:rsidR="00DA2132" w:rsidRPr="00DA2132">
        <w:rPr>
          <w:rFonts w:ascii="Times New Roman" w:hAnsi="Times New Roman"/>
          <w:kern w:val="1"/>
          <w:lang w:eastAsia="ar-SA"/>
        </w:rPr>
        <w:t>8</w:t>
      </w:r>
      <w:r w:rsidR="002B2553" w:rsidRPr="00DA2132">
        <w:rPr>
          <w:rFonts w:ascii="Times New Roman" w:hAnsi="Times New Roman"/>
          <w:kern w:val="1"/>
          <w:lang w:eastAsia="ar-SA"/>
        </w:rPr>
        <w:t>-</w:t>
      </w:r>
      <w:r w:rsidR="00550AB9" w:rsidRPr="00DA2132">
        <w:rPr>
          <w:rFonts w:ascii="Times New Roman" w:hAnsi="Times New Roman"/>
          <w:kern w:val="1"/>
          <w:lang w:eastAsia="ar-SA"/>
        </w:rPr>
        <w:t>00</w:t>
      </w:r>
      <w:r w:rsidRPr="00DA2132">
        <w:rPr>
          <w:rFonts w:ascii="Times New Roman" w:hAnsi="Times New Roman"/>
          <w:kern w:val="1"/>
          <w:lang w:eastAsia="ar-SA"/>
        </w:rPr>
        <w:t xml:space="preserve"> (время местное)</w:t>
      </w:r>
      <w:r w:rsidR="00833357" w:rsidRPr="00DA2132">
        <w:rPr>
          <w:rFonts w:ascii="Times New Roman" w:hAnsi="Times New Roman"/>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17345">
        <w:rPr>
          <w:rFonts w:ascii="Times New Roman" w:hAnsi="Times New Roman"/>
          <w:bCs/>
          <w:kern w:val="1"/>
          <w:lang w:eastAsia="ar-SA"/>
        </w:rPr>
        <w:t xml:space="preserve">Для участия в запросе </w:t>
      </w:r>
      <w:r w:rsidR="00243815" w:rsidRPr="00B17345">
        <w:rPr>
          <w:rFonts w:ascii="Times New Roman" w:hAnsi="Times New Roman"/>
          <w:bCs/>
          <w:kern w:val="1"/>
          <w:lang w:eastAsia="ar-SA"/>
        </w:rPr>
        <w:t>котировок в электронной форме</w:t>
      </w:r>
      <w:r w:rsidRPr="00B17345">
        <w:rPr>
          <w:rFonts w:ascii="Times New Roman" w:hAnsi="Times New Roman"/>
          <w:bCs/>
          <w:kern w:val="1"/>
          <w:lang w:eastAsia="ar-SA"/>
        </w:rPr>
        <w:t xml:space="preserve"> участникам закупки необходимо получить аккредитацию на электронной </w:t>
      </w:r>
      <w:r w:rsidRPr="00D016FB">
        <w:rPr>
          <w:rFonts w:ascii="Times New Roman" w:hAnsi="Times New Roman"/>
          <w:bCs/>
          <w:kern w:val="1"/>
          <w:lang w:eastAsia="ar-SA"/>
        </w:rPr>
        <w:t>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26936">
          <w:rPr>
            <w:rStyle w:val="ae"/>
            <w:rFonts w:ascii="Times New Roman" w:hAnsi="Times New Roman"/>
            <w:color w:val="auto"/>
            <w:u w:val="none"/>
            <w:lang w:eastAsia="ru-RU"/>
          </w:rPr>
          <w:t>требованиям</w:t>
        </w:r>
      </w:hyperlink>
      <w:r w:rsidRPr="00D26936">
        <w:rPr>
          <w:rFonts w:ascii="Times New Roman" w:hAnsi="Times New Roman"/>
          <w:lang w:eastAsia="ru-RU"/>
        </w:rPr>
        <w:t>,</w:t>
      </w:r>
      <w:r w:rsidRPr="00D016FB">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A64683">
        <w:rPr>
          <w:rFonts w:ascii="Times New Roman" w:hAnsi="Times New Roman"/>
          <w:lang w:eastAsia="ru-RU"/>
        </w:rPr>
        <w:t>Н</w:t>
      </w:r>
      <w:r w:rsidR="00A64683" w:rsidRPr="00D016FB">
        <w:rPr>
          <w:rFonts w:ascii="Times New Roman" w:hAnsi="Times New Roman"/>
          <w:lang w:eastAsia="ru-RU"/>
        </w:rPr>
        <w:t>е проведение</w:t>
      </w:r>
      <w:r w:rsidRPr="00D016FB">
        <w:rPr>
          <w:rFonts w:ascii="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A64683">
        <w:rPr>
          <w:rFonts w:ascii="Times New Roman" w:hAnsi="Times New Roman"/>
          <w:lang w:eastAsia="ru-RU"/>
        </w:rPr>
        <w:t>Н</w:t>
      </w:r>
      <w:r w:rsidR="00A64683" w:rsidRPr="00D016FB">
        <w:rPr>
          <w:rFonts w:ascii="Times New Roman" w:hAnsi="Times New Roman"/>
          <w:lang w:eastAsia="ru-RU"/>
        </w:rPr>
        <w:t>е приостановление</w:t>
      </w:r>
      <w:r w:rsidRPr="00D016FB">
        <w:rPr>
          <w:rFonts w:ascii="Times New Roman" w:hAnsi="Times New Roman"/>
          <w:lang w:eastAsia="ru-RU"/>
        </w:rPr>
        <w:t xml:space="preserve">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w:t>
      </w:r>
      <w:r w:rsidRPr="00D016FB">
        <w:rPr>
          <w:rFonts w:ascii="Times New Roman" w:hAnsi="Times New Roman"/>
          <w:lang w:eastAsia="ru-RU"/>
        </w:rPr>
        <w:lastRenderedPageBreak/>
        <w:t>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9</w:t>
      </w:r>
      <w:r w:rsidR="00D016FB" w:rsidRPr="00D016FB">
        <w:rPr>
          <w:rFonts w:ascii="Times New Roman" w:hAnsi="Times New Roman"/>
          <w:lang w:eastAsia="ru-RU"/>
        </w:rPr>
        <w:t xml:space="preserve">. </w:t>
      </w:r>
      <w:r>
        <w:rPr>
          <w:rFonts w:ascii="Times New Roman" w:hAnsi="Times New Roman"/>
          <w:lang w:eastAsia="ru-RU"/>
        </w:rPr>
        <w:t>У</w:t>
      </w:r>
      <w:r w:rsidR="00D016FB" w:rsidRPr="00D016FB">
        <w:rPr>
          <w:rFonts w:ascii="Times New Roman" w:hAnsi="Times New Roman"/>
          <w:lang w:eastAsia="ru-RU"/>
        </w:rPr>
        <w:t>частник закупки не является офшорной компанией;</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b/>
          <w:bCs/>
          <w:kern w:val="1"/>
          <w:lang w:eastAsia="ar-SA"/>
        </w:rPr>
        <w:t>.</w:t>
      </w:r>
    </w:p>
    <w:p w:rsidR="004621A6" w:rsidRPr="004621A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4621A6">
        <w:rPr>
          <w:rFonts w:ascii="Times New Roman" w:hAnsi="Times New Roman"/>
          <w:bCs/>
          <w:kern w:val="1"/>
          <w:lang w:eastAsia="ar-SA"/>
        </w:rPr>
        <w:t>Не установлены.</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1</w:t>
      </w:r>
      <w:r w:rsidRPr="00905769">
        <w:rPr>
          <w:rFonts w:ascii="Times New Roman" w:hAnsi="Times New Roman"/>
          <w:b/>
          <w:bCs/>
          <w:kern w:val="1"/>
          <w:lang w:eastAsia="ar-SA"/>
        </w:rPr>
        <w:t xml:space="preserve">. </w:t>
      </w:r>
      <w:r w:rsidR="00DA4975">
        <w:rPr>
          <w:rFonts w:ascii="Times New Roman" w:hAnsi="Times New Roman"/>
          <w:b/>
          <w:bCs/>
          <w:kern w:val="1"/>
          <w:lang w:eastAsia="ar-SA"/>
        </w:rPr>
        <w:t>М</w:t>
      </w:r>
      <w:r w:rsidR="00DA4975" w:rsidRPr="00DA4975">
        <w:rPr>
          <w:rFonts w:ascii="Times New Roman" w:hAnsi="Times New Roman"/>
          <w:b/>
          <w:bCs/>
          <w:kern w:val="1"/>
          <w:lang w:eastAsia="ar-SA"/>
        </w:rPr>
        <w:t>есто, дата и время рассмотрения и оценки предложений участников процедуры закупки</w:t>
      </w:r>
      <w:r w:rsidRPr="00905769">
        <w:rPr>
          <w:rFonts w:ascii="Times New Roman" w:hAnsi="Times New Roman"/>
          <w:b/>
          <w:bCs/>
          <w:kern w:val="1"/>
          <w:lang w:eastAsia="ar-SA"/>
        </w:rPr>
        <w:t>.</w:t>
      </w:r>
    </w:p>
    <w:p w:rsidR="00B574CA" w:rsidRPr="003A7CC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3A7CC6">
        <w:rPr>
          <w:rFonts w:ascii="Times New Roman" w:hAnsi="Times New Roman"/>
          <w:lang w:eastAsia="ru-RU"/>
        </w:rPr>
        <w:t>Р</w:t>
      </w:r>
      <w:r w:rsidR="00B574CA" w:rsidRPr="003A7CC6">
        <w:rPr>
          <w:rFonts w:ascii="Times New Roman" w:hAnsi="Times New Roman"/>
          <w:lang w:eastAsia="ru-RU"/>
        </w:rPr>
        <w:t xml:space="preserve">ассмотрение и оценка котировочных </w:t>
      </w:r>
      <w:r w:rsidR="00B574CA" w:rsidRPr="003A7CC6">
        <w:rPr>
          <w:rFonts w:ascii="Times New Roman" w:hAnsi="Times New Roman"/>
          <w:shd w:val="clear" w:color="auto" w:fill="FFFFFF" w:themeFill="background1"/>
          <w:lang w:eastAsia="ru-RU"/>
        </w:rPr>
        <w:t xml:space="preserve">заявок осуществляется </w:t>
      </w:r>
      <w:r w:rsidR="000B25A5">
        <w:rPr>
          <w:rFonts w:ascii="Times New Roman" w:hAnsi="Times New Roman"/>
          <w:shd w:val="clear" w:color="auto" w:fill="FFFFFF" w:themeFill="background1"/>
          <w:lang w:eastAsia="ru-RU"/>
        </w:rPr>
        <w:t>26</w:t>
      </w:r>
      <w:r w:rsidR="00962033" w:rsidRPr="003A7CC6">
        <w:rPr>
          <w:rFonts w:ascii="Times New Roman" w:hAnsi="Times New Roman"/>
          <w:shd w:val="clear" w:color="auto" w:fill="FFFFFF" w:themeFill="background1"/>
          <w:lang w:eastAsia="ru-RU"/>
        </w:rPr>
        <w:t>.</w:t>
      </w:r>
      <w:r w:rsidR="004B2676" w:rsidRPr="003A7CC6">
        <w:rPr>
          <w:rFonts w:ascii="Times New Roman" w:hAnsi="Times New Roman"/>
          <w:shd w:val="clear" w:color="auto" w:fill="FFFFFF" w:themeFill="background1"/>
          <w:lang w:eastAsia="ru-RU"/>
        </w:rPr>
        <w:t>0</w:t>
      </w:r>
      <w:r w:rsidR="0032637D">
        <w:rPr>
          <w:rFonts w:ascii="Times New Roman" w:hAnsi="Times New Roman"/>
          <w:shd w:val="clear" w:color="auto" w:fill="FFFFFF" w:themeFill="background1"/>
          <w:lang w:eastAsia="ru-RU"/>
        </w:rPr>
        <w:t>2</w:t>
      </w:r>
      <w:r w:rsidR="00B574CA" w:rsidRPr="003A7CC6">
        <w:rPr>
          <w:rFonts w:ascii="Times New Roman" w:hAnsi="Times New Roman"/>
          <w:shd w:val="clear" w:color="auto" w:fill="FFFFFF" w:themeFill="background1"/>
          <w:lang w:eastAsia="ru-RU"/>
        </w:rPr>
        <w:t>.</w:t>
      </w:r>
      <w:r w:rsidR="00260C74">
        <w:rPr>
          <w:rFonts w:ascii="Times New Roman" w:hAnsi="Times New Roman"/>
          <w:shd w:val="clear" w:color="auto" w:fill="FFFFFF" w:themeFill="background1"/>
          <w:lang w:eastAsia="ru-RU"/>
        </w:rPr>
        <w:t>2021</w:t>
      </w:r>
      <w:r w:rsidR="00DA4975" w:rsidRPr="003A7CC6">
        <w:rPr>
          <w:rFonts w:ascii="Times New Roman" w:hAnsi="Times New Roman"/>
          <w:shd w:val="clear" w:color="auto" w:fill="FFFFFF" w:themeFill="background1"/>
          <w:lang w:eastAsia="ru-RU"/>
        </w:rPr>
        <w:t xml:space="preserve"> г.</w:t>
      </w:r>
      <w:r w:rsidR="00B574CA" w:rsidRPr="003A7CC6">
        <w:rPr>
          <w:rFonts w:ascii="Times New Roman" w:hAnsi="Times New Roman"/>
          <w:shd w:val="clear" w:color="auto" w:fill="FFFFFF" w:themeFill="background1"/>
          <w:lang w:eastAsia="ru-RU"/>
        </w:rPr>
        <w:t xml:space="preserve"> </w:t>
      </w:r>
      <w:r w:rsidR="00DA2132">
        <w:rPr>
          <w:rFonts w:ascii="Times New Roman" w:hAnsi="Times New Roman"/>
          <w:shd w:val="clear" w:color="auto" w:fill="FFFFFF" w:themeFill="background1"/>
          <w:lang w:eastAsia="ru-RU"/>
        </w:rPr>
        <w:t>в 1</w:t>
      </w:r>
      <w:r w:rsidR="000B25A5">
        <w:rPr>
          <w:rFonts w:ascii="Times New Roman" w:hAnsi="Times New Roman"/>
          <w:shd w:val="clear" w:color="auto" w:fill="FFFFFF" w:themeFill="background1"/>
          <w:lang w:eastAsia="ru-RU"/>
        </w:rPr>
        <w:t>0</w:t>
      </w:r>
      <w:r w:rsidR="002B2553" w:rsidRPr="003A7CC6">
        <w:rPr>
          <w:rFonts w:ascii="Times New Roman" w:hAnsi="Times New Roman"/>
          <w:shd w:val="clear" w:color="auto" w:fill="FFFFFF" w:themeFill="background1"/>
          <w:lang w:eastAsia="ru-RU"/>
        </w:rPr>
        <w:t>-</w:t>
      </w:r>
      <w:r w:rsidR="00DA4975" w:rsidRPr="003A7CC6">
        <w:rPr>
          <w:rFonts w:ascii="Times New Roman" w:hAnsi="Times New Roman"/>
          <w:shd w:val="clear" w:color="auto" w:fill="FFFFFF" w:themeFill="background1"/>
          <w:lang w:eastAsia="ru-RU"/>
        </w:rPr>
        <w:t xml:space="preserve">00, </w:t>
      </w:r>
      <w:r w:rsidR="00B574CA" w:rsidRPr="003A7CC6">
        <w:rPr>
          <w:rFonts w:ascii="Times New Roman" w:hAnsi="Times New Roman"/>
          <w:shd w:val="clear" w:color="auto" w:fill="FFFFFF" w:themeFill="background1"/>
          <w:lang w:eastAsia="ru-RU"/>
        </w:rPr>
        <w:t>по</w:t>
      </w:r>
      <w:r w:rsidR="00B574CA" w:rsidRPr="003A7CC6">
        <w:rPr>
          <w:rFonts w:ascii="Times New Roman" w:hAnsi="Times New Roman"/>
          <w:lang w:eastAsia="ru-RU"/>
        </w:rPr>
        <w:t xml:space="preserve"> адресу: </w:t>
      </w:r>
      <w:r w:rsidR="0021362A" w:rsidRPr="003A7CC6">
        <w:rPr>
          <w:rFonts w:ascii="Times New Roman" w:hAnsi="Times New Roman"/>
          <w:lang w:eastAsia="ru-RU"/>
        </w:rPr>
        <w:t xml:space="preserve">670047, Республика Бурятия, г. Улан-Удэ, ул. Спартака, д.5 </w:t>
      </w:r>
      <w:r w:rsidR="00970D92" w:rsidRPr="003A7CC6">
        <w:rPr>
          <w:rFonts w:ascii="Times New Roman" w:hAnsi="Times New Roman"/>
          <w:lang w:eastAsia="ru-RU"/>
        </w:rPr>
        <w:t>.</w:t>
      </w:r>
    </w:p>
    <w:p w:rsidR="00FF6C1C" w:rsidRPr="00905769" w:rsidRDefault="00FF6C1C" w:rsidP="00FF6C1C">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2</w:t>
      </w:r>
      <w:r w:rsidRPr="00905769">
        <w:rPr>
          <w:rFonts w:ascii="Times New Roman" w:hAnsi="Times New Roman"/>
          <w:b/>
          <w:bCs/>
          <w:kern w:val="1"/>
          <w:lang w:eastAsia="ar-SA"/>
        </w:rPr>
        <w:t xml:space="preserve">. </w:t>
      </w:r>
      <w:r>
        <w:rPr>
          <w:rFonts w:ascii="Times New Roman" w:hAnsi="Times New Roman"/>
          <w:b/>
          <w:bCs/>
          <w:kern w:val="1"/>
          <w:lang w:eastAsia="ar-SA"/>
        </w:rPr>
        <w:t>Рассмотрение и оценка котировочных заявок</w:t>
      </w:r>
      <w:r w:rsidRPr="00905769">
        <w:rPr>
          <w:rFonts w:ascii="Times New Roman" w:hAnsi="Times New Roman"/>
          <w:b/>
          <w:bCs/>
          <w:kern w:val="1"/>
          <w:lang w:eastAsia="ar-SA"/>
        </w:rPr>
        <w:t>.</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w:t>
      </w:r>
      <w:r w:rsidRPr="00EE29C6">
        <w:rPr>
          <w:rFonts w:ascii="Times New Roman" w:hAnsi="Times New Roman"/>
          <w:bCs/>
          <w:iCs/>
          <w:lang w:eastAsia="ru-RU"/>
        </w:rPr>
        <w:lastRenderedPageBreak/>
        <w:t xml:space="preserve">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D7686E">
        <w:rPr>
          <w:rFonts w:ascii="Times New Roman" w:eastAsia="Times New Roman" w:hAnsi="Times New Roman"/>
          <w:bCs/>
          <w:lang w:eastAsia="ru-RU"/>
        </w:rPr>
        <w:t>Приоритет не предоставляется в следующих случаях:</w:t>
      </w:r>
      <w:bookmarkEnd w:id="1"/>
      <w:bookmarkEnd w:id="2"/>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lastRenderedPageBreak/>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Pr="00322540" w:rsidRDefault="00833357" w:rsidP="003D1D24">
      <w:pPr>
        <w:widowControl w:val="0"/>
        <w:suppressAutoHyphens/>
        <w:spacing w:after="0" w:line="240" w:lineRule="auto"/>
        <w:ind w:firstLine="567"/>
        <w:jc w:val="both"/>
        <w:rPr>
          <w:rFonts w:ascii="Times New Roman" w:hAnsi="Times New Roman"/>
          <w:lang w:eastAsia="ru-RU"/>
        </w:rPr>
      </w:pPr>
      <w:r w:rsidRPr="00322540">
        <w:rPr>
          <w:rFonts w:ascii="Times New Roman" w:hAnsi="Times New Roman"/>
          <w:lang w:eastAsia="ru-RU"/>
        </w:rPr>
        <w:t xml:space="preserve">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w:t>
      </w:r>
      <w:r w:rsidRPr="00322540">
        <w:rPr>
          <w:rFonts w:ascii="Times New Roman" w:hAnsi="Times New Roman"/>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322540">
        <w:rPr>
          <w:rFonts w:ascii="Times New Roman" w:hAnsi="Times New Roman"/>
          <w:lang w:eastAsia="ru-RU"/>
        </w:rPr>
        <w:t xml:space="preserve"> </w:t>
      </w:r>
      <w:r w:rsidRPr="00322540">
        <w:rPr>
          <w:rFonts w:ascii="Times New Roman" w:hAnsi="Times New Roman"/>
          <w:lang w:eastAsia="ru-RU"/>
        </w:rPr>
        <w:t>ИНОСТРАННЫМИ ЛИЦАМИ»).</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BA2F1F" w:rsidRDefault="003643BE" w:rsidP="00A81121">
      <w:pPr>
        <w:tabs>
          <w:tab w:val="left" w:pos="8160"/>
        </w:tabs>
        <w:spacing w:after="0"/>
        <w:jc w:val="right"/>
        <w:rPr>
          <w:rFonts w:ascii="Times New Roman" w:hAnsi="Times New Roman"/>
          <w:sz w:val="24"/>
          <w:szCs w:val="24"/>
        </w:rPr>
        <w:sectPr w:rsidR="00BA2F1F"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lastRenderedPageBreak/>
        <w:t>Приложение №1</w:t>
      </w:r>
    </w:p>
    <w:p w:rsidR="004B2676"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t xml:space="preserve"> </w:t>
      </w:r>
      <w:r w:rsidR="00AF60DF" w:rsidRPr="00D81747">
        <w:rPr>
          <w:rFonts w:ascii="Times New Roman" w:hAnsi="Times New Roman"/>
          <w:sz w:val="20"/>
          <w:szCs w:val="20"/>
        </w:rPr>
        <w:t xml:space="preserve">к документации о проведении запроса </w:t>
      </w:r>
      <w:r w:rsidR="00243815" w:rsidRPr="00D81747">
        <w:rPr>
          <w:rFonts w:ascii="Times New Roman" w:hAnsi="Times New Roman"/>
          <w:sz w:val="20"/>
          <w:szCs w:val="20"/>
        </w:rPr>
        <w:t>котировок</w:t>
      </w:r>
    </w:p>
    <w:p w:rsidR="00C50006" w:rsidRDefault="00243815" w:rsidP="00A81121">
      <w:pPr>
        <w:tabs>
          <w:tab w:val="left" w:pos="8160"/>
        </w:tabs>
        <w:spacing w:after="0"/>
        <w:jc w:val="right"/>
        <w:rPr>
          <w:rFonts w:ascii="Times New Roman" w:hAnsi="Times New Roman"/>
        </w:rPr>
      </w:pPr>
      <w:r w:rsidRPr="00D81747">
        <w:rPr>
          <w:rFonts w:ascii="Times New Roman" w:hAnsi="Times New Roman"/>
          <w:sz w:val="20"/>
          <w:szCs w:val="20"/>
        </w:rPr>
        <w:t xml:space="preserve"> в электронной форме</w:t>
      </w:r>
    </w:p>
    <w:p w:rsidR="00D81747" w:rsidRPr="00D81747" w:rsidRDefault="00D81747" w:rsidP="00D81747">
      <w:pPr>
        <w:tabs>
          <w:tab w:val="left" w:pos="8160"/>
        </w:tabs>
        <w:spacing w:after="0"/>
        <w:jc w:val="center"/>
        <w:rPr>
          <w:rFonts w:ascii="Times New Roman" w:hAnsi="Times New Roman"/>
          <w:b/>
        </w:rPr>
      </w:pPr>
      <w:r w:rsidRPr="00D81747">
        <w:rPr>
          <w:rFonts w:ascii="Times New Roman" w:hAnsi="Times New Roman"/>
          <w:b/>
        </w:rPr>
        <w:t>Техническое задание</w:t>
      </w:r>
    </w:p>
    <w:tbl>
      <w:tblPr>
        <w:tblStyle w:val="a8"/>
        <w:tblW w:w="9958" w:type="dxa"/>
        <w:tblInd w:w="-526" w:type="dxa"/>
        <w:tblLayout w:type="fixed"/>
        <w:tblLook w:val="04A0" w:firstRow="1" w:lastRow="0" w:firstColumn="1" w:lastColumn="0" w:noHBand="0" w:noVBand="1"/>
      </w:tblPr>
      <w:tblGrid>
        <w:gridCol w:w="843"/>
        <w:gridCol w:w="3237"/>
        <w:gridCol w:w="4209"/>
        <w:gridCol w:w="755"/>
        <w:gridCol w:w="914"/>
      </w:tblGrid>
      <w:tr w:rsidR="00D210E0" w:rsidTr="00B76E45">
        <w:trPr>
          <w:trHeight w:val="990"/>
        </w:trPr>
        <w:tc>
          <w:tcPr>
            <w:tcW w:w="843" w:type="dxa"/>
          </w:tcPr>
          <w:p w:rsidR="00D210E0" w:rsidRPr="00FA2E70" w:rsidRDefault="00D210E0" w:rsidP="00B76E45">
            <w:pPr>
              <w:jc w:val="center"/>
            </w:pPr>
            <w:r w:rsidRPr="00FA2E70">
              <w:t>№ п/п</w:t>
            </w:r>
          </w:p>
        </w:tc>
        <w:tc>
          <w:tcPr>
            <w:tcW w:w="3237" w:type="dxa"/>
          </w:tcPr>
          <w:p w:rsidR="00D210E0" w:rsidRPr="00FA2E70" w:rsidRDefault="00D210E0" w:rsidP="00B76E45">
            <w:pPr>
              <w:jc w:val="center"/>
            </w:pPr>
            <w:r w:rsidRPr="00FA2E70">
              <w:t>Наименование товара</w:t>
            </w:r>
          </w:p>
        </w:tc>
        <w:tc>
          <w:tcPr>
            <w:tcW w:w="4209" w:type="dxa"/>
          </w:tcPr>
          <w:p w:rsidR="00D210E0" w:rsidRPr="00FA2E70" w:rsidRDefault="00D210E0" w:rsidP="00B76E45">
            <w:pPr>
              <w:jc w:val="center"/>
            </w:pPr>
            <w:r>
              <w:t>Характеристика товара</w:t>
            </w:r>
          </w:p>
        </w:tc>
        <w:tc>
          <w:tcPr>
            <w:tcW w:w="755" w:type="dxa"/>
          </w:tcPr>
          <w:p w:rsidR="00D210E0" w:rsidRDefault="00D210E0" w:rsidP="00B76E45">
            <w:pPr>
              <w:jc w:val="center"/>
            </w:pPr>
            <w:r>
              <w:t>Ед.</w:t>
            </w:r>
          </w:p>
          <w:p w:rsidR="00D210E0" w:rsidRPr="00FA2E70" w:rsidRDefault="00D210E0" w:rsidP="00B76E45">
            <w:pPr>
              <w:jc w:val="center"/>
            </w:pPr>
            <w:r>
              <w:t>изм.</w:t>
            </w:r>
          </w:p>
        </w:tc>
        <w:tc>
          <w:tcPr>
            <w:tcW w:w="914" w:type="dxa"/>
          </w:tcPr>
          <w:p w:rsidR="00D210E0" w:rsidRPr="00FA2E70" w:rsidRDefault="00D210E0" w:rsidP="00B76E45">
            <w:pPr>
              <w:jc w:val="center"/>
            </w:pPr>
            <w:r>
              <w:t>Кол-во</w:t>
            </w:r>
          </w:p>
        </w:tc>
      </w:tr>
      <w:tr w:rsidR="00D210E0" w:rsidTr="00B76E45">
        <w:trPr>
          <w:trHeight w:val="266"/>
        </w:trPr>
        <w:tc>
          <w:tcPr>
            <w:tcW w:w="843" w:type="dxa"/>
          </w:tcPr>
          <w:p w:rsidR="00D210E0" w:rsidRPr="00FA2E70" w:rsidRDefault="00D210E0" w:rsidP="00B76E45">
            <w:pPr>
              <w:jc w:val="center"/>
              <w:rPr>
                <w:sz w:val="24"/>
                <w:szCs w:val="24"/>
              </w:rPr>
            </w:pPr>
            <w:r w:rsidRPr="00FA2E70">
              <w:rPr>
                <w:sz w:val="24"/>
                <w:szCs w:val="24"/>
              </w:rPr>
              <w:t>1</w:t>
            </w:r>
          </w:p>
        </w:tc>
        <w:tc>
          <w:tcPr>
            <w:tcW w:w="3237" w:type="dxa"/>
          </w:tcPr>
          <w:p w:rsidR="00D210E0" w:rsidRPr="00D210E0" w:rsidRDefault="00D210E0" w:rsidP="00B76E45">
            <w:pPr>
              <w:rPr>
                <w:sz w:val="24"/>
                <w:szCs w:val="24"/>
              </w:rPr>
            </w:pPr>
            <w:r w:rsidRPr="00D210E0">
              <w:rPr>
                <w:sz w:val="24"/>
                <w:szCs w:val="24"/>
              </w:rPr>
              <w:t>Крупа перловая</w:t>
            </w:r>
          </w:p>
        </w:tc>
        <w:tc>
          <w:tcPr>
            <w:tcW w:w="4209" w:type="dxa"/>
          </w:tcPr>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Весовая, соответствие требованиям ГОСТ 5784-60 «Крупа ячменная. Технические условия».</w:t>
            </w:r>
          </w:p>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Тара (упаковка) товара должна обеспечивать сохранность товара при транспортировке, хранении и погрузочно-разгрузочных работах и соответствовать требованиям ГОСТ 26791-89 «Продукты переработки зерна. Упаковка, маркировка, транспортирование и хранение». Маркировка каждой единицы тары (упаковки) товара должна быть на русском языке, четкой, легко читаемой и содержать информацию согласно требованиям ГОСТ Р 51074-2003 «Продукты пищевые. Информация для потребителя. Общие требования». Безопасность товара должна подтверждаться декларацией о соответствии</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5000</w:t>
            </w:r>
          </w:p>
        </w:tc>
      </w:tr>
      <w:tr w:rsidR="00D210E0" w:rsidTr="00B76E45">
        <w:trPr>
          <w:trHeight w:val="280"/>
        </w:trPr>
        <w:tc>
          <w:tcPr>
            <w:tcW w:w="843" w:type="dxa"/>
          </w:tcPr>
          <w:p w:rsidR="00D210E0" w:rsidRPr="00FA2E70" w:rsidRDefault="00D210E0" w:rsidP="00B76E45">
            <w:pPr>
              <w:jc w:val="center"/>
              <w:rPr>
                <w:sz w:val="24"/>
                <w:szCs w:val="24"/>
              </w:rPr>
            </w:pPr>
            <w:r>
              <w:rPr>
                <w:sz w:val="24"/>
                <w:szCs w:val="24"/>
              </w:rPr>
              <w:t>2</w:t>
            </w:r>
          </w:p>
        </w:tc>
        <w:tc>
          <w:tcPr>
            <w:tcW w:w="3237" w:type="dxa"/>
          </w:tcPr>
          <w:p w:rsidR="00D210E0" w:rsidRPr="00B126AD" w:rsidRDefault="00D210E0" w:rsidP="00B76E45">
            <w:pPr>
              <w:rPr>
                <w:sz w:val="24"/>
                <w:szCs w:val="24"/>
              </w:rPr>
            </w:pPr>
            <w:r w:rsidRPr="00B126AD">
              <w:rPr>
                <w:sz w:val="24"/>
                <w:szCs w:val="24"/>
              </w:rPr>
              <w:t xml:space="preserve">Масло растительное </w:t>
            </w:r>
            <w:r>
              <w:rPr>
                <w:sz w:val="24"/>
                <w:szCs w:val="24"/>
              </w:rPr>
              <w:t>не</w:t>
            </w:r>
            <w:r w:rsidRPr="00B126AD">
              <w:rPr>
                <w:sz w:val="24"/>
                <w:szCs w:val="24"/>
              </w:rPr>
              <w:t>рафинированное</w:t>
            </w:r>
          </w:p>
        </w:tc>
        <w:tc>
          <w:tcPr>
            <w:tcW w:w="4209" w:type="dxa"/>
          </w:tcPr>
          <w:p w:rsidR="00D210E0" w:rsidRPr="00725E67" w:rsidRDefault="00D210E0" w:rsidP="00B76E45">
            <w:pPr>
              <w:tabs>
                <w:tab w:val="left" w:pos="3550"/>
              </w:tabs>
              <w:rPr>
                <w:sz w:val="24"/>
                <w:szCs w:val="24"/>
              </w:rPr>
            </w:pPr>
            <w:r>
              <w:rPr>
                <w:sz w:val="24"/>
                <w:szCs w:val="24"/>
              </w:rPr>
              <w:t xml:space="preserve">Подсолнечное, нерафинированное. «Первый сорт» </w:t>
            </w:r>
            <w:r w:rsidRPr="00725E67">
              <w:rPr>
                <w:sz w:val="24"/>
                <w:szCs w:val="24"/>
              </w:rPr>
              <w:t>ГОСТ 1129-2013</w:t>
            </w:r>
          </w:p>
        </w:tc>
        <w:tc>
          <w:tcPr>
            <w:tcW w:w="755" w:type="dxa"/>
          </w:tcPr>
          <w:p w:rsidR="00D210E0" w:rsidRPr="00FA2E70" w:rsidRDefault="00D210E0" w:rsidP="00B76E45">
            <w:pPr>
              <w:jc w:val="center"/>
              <w:rPr>
                <w:sz w:val="24"/>
                <w:szCs w:val="24"/>
              </w:rPr>
            </w:pPr>
            <w:r>
              <w:rPr>
                <w:sz w:val="24"/>
                <w:szCs w:val="24"/>
              </w:rPr>
              <w:t>л</w:t>
            </w:r>
          </w:p>
        </w:tc>
        <w:tc>
          <w:tcPr>
            <w:tcW w:w="914" w:type="dxa"/>
          </w:tcPr>
          <w:p w:rsidR="00D210E0" w:rsidRPr="00FA2E70" w:rsidRDefault="00D210E0" w:rsidP="00B76E45">
            <w:pPr>
              <w:jc w:val="center"/>
              <w:rPr>
                <w:sz w:val="24"/>
                <w:szCs w:val="24"/>
              </w:rPr>
            </w:pPr>
            <w:r>
              <w:rPr>
                <w:sz w:val="24"/>
                <w:szCs w:val="24"/>
              </w:rPr>
              <w:t>240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3</w:t>
            </w:r>
          </w:p>
        </w:tc>
        <w:tc>
          <w:tcPr>
            <w:tcW w:w="3237" w:type="dxa"/>
          </w:tcPr>
          <w:p w:rsidR="00D210E0" w:rsidRPr="00FA2E70" w:rsidRDefault="00D210E0" w:rsidP="00B76E45">
            <w:pPr>
              <w:rPr>
                <w:sz w:val="24"/>
                <w:szCs w:val="24"/>
              </w:rPr>
            </w:pPr>
            <w:r>
              <w:rPr>
                <w:sz w:val="24"/>
                <w:szCs w:val="24"/>
              </w:rPr>
              <w:t>Отруби пшеничные</w:t>
            </w:r>
          </w:p>
        </w:tc>
        <w:tc>
          <w:tcPr>
            <w:tcW w:w="4209" w:type="dxa"/>
          </w:tcPr>
          <w:p w:rsidR="00D210E0" w:rsidRPr="0053213E" w:rsidRDefault="00D210E0" w:rsidP="00B76E45">
            <w:pPr>
              <w:snapToGrid w:val="0"/>
              <w:jc w:val="both"/>
              <w:rPr>
                <w:sz w:val="24"/>
                <w:szCs w:val="24"/>
              </w:rPr>
            </w:pPr>
            <w:r w:rsidRPr="0053213E">
              <w:rPr>
                <w:sz w:val="24"/>
                <w:szCs w:val="24"/>
              </w:rPr>
              <w:t xml:space="preserve">Отруби пшеничные, россыпь (в тарных мешках) </w:t>
            </w:r>
          </w:p>
          <w:p w:rsidR="00D210E0" w:rsidRPr="0053213E" w:rsidRDefault="00D210E0" w:rsidP="00B76E45">
            <w:pPr>
              <w:rPr>
                <w:sz w:val="24"/>
                <w:szCs w:val="24"/>
              </w:rPr>
            </w:pPr>
            <w:r>
              <w:rPr>
                <w:sz w:val="24"/>
                <w:szCs w:val="24"/>
              </w:rPr>
              <w:t>ГОСТ</w:t>
            </w:r>
            <w:r w:rsidRPr="0053213E">
              <w:rPr>
                <w:sz w:val="24"/>
                <w:szCs w:val="24"/>
              </w:rPr>
              <w:t xml:space="preserve"> 7</w:t>
            </w:r>
            <w:r>
              <w:rPr>
                <w:sz w:val="24"/>
                <w:szCs w:val="24"/>
              </w:rPr>
              <w:t>169-2017</w:t>
            </w:r>
            <w:r w:rsidRPr="0053213E">
              <w:rPr>
                <w:sz w:val="24"/>
                <w:szCs w:val="24"/>
              </w:rPr>
              <w:t xml:space="preserve"> Отруби пшеничные. Технические условия.</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400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4</w:t>
            </w:r>
          </w:p>
        </w:tc>
        <w:tc>
          <w:tcPr>
            <w:tcW w:w="3237" w:type="dxa"/>
          </w:tcPr>
          <w:p w:rsidR="00D210E0" w:rsidRPr="00B126AD" w:rsidRDefault="00D210E0" w:rsidP="00B76E45">
            <w:pPr>
              <w:tabs>
                <w:tab w:val="left" w:pos="2685"/>
              </w:tabs>
              <w:rPr>
                <w:sz w:val="24"/>
                <w:szCs w:val="24"/>
              </w:rPr>
            </w:pPr>
            <w:r w:rsidRPr="00B126AD">
              <w:rPr>
                <w:sz w:val="24"/>
                <w:szCs w:val="24"/>
              </w:rPr>
              <w:t>Сахар песок</w:t>
            </w:r>
          </w:p>
          <w:p w:rsidR="00D210E0" w:rsidRPr="00B126AD" w:rsidRDefault="00D210E0" w:rsidP="00B76E45">
            <w:pPr>
              <w:rPr>
                <w:sz w:val="24"/>
                <w:szCs w:val="24"/>
              </w:rPr>
            </w:pPr>
          </w:p>
        </w:tc>
        <w:tc>
          <w:tcPr>
            <w:tcW w:w="4209" w:type="dxa"/>
          </w:tcPr>
          <w:p w:rsidR="00D210E0" w:rsidRPr="006D073A" w:rsidRDefault="00D210E0" w:rsidP="00B76E45">
            <w:pPr>
              <w:rPr>
                <w:sz w:val="24"/>
                <w:szCs w:val="24"/>
              </w:rPr>
            </w:pPr>
            <w:r w:rsidRPr="006D073A">
              <w:rPr>
                <w:sz w:val="24"/>
                <w:szCs w:val="24"/>
              </w:rPr>
              <w:t>Белый, кристаллический. ГОСТ 33222-2015</w:t>
            </w:r>
            <w:r>
              <w:rPr>
                <w:sz w:val="24"/>
                <w:szCs w:val="24"/>
              </w:rPr>
              <w:t>.</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150</w:t>
            </w:r>
          </w:p>
        </w:tc>
      </w:tr>
    </w:tbl>
    <w:p w:rsidR="00BA2F1F" w:rsidRDefault="00BA2F1F" w:rsidP="00D81747">
      <w:pPr>
        <w:tabs>
          <w:tab w:val="left" w:pos="8160"/>
        </w:tabs>
        <w:spacing w:after="0"/>
        <w:jc w:val="center"/>
        <w:rPr>
          <w:rFonts w:ascii="Times New Roman" w:hAnsi="Times New Roman"/>
          <w:b/>
        </w:rPr>
      </w:pPr>
    </w:p>
    <w:p w:rsidR="00FB2211" w:rsidRDefault="00FB2211" w:rsidP="00D81747">
      <w:pPr>
        <w:tabs>
          <w:tab w:val="left" w:pos="8160"/>
        </w:tabs>
        <w:spacing w:after="0"/>
        <w:jc w:val="center"/>
        <w:rPr>
          <w:rFonts w:ascii="Times New Roman" w:hAnsi="Times New Roman"/>
          <w:b/>
        </w:rPr>
      </w:pPr>
    </w:p>
    <w:p w:rsidR="009D4DBA" w:rsidRPr="00D81747" w:rsidRDefault="009D4DBA" w:rsidP="00D81747">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D81747" w:rsidRDefault="009D4DBA" w:rsidP="009D4DBA">
      <w:pPr>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lastRenderedPageBreak/>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Pr="00D81747" w:rsidRDefault="00FF7102" w:rsidP="00DA5FE6">
      <w:pPr>
        <w:tabs>
          <w:tab w:val="left" w:pos="8160"/>
        </w:tabs>
        <w:spacing w:after="0"/>
        <w:jc w:val="right"/>
        <w:rPr>
          <w:rFonts w:ascii="Times New Roman" w:hAnsi="Times New Roman"/>
          <w:sz w:val="24"/>
          <w:szCs w:val="24"/>
        </w:rPr>
      </w:pPr>
    </w:p>
    <w:p w:rsidR="00DC6CEA" w:rsidRPr="00D81747" w:rsidRDefault="00DC6CEA" w:rsidP="002062F6">
      <w:pPr>
        <w:tabs>
          <w:tab w:val="left" w:pos="2280"/>
          <w:tab w:val="left" w:pos="8160"/>
        </w:tabs>
        <w:spacing w:after="0"/>
        <w:rPr>
          <w:rFonts w:ascii="Times New Roman" w:hAnsi="Times New Roman"/>
          <w:sz w:val="24"/>
          <w:szCs w:val="24"/>
        </w:rPr>
        <w:sectPr w:rsidR="00DC6CEA" w:rsidRPr="00D81747" w:rsidSect="00D210E0">
          <w:pgSz w:w="11906" w:h="16838"/>
          <w:pgMar w:top="709" w:right="851" w:bottom="851" w:left="1701" w:header="709" w:footer="709" w:gutter="0"/>
          <w:cols w:space="708"/>
          <w:docGrid w:linePitch="360"/>
        </w:sectPr>
      </w:pPr>
    </w:p>
    <w:p w:rsidR="00B574CA" w:rsidRPr="004B2676" w:rsidRDefault="00B574CA" w:rsidP="00DA5FE6">
      <w:pPr>
        <w:tabs>
          <w:tab w:val="left" w:pos="8160"/>
        </w:tabs>
        <w:spacing w:after="0"/>
        <w:jc w:val="right"/>
        <w:rPr>
          <w:rFonts w:ascii="Times New Roman" w:hAnsi="Times New Roman"/>
        </w:rPr>
      </w:pPr>
      <w:r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ОКПО 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ОКВЭД 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2918"/>
        <w:gridCol w:w="1718"/>
        <w:gridCol w:w="930"/>
        <w:gridCol w:w="692"/>
        <w:gridCol w:w="2555"/>
      </w:tblGrid>
      <w:tr w:rsidR="00501F0A" w:rsidRPr="00752FE6" w:rsidTr="00501F0A">
        <w:tc>
          <w:tcPr>
            <w:tcW w:w="531"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 п/п</w:t>
            </w:r>
          </w:p>
        </w:tc>
        <w:tc>
          <w:tcPr>
            <w:tcW w:w="3303" w:type="dxa"/>
            <w:vAlign w:val="center"/>
          </w:tcPr>
          <w:p w:rsidR="00501F0A" w:rsidRPr="00752FE6" w:rsidRDefault="00501F0A"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931" w:type="dxa"/>
          </w:tcPr>
          <w:p w:rsidR="00501F0A" w:rsidRPr="00501F0A" w:rsidRDefault="00501F0A" w:rsidP="00501F0A">
            <w:pPr>
              <w:spacing w:after="0" w:line="240" w:lineRule="auto"/>
              <w:jc w:val="center"/>
              <w:rPr>
                <w:b/>
                <w:kern w:val="1"/>
                <w:lang w:eastAsia="ar-SA"/>
              </w:rPr>
            </w:pPr>
            <w:r w:rsidRPr="00501F0A">
              <w:rPr>
                <w:b/>
              </w:rPr>
              <w:t>Характеристика товара</w:t>
            </w:r>
          </w:p>
        </w:tc>
        <w:tc>
          <w:tcPr>
            <w:tcW w:w="1022"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Ед. изм.</w:t>
            </w:r>
          </w:p>
        </w:tc>
        <w:tc>
          <w:tcPr>
            <w:tcW w:w="699"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Кол-во</w:t>
            </w:r>
          </w:p>
        </w:tc>
        <w:tc>
          <w:tcPr>
            <w:tcW w:w="2858" w:type="dxa"/>
          </w:tcPr>
          <w:p w:rsidR="00501F0A" w:rsidRPr="00752FE6" w:rsidRDefault="00501F0A" w:rsidP="00501F0A">
            <w:pPr>
              <w:spacing w:after="0" w:line="240" w:lineRule="auto"/>
              <w:jc w:val="center"/>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501F0A" w:rsidRPr="00752FE6" w:rsidTr="00501F0A">
        <w:tc>
          <w:tcPr>
            <w:tcW w:w="531" w:type="dxa"/>
          </w:tcPr>
          <w:p w:rsidR="00501F0A" w:rsidRPr="00752FE6" w:rsidRDefault="00501F0A" w:rsidP="002B2553">
            <w:pPr>
              <w:spacing w:after="0" w:line="240" w:lineRule="auto"/>
              <w:rPr>
                <w:kern w:val="1"/>
                <w:sz w:val="22"/>
                <w:szCs w:val="22"/>
                <w:lang w:eastAsia="ar-SA"/>
              </w:rPr>
            </w:pPr>
            <w:r w:rsidRPr="00752FE6">
              <w:rPr>
                <w:kern w:val="1"/>
                <w:sz w:val="22"/>
                <w:szCs w:val="22"/>
                <w:lang w:eastAsia="ar-SA"/>
              </w:rPr>
              <w:t>1</w:t>
            </w:r>
          </w:p>
        </w:tc>
        <w:tc>
          <w:tcPr>
            <w:tcW w:w="3303" w:type="dxa"/>
          </w:tcPr>
          <w:p w:rsidR="00501F0A" w:rsidRPr="00752FE6" w:rsidRDefault="00501F0A" w:rsidP="002B2553">
            <w:pPr>
              <w:spacing w:after="0" w:line="240" w:lineRule="auto"/>
              <w:rPr>
                <w:kern w:val="1"/>
                <w:sz w:val="22"/>
                <w:szCs w:val="22"/>
                <w:lang w:eastAsia="ar-SA"/>
              </w:rPr>
            </w:pPr>
          </w:p>
        </w:tc>
        <w:tc>
          <w:tcPr>
            <w:tcW w:w="931" w:type="dxa"/>
          </w:tcPr>
          <w:p w:rsidR="00501F0A" w:rsidRPr="00752FE6" w:rsidRDefault="00501F0A" w:rsidP="002B2553">
            <w:pPr>
              <w:spacing w:after="0" w:line="240" w:lineRule="auto"/>
              <w:jc w:val="center"/>
              <w:rPr>
                <w:kern w:val="1"/>
                <w:lang w:eastAsia="ar-SA"/>
              </w:rPr>
            </w:pPr>
          </w:p>
        </w:tc>
        <w:tc>
          <w:tcPr>
            <w:tcW w:w="1022" w:type="dxa"/>
          </w:tcPr>
          <w:p w:rsidR="00501F0A" w:rsidRPr="00752FE6" w:rsidRDefault="00501F0A" w:rsidP="002B2553">
            <w:pPr>
              <w:spacing w:after="0" w:line="240" w:lineRule="auto"/>
              <w:jc w:val="center"/>
              <w:rPr>
                <w:kern w:val="1"/>
                <w:sz w:val="22"/>
                <w:szCs w:val="22"/>
                <w:lang w:eastAsia="ar-SA"/>
              </w:rPr>
            </w:pPr>
          </w:p>
        </w:tc>
        <w:tc>
          <w:tcPr>
            <w:tcW w:w="699" w:type="dxa"/>
          </w:tcPr>
          <w:p w:rsidR="00501F0A" w:rsidRPr="00752FE6" w:rsidRDefault="00501F0A" w:rsidP="002B2553">
            <w:pPr>
              <w:spacing w:after="0" w:line="240" w:lineRule="auto"/>
              <w:jc w:val="center"/>
              <w:rPr>
                <w:kern w:val="1"/>
                <w:sz w:val="22"/>
                <w:szCs w:val="22"/>
                <w:lang w:eastAsia="ar-SA"/>
              </w:rPr>
            </w:pPr>
          </w:p>
        </w:tc>
        <w:tc>
          <w:tcPr>
            <w:tcW w:w="2858" w:type="dxa"/>
          </w:tcPr>
          <w:p w:rsidR="00501F0A" w:rsidRPr="00137B37" w:rsidRDefault="00501F0A"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137B37" w:rsidRDefault="00137B37" w:rsidP="00137B37">
      <w:pPr>
        <w:spacing w:after="0" w:line="240" w:lineRule="auto"/>
        <w:rPr>
          <w:rFonts w:ascii="Times New Roman" w:hAnsi="Times New Roman"/>
          <w:kern w:val="1"/>
          <w:lang w:eastAsia="ar-SA"/>
        </w:rPr>
      </w:pPr>
    </w:p>
    <w:p w:rsidR="00996CCB" w:rsidRDefault="00996CCB" w:rsidP="00996CCB">
      <w:pPr>
        <w:tabs>
          <w:tab w:val="left" w:pos="8115"/>
        </w:tabs>
        <w:spacing w:after="0" w:line="240" w:lineRule="auto"/>
        <w:jc w:val="both"/>
        <w:rPr>
          <w:rFonts w:ascii="Times New Roman" w:eastAsia="Times New Roman" w:hAnsi="Times New Roman"/>
          <w:b/>
          <w:sz w:val="16"/>
          <w:szCs w:val="16"/>
          <w:lang w:eastAsia="ru-RU"/>
        </w:rPr>
      </w:pPr>
    </w:p>
    <w:p w:rsidR="00710407" w:rsidRDefault="00710407" w:rsidP="00DA5FE6">
      <w:pPr>
        <w:tabs>
          <w:tab w:val="left" w:pos="8115"/>
        </w:tabs>
        <w:spacing w:after="0" w:line="240" w:lineRule="auto"/>
        <w:jc w:val="both"/>
        <w:rPr>
          <w:rFonts w:ascii="Times New Roman" w:eastAsia="Times New Roman" w:hAnsi="Times New Roman"/>
          <w:b/>
          <w:sz w:val="16"/>
          <w:szCs w:val="16"/>
          <w:lang w:eastAsia="ru-RU"/>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37B37">
        <w:rPr>
          <w:rFonts w:ascii="Times New Roman" w:hAnsi="Times New Roman"/>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9. Участник закупки не является офшорной компанией;</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в течение </w:t>
      </w:r>
      <w:r w:rsidR="00227151">
        <w:rPr>
          <w:rFonts w:ascii="Times New Roman" w:hAnsi="Times New Roman"/>
          <w:bCs/>
        </w:rPr>
        <w:t>10</w:t>
      </w:r>
      <w:r w:rsidRPr="00137B37">
        <w:rPr>
          <w:rFonts w:ascii="Times New Roman" w:hAnsi="Times New Roman"/>
          <w:bCs/>
        </w:rPr>
        <w:t xml:space="preserve"> </w:t>
      </w:r>
      <w:r w:rsidR="00137B37">
        <w:rPr>
          <w:rFonts w:ascii="Times New Roman" w:hAnsi="Times New Roman"/>
          <w:bCs/>
        </w:rPr>
        <w:t>календарных</w:t>
      </w:r>
      <w:r w:rsidRPr="00137B37">
        <w:rPr>
          <w:rFonts w:ascii="Times New Roman" w:hAnsi="Times New Roman"/>
          <w:bCs/>
        </w:rPr>
        <w:t xml:space="preserve"> дней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D30EC">
          <w:pgSz w:w="11906" w:h="16838"/>
          <w:pgMar w:top="709" w:right="851" w:bottom="851" w:left="1701" w:header="709" w:footer="709" w:gutter="0"/>
          <w:cols w:space="708"/>
          <w:docGrid w:linePitch="360"/>
        </w:sectPr>
      </w:pPr>
    </w:p>
    <w:p w:rsidR="000933FD" w:rsidRPr="00D81747" w:rsidRDefault="000933FD" w:rsidP="00DA5FE6">
      <w:pPr>
        <w:tabs>
          <w:tab w:val="left" w:pos="8160"/>
        </w:tabs>
        <w:spacing w:after="0"/>
        <w:jc w:val="right"/>
        <w:rPr>
          <w:rFonts w:ascii="Times New Roman" w:hAnsi="Times New Roman"/>
        </w:rPr>
      </w:pPr>
      <w:r w:rsidRPr="00D81747">
        <w:rPr>
          <w:rFonts w:ascii="Times New Roman" w:hAnsi="Times New Roman"/>
        </w:rPr>
        <w:lastRenderedPageBreak/>
        <w:t>Приложение №3</w:t>
      </w:r>
    </w:p>
    <w:p w:rsidR="000A513B" w:rsidRPr="00D81747" w:rsidRDefault="000933FD" w:rsidP="00DA5FE6">
      <w:pPr>
        <w:tabs>
          <w:tab w:val="left" w:pos="8160"/>
        </w:tabs>
        <w:spacing w:after="0"/>
        <w:jc w:val="right"/>
        <w:rPr>
          <w:rFonts w:ascii="Times New Roman" w:hAnsi="Times New Roman"/>
        </w:rPr>
      </w:pPr>
      <w:r w:rsidRPr="00D81747">
        <w:rPr>
          <w:rFonts w:ascii="Times New Roman" w:hAnsi="Times New Roman"/>
        </w:rPr>
        <w:t xml:space="preserve"> к документации о проведении запроса </w:t>
      </w:r>
      <w:r w:rsidR="00243815" w:rsidRPr="00D81747">
        <w:rPr>
          <w:rFonts w:ascii="Times New Roman" w:hAnsi="Times New Roman"/>
        </w:rPr>
        <w:t>котировок</w:t>
      </w:r>
    </w:p>
    <w:p w:rsidR="000933FD" w:rsidRPr="00D81747" w:rsidRDefault="00243815" w:rsidP="00DA5FE6">
      <w:pPr>
        <w:tabs>
          <w:tab w:val="left" w:pos="8160"/>
        </w:tabs>
        <w:spacing w:after="0"/>
        <w:jc w:val="right"/>
        <w:rPr>
          <w:rFonts w:ascii="Times New Roman" w:hAnsi="Times New Roman"/>
        </w:rPr>
      </w:pPr>
      <w:r w:rsidRPr="00D81747">
        <w:rPr>
          <w:rFonts w:ascii="Times New Roman" w:hAnsi="Times New Roman"/>
        </w:rPr>
        <w:t xml:space="preserve"> в электронной форме</w:t>
      </w:r>
      <w:r w:rsidR="00726423" w:rsidRPr="00D81747">
        <w:rPr>
          <w:rFonts w:ascii="Times New Roman" w:hAnsi="Times New Roman"/>
        </w:rPr>
        <w:t xml:space="preserve"> </w:t>
      </w:r>
    </w:p>
    <w:p w:rsidR="00B574CA" w:rsidRPr="00D81747" w:rsidRDefault="00B574CA" w:rsidP="00DA5FE6">
      <w:pPr>
        <w:tabs>
          <w:tab w:val="left" w:pos="8160"/>
        </w:tabs>
        <w:spacing w:after="0"/>
        <w:jc w:val="right"/>
        <w:rPr>
          <w:rFonts w:ascii="Times New Roman" w:hAnsi="Times New Roman"/>
          <w:sz w:val="24"/>
          <w:szCs w:val="24"/>
        </w:rPr>
      </w:pPr>
      <w:r w:rsidRPr="00D81747">
        <w:rPr>
          <w:rFonts w:ascii="Times New Roman" w:hAnsi="Times New Roman"/>
          <w:sz w:val="24"/>
          <w:szCs w:val="24"/>
        </w:rPr>
        <w:t>ПРОЕКТ</w:t>
      </w:r>
      <w:r w:rsidR="000933FD" w:rsidRPr="00D81747">
        <w:rPr>
          <w:rFonts w:ascii="Times New Roman" w:hAnsi="Times New Roman"/>
          <w:sz w:val="24"/>
          <w:szCs w:val="24"/>
        </w:rPr>
        <w:t xml:space="preserve"> ДОГОВОРА</w:t>
      </w:r>
    </w:p>
    <w:p w:rsidR="0005430E" w:rsidRPr="00F001DE" w:rsidRDefault="0005430E" w:rsidP="0005430E">
      <w:pPr>
        <w:spacing w:after="0" w:line="240" w:lineRule="auto"/>
        <w:jc w:val="both"/>
        <w:rPr>
          <w:rFonts w:ascii="Times New Roman" w:eastAsia="Times New Roman" w:hAnsi="Times New Roman"/>
          <w:color w:val="FF0000"/>
          <w:sz w:val="24"/>
          <w:szCs w:val="24"/>
          <w:lang w:eastAsia="ru-RU"/>
        </w:rPr>
      </w:pPr>
    </w:p>
    <w:p w:rsidR="003F1835" w:rsidRPr="00F001DE" w:rsidRDefault="003F1835" w:rsidP="003F1835">
      <w:pPr>
        <w:spacing w:after="0" w:line="240" w:lineRule="auto"/>
        <w:jc w:val="both"/>
        <w:rPr>
          <w:rFonts w:ascii="Times New Roman" w:hAnsi="Times New Roman"/>
          <w:color w:val="FF0000"/>
        </w:rPr>
      </w:pPr>
    </w:p>
    <w:p w:rsidR="000933FD" w:rsidRPr="00D81747"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D81747">
        <w:rPr>
          <w:rFonts w:ascii="Times New Roman" w:hAnsi="Times New Roman"/>
          <w:b/>
          <w:bCs/>
          <w:sz w:val="28"/>
          <w:szCs w:val="28"/>
          <w:lang w:eastAsia="ru-RU"/>
        </w:rPr>
        <w:t xml:space="preserve">Договор бюджетного учреждения №  </w:t>
      </w:r>
    </w:p>
    <w:p w:rsidR="000933FD" w:rsidRPr="00D81747" w:rsidRDefault="000933FD" w:rsidP="000933FD">
      <w:pPr>
        <w:spacing w:after="0" w:line="240" w:lineRule="auto"/>
        <w:jc w:val="center"/>
        <w:rPr>
          <w:rFonts w:ascii="Times New Roman" w:hAnsi="Times New Roman"/>
          <w:sz w:val="28"/>
          <w:szCs w:val="28"/>
          <w:lang w:eastAsia="ru-RU"/>
        </w:rPr>
      </w:pPr>
      <w:r w:rsidRPr="00D81747">
        <w:rPr>
          <w:rFonts w:ascii="Times New Roman" w:hAnsi="Times New Roman"/>
          <w:b/>
          <w:bCs/>
          <w:sz w:val="28"/>
          <w:szCs w:val="28"/>
          <w:lang w:eastAsia="ru-RU"/>
        </w:rPr>
        <w:t>на поставку товаров</w:t>
      </w:r>
    </w:p>
    <w:p w:rsidR="000933FD" w:rsidRPr="00D81747" w:rsidRDefault="000933FD" w:rsidP="000933FD">
      <w:pPr>
        <w:spacing w:after="0" w:line="240" w:lineRule="auto"/>
        <w:rPr>
          <w:rFonts w:ascii="Times New Roman" w:hAnsi="Times New Roman"/>
          <w:sz w:val="24"/>
          <w:szCs w:val="24"/>
          <w:lang w:eastAsia="ru-RU"/>
        </w:rPr>
      </w:pPr>
    </w:p>
    <w:p w:rsidR="000933FD" w:rsidRPr="00D81747" w:rsidRDefault="000933FD" w:rsidP="000933FD">
      <w:pPr>
        <w:tabs>
          <w:tab w:val="left" w:pos="6179"/>
        </w:tabs>
        <w:spacing w:after="0" w:line="240" w:lineRule="auto"/>
        <w:rPr>
          <w:rFonts w:ascii="Times New Roman" w:hAnsi="Times New Roman"/>
          <w:b/>
          <w:lang w:eastAsia="ru-RU"/>
        </w:rPr>
      </w:pPr>
      <w:r w:rsidRPr="00D81747">
        <w:rPr>
          <w:rFonts w:ascii="Times New Roman" w:hAnsi="Times New Roman"/>
          <w:b/>
          <w:lang w:eastAsia="ru-RU"/>
        </w:rPr>
        <w:t xml:space="preserve">г. </w:t>
      </w:r>
      <w:r w:rsidR="00784518" w:rsidRPr="00D81747">
        <w:rPr>
          <w:rFonts w:ascii="Times New Roman" w:hAnsi="Times New Roman"/>
          <w:b/>
          <w:lang w:eastAsia="ru-RU"/>
        </w:rPr>
        <w:t>Улан-Удэ</w:t>
      </w:r>
      <w:r w:rsidRPr="00D81747">
        <w:rPr>
          <w:rFonts w:ascii="Times New Roman" w:hAnsi="Times New Roman"/>
          <w:b/>
          <w:lang w:eastAsia="ru-RU"/>
        </w:rPr>
        <w:t xml:space="preserve">                                                                                                         «      »</w:t>
      </w:r>
      <w:r w:rsidR="00513FD2" w:rsidRPr="00D81747">
        <w:rPr>
          <w:rFonts w:ascii="Times New Roman" w:hAnsi="Times New Roman"/>
          <w:b/>
          <w:lang w:eastAsia="ru-RU"/>
        </w:rPr>
        <w:t xml:space="preserve">          </w:t>
      </w:r>
      <w:r w:rsidRPr="00D81747">
        <w:rPr>
          <w:rFonts w:ascii="Times New Roman" w:hAnsi="Times New Roman"/>
          <w:b/>
          <w:lang w:eastAsia="ru-RU"/>
        </w:rPr>
        <w:t xml:space="preserve">   </w:t>
      </w:r>
      <w:r w:rsidR="00260C74">
        <w:rPr>
          <w:rFonts w:ascii="Times New Roman" w:hAnsi="Times New Roman"/>
          <w:b/>
          <w:lang w:eastAsia="ru-RU"/>
        </w:rPr>
        <w:t>2021</w:t>
      </w:r>
      <w:r w:rsidRPr="00D81747">
        <w:rPr>
          <w:rFonts w:ascii="Times New Roman" w:hAnsi="Times New Roman"/>
          <w:b/>
          <w:lang w:eastAsia="ru-RU"/>
        </w:rPr>
        <w:t>г.</w:t>
      </w:r>
    </w:p>
    <w:p w:rsidR="000933FD" w:rsidRPr="00D81747" w:rsidRDefault="000933FD" w:rsidP="000933FD">
      <w:pPr>
        <w:tabs>
          <w:tab w:val="left" w:pos="6179"/>
        </w:tabs>
        <w:spacing w:after="0" w:line="240" w:lineRule="auto"/>
        <w:rPr>
          <w:rFonts w:ascii="Times New Roman" w:hAnsi="Times New Roman"/>
          <w:lang w:eastAsia="ru-RU"/>
        </w:rPr>
      </w:pPr>
    </w:p>
    <w:p w:rsidR="000933FD" w:rsidRPr="00D81747" w:rsidRDefault="000933FD" w:rsidP="000933FD">
      <w:pPr>
        <w:tabs>
          <w:tab w:val="left" w:pos="7179"/>
        </w:tabs>
        <w:spacing w:after="0" w:line="240" w:lineRule="auto"/>
        <w:ind w:firstLine="540"/>
        <w:jc w:val="both"/>
        <w:rPr>
          <w:rFonts w:ascii="Times New Roman" w:hAnsi="Times New Roman"/>
          <w:b/>
          <w:lang w:eastAsia="ru-RU"/>
        </w:rPr>
      </w:pPr>
      <w:r w:rsidRPr="00D81747">
        <w:rPr>
          <w:rFonts w:ascii="Times New Roman" w:hAnsi="Times New Roman"/>
          <w:b/>
          <w:lang w:eastAsia="ru-RU"/>
        </w:rPr>
        <w:t xml:space="preserve">  Федеральное бюджетное учреждение здравоохранения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 (далее – ФБУЗ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w:t>
      </w:r>
      <w:r w:rsidRPr="00D81747">
        <w:rPr>
          <w:rFonts w:ascii="Times New Roman" w:hAnsi="Times New Roman"/>
          <w:lang w:eastAsia="ru-RU"/>
        </w:rPr>
        <w:t xml:space="preserve">, именуемое в дальнейшем «Заказчик», в лице </w:t>
      </w:r>
      <w:r w:rsidR="00784518" w:rsidRPr="00D81747">
        <w:rPr>
          <w:rFonts w:ascii="Times New Roman" w:hAnsi="Times New Roman"/>
          <w:lang w:eastAsia="ru-RU"/>
        </w:rPr>
        <w:t>__________________</w:t>
      </w:r>
      <w:r w:rsidRPr="00D81747">
        <w:rPr>
          <w:rFonts w:ascii="Times New Roman" w:hAnsi="Times New Roman"/>
          <w:lang w:eastAsia="ru-RU"/>
        </w:rPr>
        <w:t>, действующего на основании__, с одной стороны, и __</w:t>
      </w:r>
      <w:r w:rsidRPr="00D81747">
        <w:rPr>
          <w:rFonts w:ascii="Times New Roman" w:hAnsi="Times New Roman"/>
          <w:b/>
          <w:lang w:eastAsia="ru-RU"/>
        </w:rPr>
        <w:t>« » (далее –  «  »)</w:t>
      </w:r>
      <w:r w:rsidRPr="00D81747">
        <w:rPr>
          <w:rFonts w:ascii="Times New Roman" w:hAnsi="Times New Roman"/>
          <w:lang w:eastAsia="ru-RU"/>
        </w:rPr>
        <w:t xml:space="preserve">, именуемый в дальнейшем «Поставщик», в лице____, </w:t>
      </w:r>
      <w:r w:rsidRPr="00D81747">
        <w:rPr>
          <w:rFonts w:ascii="Times New Roman" w:hAnsi="Times New Roman"/>
          <w:b/>
          <w:lang w:eastAsia="ru-RU"/>
        </w:rPr>
        <w:t xml:space="preserve"> </w:t>
      </w:r>
      <w:r w:rsidRPr="00D81747">
        <w:rPr>
          <w:rFonts w:ascii="Times New Roman" w:hAnsi="Times New Roman"/>
          <w:lang w:eastAsia="ru-RU"/>
        </w:rPr>
        <w:t>действующий на основании__, с другой стороны, по итогам</w:t>
      </w:r>
      <w:r w:rsidRPr="00D81747">
        <w:rPr>
          <w:rFonts w:ascii="Times New Roman" w:eastAsia="Times New Roman" w:hAnsi="Times New Roman"/>
          <w:lang w:eastAsia="ru-RU"/>
        </w:rPr>
        <w:t xml:space="preserve"> запроса </w:t>
      </w:r>
      <w:r w:rsidR="00243815" w:rsidRPr="00D81747">
        <w:rPr>
          <w:rFonts w:ascii="Times New Roman" w:eastAsia="Times New Roman" w:hAnsi="Times New Roman"/>
          <w:lang w:eastAsia="ru-RU"/>
        </w:rPr>
        <w:t>котировок в электронной форме</w:t>
      </w:r>
      <w:r w:rsidRPr="00D81747">
        <w:rPr>
          <w:rFonts w:ascii="Times New Roman" w:eastAsia="Times New Roman" w:hAnsi="Times New Roman"/>
          <w:lang w:eastAsia="ru-RU"/>
        </w:rPr>
        <w:t xml:space="preserve"> № </w:t>
      </w:r>
      <w:r w:rsidR="00784518" w:rsidRPr="00D81747">
        <w:rPr>
          <w:rFonts w:ascii="Times New Roman" w:eastAsia="Times New Roman" w:hAnsi="Times New Roman"/>
          <w:lang w:eastAsia="ru-RU"/>
        </w:rPr>
        <w:t xml:space="preserve">__ </w:t>
      </w:r>
      <w:r w:rsidRPr="00D81747">
        <w:rPr>
          <w:rFonts w:ascii="Times New Roman" w:eastAsia="Times New Roman" w:hAnsi="Times New Roman"/>
          <w:lang w:eastAsia="ru-RU"/>
        </w:rPr>
        <w:t xml:space="preserve">и протокола рассмотрения и оценки котировочных заявок № </w:t>
      </w:r>
      <w:r w:rsidR="00BF16B1" w:rsidRPr="00D81747">
        <w:rPr>
          <w:rFonts w:ascii="Times New Roman" w:eastAsia="Times New Roman" w:hAnsi="Times New Roman"/>
          <w:lang w:eastAsia="ru-RU"/>
        </w:rPr>
        <w:t>___________</w:t>
      </w:r>
      <w:r w:rsidRPr="00D81747">
        <w:rPr>
          <w:rFonts w:ascii="Times New Roman" w:eastAsia="Times New Roman" w:hAnsi="Times New Roman"/>
          <w:lang w:eastAsia="ru-RU"/>
        </w:rPr>
        <w:t xml:space="preserve"> от</w:t>
      </w:r>
      <w:r w:rsidR="00DA2132">
        <w:rPr>
          <w:rFonts w:ascii="Times New Roman" w:eastAsia="Times New Roman" w:hAnsi="Times New Roman"/>
          <w:lang w:eastAsia="ru-RU"/>
        </w:rPr>
        <w:t xml:space="preserve"> ________</w:t>
      </w:r>
      <w:r w:rsidRPr="00D81747">
        <w:rPr>
          <w:rFonts w:ascii="Times New Roman" w:eastAsia="Times New Roman" w:hAnsi="Times New Roman"/>
          <w:lang w:eastAsia="ru-RU"/>
        </w:rPr>
        <w:t xml:space="preserve">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D81747" w:rsidRDefault="000933FD" w:rsidP="000933FD">
      <w:pPr>
        <w:tabs>
          <w:tab w:val="left" w:pos="6179"/>
        </w:tabs>
        <w:spacing w:after="0" w:line="240" w:lineRule="auto"/>
        <w:jc w:val="both"/>
        <w:rPr>
          <w:rFonts w:ascii="Times New Roman" w:hAnsi="Times New Roman"/>
          <w:lang w:eastAsia="ru-RU"/>
        </w:rPr>
      </w:pPr>
    </w:p>
    <w:p w:rsidR="00584314" w:rsidRPr="00D81747" w:rsidRDefault="00584314" w:rsidP="00584314">
      <w:pPr>
        <w:pStyle w:val="af6"/>
        <w:numPr>
          <w:ilvl w:val="0"/>
          <w:numId w:val="49"/>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81747">
        <w:rPr>
          <w:rFonts w:ascii="Times New Roman" w:eastAsia="Times New Roman" w:hAnsi="Times New Roman"/>
          <w:sz w:val="24"/>
          <w:szCs w:val="24"/>
          <w:lang w:eastAsia="ru-RU"/>
        </w:rPr>
        <w:t>Предмет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sz w:val="24"/>
          <w:szCs w:val="24"/>
          <w:lang w:eastAsia="ru-RU"/>
        </w:rPr>
      </w:pPr>
    </w:p>
    <w:p w:rsidR="00584314" w:rsidRPr="00227151" w:rsidRDefault="00584314" w:rsidP="00227151">
      <w:pPr>
        <w:suppressAutoHyphens/>
        <w:spacing w:after="0" w:line="240" w:lineRule="auto"/>
        <w:ind w:firstLine="567"/>
        <w:jc w:val="both"/>
        <w:rPr>
          <w:rFonts w:ascii="Times New Roman" w:hAnsi="Times New Roman"/>
          <w:color w:val="000000"/>
          <w:sz w:val="24"/>
          <w:szCs w:val="24"/>
        </w:rPr>
      </w:pPr>
      <w:r w:rsidRPr="00D81747">
        <w:rPr>
          <w:rFonts w:ascii="Times New Roman" w:eastAsia="Times New Roman" w:hAnsi="Times New Roman"/>
          <w:lang w:eastAsia="ru-RU"/>
        </w:rPr>
        <w:t xml:space="preserve">1.1. Поставщик обязуется осуществлять </w:t>
      </w:r>
      <w:r w:rsidR="00D81747">
        <w:rPr>
          <w:rFonts w:ascii="Times New Roman" w:hAnsi="Times New Roman"/>
          <w:kern w:val="2"/>
          <w:sz w:val="24"/>
          <w:szCs w:val="24"/>
          <w:lang w:eastAsia="ar-SA"/>
        </w:rPr>
        <w:t xml:space="preserve">поставку </w:t>
      </w:r>
      <w:r w:rsidR="00227151">
        <w:rPr>
          <w:rFonts w:ascii="Times New Roman" w:hAnsi="Times New Roman"/>
          <w:kern w:val="1"/>
          <w:sz w:val="24"/>
          <w:szCs w:val="24"/>
          <w:lang w:eastAsia="ar-SA"/>
        </w:rPr>
        <w:t xml:space="preserve">пакетов </w:t>
      </w:r>
      <w:r w:rsidR="00227151">
        <w:rPr>
          <w:rFonts w:ascii="Times New Roman" w:hAnsi="Times New Roman"/>
          <w:color w:val="000000"/>
          <w:sz w:val="24"/>
          <w:szCs w:val="24"/>
        </w:rPr>
        <w:t>полиэтиленовых и лотков полипропиленовых</w:t>
      </w:r>
      <w:r w:rsidRPr="00D81747">
        <w:rPr>
          <w:rFonts w:ascii="Times New Roman" w:eastAsia="Times New Roman" w:hAnsi="Times New Roman"/>
          <w:lang w:eastAsia="ru-RU"/>
        </w:rPr>
        <w:t>,  (далее Товар)  в порядке и на  условиях, предусмотренных настоящим договором.</w:t>
      </w:r>
      <w:r w:rsidRPr="00D81747">
        <w:rPr>
          <w:rFonts w:ascii="Times New Roman" w:eastAsia="Times New Roman" w:hAnsi="Times New Roman"/>
          <w:bCs/>
          <w:lang w:eastAsia="ru-RU"/>
        </w:rPr>
        <w:t xml:space="preserve">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1.2. Поставщик обязан поставлять Товар в полном объеме в соответствии с</w:t>
      </w:r>
      <w:r w:rsidR="00FE035C" w:rsidRPr="00D81747">
        <w:rPr>
          <w:rFonts w:ascii="Times New Roman" w:eastAsia="Times New Roman" w:hAnsi="Times New Roman"/>
          <w:bCs/>
          <w:lang w:eastAsia="ru-RU"/>
        </w:rPr>
        <w:t xml:space="preserve"> Приложением № 1</w:t>
      </w:r>
      <w:r w:rsidRPr="00D81747">
        <w:rPr>
          <w:rFonts w:ascii="Times New Roman" w:eastAsia="Times New Roman" w:hAnsi="Times New Roman"/>
          <w:bCs/>
          <w:lang w:eastAsia="ru-RU"/>
        </w:rPr>
        <w:t xml:space="preserve"> </w:t>
      </w:r>
      <w:r w:rsidR="00FE035C" w:rsidRPr="00D81747">
        <w:rPr>
          <w:rFonts w:ascii="Times New Roman" w:eastAsia="Times New Roman" w:hAnsi="Times New Roman"/>
          <w:bCs/>
          <w:lang w:eastAsia="ru-RU"/>
        </w:rPr>
        <w:t xml:space="preserve">к </w:t>
      </w:r>
      <w:r w:rsidR="00FE035C" w:rsidRPr="00D81747">
        <w:rPr>
          <w:rFonts w:ascii="Times New Roman" w:hAnsi="Times New Roman"/>
          <w:kern w:val="1"/>
          <w:lang w:eastAsia="ar-SA"/>
        </w:rPr>
        <w:t>документации о проведении запроса котировок в электронной форме</w:t>
      </w:r>
      <w:r w:rsidRPr="00D81747">
        <w:rPr>
          <w:rFonts w:ascii="Times New Roman" w:eastAsia="Times New Roman" w:hAnsi="Times New Roman"/>
          <w:bCs/>
          <w:lang w:eastAsia="ru-RU"/>
        </w:rPr>
        <w:t>.</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1.3. Срок поставки Товара: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w:t>
      </w:r>
      <w:r w:rsidR="00B86292" w:rsidRPr="00D81747">
        <w:rPr>
          <w:rFonts w:ascii="Times New Roman" w:eastAsia="Times New Roman" w:hAnsi="Times New Roman"/>
          <w:bCs/>
          <w:lang w:eastAsia="ru-RU"/>
        </w:rPr>
        <w:t>В течениии 1</w:t>
      </w:r>
      <w:r w:rsidR="00227151">
        <w:rPr>
          <w:rFonts w:ascii="Times New Roman" w:eastAsia="Times New Roman" w:hAnsi="Times New Roman"/>
          <w:bCs/>
          <w:lang w:eastAsia="ru-RU"/>
        </w:rPr>
        <w:t>0</w:t>
      </w:r>
      <w:r w:rsidR="00B86292" w:rsidRPr="00D81747">
        <w:rPr>
          <w:rFonts w:ascii="Times New Roman" w:eastAsia="Times New Roman" w:hAnsi="Times New Roman"/>
          <w:bCs/>
          <w:lang w:eastAsia="ru-RU"/>
        </w:rPr>
        <w:t xml:space="preserve"> календарных дней со дня</w:t>
      </w:r>
      <w:r w:rsidRPr="00D81747">
        <w:rPr>
          <w:rFonts w:ascii="Times New Roman" w:eastAsia="Times New Roman" w:hAnsi="Times New Roman"/>
          <w:bCs/>
          <w:lang w:eastAsia="ru-RU"/>
        </w:rPr>
        <w:t xml:space="preserve"> заключения договора.</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1.4. Заказчик обязуются обеспечить оплату поставленного Товара в порядке и на условиях, предусмотренных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1.5. Требования, предъявляемые к Товару и срокам его поставки, состав документации определяются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p>
    <w:p w:rsidR="00584314" w:rsidRPr="00D81747"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81747">
        <w:rPr>
          <w:rFonts w:ascii="Times New Roman" w:eastAsia="Times New Roman" w:hAnsi="Times New Roman"/>
          <w:lang w:eastAsia="ru-RU"/>
        </w:rPr>
        <w:t>Общие положения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2.1. Основные определения, используемые в договоре:</w:t>
      </w:r>
    </w:p>
    <w:p w:rsidR="00584314" w:rsidRPr="00D81747"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D81747">
        <w:rPr>
          <w:rFonts w:ascii="Times New Roman" w:eastAsia="Times New Roman" w:hAnsi="Times New Roman"/>
          <w:kern w:val="1"/>
          <w:lang w:eastAsia="ar-SA"/>
        </w:rPr>
        <w:t xml:space="preserve">2.1.1. Заказчик – Федеральное бюджетное учреждение здравоохранения «Центр гигиены и эпидемиологии в </w:t>
      </w:r>
      <w:r w:rsidR="00B86292" w:rsidRPr="00D81747">
        <w:rPr>
          <w:rFonts w:ascii="Times New Roman" w:eastAsia="Times New Roman" w:hAnsi="Times New Roman"/>
          <w:kern w:val="1"/>
          <w:lang w:eastAsia="ar-SA"/>
        </w:rPr>
        <w:t>Республике Бурятия», расположенный по адресу: 6700</w:t>
      </w:r>
      <w:r w:rsidRPr="00D81747">
        <w:rPr>
          <w:rFonts w:ascii="Times New Roman" w:eastAsia="Times New Roman" w:hAnsi="Times New Roman"/>
          <w:kern w:val="1"/>
          <w:lang w:eastAsia="ar-SA"/>
        </w:rPr>
        <w:t xml:space="preserve">47, </w:t>
      </w:r>
      <w:r w:rsidR="00B86292" w:rsidRPr="00D81747">
        <w:rPr>
          <w:rFonts w:ascii="Times New Roman" w:eastAsia="Times New Roman" w:hAnsi="Times New Roman"/>
          <w:kern w:val="1"/>
          <w:lang w:eastAsia="ar-SA"/>
        </w:rPr>
        <w:t>Республика Бурятия</w:t>
      </w:r>
      <w:r w:rsidRPr="00D81747">
        <w:rPr>
          <w:rFonts w:ascii="Times New Roman" w:eastAsia="Times New Roman" w:hAnsi="Times New Roman"/>
          <w:kern w:val="1"/>
          <w:lang w:eastAsia="ar-SA"/>
        </w:rPr>
        <w:t xml:space="preserve">, г. </w:t>
      </w:r>
      <w:r w:rsidR="00B86292" w:rsidRPr="00D81747">
        <w:rPr>
          <w:rFonts w:ascii="Times New Roman" w:eastAsia="Times New Roman" w:hAnsi="Times New Roman"/>
          <w:kern w:val="1"/>
          <w:lang w:eastAsia="ar-SA"/>
        </w:rPr>
        <w:t>Улан-Удэ</w:t>
      </w:r>
      <w:r w:rsidRPr="00D81747">
        <w:rPr>
          <w:rFonts w:ascii="Times New Roman" w:eastAsia="Times New Roman" w:hAnsi="Times New Roman"/>
          <w:kern w:val="1"/>
          <w:lang w:eastAsia="ar-SA"/>
        </w:rPr>
        <w:t xml:space="preserve">, ул. </w:t>
      </w:r>
      <w:r w:rsidR="00B86292" w:rsidRPr="00D81747">
        <w:rPr>
          <w:rFonts w:ascii="Times New Roman" w:eastAsia="Times New Roman" w:hAnsi="Times New Roman"/>
          <w:kern w:val="1"/>
          <w:lang w:eastAsia="ar-SA"/>
        </w:rPr>
        <w:t>Спартака</w:t>
      </w:r>
      <w:r w:rsidRPr="00D81747">
        <w:rPr>
          <w:rFonts w:ascii="Times New Roman" w:eastAsia="Times New Roman" w:hAnsi="Times New Roman"/>
          <w:kern w:val="1"/>
          <w:lang w:eastAsia="ar-SA"/>
        </w:rPr>
        <w:t xml:space="preserve">, </w:t>
      </w:r>
      <w:r w:rsidR="00B86292" w:rsidRPr="00D81747">
        <w:rPr>
          <w:rFonts w:ascii="Times New Roman" w:eastAsia="Times New Roman" w:hAnsi="Times New Roman"/>
          <w:kern w:val="1"/>
          <w:lang w:eastAsia="ar-SA"/>
        </w:rPr>
        <w:t>д.</w:t>
      </w:r>
      <w:r w:rsidRPr="00D81747">
        <w:rPr>
          <w:rFonts w:ascii="Times New Roman" w:eastAsia="Times New Roman" w:hAnsi="Times New Roman"/>
          <w:kern w:val="1"/>
          <w:lang w:eastAsia="ar-SA"/>
        </w:rPr>
        <w:t>5</w:t>
      </w:r>
      <w:r w:rsidRPr="00D81747">
        <w:rPr>
          <w:rFonts w:ascii="Times New Roman" w:eastAsia="Times New Roman" w:hAnsi="Times New Roman"/>
          <w:bCs/>
          <w:kern w:val="1"/>
          <w:lang w:eastAsia="ar-SA"/>
        </w:rPr>
        <w:t>.</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 Требования к Товару:</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2.2.2. Товар должен быть поставлен в ассортименте (наименовании), в объеме (количестве) и в сроки, предусмотренные настоящим договором, в соответствии с</w:t>
      </w:r>
      <w:r w:rsidR="00D24F1F">
        <w:rPr>
          <w:rFonts w:ascii="Times New Roman" w:eastAsia="Times New Roman" w:hAnsi="Times New Roman"/>
          <w:lang w:eastAsia="ru-RU"/>
        </w:rPr>
        <w:t>о</w:t>
      </w:r>
      <w:r w:rsidRPr="00D81747">
        <w:rPr>
          <w:rFonts w:ascii="Times New Roman" w:eastAsia="Times New Roman" w:hAnsi="Times New Roman"/>
          <w:lang w:eastAsia="ru-RU"/>
        </w:rPr>
        <w:t xml:space="preserve"> </w:t>
      </w:r>
      <w:r w:rsidR="00D24F1F">
        <w:rPr>
          <w:rFonts w:ascii="Times New Roman" w:hAnsi="Times New Roman"/>
          <w:kern w:val="2"/>
          <w:lang w:eastAsia="ar-SA"/>
        </w:rPr>
        <w:t>спецификацией</w:t>
      </w:r>
      <w:r w:rsidR="00D9378D" w:rsidRPr="00D81747">
        <w:rPr>
          <w:rFonts w:ascii="Times New Roman" w:hAnsi="Times New Roman"/>
          <w:kern w:val="2"/>
          <w:lang w:eastAsia="ar-SA"/>
        </w:rPr>
        <w:t xml:space="preserve"> </w:t>
      </w:r>
      <w:r w:rsidRPr="00D81747">
        <w:rPr>
          <w:rFonts w:ascii="Times New Roman" w:eastAsia="Times New Roman" w:hAnsi="Times New Roman"/>
          <w:lang w:eastAsia="ru-RU"/>
        </w:rPr>
        <w:t xml:space="preserve">(приложение № 1 к договору). </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 xml:space="preserve">2.2.3. Товар должен быть поставлен в упаковке (таре), обеспечивающей защиту Товара от повреждения во время транспортировки и хранения. Упаковка (тара)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от повреждения или порчи во время транспортировки и </w:t>
      </w:r>
      <w:r w:rsidRPr="00D81747">
        <w:rPr>
          <w:rFonts w:ascii="Times New Roman" w:eastAsia="Times New Roman" w:hAnsi="Times New Roman"/>
          <w:lang w:eastAsia="ru-RU"/>
        </w:rPr>
        <w:lastRenderedPageBreak/>
        <w:t xml:space="preserve">хранения. При передаче Товара в упаковке (таре), не обеспечивающей возможность его хранения, Филиалы вправе отказаться от его принятия, а также вправе отказаться от оплаты Товара.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2.2.4. Риск случайной гибели или случайного повреждения Товара лежит на Поставщике.</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2.2.5. Срок годности товара на момент постав</w:t>
      </w:r>
      <w:r w:rsidR="00CA016A" w:rsidRPr="00CA016A">
        <w:rPr>
          <w:rFonts w:ascii="Times New Roman" w:eastAsia="Times New Roman" w:hAnsi="Times New Roman"/>
          <w:lang w:eastAsia="ru-RU"/>
        </w:rPr>
        <w:t>ки должен составлять  не менее 10</w:t>
      </w:r>
      <w:r w:rsidRPr="00CA016A">
        <w:rPr>
          <w:rFonts w:ascii="Times New Roman" w:eastAsia="Times New Roman" w:hAnsi="Times New Roman"/>
          <w:lang w:eastAsia="ru-RU"/>
        </w:rPr>
        <w:t xml:space="preserve">  </w:t>
      </w:r>
      <w:r w:rsidR="00CA016A" w:rsidRPr="00CA016A">
        <w:rPr>
          <w:rFonts w:ascii="Times New Roman" w:eastAsia="Times New Roman" w:hAnsi="Times New Roman"/>
          <w:lang w:eastAsia="ru-RU"/>
        </w:rPr>
        <w:t>месяцев с момента поставки</w:t>
      </w:r>
      <w:r w:rsidRPr="00CA016A">
        <w:rPr>
          <w:rFonts w:ascii="Times New Roman" w:eastAsia="Times New Roman" w:hAnsi="Times New Roman"/>
          <w:lang w:eastAsia="ru-RU"/>
        </w:rPr>
        <w:t>.</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2.3. Гарантии Поставщика: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2.3.1. Срок годности Товара начинает течь с момента подписания товарных (транспортных) накладных на Товар.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2.3.2. В случае обнаружения недостатков Товара в течение срока годности Заказчик вправе по своему выбору потребовать от Поставщика: безвозмездного устранения недостатков Товара, замены на Товар аналогичной марки (модели), отказаться от оплаты поставленного Товара и потребовать возврата уплаченных денежных средств.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2.3.3. В случае предъявления Заказчиком требования о замене Товара, Поставщик обязан заменить такой Товар в течение 15 (пятнадцати) дней со дня предъявления указанного требования. Товар ненадлежащего качества должен быть заменен на новый Товар, то есть на Товар, не бывший в употреблении.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2.3.4. В случае предъявления требования о безвозмездном устранении недостатков Товара,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15 (пятнадцати) дней с момента получения уведомления о недостатках Товара.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2.3.5. В случае предъявления Заказчиком  требований о возврате уплаченных денежных средств, Поставщик обязан вернуть денежные средства в течение 15 (пятнадцати) дней со дня предъявления указанного требования.</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lang w:eastAsia="ru-RU"/>
        </w:rPr>
      </w:pPr>
    </w:p>
    <w:p w:rsidR="00584314" w:rsidRPr="00CA016A" w:rsidRDefault="00584314" w:rsidP="00CA016A">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Цена договора</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tabs>
          <w:tab w:val="left" w:pos="284"/>
        </w:tabs>
        <w:suppressAutoHyphens/>
        <w:spacing w:after="0" w:line="240" w:lineRule="auto"/>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 xml:space="preserve">          3.1.</w:t>
      </w:r>
      <w:r w:rsidRPr="00CA016A">
        <w:rPr>
          <w:rFonts w:ascii="Times New Roman" w:eastAsia="Times New Roman" w:hAnsi="Times New Roman"/>
          <w:kern w:val="1"/>
          <w:lang w:eastAsia="ar-SA"/>
        </w:rPr>
        <w:t xml:space="preserve"> Товар</w:t>
      </w:r>
      <w:r w:rsidRPr="00CA016A">
        <w:rPr>
          <w:rFonts w:ascii="Times New Roman" w:eastAsia="Times New Roman" w:hAnsi="Times New Roman"/>
          <w:bCs/>
          <w:kern w:val="1"/>
          <w:lang w:eastAsia="ar-SA"/>
        </w:rPr>
        <w:t xml:space="preserve"> оплачивается в строгом соответствии с номенклатурой, количеством Товара и по ценам, указанными в </w:t>
      </w:r>
      <w:r w:rsidR="00D24F1F">
        <w:rPr>
          <w:rFonts w:ascii="Times New Roman" w:hAnsi="Times New Roman"/>
          <w:kern w:val="2"/>
          <w:lang w:eastAsia="ar-SA"/>
        </w:rPr>
        <w:t>спецификации</w:t>
      </w:r>
      <w:r w:rsidRPr="00CA016A">
        <w:rPr>
          <w:rFonts w:ascii="Times New Roman" w:eastAsia="Times New Roman" w:hAnsi="Times New Roman"/>
          <w:bCs/>
          <w:kern w:val="1"/>
          <w:lang w:eastAsia="ar-SA"/>
        </w:rPr>
        <w:t xml:space="preserve"> (Приложение №1 к </w:t>
      </w:r>
      <w:r w:rsidRPr="00CA016A">
        <w:rPr>
          <w:rFonts w:ascii="Times New Roman" w:eastAsia="Times New Roman" w:hAnsi="Times New Roman"/>
          <w:lang w:eastAsia="ru-RU"/>
        </w:rPr>
        <w:t>договору</w:t>
      </w:r>
      <w:r w:rsidRPr="00CA016A">
        <w:rPr>
          <w:rFonts w:ascii="Times New Roman" w:eastAsia="Times New Roman" w:hAnsi="Times New Roman"/>
          <w:bCs/>
          <w:kern w:val="1"/>
          <w:lang w:eastAsia="ar-SA"/>
        </w:rPr>
        <w:t xml:space="preserve">), которые остаются фиксированными на весь период действия настоящего </w:t>
      </w:r>
      <w:r w:rsidRPr="00CA016A">
        <w:rPr>
          <w:rFonts w:ascii="Times New Roman" w:eastAsia="Times New Roman" w:hAnsi="Times New Roman"/>
          <w:lang w:eastAsia="ru-RU"/>
        </w:rPr>
        <w:t>договора</w:t>
      </w:r>
      <w:r w:rsidRPr="00CA016A">
        <w:rPr>
          <w:rFonts w:ascii="Times New Roman" w:eastAsia="Times New Roman" w:hAnsi="Times New Roman"/>
          <w:bCs/>
          <w:kern w:val="1"/>
          <w:lang w:eastAsia="ar-SA"/>
        </w:rPr>
        <w:t>.</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CA016A">
        <w:rPr>
          <w:rFonts w:ascii="Times New Roman" w:eastAsia="Times New Roman" w:hAnsi="Times New Roman"/>
          <w:kern w:val="1"/>
          <w:lang w:eastAsia="ar-SA"/>
        </w:rPr>
        <w:t xml:space="preserve">Общая стоимость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 xml:space="preserve"> является твердой и определяется на весь срок исполнения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w:t>
      </w:r>
    </w:p>
    <w:p w:rsidR="00584314" w:rsidRPr="00CA016A" w:rsidRDefault="00584314" w:rsidP="00584314">
      <w:pPr>
        <w:tabs>
          <w:tab w:val="left" w:pos="284"/>
        </w:tabs>
        <w:suppressAutoHyphens/>
        <w:spacing w:after="0" w:line="240" w:lineRule="auto"/>
        <w:jc w:val="both"/>
        <w:rPr>
          <w:rFonts w:ascii="Times New Roman" w:eastAsia="Times New Roman" w:hAnsi="Times New Roman"/>
          <w:bCs/>
          <w:lang w:eastAsia="ru-RU"/>
        </w:rPr>
      </w:pPr>
      <w:r w:rsidRPr="00CA016A">
        <w:rPr>
          <w:rFonts w:ascii="Times New Roman" w:eastAsia="Times New Roman" w:hAnsi="Times New Roman"/>
          <w:bCs/>
          <w:kern w:val="1"/>
          <w:lang w:eastAsia="ar-SA"/>
        </w:rPr>
        <w:t xml:space="preserve">          </w:t>
      </w:r>
      <w:r w:rsidRPr="00CA016A">
        <w:rPr>
          <w:rFonts w:ascii="Times New Roman" w:eastAsia="Times New Roman" w:hAnsi="Times New Roman"/>
          <w:lang w:eastAsia="ru-RU"/>
        </w:rPr>
        <w:t xml:space="preserve">3.2. Общая стоимость договора в соответствии с </w:t>
      </w:r>
      <w:r w:rsidRPr="00CA016A">
        <w:rPr>
          <w:rFonts w:ascii="Times New Roman" w:hAnsi="Times New Roman"/>
        </w:rPr>
        <w:t xml:space="preserve">проведенным запросом котировок </w:t>
      </w:r>
      <w:r w:rsidRPr="00CA016A">
        <w:rPr>
          <w:rFonts w:ascii="Times New Roman" w:eastAsia="Times New Roman" w:hAnsi="Times New Roman"/>
          <w:lang w:eastAsia="ru-RU"/>
        </w:rPr>
        <w:t>на дату заключения договора составляет:________ рублей ___копеек (_______ рублей __копеек).</w:t>
      </w:r>
      <w:r w:rsidRPr="00CA016A">
        <w:rPr>
          <w:rFonts w:ascii="Times New Roman" w:eastAsia="Times New Roman" w:hAnsi="Times New Roman"/>
          <w:bCs/>
          <w:lang w:eastAsia="ru-RU"/>
        </w:rPr>
        <w:t xml:space="preserve"> </w:t>
      </w:r>
      <w:r w:rsidRPr="00CA016A">
        <w:rPr>
          <w:rFonts w:ascii="Times New Roman" w:eastAsia="Times New Roman" w:hAnsi="Times New Roman"/>
          <w:lang w:eastAsia="ru-RU"/>
        </w:rPr>
        <w:t>В том числе НДС/Без НДС.</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3.3. Цена за единицу Товара указывается в счетах, счетах-фактурах и товарных (транспортных) накладных, оформленных Поставщиком в соответствии с требованиями действующего законодательства РФ.</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3.4. Цена Товара устанавливается в рублях РФ и включает в себя: стоимость </w:t>
      </w:r>
      <w:r w:rsidR="00CA016A" w:rsidRPr="00CA016A">
        <w:rPr>
          <w:rFonts w:ascii="Times New Roman" w:eastAsia="Times New Roman" w:hAnsi="Times New Roman"/>
          <w:kern w:val="1"/>
          <w:lang w:eastAsia="ar-SA"/>
        </w:rPr>
        <w:t>товара</w:t>
      </w:r>
      <w:r w:rsidRPr="00CA016A">
        <w:rPr>
          <w:rFonts w:ascii="Times New Roman" w:eastAsia="Times New Roman" w:hAnsi="Times New Roman"/>
          <w:kern w:val="1"/>
          <w:lang w:eastAsia="ar-SA"/>
        </w:rPr>
        <w:t>, стоимость поставки, расходы на складирование, погрузочно-разгрузочные работы, налоги, транспортные расходы, таможенные пошлины, страховые риски, накладные расходы, сборы и другие обязательные платежи.</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3.5. Оплата поставленного Товара  по настоящему </w:t>
      </w:r>
      <w:r w:rsidRPr="00CA016A">
        <w:rPr>
          <w:rFonts w:ascii="Times New Roman" w:eastAsia="Times New Roman" w:hAnsi="Times New Roman"/>
          <w:lang w:eastAsia="ru-RU"/>
        </w:rPr>
        <w:t>договору</w:t>
      </w:r>
      <w:r w:rsidRPr="00CA016A">
        <w:rPr>
          <w:rFonts w:ascii="Times New Roman" w:eastAsia="Times New Roman" w:hAnsi="Times New Roman"/>
          <w:kern w:val="1"/>
          <w:lang w:eastAsia="ar-SA"/>
        </w:rPr>
        <w:t xml:space="preserve"> производится из средств от приносящей доход деятельности Заказчика по безналичному расчету перечислением денежных средств на счет Поставщика платежными поручениями.</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3.6. Авансирование не предусмотрено. Оплата производится 1 раз в месяц по факту поставки Товара за месяц, до 20 числа месяца следующего за месяцем поставки Товара и осуществляется при условии представления всех сопроводительных документов, подписанных обеими Сторонами, путем перечисления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3.7. Датой оплаты Товара считается день списания денежных средств с лицевого счета Заказчика. Обязательство Заказчика по окончательной оплате Товара считается исполненным с момента поступления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p>
    <w:p w:rsidR="00584314" w:rsidRPr="00D24F1F"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поставки Товара и порядок сдачи-приемки</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4.1.Срок поставки Товара и передача отчетной документации:</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Товар поставляется в течение </w:t>
      </w:r>
      <w:r w:rsidR="00F87217" w:rsidRPr="00CA016A">
        <w:rPr>
          <w:rFonts w:ascii="Times New Roman" w:eastAsia="Times New Roman" w:hAnsi="Times New Roman"/>
          <w:lang w:eastAsia="ru-RU"/>
        </w:rPr>
        <w:t>1</w:t>
      </w:r>
      <w:r w:rsidR="00227151">
        <w:rPr>
          <w:rFonts w:ascii="Times New Roman" w:eastAsia="Times New Roman" w:hAnsi="Times New Roman"/>
          <w:lang w:eastAsia="ru-RU"/>
        </w:rPr>
        <w:t>0</w:t>
      </w:r>
      <w:r w:rsidRPr="00CA016A">
        <w:rPr>
          <w:rFonts w:ascii="Times New Roman" w:eastAsia="Times New Roman" w:hAnsi="Times New Roman"/>
          <w:lang w:eastAsia="ru-RU"/>
        </w:rPr>
        <w:t xml:space="preserve"> дн</w:t>
      </w:r>
      <w:r w:rsidR="00F87217" w:rsidRPr="00CA016A">
        <w:rPr>
          <w:rFonts w:ascii="Times New Roman" w:eastAsia="Times New Roman" w:hAnsi="Times New Roman"/>
          <w:lang w:eastAsia="ru-RU"/>
        </w:rPr>
        <w:t>ей</w:t>
      </w:r>
      <w:r w:rsidRPr="00CA016A">
        <w:rPr>
          <w:rFonts w:ascii="Times New Roman" w:eastAsia="Times New Roman" w:hAnsi="Times New Roman"/>
          <w:lang w:eastAsia="ru-RU"/>
        </w:rPr>
        <w:t xml:space="preserve"> </w:t>
      </w:r>
      <w:r w:rsidR="00D210E0">
        <w:rPr>
          <w:rFonts w:ascii="Times New Roman" w:eastAsia="Times New Roman" w:hAnsi="Times New Roman"/>
          <w:bCs/>
          <w:lang w:eastAsia="ru-RU"/>
        </w:rPr>
        <w:t>с момента отправки заявки Заказчика</w:t>
      </w:r>
      <w:r w:rsidRPr="00CA016A">
        <w:rPr>
          <w:rFonts w:ascii="Times New Roman" w:eastAsia="Times New Roman" w:hAnsi="Times New Roman"/>
          <w:lang w:eastAsia="ru-RU"/>
        </w:rPr>
        <w:t xml:space="preserve">.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 Прием Товара осуществляется в рабочие дни </w:t>
      </w:r>
      <w:r w:rsidR="00F87217" w:rsidRPr="00CA016A">
        <w:rPr>
          <w:rFonts w:ascii="Times New Roman" w:eastAsia="Times New Roman" w:hAnsi="Times New Roman"/>
          <w:lang w:eastAsia="ru-RU"/>
        </w:rPr>
        <w:t xml:space="preserve">Заказчика </w:t>
      </w:r>
      <w:r w:rsidRPr="00CA016A">
        <w:rPr>
          <w:rFonts w:ascii="Times New Roman" w:eastAsia="Times New Roman" w:hAnsi="Times New Roman"/>
          <w:lang w:eastAsia="ru-RU"/>
        </w:rPr>
        <w:t>(понедельник-пятница с 09:00-16:30, перерыв на обед 12:00-13:00)</w:t>
      </w:r>
      <w:r w:rsidRPr="00CA016A">
        <w:rPr>
          <w:rFonts w:ascii="Times New Roman" w:eastAsia="Times New Roman" w:hAnsi="Times New Roman"/>
          <w:bCs/>
          <w:iCs/>
          <w:lang w:eastAsia="ru-RU"/>
        </w:rPr>
        <w:t>.</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4.2.Поставка Товара осуществляется по адресу: </w:t>
      </w:r>
    </w:p>
    <w:p w:rsidR="00F87217" w:rsidRPr="00CA016A" w:rsidRDefault="00F87217" w:rsidP="00F87217">
      <w:pPr>
        <w:widowControl w:val="0"/>
        <w:autoSpaceDE w:val="0"/>
        <w:autoSpaceDN w:val="0"/>
        <w:adjustRightInd w:val="0"/>
        <w:spacing w:after="0" w:line="240" w:lineRule="auto"/>
        <w:ind w:firstLine="540"/>
        <w:jc w:val="both"/>
        <w:rPr>
          <w:rFonts w:ascii="Times New Roman" w:hAnsi="Times New Roman"/>
          <w:lang w:eastAsia="ru-RU"/>
        </w:rPr>
      </w:pPr>
      <w:r w:rsidRPr="00CA016A">
        <w:rPr>
          <w:rFonts w:ascii="Times New Roman" w:hAnsi="Times New Roman"/>
          <w:lang w:eastAsia="ru-RU"/>
        </w:rPr>
        <w:t>670047, Республика Бурятия, г. Улан-Удэ, ул. Спартака, д.5 .</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lastRenderedPageBreak/>
        <w:t>4.3. Результат поставки Товара принимается в следующем порядке:</w:t>
      </w:r>
    </w:p>
    <w:p w:rsidR="00584314" w:rsidRPr="00CA016A" w:rsidRDefault="00CA016A" w:rsidP="00584314">
      <w:pPr>
        <w:autoSpaceDE w:val="0"/>
        <w:autoSpaceDN w:val="0"/>
        <w:adjustRightInd w:val="0"/>
        <w:spacing w:after="0" w:line="240" w:lineRule="auto"/>
        <w:rPr>
          <w:rFonts w:ascii="Times New Roman" w:eastAsia="Times New Roman" w:hAnsi="Times New Roman"/>
          <w:lang w:eastAsia="ru-RU"/>
        </w:rPr>
      </w:pPr>
      <w:r w:rsidRPr="00CA016A">
        <w:rPr>
          <w:rFonts w:ascii="Times New Roman" w:eastAsia="Times New Roman" w:hAnsi="Times New Roman"/>
          <w:lang w:eastAsia="ru-RU"/>
        </w:rPr>
        <w:t xml:space="preserve">          4.4</w:t>
      </w:r>
      <w:r w:rsidR="00584314" w:rsidRPr="00CA016A">
        <w:rPr>
          <w:rFonts w:ascii="Times New Roman" w:eastAsia="Times New Roman" w:hAnsi="Times New Roman"/>
          <w:lang w:eastAsia="ru-RU"/>
        </w:rPr>
        <w:t xml:space="preserve">. Товар в соответствии с товарной (транспортной) накладной передается </w:t>
      </w:r>
      <w:r w:rsidR="00F87217" w:rsidRPr="00CA016A">
        <w:rPr>
          <w:rFonts w:ascii="Times New Roman" w:eastAsia="Times New Roman" w:hAnsi="Times New Roman"/>
          <w:lang w:eastAsia="ru-RU"/>
        </w:rPr>
        <w:t>Заказчику</w:t>
      </w:r>
      <w:r w:rsidR="00584314" w:rsidRPr="00CA016A">
        <w:rPr>
          <w:rFonts w:ascii="Times New Roman" w:eastAsia="Times New Roman" w:hAnsi="Times New Roman"/>
          <w:lang w:eastAsia="ru-RU"/>
        </w:rPr>
        <w:t>.</w:t>
      </w:r>
    </w:p>
    <w:p w:rsidR="00584314" w:rsidRPr="00F001DE" w:rsidRDefault="00584314" w:rsidP="00584314">
      <w:pPr>
        <w:autoSpaceDE w:val="0"/>
        <w:autoSpaceDN w:val="0"/>
        <w:adjustRightInd w:val="0"/>
        <w:spacing w:after="0" w:line="240" w:lineRule="auto"/>
        <w:jc w:val="center"/>
        <w:rPr>
          <w:rFonts w:ascii="Times New Roman" w:eastAsia="Times New Roman" w:hAnsi="Times New Roman"/>
          <w:color w:val="FF0000"/>
          <w:lang w:eastAsia="ru-RU"/>
        </w:rPr>
      </w:pPr>
    </w:p>
    <w:p w:rsidR="00584314" w:rsidRPr="00CA016A"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5. Права и обязанности Заказчика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 Заказчик вправе:</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5.1.2. Требовать: безвозмездного устранения выявленных недостатков поставленного Товара, соответствующую замену Товара, в порядке и на условиях, предусмотренных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5.1.3. Требовать от Поставщика передачи недостающих или замены отчетных, сопроводительных документов, материалов и иной документации, подтверждающих поставку Товара.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5.1.5. Определять лиц, (представителей Филиала)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 Заказчик обязан:</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5.2.1. Своевременно сообщать в письменной форме Поставщику о недостатках Товара, обнаруженных в ходе его приемки или в период срока годности.</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5.2.2. Обеспечивать своевременную оплату Товара в соответствии с условиями настоящего договора.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5.2.3. Обеспечивать своевременный прием Товара.</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6. Права и обязанности Поставщика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 Поставщик вправе: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6.1.1. Требовать своевременного подписания товарной (транспортной) накладной  по договору на основании представленных Поставщиком отчетных документов и материалов при условии истечения срока проведения экспертизы.</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6.1.2. Требовать своевременной оплаты поставляемого Товара в соответствии с подписанными Сторонами товарной (транспортной) накладной.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 Поставщик обязан:</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6.2.1. Своевременно и надлежащим образом поставить Товар и представить отчетные документы и материалы (счета, счета-фактуры и т.д.), предусмотренные настоящим договором и действующим законодательством РФ.</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6.2.2. При нарушении условий договора по требованию Заказчика: безвозмездно устранить выявленные недостатки Товара, осуществить его соответствующую замену.</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left="360"/>
        <w:jc w:val="center"/>
        <w:rPr>
          <w:rFonts w:ascii="Times New Roman" w:eastAsia="Times New Roman" w:hAnsi="Times New Roman"/>
          <w:lang w:eastAsia="ru-RU"/>
        </w:rPr>
      </w:pPr>
      <w:r w:rsidRPr="00D24F1F">
        <w:rPr>
          <w:rFonts w:ascii="Times New Roman" w:eastAsia="Times New Roman" w:hAnsi="Times New Roman"/>
          <w:lang w:eastAsia="ru-RU"/>
        </w:rPr>
        <w:t>7. Форс-мажорные условия</w:t>
      </w:r>
    </w:p>
    <w:p w:rsidR="00584314" w:rsidRPr="00D24F1F"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 xml:space="preserve">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r w:rsidRPr="00D24F1F">
        <w:rPr>
          <w:rFonts w:ascii="Times New Roman" w:eastAsia="Times New Roman" w:hAnsi="Times New Roman"/>
          <w:lang w:eastAsia="ru-RU"/>
        </w:rPr>
        <w:t xml:space="preserve">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84314" w:rsidRPr="00D24F1F" w:rsidRDefault="00584314" w:rsidP="00584314">
      <w:pPr>
        <w:pStyle w:val="af6"/>
        <w:numPr>
          <w:ilvl w:val="1"/>
          <w:numId w:val="50"/>
        </w:numPr>
        <w:tabs>
          <w:tab w:val="left" w:pos="567"/>
        </w:tabs>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При наступлении обстоятельств непреодолимой силы Сторона должна без промедления известить о них другую Сторону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обстоятельство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lastRenderedPageBreak/>
        <w:t>Сторона в течение разумного срока передает другой Стороне сертификат торгово-промышленной палаты или иного компетентного органа или организации о наличии форс-мажорных обстоятельств.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возникновения обстоятельств непреодолимой силы Поставщик не лишается права на выполнение договора.</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исполнения обязательств по договору, не зависящих от обстоятельств непреодолимой силы.</w:t>
      </w: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Ответственность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8.1. За неисполнение (или ненадлежащее исполнение) условий договора Стороны несут ответственность в соответствии с действующим законодательством РФ и условиями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8.2. 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8.3. При нарушении Поставщиком п. 6.2. настоящего договора, Поставщику начисляются штрафные санкции в размере 0,5 % от суммы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8.4. Если в период выполнения настоящего договора Поставщик столкнется  с условиями, мешающими своевременному выполнению обязательств по договору, Поставщик должен незамедлительно направить Заказчику письменное уведомление о факте задержки, ее предположительной длительности и причине (причинах).</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8.5. Уплата неустойки (штрафа,  пени)  не освобождает Стороны от исполнения обязательств по настоящему договору.</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 xml:space="preserve">8.7. В случае перемены Заказчика, права и обязанности Заказчика, предусмотренные договором, переходят к новому Заказчику. </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Порядок разрешения споров, претензии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9.3. Срок рассмотрения писем, уведомлений или претензий не может превышать 7 (семь)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 xml:space="preserve">9.4. При не урегулировании Сторонами спора в досудебном порядке спор передается на разрешение в Арбитражный суд </w:t>
      </w:r>
      <w:r w:rsidR="00D24F1F">
        <w:rPr>
          <w:rFonts w:ascii="Times New Roman" w:eastAsia="Times New Roman" w:hAnsi="Times New Roman"/>
          <w:lang w:eastAsia="ru-RU"/>
        </w:rPr>
        <w:t>Республики Бурятия</w:t>
      </w:r>
      <w:r w:rsidRPr="00D24F1F">
        <w:rPr>
          <w:rFonts w:ascii="Times New Roman" w:eastAsia="Times New Roman" w:hAnsi="Times New Roman"/>
          <w:lang w:eastAsia="ru-RU"/>
        </w:rPr>
        <w:t>.</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действия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lastRenderedPageBreak/>
        <w:t>10.1. Договор вступает в силу с момента его подписания последней из сторон и действует до 3</w:t>
      </w:r>
      <w:r w:rsidR="00D210E0">
        <w:rPr>
          <w:rFonts w:ascii="Times New Roman" w:eastAsia="Times New Roman" w:hAnsi="Times New Roman"/>
          <w:lang w:eastAsia="ru-RU"/>
        </w:rPr>
        <w:t>0</w:t>
      </w:r>
      <w:r w:rsidRPr="00D24F1F">
        <w:rPr>
          <w:rFonts w:ascii="Times New Roman" w:eastAsia="Times New Roman" w:hAnsi="Times New Roman"/>
          <w:lang w:eastAsia="ru-RU"/>
        </w:rPr>
        <w:t xml:space="preserve"> </w:t>
      </w:r>
      <w:r w:rsidR="00D210E0">
        <w:rPr>
          <w:rFonts w:ascii="Times New Roman" w:eastAsia="Times New Roman" w:hAnsi="Times New Roman"/>
          <w:lang w:eastAsia="ru-RU"/>
        </w:rPr>
        <w:t>ноября</w:t>
      </w:r>
      <w:r w:rsidR="0032637D">
        <w:rPr>
          <w:rFonts w:ascii="Times New Roman" w:eastAsia="Times New Roman" w:hAnsi="Times New Roman"/>
          <w:lang w:eastAsia="ru-RU"/>
        </w:rPr>
        <w:t xml:space="preserve"> </w:t>
      </w:r>
      <w:r w:rsidR="00260C74">
        <w:rPr>
          <w:rFonts w:ascii="Times New Roman" w:eastAsia="Times New Roman" w:hAnsi="Times New Roman"/>
          <w:lang w:eastAsia="ru-RU"/>
        </w:rPr>
        <w:t>2021</w:t>
      </w:r>
      <w:r w:rsidRPr="00D24F1F">
        <w:rPr>
          <w:rFonts w:ascii="Times New Roman" w:eastAsia="Times New Roman" w:hAnsi="Times New Roman"/>
          <w:lang w:eastAsia="ru-RU"/>
        </w:rPr>
        <w:t xml:space="preserve"> года.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10.2. Окончание срока действия договора влечет прекращение предусмотренных им обязательств сторон, за исключением обязательств по оплате поставленного Товара.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10.3. Настоящий договор,  может быть, расторгнут либо по соглашению Сторон, либо по решению суда, а также по основаниям, предусмотренным законодательством Российской Федерации и настоящим договором.</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10.4. 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 10.5.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10.6. Надлежащим уведомлением Заказчиком Поставщика признается направление Поставщику решения об одностороннем отказе от исполнения договора либо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10.7. Все приложения и дополнения к настоящему договору являются его неотъемлемой частью.</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 </w:t>
      </w:r>
    </w:p>
    <w:p w:rsidR="00584314" w:rsidRPr="00F001DE" w:rsidRDefault="00584314" w:rsidP="00584314">
      <w:pPr>
        <w:tabs>
          <w:tab w:val="left" w:pos="1276"/>
        </w:tabs>
        <w:suppressAutoHyphens/>
        <w:autoSpaceDE w:val="0"/>
        <w:autoSpaceDN w:val="0"/>
        <w:adjustRightInd w:val="0"/>
        <w:spacing w:after="0" w:line="240" w:lineRule="auto"/>
        <w:ind w:hanging="142"/>
        <w:jc w:val="both"/>
        <w:rPr>
          <w:rFonts w:ascii="Times New Roman" w:eastAsia="Times New Roman" w:hAnsi="Times New Roman"/>
          <w:color w:val="FF0000"/>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Прочие условия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11.1. Об изменении адресов и банковских реквизитов Стороны уведомляют друг друга в двухдневный срок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11.2.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09 до 17 часов по иркутскому времени.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11.3. Договор составлен в двух экземплярах, идентичных по   содержанию и имеющих одинаковую юридическую силу. Держателями указанных  экземпляров  являются: один – для Заказчика, один – для Поставщика.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 Стороны договорились, что настоящий договор, а также все изменения и дополнения к нему, подписанные сторонами, могут быть переданы посредством факсимильной или иной связи и будут иметь при этом полную юридическую силу до замены оригиналами. Отправка оригинала в течение трех дней с момента передачи факсимильного экземпляра обязательна.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11.4.1. Сторона, отправляющая документы посредством  факсимильной или иной связи, гарантирует достоверность подписи  уполномоченного лица.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11.5. Во всем остальном, неурегулированном положениями настоящего договора, стороны руководствуются нормами действующего  законодательства Российской Федерации.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p>
    <w:p w:rsidR="00584314" w:rsidRPr="00D24F1F" w:rsidRDefault="00584314" w:rsidP="00584314">
      <w:pPr>
        <w:pStyle w:val="af6"/>
        <w:numPr>
          <w:ilvl w:val="0"/>
          <w:numId w:val="50"/>
        </w:numPr>
        <w:tabs>
          <w:tab w:val="left" w:pos="426"/>
          <w:tab w:val="left" w:pos="2410"/>
        </w:tabs>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Приложения к договору</w:t>
      </w:r>
    </w:p>
    <w:p w:rsidR="00584314" w:rsidRPr="00D24F1F" w:rsidRDefault="00584314" w:rsidP="00584314">
      <w:pPr>
        <w:pStyle w:val="af6"/>
        <w:tabs>
          <w:tab w:val="left" w:pos="426"/>
          <w:tab w:val="left" w:pos="2410"/>
        </w:tabs>
        <w:spacing w:after="0" w:line="240" w:lineRule="auto"/>
        <w:rPr>
          <w:rFonts w:ascii="Times New Roman" w:eastAsia="Times New Roman" w:hAnsi="Times New Roman"/>
          <w:lang w:eastAsia="ru-RU"/>
        </w:rPr>
      </w:pP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r w:rsidRPr="00D24F1F">
        <w:rPr>
          <w:rFonts w:ascii="Times New Roman" w:eastAsia="Times New Roman" w:hAnsi="Times New Roman"/>
          <w:kern w:val="1"/>
          <w:lang w:eastAsia="ar-SA"/>
        </w:rPr>
        <w:t xml:space="preserve">       12.1 Приложением к </w:t>
      </w:r>
      <w:r w:rsidRPr="00D24F1F">
        <w:rPr>
          <w:rFonts w:ascii="Times New Roman" w:eastAsia="Times New Roman" w:hAnsi="Times New Roman"/>
          <w:lang w:eastAsia="ru-RU"/>
        </w:rPr>
        <w:t>договору</w:t>
      </w:r>
      <w:r w:rsidRPr="00D24F1F">
        <w:rPr>
          <w:rFonts w:ascii="Times New Roman" w:eastAsia="Times New Roman" w:hAnsi="Times New Roman"/>
          <w:kern w:val="1"/>
          <w:lang w:eastAsia="ar-SA"/>
        </w:rPr>
        <w:t xml:space="preserve"> и его неотъемлемой частью являются:</w:t>
      </w: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p>
    <w:tbl>
      <w:tblPr>
        <w:tblW w:w="9889" w:type="dxa"/>
        <w:tblLook w:val="01E0" w:firstRow="1" w:lastRow="1" w:firstColumn="1" w:lastColumn="1" w:noHBand="0" w:noVBand="0"/>
      </w:tblPr>
      <w:tblGrid>
        <w:gridCol w:w="438"/>
        <w:gridCol w:w="5340"/>
        <w:gridCol w:w="4111"/>
      </w:tblGrid>
      <w:tr w:rsidR="00584314" w:rsidRPr="00D24F1F" w:rsidTr="00544C29">
        <w:trPr>
          <w:trHeight w:val="214"/>
        </w:trPr>
        <w:tc>
          <w:tcPr>
            <w:tcW w:w="438" w:type="dxa"/>
          </w:tcPr>
          <w:p w:rsidR="00584314" w:rsidRPr="00D24F1F" w:rsidRDefault="00584314"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1.</w:t>
            </w:r>
          </w:p>
          <w:p w:rsidR="00584314" w:rsidRPr="00D24F1F" w:rsidRDefault="00584314" w:rsidP="00544C29">
            <w:pPr>
              <w:rPr>
                <w:rFonts w:ascii="Times New Roman" w:eastAsia="Times New Roman" w:hAnsi="Times New Roman"/>
                <w:lang w:eastAsia="ar-SA"/>
              </w:rPr>
            </w:pPr>
          </w:p>
        </w:tc>
        <w:tc>
          <w:tcPr>
            <w:tcW w:w="5340" w:type="dxa"/>
          </w:tcPr>
          <w:p w:rsidR="00584314" w:rsidRPr="00D24F1F" w:rsidRDefault="00584314" w:rsidP="00544C29">
            <w:pPr>
              <w:suppressAutoHyphens/>
              <w:spacing w:after="0" w:line="240" w:lineRule="auto"/>
              <w:rPr>
                <w:rFonts w:ascii="Times New Roman" w:eastAsia="Times New Roman" w:hAnsi="Times New Roman"/>
                <w:lang w:eastAsia="ru-RU"/>
              </w:rPr>
            </w:pPr>
            <w:r w:rsidRPr="00D24F1F">
              <w:rPr>
                <w:rFonts w:ascii="Times New Roman" w:eastAsia="Times New Roman" w:hAnsi="Times New Roman"/>
                <w:kern w:val="1"/>
                <w:lang w:eastAsia="ar-SA"/>
              </w:rPr>
              <w:t xml:space="preserve">Приложение № 1 к </w:t>
            </w:r>
            <w:r w:rsidRPr="00D24F1F">
              <w:rPr>
                <w:rFonts w:ascii="Times New Roman" w:eastAsia="Times New Roman" w:hAnsi="Times New Roman"/>
                <w:lang w:eastAsia="ru-RU"/>
              </w:rPr>
              <w:t>договору</w:t>
            </w:r>
          </w:p>
        </w:tc>
        <w:tc>
          <w:tcPr>
            <w:tcW w:w="4111" w:type="dxa"/>
          </w:tcPr>
          <w:p w:rsidR="00584314" w:rsidRPr="00D24F1F" w:rsidRDefault="0053776B"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С</w:t>
            </w:r>
            <w:r w:rsidR="00584314" w:rsidRPr="00D24F1F">
              <w:rPr>
                <w:rFonts w:ascii="Times New Roman" w:eastAsia="Times New Roman" w:hAnsi="Times New Roman"/>
                <w:kern w:val="1"/>
                <w:lang w:eastAsia="ar-SA"/>
              </w:rPr>
              <w:t>пецификация</w:t>
            </w:r>
          </w:p>
          <w:p w:rsidR="00584314" w:rsidRPr="00D24F1F" w:rsidRDefault="00584314" w:rsidP="00544C29">
            <w:pPr>
              <w:suppressAutoHyphens/>
              <w:spacing w:after="0" w:line="240" w:lineRule="auto"/>
              <w:jc w:val="both"/>
              <w:rPr>
                <w:rFonts w:ascii="Times New Roman" w:eastAsia="Times New Roman" w:hAnsi="Times New Roman"/>
                <w:kern w:val="1"/>
                <w:lang w:eastAsia="ar-SA"/>
              </w:rPr>
            </w:pPr>
          </w:p>
        </w:tc>
      </w:tr>
    </w:tbl>
    <w:p w:rsidR="000933FD" w:rsidRPr="00D24F1F" w:rsidRDefault="000933FD" w:rsidP="000933FD">
      <w:pPr>
        <w:spacing w:after="0" w:line="240" w:lineRule="auto"/>
        <w:jc w:val="center"/>
        <w:rPr>
          <w:rFonts w:ascii="Times New Roman" w:hAnsi="Times New Roman"/>
          <w:b/>
          <w:lang w:eastAsia="ru-RU"/>
        </w:rPr>
      </w:pPr>
      <w:r w:rsidRPr="00D24F1F">
        <w:rPr>
          <w:rFonts w:ascii="Times New Roman" w:hAnsi="Times New Roman"/>
          <w:b/>
          <w:lang w:eastAsia="ru-RU"/>
        </w:rPr>
        <w:lastRenderedPageBreak/>
        <w:t>13. Реквизиты, адреса и подписи сторон</w:t>
      </w:r>
    </w:p>
    <w:p w:rsidR="000933FD" w:rsidRPr="00D24F1F" w:rsidRDefault="000933FD" w:rsidP="000933FD">
      <w:pPr>
        <w:spacing w:after="0" w:line="240" w:lineRule="auto"/>
        <w:jc w:val="center"/>
        <w:rPr>
          <w:rFonts w:ascii="Times New Roman" w:hAnsi="Times New Roman"/>
          <w:b/>
          <w:lang w:eastAsia="ru-RU"/>
        </w:rPr>
      </w:pPr>
    </w:p>
    <w:p w:rsidR="000933FD" w:rsidRPr="00D24F1F" w:rsidRDefault="000933FD" w:rsidP="000933FD">
      <w:pPr>
        <w:tabs>
          <w:tab w:val="left" w:pos="6179"/>
        </w:tabs>
        <w:spacing w:after="0" w:line="240" w:lineRule="auto"/>
        <w:rPr>
          <w:rFonts w:ascii="Times New Roman" w:hAnsi="Times New Roman"/>
          <w:b/>
          <w:bCs/>
          <w:lang w:eastAsia="ru-RU"/>
        </w:rPr>
      </w:pPr>
      <w:r w:rsidRPr="00D24F1F">
        <w:rPr>
          <w:rFonts w:ascii="Times New Roman" w:hAnsi="Times New Roman"/>
          <w:b/>
          <w:bCs/>
          <w:lang w:eastAsia="ru-RU"/>
        </w:rPr>
        <w:t xml:space="preserve">    Поставщик:                                                            Заказчик:</w:t>
      </w:r>
    </w:p>
    <w:p w:rsidR="000933FD" w:rsidRPr="00F001DE" w:rsidRDefault="000933FD" w:rsidP="000933FD">
      <w:pPr>
        <w:spacing w:after="0" w:line="240" w:lineRule="auto"/>
        <w:rPr>
          <w:rFonts w:ascii="Times New Roman" w:hAnsi="Times New Roman"/>
          <w:color w:val="FF0000"/>
          <w:lang w:eastAsia="ru-RU"/>
        </w:rPr>
      </w:pPr>
    </w:p>
    <w:p w:rsidR="000933FD" w:rsidRPr="00F001DE" w:rsidRDefault="000933FD" w:rsidP="000933FD">
      <w:pPr>
        <w:spacing w:after="0" w:line="240" w:lineRule="auto"/>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3B2CF2" w:rsidRPr="00D24F1F" w:rsidRDefault="003B2CF2"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Приложение 1 </w:t>
      </w:r>
    </w:p>
    <w:p w:rsidR="003B2CF2" w:rsidRPr="00D24F1F" w:rsidRDefault="00784518"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к договору №   </w:t>
      </w:r>
      <w:r w:rsidR="003B2CF2" w:rsidRPr="00D24F1F">
        <w:rPr>
          <w:rFonts w:ascii="Times New Roman" w:hAnsi="Times New Roman"/>
          <w:lang w:eastAsia="ru-RU"/>
        </w:rPr>
        <w:t xml:space="preserve"> от «        »  ____</w:t>
      </w:r>
      <w:r w:rsidR="00260C74">
        <w:rPr>
          <w:rFonts w:ascii="Times New Roman" w:hAnsi="Times New Roman"/>
          <w:lang w:eastAsia="ru-RU"/>
        </w:rPr>
        <w:t>2021</w:t>
      </w:r>
      <w:r w:rsidR="003B2CF2" w:rsidRPr="00D24F1F">
        <w:rPr>
          <w:rFonts w:ascii="Times New Roman" w:hAnsi="Times New Roman"/>
          <w:lang w:eastAsia="ru-RU"/>
        </w:rPr>
        <w:t>г.</w:t>
      </w:r>
    </w:p>
    <w:p w:rsidR="003B2CF2" w:rsidRPr="00D24F1F" w:rsidRDefault="003B2CF2" w:rsidP="003B2CF2">
      <w:pPr>
        <w:spacing w:after="0" w:line="240" w:lineRule="auto"/>
        <w:jc w:val="right"/>
        <w:rPr>
          <w:rFonts w:ascii="Times New Roman" w:hAnsi="Times New Roman"/>
          <w:lang w:eastAsia="ru-RU"/>
        </w:rPr>
      </w:pPr>
    </w:p>
    <w:p w:rsidR="003B2CF2" w:rsidRPr="00D24F1F" w:rsidRDefault="006C7F1A" w:rsidP="003B2CF2">
      <w:pPr>
        <w:spacing w:after="0"/>
        <w:jc w:val="center"/>
        <w:rPr>
          <w:rFonts w:ascii="Times New Roman" w:hAnsi="Times New Roman"/>
          <w:b/>
        </w:rPr>
      </w:pPr>
      <w:r w:rsidRPr="00D24F1F">
        <w:rPr>
          <w:rFonts w:ascii="Times New Roman" w:hAnsi="Times New Roman"/>
          <w:b/>
        </w:rPr>
        <w:t>Спецификация</w:t>
      </w:r>
    </w:p>
    <w:p w:rsidR="00CC28FD" w:rsidRDefault="00CC28FD" w:rsidP="00CC28FD">
      <w:pPr>
        <w:suppressAutoHyphens/>
        <w:spacing w:after="0" w:line="240" w:lineRule="auto"/>
        <w:jc w:val="center"/>
        <w:rPr>
          <w:rFonts w:ascii="Times New Roman" w:hAnsi="Times New Roman"/>
          <w:color w:val="000000"/>
          <w:sz w:val="24"/>
          <w:szCs w:val="24"/>
        </w:rPr>
      </w:pPr>
      <w:r>
        <w:rPr>
          <w:rFonts w:ascii="Times New Roman" w:hAnsi="Times New Roman"/>
          <w:kern w:val="2"/>
          <w:sz w:val="24"/>
          <w:szCs w:val="24"/>
          <w:lang w:eastAsia="ar-SA"/>
        </w:rPr>
        <w:t xml:space="preserve">на поставку пакетов </w:t>
      </w:r>
      <w:r>
        <w:rPr>
          <w:rFonts w:ascii="Times New Roman" w:hAnsi="Times New Roman"/>
          <w:color w:val="000000"/>
          <w:sz w:val="24"/>
          <w:szCs w:val="24"/>
        </w:rPr>
        <w:t>полиэтиленовых и лотков полипропиленовых</w:t>
      </w:r>
    </w:p>
    <w:p w:rsidR="006C7F1A" w:rsidRPr="00D24F1F" w:rsidRDefault="006C7F1A" w:rsidP="003B2CF2">
      <w:pPr>
        <w:tabs>
          <w:tab w:val="left" w:pos="8160"/>
        </w:tabs>
        <w:spacing w:after="0"/>
        <w:rPr>
          <w:rFonts w:ascii="Times New Roman" w:hAnsi="Times New Roman"/>
        </w:rPr>
      </w:pPr>
    </w:p>
    <w:tbl>
      <w:tblPr>
        <w:tblStyle w:val="a8"/>
        <w:tblW w:w="0" w:type="auto"/>
        <w:tblLook w:val="04A0" w:firstRow="1" w:lastRow="0" w:firstColumn="1" w:lastColumn="0" w:noHBand="0" w:noVBand="1"/>
      </w:tblPr>
      <w:tblGrid>
        <w:gridCol w:w="531"/>
        <w:gridCol w:w="2918"/>
        <w:gridCol w:w="1718"/>
        <w:gridCol w:w="930"/>
        <w:gridCol w:w="692"/>
        <w:gridCol w:w="2556"/>
      </w:tblGrid>
      <w:tr w:rsidR="00501F0A" w:rsidRPr="00D24F1F" w:rsidTr="006F72B7">
        <w:tc>
          <w:tcPr>
            <w:tcW w:w="531"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 п/п</w:t>
            </w:r>
          </w:p>
        </w:tc>
        <w:tc>
          <w:tcPr>
            <w:tcW w:w="3303" w:type="dxa"/>
            <w:vAlign w:val="center"/>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Наименование</w:t>
            </w:r>
          </w:p>
        </w:tc>
        <w:tc>
          <w:tcPr>
            <w:tcW w:w="931" w:type="dxa"/>
          </w:tcPr>
          <w:p w:rsidR="00501F0A" w:rsidRPr="00D24F1F" w:rsidRDefault="00501F0A" w:rsidP="006F72B7">
            <w:pPr>
              <w:spacing w:after="0" w:line="240" w:lineRule="auto"/>
              <w:jc w:val="center"/>
              <w:rPr>
                <w:b/>
                <w:kern w:val="1"/>
                <w:lang w:eastAsia="ar-SA"/>
              </w:rPr>
            </w:pPr>
            <w:r w:rsidRPr="00D24F1F">
              <w:rPr>
                <w:b/>
              </w:rPr>
              <w:t>Характеристика товара</w:t>
            </w:r>
          </w:p>
        </w:tc>
        <w:tc>
          <w:tcPr>
            <w:tcW w:w="1022"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Ед. изм.</w:t>
            </w:r>
          </w:p>
        </w:tc>
        <w:tc>
          <w:tcPr>
            <w:tcW w:w="699"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Кол-во</w:t>
            </w:r>
          </w:p>
        </w:tc>
        <w:tc>
          <w:tcPr>
            <w:tcW w:w="2858" w:type="dxa"/>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Сумма, руб., в том числе НДС/НДС не предусмотрен</w:t>
            </w:r>
          </w:p>
        </w:tc>
      </w:tr>
      <w:tr w:rsidR="00501F0A" w:rsidRPr="00D24F1F" w:rsidTr="006F72B7">
        <w:tc>
          <w:tcPr>
            <w:tcW w:w="531" w:type="dxa"/>
          </w:tcPr>
          <w:p w:rsidR="00501F0A" w:rsidRPr="00D24F1F" w:rsidRDefault="00501F0A" w:rsidP="006F72B7">
            <w:pPr>
              <w:spacing w:after="0" w:line="240" w:lineRule="auto"/>
              <w:rPr>
                <w:kern w:val="1"/>
                <w:sz w:val="22"/>
                <w:szCs w:val="22"/>
                <w:lang w:eastAsia="ar-SA"/>
              </w:rPr>
            </w:pPr>
            <w:r w:rsidRPr="00D24F1F">
              <w:rPr>
                <w:kern w:val="1"/>
                <w:sz w:val="22"/>
                <w:szCs w:val="22"/>
                <w:lang w:eastAsia="ar-SA"/>
              </w:rPr>
              <w:t>1</w:t>
            </w:r>
          </w:p>
        </w:tc>
        <w:tc>
          <w:tcPr>
            <w:tcW w:w="3303" w:type="dxa"/>
          </w:tcPr>
          <w:p w:rsidR="00501F0A" w:rsidRPr="00D24F1F" w:rsidRDefault="00501F0A" w:rsidP="006F72B7">
            <w:pPr>
              <w:spacing w:after="0" w:line="240" w:lineRule="auto"/>
              <w:rPr>
                <w:kern w:val="1"/>
                <w:sz w:val="22"/>
                <w:szCs w:val="22"/>
                <w:lang w:eastAsia="ar-SA"/>
              </w:rPr>
            </w:pPr>
          </w:p>
        </w:tc>
        <w:tc>
          <w:tcPr>
            <w:tcW w:w="931" w:type="dxa"/>
          </w:tcPr>
          <w:p w:rsidR="00501F0A" w:rsidRPr="00D24F1F" w:rsidRDefault="00501F0A" w:rsidP="006F72B7">
            <w:pPr>
              <w:spacing w:after="0" w:line="240" w:lineRule="auto"/>
              <w:jc w:val="center"/>
              <w:rPr>
                <w:kern w:val="1"/>
                <w:lang w:eastAsia="ar-SA"/>
              </w:rPr>
            </w:pPr>
          </w:p>
        </w:tc>
        <w:tc>
          <w:tcPr>
            <w:tcW w:w="1022" w:type="dxa"/>
          </w:tcPr>
          <w:p w:rsidR="00501F0A" w:rsidRPr="00D24F1F" w:rsidRDefault="00501F0A" w:rsidP="006F72B7">
            <w:pPr>
              <w:spacing w:after="0" w:line="240" w:lineRule="auto"/>
              <w:jc w:val="center"/>
              <w:rPr>
                <w:kern w:val="1"/>
                <w:sz w:val="22"/>
                <w:szCs w:val="22"/>
                <w:lang w:eastAsia="ar-SA"/>
              </w:rPr>
            </w:pPr>
          </w:p>
        </w:tc>
        <w:tc>
          <w:tcPr>
            <w:tcW w:w="699" w:type="dxa"/>
          </w:tcPr>
          <w:p w:rsidR="00501F0A" w:rsidRPr="00D24F1F" w:rsidRDefault="00501F0A" w:rsidP="006F72B7">
            <w:pPr>
              <w:spacing w:after="0" w:line="240" w:lineRule="auto"/>
              <w:jc w:val="center"/>
              <w:rPr>
                <w:kern w:val="1"/>
                <w:sz w:val="22"/>
                <w:szCs w:val="22"/>
                <w:lang w:eastAsia="ar-SA"/>
              </w:rPr>
            </w:pPr>
          </w:p>
        </w:tc>
        <w:tc>
          <w:tcPr>
            <w:tcW w:w="2858" w:type="dxa"/>
          </w:tcPr>
          <w:p w:rsidR="00501F0A" w:rsidRPr="00D24F1F" w:rsidRDefault="00501F0A" w:rsidP="006F72B7">
            <w:pPr>
              <w:spacing w:after="0" w:line="240" w:lineRule="auto"/>
              <w:jc w:val="center"/>
              <w:rPr>
                <w:kern w:val="1"/>
                <w:sz w:val="22"/>
                <w:szCs w:val="22"/>
                <w:lang w:eastAsia="ar-SA"/>
              </w:rPr>
            </w:pPr>
          </w:p>
        </w:tc>
      </w:tr>
    </w:tbl>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6C7F1A" w:rsidRPr="00D24F1F"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16"/>
        <w:gridCol w:w="4789"/>
      </w:tblGrid>
      <w:tr w:rsidR="006C7F1A" w:rsidRPr="00D24F1F" w:rsidTr="00960F2D">
        <w:tc>
          <w:tcPr>
            <w:tcW w:w="4391" w:type="dxa"/>
          </w:tcPr>
          <w:p w:rsidR="006C7F1A" w:rsidRPr="00D24F1F" w:rsidRDefault="006C7F1A" w:rsidP="00960F2D">
            <w:pPr>
              <w:tabs>
                <w:tab w:val="left" w:pos="5260"/>
              </w:tabs>
              <w:spacing w:after="0" w:line="240" w:lineRule="auto"/>
              <w:rPr>
                <w:rFonts w:ascii="Times New Roman" w:hAnsi="Times New Roman"/>
                <w:lang w:eastAsia="ru-RU"/>
              </w:rPr>
            </w:pPr>
          </w:p>
          <w:p w:rsidR="0006506A" w:rsidRPr="00D24F1F" w:rsidRDefault="0006506A" w:rsidP="0006506A">
            <w:pPr>
              <w:tabs>
                <w:tab w:val="left" w:pos="5260"/>
              </w:tabs>
              <w:spacing w:after="0" w:line="240" w:lineRule="auto"/>
              <w:rPr>
                <w:rFonts w:ascii="Times New Roman" w:hAnsi="Times New Roman"/>
                <w:lang w:eastAsia="ru-RU"/>
              </w:rPr>
            </w:pPr>
            <w:r w:rsidRPr="00D24F1F">
              <w:rPr>
                <w:rFonts w:ascii="Times New Roman" w:hAnsi="Times New Roman"/>
                <w:lang w:eastAsia="ru-RU"/>
              </w:rPr>
              <w:t>Главный врач:</w:t>
            </w:r>
          </w:p>
          <w:p w:rsidR="006C7F1A" w:rsidRPr="00D24F1F" w:rsidRDefault="006C7F1A" w:rsidP="00960F2D">
            <w:pPr>
              <w:tabs>
                <w:tab w:val="left" w:pos="5260"/>
              </w:tabs>
              <w:spacing w:after="0" w:line="240" w:lineRule="auto"/>
              <w:rPr>
                <w:rFonts w:ascii="Times New Roman" w:hAnsi="Times New Roman"/>
                <w:lang w:eastAsia="ru-RU"/>
              </w:rPr>
            </w:pPr>
          </w:p>
          <w:p w:rsidR="006C7F1A" w:rsidRPr="00D24F1F" w:rsidRDefault="006C7F1A" w:rsidP="00960F2D">
            <w:pPr>
              <w:tabs>
                <w:tab w:val="left" w:pos="5260"/>
              </w:tabs>
              <w:spacing w:after="0" w:line="240" w:lineRule="auto"/>
              <w:rPr>
                <w:rFonts w:ascii="Times New Roman" w:hAnsi="Times New Roman"/>
                <w:lang w:eastAsia="ru-RU"/>
              </w:rPr>
            </w:pPr>
            <w:r w:rsidRPr="00D24F1F">
              <w:rPr>
                <w:rFonts w:ascii="Times New Roman" w:hAnsi="Times New Roman"/>
                <w:lang w:eastAsia="ru-RU"/>
              </w:rPr>
              <w:t>___________________</w:t>
            </w:r>
          </w:p>
        </w:tc>
        <w:tc>
          <w:tcPr>
            <w:tcW w:w="4930" w:type="dxa"/>
          </w:tcPr>
          <w:p w:rsidR="0006506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p>
          <w:p w:rsidR="006C7F1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r w:rsidR="006C7F1A" w:rsidRPr="00D24F1F">
              <w:rPr>
                <w:rFonts w:ascii="Times New Roman" w:hAnsi="Times New Roman"/>
                <w:lang w:eastAsia="ru-RU"/>
              </w:rPr>
              <w:t xml:space="preserve"> </w:t>
            </w:r>
            <w:r w:rsidR="0053776B" w:rsidRPr="00D24F1F">
              <w:rPr>
                <w:rFonts w:ascii="Times New Roman" w:hAnsi="Times New Roman"/>
                <w:lang w:eastAsia="ru-RU"/>
              </w:rPr>
              <w:t>К.В. Булутов</w:t>
            </w:r>
          </w:p>
        </w:tc>
      </w:tr>
    </w:tbl>
    <w:p w:rsidR="00260C74" w:rsidRDefault="00260C74" w:rsidP="003B2CF2">
      <w:pPr>
        <w:tabs>
          <w:tab w:val="left" w:pos="8160"/>
        </w:tabs>
        <w:spacing w:after="0"/>
        <w:rPr>
          <w:rFonts w:ascii="Times New Roman" w:hAnsi="Times New Roman"/>
          <w:color w:val="FF0000"/>
        </w:rPr>
      </w:pPr>
    </w:p>
    <w:p w:rsidR="00260C74" w:rsidRDefault="00260C74">
      <w:pPr>
        <w:spacing w:after="0" w:line="240" w:lineRule="auto"/>
        <w:rPr>
          <w:rFonts w:ascii="Times New Roman" w:hAnsi="Times New Roman"/>
          <w:color w:val="FF0000"/>
        </w:rPr>
      </w:pPr>
      <w:r>
        <w:rPr>
          <w:rFonts w:ascii="Times New Roman" w:hAnsi="Times New Roman"/>
          <w:color w:val="FF0000"/>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260C74" w:rsidRPr="007C4866" w:rsidTr="00260C74">
        <w:trPr>
          <w:trHeight w:val="680"/>
        </w:trPr>
        <w:tc>
          <w:tcPr>
            <w:tcW w:w="10770" w:type="dxa"/>
            <w:shd w:val="clear" w:color="auto" w:fill="auto"/>
          </w:tcPr>
          <w:p w:rsidR="00260C74" w:rsidRPr="007C4866" w:rsidRDefault="00260C74" w:rsidP="00260C74">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260C74" w:rsidRPr="007C4866" w:rsidTr="00260C74">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firstLine="357"/>
              <w:rPr>
                <w:rFonts w:ascii="Times New Roman" w:hAnsi="Times New Roman"/>
                <w:color w:val="000000"/>
              </w:rPr>
            </w:pPr>
            <w:r w:rsidRPr="007C4866">
              <w:rPr>
                <w:rFonts w:ascii="Times New Roman" w:hAnsi="Times New Roman"/>
              </w:rPr>
              <w:t xml:space="preserve">Поставка </w:t>
            </w:r>
            <w:r w:rsidRPr="00260C74">
              <w:rPr>
                <w:rFonts w:ascii="Times New Roman" w:hAnsi="Times New Roman"/>
              </w:rPr>
              <w:t>пакетов полиэтиленовых и лотков полипропиленовых</w:t>
            </w:r>
          </w:p>
        </w:tc>
      </w:tr>
      <w:tr w:rsidR="00260C74" w:rsidRPr="007C4866" w:rsidTr="00260C74">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260C74" w:rsidRPr="007C4866" w:rsidTr="00260C74">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260C74" w:rsidRPr="007C4866" w:rsidTr="00260C74">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Таблица № 2</w:t>
            </w:r>
          </w:p>
        </w:tc>
      </w:tr>
      <w:tr w:rsidR="00260C74" w:rsidRPr="007C4866" w:rsidTr="00260C74">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260C74" w:rsidRPr="007C4866" w:rsidRDefault="00260C74" w:rsidP="00260C74">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Pr>
                <w:rFonts w:ascii="Times New Roman" w:hAnsi="Times New Roman"/>
                <w:b/>
                <w:color w:val="000000"/>
              </w:rPr>
              <w:t>15.02</w:t>
            </w:r>
            <w:r w:rsidRPr="007C4866">
              <w:rPr>
                <w:rFonts w:ascii="Times New Roman" w:hAnsi="Times New Roman"/>
                <w:b/>
                <w:color w:val="000000"/>
              </w:rPr>
              <w:t>.20</w:t>
            </w:r>
            <w:r>
              <w:rPr>
                <w:rFonts w:ascii="Times New Roman" w:hAnsi="Times New Roman"/>
                <w:b/>
                <w:color w:val="000000"/>
              </w:rPr>
              <w:t>21</w:t>
            </w:r>
          </w:p>
        </w:tc>
      </w:tr>
    </w:tbl>
    <w:p w:rsidR="00260C74" w:rsidRPr="007C4866" w:rsidRDefault="00260C74" w:rsidP="00260C74">
      <w:pPr>
        <w:rPr>
          <w:rFonts w:ascii="Times New Roman" w:hAnsi="Times New Roman"/>
        </w:rPr>
      </w:pPr>
      <w:r w:rsidRPr="007C4866">
        <w:rPr>
          <w:rFonts w:ascii="Times New Roman" w:hAnsi="Times New Roman"/>
        </w:rPr>
        <w:t xml:space="preserve"> </w:t>
      </w:r>
    </w:p>
    <w:p w:rsidR="00260C74" w:rsidRPr="007C4866" w:rsidRDefault="00260C74" w:rsidP="00260C74">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tbl>
      <w:tblPr>
        <w:tblW w:w="9923" w:type="dxa"/>
        <w:tblLayout w:type="fixed"/>
        <w:tblCellMar>
          <w:left w:w="0" w:type="dxa"/>
          <w:right w:w="0" w:type="dxa"/>
        </w:tblCellMar>
        <w:tblLook w:val="0000" w:firstRow="0" w:lastRow="0" w:firstColumn="0" w:lastColumn="0" w:noHBand="0" w:noVBand="0"/>
      </w:tblPr>
      <w:tblGrid>
        <w:gridCol w:w="5529"/>
        <w:gridCol w:w="2607"/>
        <w:gridCol w:w="1591"/>
        <w:gridCol w:w="196"/>
      </w:tblGrid>
      <w:tr w:rsidR="00260C74" w:rsidRPr="007C4866" w:rsidTr="00BE6711">
        <w:trPr>
          <w:gridAfter w:val="1"/>
          <w:wAfter w:w="196" w:type="dxa"/>
          <w:trHeight w:val="340"/>
        </w:trPr>
        <w:tc>
          <w:tcPr>
            <w:tcW w:w="9727" w:type="dxa"/>
            <w:gridSpan w:val="3"/>
            <w:tcBorders>
              <w:bottom w:val="single" w:sz="8" w:space="0" w:color="000000"/>
            </w:tcBorders>
            <w:shd w:val="clear" w:color="auto" w:fill="auto"/>
          </w:tcPr>
          <w:p w:rsidR="00260C74"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260C74" w:rsidRPr="007C4866"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Таблица №1</w:t>
            </w:r>
          </w:p>
        </w:tc>
      </w:tr>
      <w:tr w:rsidR="00260C74" w:rsidRPr="007C4866" w:rsidTr="00BE6711">
        <w:trPr>
          <w:gridAfter w:val="1"/>
          <w:wAfter w:w="196"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Цена руб.</w:t>
            </w:r>
          </w:p>
        </w:tc>
      </w:tr>
      <w:tr w:rsidR="00260C74" w:rsidRPr="007C4866" w:rsidTr="00BE6711">
        <w:trPr>
          <w:gridAfter w:val="1"/>
          <w:wAfter w:w="196"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159 860,00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159 950,00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156 050,00</w:t>
            </w:r>
          </w:p>
        </w:tc>
      </w:tr>
      <w:tr w:rsidR="00260C74" w:rsidRPr="007C4866" w:rsidTr="00BE6711">
        <w:trPr>
          <w:gridAfter w:val="1"/>
          <w:wAfter w:w="196" w:type="dxa"/>
          <w:trHeight w:val="97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51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lastRenderedPageBreak/>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773"/>
        </w:trPr>
        <w:tc>
          <w:tcPr>
            <w:tcW w:w="5529"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2607"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1591"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BE6711" w:rsidRPr="00BE6711">
              <w:rPr>
                <w:rFonts w:ascii="Times New Roman" w:hAnsi="Times New Roman"/>
                <w:color w:val="000000"/>
              </w:rPr>
              <w:t>156 050,00</w:t>
            </w:r>
            <w:r w:rsidR="00BE6711">
              <w:rPr>
                <w:rFonts w:ascii="Times New Roman" w:hAnsi="Times New Roman"/>
                <w:color w:val="000000"/>
              </w:rPr>
              <w:t xml:space="preserve"> руб. </w:t>
            </w:r>
          </w:p>
        </w:tc>
      </w:tr>
    </w:tbl>
    <w:p w:rsidR="00260C74" w:rsidRPr="007C4866" w:rsidRDefault="00260C74" w:rsidP="00260C74">
      <w:pPr>
        <w:tabs>
          <w:tab w:val="left" w:pos="8160"/>
        </w:tabs>
        <w:spacing w:after="0"/>
        <w:rPr>
          <w:rFonts w:ascii="Times New Roman" w:hAnsi="Times New Roman"/>
        </w:rPr>
      </w:pPr>
    </w:p>
    <w:p w:rsidR="006C7F1A" w:rsidRPr="00F001DE" w:rsidRDefault="006C7F1A" w:rsidP="003B2CF2">
      <w:pPr>
        <w:tabs>
          <w:tab w:val="left" w:pos="8160"/>
        </w:tabs>
        <w:spacing w:after="0"/>
        <w:rPr>
          <w:rFonts w:ascii="Times New Roman" w:hAnsi="Times New Roman"/>
          <w:color w:val="FF0000"/>
        </w:rPr>
      </w:pPr>
    </w:p>
    <w:sectPr w:rsidR="006C7F1A" w:rsidRPr="00F001DE"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BF" w:rsidRDefault="000757BF" w:rsidP="00997088">
      <w:pPr>
        <w:spacing w:after="0" w:line="240" w:lineRule="auto"/>
      </w:pPr>
      <w:r>
        <w:separator/>
      </w:r>
    </w:p>
  </w:endnote>
  <w:endnote w:type="continuationSeparator" w:id="0">
    <w:p w:rsidR="000757BF" w:rsidRDefault="000757BF"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BF" w:rsidRDefault="000757BF" w:rsidP="00997088">
      <w:pPr>
        <w:spacing w:after="0" w:line="240" w:lineRule="auto"/>
      </w:pPr>
      <w:r>
        <w:separator/>
      </w:r>
    </w:p>
  </w:footnote>
  <w:footnote w:type="continuationSeparator" w:id="0">
    <w:p w:rsidR="000757BF" w:rsidRDefault="000757BF" w:rsidP="00997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1E"/>
    <w:multiLevelType w:val="hybridMultilevel"/>
    <w:tmpl w:val="DCEA8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434FC"/>
    <w:multiLevelType w:val="hybridMultilevel"/>
    <w:tmpl w:val="CFE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6B2652"/>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2E3752"/>
    <w:multiLevelType w:val="multilevel"/>
    <w:tmpl w:val="1F2C1B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DC7BA7"/>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4">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4317F"/>
    <w:multiLevelType w:val="multilevel"/>
    <w:tmpl w:val="FB0CA25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C86EEA"/>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3"/>
  </w:num>
  <w:num w:numId="4">
    <w:abstractNumId w:val="5"/>
  </w:num>
  <w:num w:numId="5">
    <w:abstractNumId w:val="15"/>
  </w:num>
  <w:num w:numId="6">
    <w:abstractNumId w:val="41"/>
  </w:num>
  <w:num w:numId="7">
    <w:abstractNumId w:val="42"/>
  </w:num>
  <w:num w:numId="8">
    <w:abstractNumId w:val="36"/>
  </w:num>
  <w:num w:numId="9">
    <w:abstractNumId w:val="37"/>
  </w:num>
  <w:num w:numId="10">
    <w:abstractNumId w:val="14"/>
  </w:num>
  <w:num w:numId="11">
    <w:abstractNumId w:val="34"/>
  </w:num>
  <w:num w:numId="12">
    <w:abstractNumId w:val="32"/>
  </w:num>
  <w:num w:numId="13">
    <w:abstractNumId w:val="35"/>
  </w:num>
  <w:num w:numId="14">
    <w:abstractNumId w:val="24"/>
  </w:num>
  <w:num w:numId="15">
    <w:abstractNumId w:val="18"/>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9"/>
  </w:num>
  <w:num w:numId="21">
    <w:abstractNumId w:val="8"/>
  </w:num>
  <w:num w:numId="22">
    <w:abstractNumId w:val="21"/>
  </w:num>
  <w:num w:numId="23">
    <w:abstractNumId w:val="27"/>
  </w:num>
  <w:num w:numId="24">
    <w:abstractNumId w:val="43"/>
  </w:num>
  <w:num w:numId="25">
    <w:abstractNumId w:val="20"/>
  </w:num>
  <w:num w:numId="26">
    <w:abstractNumId w:val="17"/>
  </w:num>
  <w:num w:numId="27">
    <w:abstractNumId w:val="25"/>
  </w:num>
  <w:num w:numId="28">
    <w:abstractNumId w:val="47"/>
  </w:num>
  <w:num w:numId="29">
    <w:abstractNumId w:val="39"/>
  </w:num>
  <w:num w:numId="30">
    <w:abstractNumId w:val="7"/>
  </w:num>
  <w:num w:numId="31">
    <w:abstractNumId w:val="3"/>
  </w:num>
  <w:num w:numId="32">
    <w:abstractNumId w:val="29"/>
  </w:num>
  <w:num w:numId="33">
    <w:abstractNumId w:val="12"/>
  </w:num>
  <w:num w:numId="34">
    <w:abstractNumId w:val="28"/>
  </w:num>
  <w:num w:numId="35">
    <w:abstractNumId w:val="1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6"/>
  </w:num>
  <w:num w:numId="42">
    <w:abstractNumId w:val="19"/>
  </w:num>
  <w:num w:numId="43">
    <w:abstractNumId w:val="48"/>
  </w:num>
  <w:num w:numId="44">
    <w:abstractNumId w:val="40"/>
  </w:num>
  <w:num w:numId="45">
    <w:abstractNumId w:val="30"/>
  </w:num>
  <w:num w:numId="46">
    <w:abstractNumId w:val="6"/>
  </w:num>
  <w:num w:numId="47">
    <w:abstractNumId w:val="0"/>
  </w:num>
  <w:num w:numId="48">
    <w:abstractNumId w:val="45"/>
  </w:num>
  <w:num w:numId="49">
    <w:abstractNumId w:val="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6506A"/>
    <w:rsid w:val="00073568"/>
    <w:rsid w:val="000752FD"/>
    <w:rsid w:val="000757BF"/>
    <w:rsid w:val="00082CF6"/>
    <w:rsid w:val="000876C2"/>
    <w:rsid w:val="00087FCD"/>
    <w:rsid w:val="00092ACE"/>
    <w:rsid w:val="00092F82"/>
    <w:rsid w:val="000933FD"/>
    <w:rsid w:val="000A1FE3"/>
    <w:rsid w:val="000A4A1A"/>
    <w:rsid w:val="000A513B"/>
    <w:rsid w:val="000B25A5"/>
    <w:rsid w:val="000B43B5"/>
    <w:rsid w:val="000C7AA7"/>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2417"/>
    <w:rsid w:val="00196D2F"/>
    <w:rsid w:val="001C0209"/>
    <w:rsid w:val="001C636E"/>
    <w:rsid w:val="001C7796"/>
    <w:rsid w:val="001D54F6"/>
    <w:rsid w:val="001E2FD6"/>
    <w:rsid w:val="001E3436"/>
    <w:rsid w:val="001F7596"/>
    <w:rsid w:val="001F7A23"/>
    <w:rsid w:val="002062F6"/>
    <w:rsid w:val="00210670"/>
    <w:rsid w:val="00213298"/>
    <w:rsid w:val="0021362A"/>
    <w:rsid w:val="00213AA2"/>
    <w:rsid w:val="00214C78"/>
    <w:rsid w:val="00215845"/>
    <w:rsid w:val="00227151"/>
    <w:rsid w:val="002322D7"/>
    <w:rsid w:val="00234E3F"/>
    <w:rsid w:val="00237E19"/>
    <w:rsid w:val="00241AC2"/>
    <w:rsid w:val="00243815"/>
    <w:rsid w:val="00250694"/>
    <w:rsid w:val="00252202"/>
    <w:rsid w:val="002576C0"/>
    <w:rsid w:val="00260C74"/>
    <w:rsid w:val="00265C24"/>
    <w:rsid w:val="00274EAA"/>
    <w:rsid w:val="00294DD9"/>
    <w:rsid w:val="002A7E4C"/>
    <w:rsid w:val="002B2553"/>
    <w:rsid w:val="002B7B3F"/>
    <w:rsid w:val="002C180D"/>
    <w:rsid w:val="002D08BF"/>
    <w:rsid w:val="002D472F"/>
    <w:rsid w:val="002F1A3A"/>
    <w:rsid w:val="002F46E6"/>
    <w:rsid w:val="00307BFE"/>
    <w:rsid w:val="0031087C"/>
    <w:rsid w:val="00310C3F"/>
    <w:rsid w:val="003112BF"/>
    <w:rsid w:val="003171E6"/>
    <w:rsid w:val="00321FBE"/>
    <w:rsid w:val="00322540"/>
    <w:rsid w:val="0032637D"/>
    <w:rsid w:val="00333EA7"/>
    <w:rsid w:val="00351CCD"/>
    <w:rsid w:val="003526F1"/>
    <w:rsid w:val="0035554C"/>
    <w:rsid w:val="003608E8"/>
    <w:rsid w:val="00362E8B"/>
    <w:rsid w:val="003643BE"/>
    <w:rsid w:val="00364433"/>
    <w:rsid w:val="00375B9D"/>
    <w:rsid w:val="003817D1"/>
    <w:rsid w:val="003A0840"/>
    <w:rsid w:val="003A3535"/>
    <w:rsid w:val="003A493E"/>
    <w:rsid w:val="003A5CCA"/>
    <w:rsid w:val="003A77B9"/>
    <w:rsid w:val="003A7CC6"/>
    <w:rsid w:val="003B2CF2"/>
    <w:rsid w:val="003B6C8D"/>
    <w:rsid w:val="003C26ED"/>
    <w:rsid w:val="003C628F"/>
    <w:rsid w:val="003C76A5"/>
    <w:rsid w:val="003D104C"/>
    <w:rsid w:val="003D1D24"/>
    <w:rsid w:val="003E3173"/>
    <w:rsid w:val="003F1835"/>
    <w:rsid w:val="003F673B"/>
    <w:rsid w:val="003F67A0"/>
    <w:rsid w:val="003F6A35"/>
    <w:rsid w:val="00402D74"/>
    <w:rsid w:val="00410B03"/>
    <w:rsid w:val="00414D77"/>
    <w:rsid w:val="004164F5"/>
    <w:rsid w:val="004274CB"/>
    <w:rsid w:val="004454E9"/>
    <w:rsid w:val="00450E92"/>
    <w:rsid w:val="00451369"/>
    <w:rsid w:val="004523B3"/>
    <w:rsid w:val="004568FA"/>
    <w:rsid w:val="00457C5D"/>
    <w:rsid w:val="0046053F"/>
    <w:rsid w:val="004621A6"/>
    <w:rsid w:val="00462F5A"/>
    <w:rsid w:val="00465A11"/>
    <w:rsid w:val="00470D89"/>
    <w:rsid w:val="00473947"/>
    <w:rsid w:val="004819DB"/>
    <w:rsid w:val="0048441B"/>
    <w:rsid w:val="0048758B"/>
    <w:rsid w:val="004910D4"/>
    <w:rsid w:val="004A053C"/>
    <w:rsid w:val="004A14F9"/>
    <w:rsid w:val="004A192B"/>
    <w:rsid w:val="004A2192"/>
    <w:rsid w:val="004A47C1"/>
    <w:rsid w:val="004B1C32"/>
    <w:rsid w:val="004B2676"/>
    <w:rsid w:val="004B3692"/>
    <w:rsid w:val="004B50E3"/>
    <w:rsid w:val="004C1EE4"/>
    <w:rsid w:val="004C5920"/>
    <w:rsid w:val="004E08FD"/>
    <w:rsid w:val="004F3283"/>
    <w:rsid w:val="004F3B9B"/>
    <w:rsid w:val="004F5873"/>
    <w:rsid w:val="00501AFF"/>
    <w:rsid w:val="00501F0A"/>
    <w:rsid w:val="00503614"/>
    <w:rsid w:val="00506B7D"/>
    <w:rsid w:val="00513FD2"/>
    <w:rsid w:val="0051635E"/>
    <w:rsid w:val="00522ECA"/>
    <w:rsid w:val="00526404"/>
    <w:rsid w:val="00531090"/>
    <w:rsid w:val="00533C6E"/>
    <w:rsid w:val="0053776B"/>
    <w:rsid w:val="00544C29"/>
    <w:rsid w:val="00545C2F"/>
    <w:rsid w:val="00547FFD"/>
    <w:rsid w:val="00550AB9"/>
    <w:rsid w:val="005513EE"/>
    <w:rsid w:val="00551447"/>
    <w:rsid w:val="00555E62"/>
    <w:rsid w:val="0056309E"/>
    <w:rsid w:val="00563727"/>
    <w:rsid w:val="005678F9"/>
    <w:rsid w:val="00567FBE"/>
    <w:rsid w:val="00572735"/>
    <w:rsid w:val="00583012"/>
    <w:rsid w:val="00584314"/>
    <w:rsid w:val="005930B6"/>
    <w:rsid w:val="005A53D7"/>
    <w:rsid w:val="005B2B59"/>
    <w:rsid w:val="005C69A3"/>
    <w:rsid w:val="005D4490"/>
    <w:rsid w:val="005E6CCE"/>
    <w:rsid w:val="005F3338"/>
    <w:rsid w:val="00605775"/>
    <w:rsid w:val="0061251C"/>
    <w:rsid w:val="00613369"/>
    <w:rsid w:val="0062159B"/>
    <w:rsid w:val="00626E88"/>
    <w:rsid w:val="0063365F"/>
    <w:rsid w:val="006359A1"/>
    <w:rsid w:val="006417C5"/>
    <w:rsid w:val="00643148"/>
    <w:rsid w:val="006538AA"/>
    <w:rsid w:val="006543E4"/>
    <w:rsid w:val="006563B7"/>
    <w:rsid w:val="0067608A"/>
    <w:rsid w:val="00680132"/>
    <w:rsid w:val="006820FE"/>
    <w:rsid w:val="00682FEC"/>
    <w:rsid w:val="00684ADC"/>
    <w:rsid w:val="00686A44"/>
    <w:rsid w:val="0068732B"/>
    <w:rsid w:val="00687C50"/>
    <w:rsid w:val="00692D06"/>
    <w:rsid w:val="00695DF6"/>
    <w:rsid w:val="00695F47"/>
    <w:rsid w:val="00697793"/>
    <w:rsid w:val="006A24AA"/>
    <w:rsid w:val="006A6B08"/>
    <w:rsid w:val="006C7F1A"/>
    <w:rsid w:val="006D4322"/>
    <w:rsid w:val="006D655C"/>
    <w:rsid w:val="006F2677"/>
    <w:rsid w:val="006F72B7"/>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95C7B"/>
    <w:rsid w:val="007A0552"/>
    <w:rsid w:val="007A06FF"/>
    <w:rsid w:val="007A399E"/>
    <w:rsid w:val="007A45D8"/>
    <w:rsid w:val="007B2131"/>
    <w:rsid w:val="007C470C"/>
    <w:rsid w:val="007C538F"/>
    <w:rsid w:val="007E100B"/>
    <w:rsid w:val="007E1795"/>
    <w:rsid w:val="007F272F"/>
    <w:rsid w:val="007F406D"/>
    <w:rsid w:val="007F7BED"/>
    <w:rsid w:val="00804427"/>
    <w:rsid w:val="00806EA0"/>
    <w:rsid w:val="008108E9"/>
    <w:rsid w:val="00814CD4"/>
    <w:rsid w:val="00820C9F"/>
    <w:rsid w:val="00821738"/>
    <w:rsid w:val="00823FA2"/>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F14AE"/>
    <w:rsid w:val="008F1A10"/>
    <w:rsid w:val="00903573"/>
    <w:rsid w:val="00905769"/>
    <w:rsid w:val="00916EF5"/>
    <w:rsid w:val="00924B3C"/>
    <w:rsid w:val="0092749A"/>
    <w:rsid w:val="00927604"/>
    <w:rsid w:val="00934DE1"/>
    <w:rsid w:val="00956D01"/>
    <w:rsid w:val="00960F2D"/>
    <w:rsid w:val="00962033"/>
    <w:rsid w:val="00965134"/>
    <w:rsid w:val="00967A72"/>
    <w:rsid w:val="00970D92"/>
    <w:rsid w:val="0097410C"/>
    <w:rsid w:val="00975DD8"/>
    <w:rsid w:val="00980B6D"/>
    <w:rsid w:val="0098701C"/>
    <w:rsid w:val="009946D1"/>
    <w:rsid w:val="0099589B"/>
    <w:rsid w:val="00996CCB"/>
    <w:rsid w:val="00997088"/>
    <w:rsid w:val="009A2D1C"/>
    <w:rsid w:val="009A4C02"/>
    <w:rsid w:val="009A4CDD"/>
    <w:rsid w:val="009A6000"/>
    <w:rsid w:val="009A743B"/>
    <w:rsid w:val="009D11D7"/>
    <w:rsid w:val="009D23E3"/>
    <w:rsid w:val="009D4DBA"/>
    <w:rsid w:val="009D608E"/>
    <w:rsid w:val="009E0F8C"/>
    <w:rsid w:val="009E4840"/>
    <w:rsid w:val="009F4E8F"/>
    <w:rsid w:val="00A05C8D"/>
    <w:rsid w:val="00A06E72"/>
    <w:rsid w:val="00A1529A"/>
    <w:rsid w:val="00A25919"/>
    <w:rsid w:val="00A270F8"/>
    <w:rsid w:val="00A27576"/>
    <w:rsid w:val="00A30C34"/>
    <w:rsid w:val="00A3382D"/>
    <w:rsid w:val="00A368CD"/>
    <w:rsid w:val="00A52A21"/>
    <w:rsid w:val="00A546A5"/>
    <w:rsid w:val="00A62272"/>
    <w:rsid w:val="00A64683"/>
    <w:rsid w:val="00A67B20"/>
    <w:rsid w:val="00A71BA4"/>
    <w:rsid w:val="00A81121"/>
    <w:rsid w:val="00A83832"/>
    <w:rsid w:val="00A868B0"/>
    <w:rsid w:val="00A90E79"/>
    <w:rsid w:val="00A91A28"/>
    <w:rsid w:val="00A96692"/>
    <w:rsid w:val="00A97896"/>
    <w:rsid w:val="00AA3162"/>
    <w:rsid w:val="00AB0439"/>
    <w:rsid w:val="00AB2214"/>
    <w:rsid w:val="00AB6259"/>
    <w:rsid w:val="00AC746D"/>
    <w:rsid w:val="00AD3CD0"/>
    <w:rsid w:val="00AE178F"/>
    <w:rsid w:val="00AE1CDE"/>
    <w:rsid w:val="00AE74E2"/>
    <w:rsid w:val="00AF60DF"/>
    <w:rsid w:val="00AF6A3A"/>
    <w:rsid w:val="00B0074F"/>
    <w:rsid w:val="00B102DB"/>
    <w:rsid w:val="00B17345"/>
    <w:rsid w:val="00B22DD9"/>
    <w:rsid w:val="00B24593"/>
    <w:rsid w:val="00B24E88"/>
    <w:rsid w:val="00B32C86"/>
    <w:rsid w:val="00B50216"/>
    <w:rsid w:val="00B51210"/>
    <w:rsid w:val="00B51402"/>
    <w:rsid w:val="00B52CBB"/>
    <w:rsid w:val="00B574CA"/>
    <w:rsid w:val="00B64459"/>
    <w:rsid w:val="00B705DB"/>
    <w:rsid w:val="00B723A7"/>
    <w:rsid w:val="00B82F53"/>
    <w:rsid w:val="00B83A08"/>
    <w:rsid w:val="00B86292"/>
    <w:rsid w:val="00BA106F"/>
    <w:rsid w:val="00BA2F1F"/>
    <w:rsid w:val="00BA4E8E"/>
    <w:rsid w:val="00BE6711"/>
    <w:rsid w:val="00BF09B6"/>
    <w:rsid w:val="00BF16B1"/>
    <w:rsid w:val="00C02C6F"/>
    <w:rsid w:val="00C032E4"/>
    <w:rsid w:val="00C17896"/>
    <w:rsid w:val="00C40863"/>
    <w:rsid w:val="00C42551"/>
    <w:rsid w:val="00C47010"/>
    <w:rsid w:val="00C50006"/>
    <w:rsid w:val="00C503D2"/>
    <w:rsid w:val="00C54250"/>
    <w:rsid w:val="00C57357"/>
    <w:rsid w:val="00C660F6"/>
    <w:rsid w:val="00C67E27"/>
    <w:rsid w:val="00C73EC6"/>
    <w:rsid w:val="00C84027"/>
    <w:rsid w:val="00C8517A"/>
    <w:rsid w:val="00CA016A"/>
    <w:rsid w:val="00CC28FD"/>
    <w:rsid w:val="00CC354A"/>
    <w:rsid w:val="00CC65CC"/>
    <w:rsid w:val="00CD6B5B"/>
    <w:rsid w:val="00CD73D9"/>
    <w:rsid w:val="00CE2FA8"/>
    <w:rsid w:val="00CE7AA6"/>
    <w:rsid w:val="00CF4AA5"/>
    <w:rsid w:val="00CF54B9"/>
    <w:rsid w:val="00D0006E"/>
    <w:rsid w:val="00D016FB"/>
    <w:rsid w:val="00D07697"/>
    <w:rsid w:val="00D11EDB"/>
    <w:rsid w:val="00D127AE"/>
    <w:rsid w:val="00D14346"/>
    <w:rsid w:val="00D210E0"/>
    <w:rsid w:val="00D23B21"/>
    <w:rsid w:val="00D24F1F"/>
    <w:rsid w:val="00D26936"/>
    <w:rsid w:val="00D31D2B"/>
    <w:rsid w:val="00D42D58"/>
    <w:rsid w:val="00D529F1"/>
    <w:rsid w:val="00D54731"/>
    <w:rsid w:val="00D74A4B"/>
    <w:rsid w:val="00D7686E"/>
    <w:rsid w:val="00D8072A"/>
    <w:rsid w:val="00D8095E"/>
    <w:rsid w:val="00D81747"/>
    <w:rsid w:val="00D81CE8"/>
    <w:rsid w:val="00D91193"/>
    <w:rsid w:val="00D92898"/>
    <w:rsid w:val="00D9378D"/>
    <w:rsid w:val="00D937C9"/>
    <w:rsid w:val="00D94D0D"/>
    <w:rsid w:val="00DA2132"/>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27322"/>
    <w:rsid w:val="00E31702"/>
    <w:rsid w:val="00E342AF"/>
    <w:rsid w:val="00E35A8A"/>
    <w:rsid w:val="00E41788"/>
    <w:rsid w:val="00E43D53"/>
    <w:rsid w:val="00E55CBF"/>
    <w:rsid w:val="00E61543"/>
    <w:rsid w:val="00E774BD"/>
    <w:rsid w:val="00E81320"/>
    <w:rsid w:val="00E831F5"/>
    <w:rsid w:val="00E94455"/>
    <w:rsid w:val="00E97C78"/>
    <w:rsid w:val="00EA2854"/>
    <w:rsid w:val="00EA4443"/>
    <w:rsid w:val="00EB1174"/>
    <w:rsid w:val="00EB7DEF"/>
    <w:rsid w:val="00ED0143"/>
    <w:rsid w:val="00ED37A2"/>
    <w:rsid w:val="00ED4039"/>
    <w:rsid w:val="00ED5E0B"/>
    <w:rsid w:val="00EE29C6"/>
    <w:rsid w:val="00EE5EFD"/>
    <w:rsid w:val="00EF43BA"/>
    <w:rsid w:val="00F001DE"/>
    <w:rsid w:val="00F01F63"/>
    <w:rsid w:val="00F10346"/>
    <w:rsid w:val="00F141CD"/>
    <w:rsid w:val="00F24338"/>
    <w:rsid w:val="00F31C10"/>
    <w:rsid w:val="00F41132"/>
    <w:rsid w:val="00F42C63"/>
    <w:rsid w:val="00F565CC"/>
    <w:rsid w:val="00F604AB"/>
    <w:rsid w:val="00F6065F"/>
    <w:rsid w:val="00F65C83"/>
    <w:rsid w:val="00F74D7C"/>
    <w:rsid w:val="00F811D8"/>
    <w:rsid w:val="00F85574"/>
    <w:rsid w:val="00F87217"/>
    <w:rsid w:val="00F93F6B"/>
    <w:rsid w:val="00FB2211"/>
    <w:rsid w:val="00FB5A80"/>
    <w:rsid w:val="00FB633B"/>
    <w:rsid w:val="00FC304B"/>
    <w:rsid w:val="00FD30EC"/>
    <w:rsid w:val="00FD6535"/>
    <w:rsid w:val="00FD772C"/>
    <w:rsid w:val="00FE035C"/>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151"/>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59"/>
    <w:locked/>
    <w:rsid w:val="008357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aliases w:val="Без интервала1,для таблиц,No Spacing"/>
    <w:link w:val="af5"/>
    <w:uiPriority w:val="1"/>
    <w:qFormat/>
    <w:rsid w:val="00784518"/>
    <w:rPr>
      <w:rFonts w:eastAsia="Times New Roman"/>
    </w:rPr>
  </w:style>
  <w:style w:type="paragraph" w:customStyle="1" w:styleId="34">
    <w:name w:val="Без интервала3"/>
    <w:rsid w:val="00784518"/>
    <w:rPr>
      <w:rFonts w:eastAsia="Times New Roman"/>
    </w:rPr>
  </w:style>
  <w:style w:type="paragraph" w:styleId="af6">
    <w:name w:val="List Paragraph"/>
    <w:basedOn w:val="a0"/>
    <w:uiPriority w:val="34"/>
    <w:qFormat/>
    <w:rsid w:val="001F7596"/>
    <w:pPr>
      <w:ind w:left="720"/>
      <w:contextualSpacing/>
    </w:pPr>
  </w:style>
  <w:style w:type="character" w:customStyle="1" w:styleId="af5">
    <w:name w:val="Без интервала Знак"/>
    <w:aliases w:val="для таблиц Знак,Без интервала2 Знак,No Spacing Знак,Без интервала1 Знак"/>
    <w:link w:val="21"/>
    <w:uiPriority w:val="1"/>
    <w:locked/>
    <w:rsid w:val="00BA2F1F"/>
    <w:rPr>
      <w:rFonts w:eastAsia="Times New Roman"/>
    </w:rPr>
  </w:style>
  <w:style w:type="paragraph" w:customStyle="1" w:styleId="af7">
    <w:name w:val="Содержимое таблицы"/>
    <w:basedOn w:val="a0"/>
    <w:rsid w:val="00FB221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22">
    <w:name w:val="Body Text Indent 2"/>
    <w:basedOn w:val="a0"/>
    <w:link w:val="23"/>
    <w:uiPriority w:val="99"/>
    <w:semiHidden/>
    <w:unhideWhenUsed/>
    <w:rsid w:val="00260C74"/>
    <w:pPr>
      <w:spacing w:after="120" w:line="480" w:lineRule="auto"/>
      <w:ind w:left="283"/>
    </w:pPr>
  </w:style>
  <w:style w:type="character" w:customStyle="1" w:styleId="23">
    <w:name w:val="Основной текст с отступом 2 Знак"/>
    <w:basedOn w:val="a1"/>
    <w:link w:val="22"/>
    <w:uiPriority w:val="99"/>
    <w:semiHidden/>
    <w:rsid w:val="00260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790707927">
      <w:bodyDiv w:val="1"/>
      <w:marLeft w:val="0"/>
      <w:marRight w:val="0"/>
      <w:marTop w:val="0"/>
      <w:marBottom w:val="0"/>
      <w:divBdr>
        <w:top w:val="none" w:sz="0" w:space="0" w:color="auto"/>
        <w:left w:val="none" w:sz="0" w:space="0" w:color="auto"/>
        <w:bottom w:val="none" w:sz="0" w:space="0" w:color="auto"/>
        <w:right w:val="none" w:sz="0" w:space="0" w:color="auto"/>
      </w:divBdr>
    </w:div>
    <w:div w:id="965084288">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160345611">
      <w:bodyDiv w:val="1"/>
      <w:marLeft w:val="0"/>
      <w:marRight w:val="0"/>
      <w:marTop w:val="0"/>
      <w:marBottom w:val="0"/>
      <w:divBdr>
        <w:top w:val="none" w:sz="0" w:space="0" w:color="auto"/>
        <w:left w:val="none" w:sz="0" w:space="0" w:color="auto"/>
        <w:bottom w:val="none" w:sz="0" w:space="0" w:color="auto"/>
        <w:right w:val="none" w:sz="0" w:space="0" w:color="auto"/>
      </w:divBdr>
    </w:div>
    <w:div w:id="1279023692">
      <w:bodyDiv w:val="1"/>
      <w:marLeft w:val="0"/>
      <w:marRight w:val="0"/>
      <w:marTop w:val="0"/>
      <w:marBottom w:val="0"/>
      <w:divBdr>
        <w:top w:val="none" w:sz="0" w:space="0" w:color="auto"/>
        <w:left w:val="none" w:sz="0" w:space="0" w:color="auto"/>
        <w:bottom w:val="none" w:sz="0" w:space="0" w:color="auto"/>
        <w:right w:val="none" w:sz="0" w:space="0" w:color="auto"/>
      </w:divBdr>
    </w:div>
    <w:div w:id="1351295355">
      <w:bodyDiv w:val="1"/>
      <w:marLeft w:val="0"/>
      <w:marRight w:val="0"/>
      <w:marTop w:val="0"/>
      <w:marBottom w:val="0"/>
      <w:divBdr>
        <w:top w:val="none" w:sz="0" w:space="0" w:color="auto"/>
        <w:left w:val="none" w:sz="0" w:space="0" w:color="auto"/>
        <w:bottom w:val="none" w:sz="0" w:space="0" w:color="auto"/>
        <w:right w:val="none" w:sz="0" w:space="0" w:color="auto"/>
      </w:divBdr>
    </w:div>
    <w:div w:id="1466584349">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35489933">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53786202">
      <w:bodyDiv w:val="1"/>
      <w:marLeft w:val="0"/>
      <w:marRight w:val="0"/>
      <w:marTop w:val="0"/>
      <w:marBottom w:val="0"/>
      <w:divBdr>
        <w:top w:val="none" w:sz="0" w:space="0" w:color="auto"/>
        <w:left w:val="none" w:sz="0" w:space="0" w:color="auto"/>
        <w:bottom w:val="none" w:sz="0" w:space="0" w:color="auto"/>
        <w:right w:val="none" w:sz="0" w:space="0" w:color="auto"/>
      </w:divBdr>
    </w:div>
    <w:div w:id="1994403831">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 w:id="2112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theme" Target="theme/theme1.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EFF7-464A-4F74-89CC-E6BB249A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11023</Words>
  <Characters>62832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79373277797</cp:lastModifiedBy>
  <cp:revision>3</cp:revision>
  <cp:lastPrinted>2019-02-05T01:30:00Z</cp:lastPrinted>
  <dcterms:created xsi:type="dcterms:W3CDTF">2021-03-24T05:41:00Z</dcterms:created>
  <dcterms:modified xsi:type="dcterms:W3CDTF">2021-03-24T05:46:00Z</dcterms:modified>
</cp:coreProperties>
</file>