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5B" w:rsidRPr="00470615" w:rsidRDefault="00546009" w:rsidP="00EB025B">
      <w:pPr>
        <w:tabs>
          <w:tab w:val="left" w:pos="567"/>
        </w:tabs>
        <w:ind w:firstLine="567"/>
        <w:jc w:val="right"/>
        <w:rPr>
          <w:i/>
          <w:color w:val="000000" w:themeColor="text1"/>
        </w:rPr>
      </w:pPr>
      <w:r w:rsidRPr="00470615">
        <w:rPr>
          <w:i/>
          <w:color w:val="000000" w:themeColor="text1"/>
        </w:rPr>
        <w:t xml:space="preserve">              «</w:t>
      </w:r>
      <w:r w:rsidR="00470615" w:rsidRPr="00470615">
        <w:rPr>
          <w:i/>
          <w:color w:val="000000" w:themeColor="text1"/>
        </w:rPr>
        <w:t>21</w:t>
      </w:r>
      <w:r w:rsidRPr="00470615">
        <w:rPr>
          <w:i/>
          <w:color w:val="000000" w:themeColor="text1"/>
        </w:rPr>
        <w:t>»</w:t>
      </w:r>
      <w:r w:rsidR="00DC4EBB" w:rsidRPr="00470615">
        <w:rPr>
          <w:i/>
          <w:color w:val="000000" w:themeColor="text1"/>
        </w:rPr>
        <w:t xml:space="preserve"> </w:t>
      </w:r>
      <w:r w:rsidR="00BC1D3D" w:rsidRPr="00470615">
        <w:rPr>
          <w:i/>
          <w:color w:val="000000" w:themeColor="text1"/>
        </w:rPr>
        <w:t>декабря</w:t>
      </w:r>
      <w:r w:rsidR="001945B1" w:rsidRPr="00470615">
        <w:rPr>
          <w:i/>
          <w:color w:val="000000" w:themeColor="text1"/>
        </w:rPr>
        <w:t xml:space="preserve"> 2020</w:t>
      </w:r>
      <w:r w:rsidR="00EB025B" w:rsidRPr="00470615">
        <w:rPr>
          <w:i/>
          <w:color w:val="000000" w:themeColor="text1"/>
        </w:rPr>
        <w:t>г.</w:t>
      </w:r>
    </w:p>
    <w:p w:rsidR="002A368B" w:rsidRPr="00A329A1" w:rsidRDefault="002A368B" w:rsidP="002A368B">
      <w:pPr>
        <w:spacing w:line="240" w:lineRule="atLeast"/>
        <w:jc w:val="center"/>
        <w:rPr>
          <w:b/>
        </w:rPr>
      </w:pPr>
      <w:r w:rsidRPr="00A329A1">
        <w:rPr>
          <w:b/>
        </w:rPr>
        <w:t>Извещение о  проведении</w:t>
      </w:r>
      <w:r w:rsidR="00A765AB" w:rsidRPr="00A329A1">
        <w:rPr>
          <w:b/>
        </w:rPr>
        <w:t xml:space="preserve"> </w:t>
      </w:r>
      <w:r w:rsidR="000F26FA" w:rsidRPr="00A329A1">
        <w:rPr>
          <w:b/>
        </w:rPr>
        <w:t xml:space="preserve">запроса котировок </w:t>
      </w:r>
      <w:r w:rsidR="00DC4EBB" w:rsidRPr="00A329A1">
        <w:rPr>
          <w:b/>
        </w:rPr>
        <w:t xml:space="preserve">в электронной форме </w:t>
      </w:r>
      <w:r w:rsidR="00A4491B" w:rsidRPr="00A329A1">
        <w:rPr>
          <w:b/>
        </w:rPr>
        <w:t xml:space="preserve"> (ЗК</w:t>
      </w:r>
      <w:r w:rsidR="00DC4EBB" w:rsidRPr="00A329A1">
        <w:rPr>
          <w:b/>
        </w:rPr>
        <w:t>ЭФ</w:t>
      </w:r>
      <w:r w:rsidR="00A4491B" w:rsidRPr="00A329A1">
        <w:rPr>
          <w:b/>
        </w:rPr>
        <w:t>)</w:t>
      </w:r>
    </w:p>
    <w:p w:rsidR="00F563EC" w:rsidRPr="00A329A1" w:rsidRDefault="00F563EC" w:rsidP="00EB025B">
      <w:pPr>
        <w:spacing w:line="240" w:lineRule="atLeast"/>
        <w:jc w:val="both"/>
        <w:rPr>
          <w:bCs/>
        </w:rPr>
      </w:pPr>
      <w:bookmarkStart w:id="0" w:name="_Ref119427085"/>
    </w:p>
    <w:p w:rsidR="00EB025B" w:rsidRPr="00BC1D3D" w:rsidRDefault="00BC1D3D" w:rsidP="00BC1D3D">
      <w:pPr>
        <w:widowControl w:val="0"/>
        <w:autoSpaceDE w:val="0"/>
        <w:autoSpaceDN w:val="0"/>
        <w:adjustRightInd w:val="0"/>
        <w:ind w:left="-284"/>
        <w:jc w:val="both"/>
        <w:rPr>
          <w:bCs/>
        </w:rPr>
      </w:pPr>
      <w:r w:rsidRPr="00BC1D3D">
        <w:rPr>
          <w:bCs/>
        </w:rPr>
        <w:t xml:space="preserve">Настоящее извещение </w:t>
      </w:r>
      <w:bookmarkEnd w:id="0"/>
      <w:r w:rsidRPr="00BC1D3D">
        <w:t>о проведении запроса котировок в электронной форме  (ЗКЭФ)</w:t>
      </w:r>
      <w:r w:rsidRPr="00BC1D3D">
        <w:rPr>
          <w:bCs/>
        </w:rPr>
        <w:t xml:space="preserve"> разработано </w:t>
      </w:r>
      <w:proofErr w:type="spellStart"/>
      <w:r w:rsidRPr="00BC1D3D">
        <w:t>Краевевым</w:t>
      </w:r>
      <w:proofErr w:type="spellEnd"/>
      <w:r w:rsidRPr="00BC1D3D">
        <w:t xml:space="preserve"> государственным бюджетным учреждением социального обслуживания "Пансионат для граждан пожилого возраста и инвалидов "Ветеран" </w:t>
      </w:r>
      <w:r w:rsidRPr="00BC1D3D">
        <w:rPr>
          <w:bCs/>
        </w:rPr>
        <w:t xml:space="preserve">в соответствии с требованиями </w:t>
      </w:r>
      <w:r w:rsidRPr="00BC1D3D">
        <w:rPr>
          <w:color w:val="000000"/>
        </w:rPr>
        <w:t xml:space="preserve">Федерального закона «О закупках товаров, работ, услуг отдельными видами юридических лиц» №223-ФЗ от 18 июля 2011 г., типовым </w:t>
      </w:r>
      <w:r w:rsidRPr="00BC1D3D">
        <w:rPr>
          <w:bCs/>
          <w:color w:val="000000"/>
        </w:rPr>
        <w:t>положением о закупке товаров, работ, услуг для краевого государственного бюджетного, автономного учреждения</w:t>
      </w:r>
      <w:r>
        <w:rPr>
          <w:bCs/>
          <w:color w:val="000000"/>
        </w:rPr>
        <w:t xml:space="preserve"> (</w:t>
      </w:r>
      <w:r w:rsidRPr="00BC1D3D">
        <w:rPr>
          <w:color w:val="000000"/>
        </w:rPr>
        <w:t>Утверждено</w:t>
      </w:r>
      <w:r>
        <w:rPr>
          <w:color w:val="000000"/>
        </w:rPr>
        <w:t xml:space="preserve"> приказом М</w:t>
      </w:r>
      <w:r w:rsidRPr="00BC1D3D">
        <w:rPr>
          <w:color w:val="000000"/>
        </w:rPr>
        <w:t>и</w:t>
      </w:r>
      <w:r>
        <w:rPr>
          <w:color w:val="000000"/>
        </w:rPr>
        <w:t>нистерства социальной политики К</w:t>
      </w:r>
      <w:r w:rsidRPr="00BC1D3D">
        <w:rPr>
          <w:color w:val="000000"/>
        </w:rPr>
        <w:t>расноярского края</w:t>
      </w:r>
      <w:r>
        <w:rPr>
          <w:color w:val="000000"/>
        </w:rPr>
        <w:t xml:space="preserve"> от «22» июня 2020 г. № 528 –ОД)</w:t>
      </w:r>
      <w:r w:rsidRPr="00BC1D3D">
        <w:t xml:space="preserve">, </w:t>
      </w:r>
      <w:r w:rsidRPr="00BC1D3D">
        <w:rPr>
          <w:bCs/>
        </w:rPr>
        <w:t>положениями Гражданского кодекса Российской Федерации, а также иных законодательных и нормативных правовых актов Российской Федерации</w:t>
      </w:r>
    </w:p>
    <w:p w:rsidR="00A329A1" w:rsidRPr="00BC1D3D" w:rsidRDefault="00A329A1" w:rsidP="00BC1D3D">
      <w:pPr>
        <w:spacing w:line="240" w:lineRule="atLeast"/>
        <w:ind w:left="-284" w:firstLine="426"/>
        <w:jc w:val="both"/>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8"/>
        <w:gridCol w:w="160"/>
        <w:gridCol w:w="6946"/>
        <w:gridCol w:w="142"/>
      </w:tblGrid>
      <w:tr w:rsidR="00E25AC8" w:rsidRPr="00A329A1" w:rsidTr="00700F8E">
        <w:trPr>
          <w:trHeight w:val="20"/>
        </w:trPr>
        <w:tc>
          <w:tcPr>
            <w:tcW w:w="2978" w:type="dxa"/>
            <w:gridSpan w:val="2"/>
            <w:shd w:val="clear" w:color="auto" w:fill="auto"/>
          </w:tcPr>
          <w:p w:rsidR="00E25AC8" w:rsidRPr="00A329A1" w:rsidRDefault="00E25AC8" w:rsidP="00C42983">
            <w:pPr>
              <w:widowControl w:val="0"/>
              <w:autoSpaceDE w:val="0"/>
              <w:autoSpaceDN w:val="0"/>
              <w:adjustRightInd w:val="0"/>
              <w:jc w:val="center"/>
              <w:rPr>
                <w:bCs/>
              </w:rPr>
            </w:pPr>
            <w:r w:rsidRPr="00A329A1">
              <w:rPr>
                <w:b/>
              </w:rPr>
              <w:t>Пункт 1</w:t>
            </w:r>
          </w:p>
        </w:tc>
        <w:tc>
          <w:tcPr>
            <w:tcW w:w="7088" w:type="dxa"/>
            <w:gridSpan w:val="2"/>
            <w:shd w:val="clear" w:color="auto" w:fill="auto"/>
          </w:tcPr>
          <w:p w:rsidR="00E25AC8" w:rsidRPr="00A329A1" w:rsidRDefault="00E25AC8" w:rsidP="00C42983">
            <w:pPr>
              <w:widowControl w:val="0"/>
              <w:autoSpaceDE w:val="0"/>
              <w:autoSpaceDN w:val="0"/>
              <w:adjustRightInd w:val="0"/>
              <w:jc w:val="center"/>
              <w:rPr>
                <w:b/>
                <w:bCs/>
              </w:rPr>
            </w:pPr>
            <w:r w:rsidRPr="00A329A1">
              <w:rPr>
                <w:b/>
              </w:rPr>
              <w:t>Информация о заказчике</w:t>
            </w:r>
          </w:p>
        </w:tc>
      </w:tr>
      <w:tr w:rsidR="00E25AC8" w:rsidRPr="00A329A1" w:rsidTr="00700F8E">
        <w:trPr>
          <w:trHeight w:val="20"/>
        </w:trPr>
        <w:tc>
          <w:tcPr>
            <w:tcW w:w="2978" w:type="dxa"/>
            <w:gridSpan w:val="2"/>
            <w:shd w:val="clear" w:color="auto" w:fill="auto"/>
            <w:vAlign w:val="center"/>
          </w:tcPr>
          <w:p w:rsidR="00E25AC8" w:rsidRPr="00A329A1" w:rsidRDefault="00E25AC8" w:rsidP="00C42983">
            <w:pPr>
              <w:widowControl w:val="0"/>
              <w:contextualSpacing/>
              <w:jc w:val="both"/>
              <w:rPr>
                <w:i/>
              </w:rPr>
            </w:pPr>
            <w:r w:rsidRPr="00A329A1">
              <w:rPr>
                <w:i/>
              </w:rPr>
              <w:t>Наименование:</w:t>
            </w:r>
          </w:p>
        </w:tc>
        <w:tc>
          <w:tcPr>
            <w:tcW w:w="7088" w:type="dxa"/>
            <w:gridSpan w:val="2"/>
            <w:shd w:val="clear" w:color="auto" w:fill="auto"/>
          </w:tcPr>
          <w:p w:rsidR="00E25AC8" w:rsidRPr="00A329A1" w:rsidRDefault="00BC1D3D" w:rsidP="00F563EC">
            <w:pPr>
              <w:widowControl w:val="0"/>
              <w:autoSpaceDE w:val="0"/>
              <w:autoSpaceDN w:val="0"/>
              <w:adjustRightInd w:val="0"/>
              <w:ind w:left="-57" w:right="-57"/>
              <w:jc w:val="both"/>
              <w:rPr>
                <w:bCs/>
              </w:rPr>
            </w:pPr>
            <w:r>
              <w:t>КРАЕВОЕ ГОСУДАРСТВЕННОЕ БЮДЖЕТНОЕ УЧРЕЖДЕНИЕ СОЦИАЛЬНОГО ОБСЛУЖИВАНИЯ "ПАНСИОНАТ ДЛЯ ГРАЖДАН ПОЖИЛОГО ВОЗРАСТА И ИНВАЛИДОВ "ВЕТЕРАН" (КГБУ СО "ПАНСИОНАТ "ВЕТЕРАН")</w:t>
            </w:r>
          </w:p>
        </w:tc>
      </w:tr>
      <w:tr w:rsidR="00E25AC8" w:rsidRPr="00A329A1" w:rsidTr="00700F8E">
        <w:trPr>
          <w:trHeight w:val="20"/>
        </w:trPr>
        <w:tc>
          <w:tcPr>
            <w:tcW w:w="2978" w:type="dxa"/>
            <w:gridSpan w:val="2"/>
            <w:shd w:val="clear" w:color="auto" w:fill="auto"/>
            <w:vAlign w:val="center"/>
          </w:tcPr>
          <w:p w:rsidR="00E25AC8" w:rsidRPr="00A329A1" w:rsidRDefault="00E25AC8" w:rsidP="00C42983">
            <w:pPr>
              <w:widowControl w:val="0"/>
              <w:contextualSpacing/>
              <w:jc w:val="both"/>
              <w:rPr>
                <w:b/>
                <w:bCs/>
                <w:i/>
                <w:snapToGrid w:val="0"/>
              </w:rPr>
            </w:pPr>
            <w:r w:rsidRPr="00A329A1">
              <w:rPr>
                <w:i/>
              </w:rPr>
              <w:t>Место нахождения, почтовый адрес:</w:t>
            </w:r>
          </w:p>
        </w:tc>
        <w:tc>
          <w:tcPr>
            <w:tcW w:w="7088" w:type="dxa"/>
            <w:gridSpan w:val="2"/>
            <w:shd w:val="clear" w:color="auto" w:fill="auto"/>
          </w:tcPr>
          <w:p w:rsidR="00E25AC8" w:rsidRPr="00A329A1" w:rsidRDefault="00BC1D3D" w:rsidP="00BC1D3D">
            <w:pPr>
              <w:widowControl w:val="0"/>
              <w:autoSpaceDE w:val="0"/>
              <w:autoSpaceDN w:val="0"/>
              <w:adjustRightInd w:val="0"/>
              <w:ind w:left="-57" w:right="-57"/>
              <w:jc w:val="both"/>
              <w:rPr>
                <w:bCs/>
              </w:rPr>
            </w:pPr>
            <w:r>
              <w:t>660130, край Красноярский, город Красноярск, улица Елены Стасовой, дом 28</w:t>
            </w:r>
          </w:p>
        </w:tc>
      </w:tr>
      <w:tr w:rsidR="00E25AC8" w:rsidRPr="00A329A1" w:rsidTr="00700F8E">
        <w:trPr>
          <w:trHeight w:val="20"/>
        </w:trPr>
        <w:tc>
          <w:tcPr>
            <w:tcW w:w="2978" w:type="dxa"/>
            <w:gridSpan w:val="2"/>
            <w:shd w:val="clear" w:color="auto" w:fill="auto"/>
            <w:vAlign w:val="center"/>
          </w:tcPr>
          <w:p w:rsidR="00E25AC8" w:rsidRPr="00A329A1" w:rsidRDefault="00E25AC8" w:rsidP="00C42983">
            <w:pPr>
              <w:widowControl w:val="0"/>
              <w:contextualSpacing/>
              <w:jc w:val="both"/>
              <w:rPr>
                <w:i/>
              </w:rPr>
            </w:pPr>
            <w:r w:rsidRPr="00A329A1">
              <w:rPr>
                <w:i/>
              </w:rPr>
              <w:t>Адрес электронной почты:</w:t>
            </w:r>
          </w:p>
        </w:tc>
        <w:tc>
          <w:tcPr>
            <w:tcW w:w="7088" w:type="dxa"/>
            <w:gridSpan w:val="2"/>
            <w:shd w:val="clear" w:color="auto" w:fill="auto"/>
          </w:tcPr>
          <w:p w:rsidR="00E25AC8" w:rsidRPr="00637F82" w:rsidRDefault="00C80C9B" w:rsidP="00DC4EBB">
            <w:pPr>
              <w:widowControl w:val="0"/>
              <w:contextualSpacing/>
              <w:jc w:val="both"/>
              <w:rPr>
                <w:highlight w:val="yellow"/>
                <w:lang w:val="en-US"/>
              </w:rPr>
            </w:pPr>
            <w:r w:rsidRPr="00637F82">
              <w:rPr>
                <w:lang w:val="en-US"/>
              </w:rPr>
              <w:t>rev-veteran@mail.ru</w:t>
            </w:r>
          </w:p>
        </w:tc>
      </w:tr>
      <w:tr w:rsidR="00E25AC8" w:rsidRPr="00A329A1" w:rsidTr="00700F8E">
        <w:trPr>
          <w:trHeight w:val="20"/>
        </w:trPr>
        <w:tc>
          <w:tcPr>
            <w:tcW w:w="2978" w:type="dxa"/>
            <w:gridSpan w:val="2"/>
            <w:shd w:val="clear" w:color="auto" w:fill="auto"/>
            <w:vAlign w:val="center"/>
          </w:tcPr>
          <w:p w:rsidR="00E25AC8" w:rsidRPr="00A329A1" w:rsidRDefault="00E25AC8" w:rsidP="00C42983">
            <w:pPr>
              <w:widowControl w:val="0"/>
              <w:contextualSpacing/>
              <w:jc w:val="both"/>
              <w:rPr>
                <w:i/>
              </w:rPr>
            </w:pPr>
            <w:r w:rsidRPr="00A329A1">
              <w:rPr>
                <w:i/>
              </w:rPr>
              <w:t>Контактное лицо:</w:t>
            </w:r>
          </w:p>
        </w:tc>
        <w:tc>
          <w:tcPr>
            <w:tcW w:w="7088" w:type="dxa"/>
            <w:gridSpan w:val="2"/>
            <w:shd w:val="clear" w:color="auto" w:fill="auto"/>
          </w:tcPr>
          <w:p w:rsidR="00E25AC8" w:rsidRPr="00637F82" w:rsidRDefault="00C80C9B" w:rsidP="00C42983">
            <w:pPr>
              <w:widowControl w:val="0"/>
              <w:contextualSpacing/>
              <w:jc w:val="both"/>
              <w:rPr>
                <w:iCs/>
                <w:highlight w:val="yellow"/>
              </w:rPr>
            </w:pPr>
            <w:r w:rsidRPr="00637F82">
              <w:t>Романова Елена Владимировна</w:t>
            </w:r>
          </w:p>
        </w:tc>
      </w:tr>
      <w:tr w:rsidR="00E25AC8" w:rsidRPr="00A329A1" w:rsidTr="00700F8E">
        <w:trPr>
          <w:trHeight w:val="20"/>
        </w:trPr>
        <w:tc>
          <w:tcPr>
            <w:tcW w:w="2978" w:type="dxa"/>
            <w:gridSpan w:val="2"/>
            <w:shd w:val="clear" w:color="auto" w:fill="auto"/>
            <w:vAlign w:val="center"/>
          </w:tcPr>
          <w:p w:rsidR="00E25AC8" w:rsidRPr="00A329A1" w:rsidRDefault="00E25AC8" w:rsidP="00C42983">
            <w:pPr>
              <w:widowControl w:val="0"/>
              <w:contextualSpacing/>
              <w:jc w:val="both"/>
              <w:rPr>
                <w:i/>
              </w:rPr>
            </w:pPr>
            <w:r w:rsidRPr="00A329A1">
              <w:rPr>
                <w:i/>
              </w:rPr>
              <w:t xml:space="preserve">Контактный телефон: </w:t>
            </w:r>
          </w:p>
        </w:tc>
        <w:tc>
          <w:tcPr>
            <w:tcW w:w="7088" w:type="dxa"/>
            <w:gridSpan w:val="2"/>
            <w:shd w:val="clear" w:color="auto" w:fill="auto"/>
          </w:tcPr>
          <w:p w:rsidR="00E25AC8" w:rsidRPr="00637F82" w:rsidRDefault="00700F8E" w:rsidP="00C80C9B">
            <w:pPr>
              <w:widowControl w:val="0"/>
              <w:contextualSpacing/>
              <w:jc w:val="both"/>
              <w:rPr>
                <w:b/>
                <w:bCs/>
                <w:iCs/>
                <w:highlight w:val="yellow"/>
                <w:shd w:val="clear" w:color="auto" w:fill="FFFFFF"/>
              </w:rPr>
            </w:pPr>
            <w:r w:rsidRPr="00637F82">
              <w:t>+</w:t>
            </w:r>
            <w:r w:rsidR="00BC1D3D" w:rsidRPr="00637F82">
              <w:t>7</w:t>
            </w:r>
            <w:r w:rsidRPr="00637F82">
              <w:t>(</w:t>
            </w:r>
            <w:r w:rsidR="00BC1D3D" w:rsidRPr="00637F82">
              <w:t>3912</w:t>
            </w:r>
            <w:r w:rsidRPr="00637F82">
              <w:t>)</w:t>
            </w:r>
            <w:r w:rsidR="00C80C9B" w:rsidRPr="00637F82">
              <w:t>450928</w:t>
            </w:r>
          </w:p>
        </w:tc>
      </w:tr>
      <w:tr w:rsidR="00E25AC8" w:rsidRPr="00A329A1" w:rsidTr="00700F8E">
        <w:trPr>
          <w:trHeight w:val="20"/>
        </w:trPr>
        <w:tc>
          <w:tcPr>
            <w:tcW w:w="2978" w:type="dxa"/>
            <w:gridSpan w:val="2"/>
            <w:shd w:val="clear" w:color="auto" w:fill="auto"/>
            <w:vAlign w:val="center"/>
          </w:tcPr>
          <w:p w:rsidR="00E25AC8" w:rsidRPr="00A329A1" w:rsidRDefault="00E25AC8" w:rsidP="00C42983">
            <w:pPr>
              <w:widowControl w:val="0"/>
              <w:contextualSpacing/>
              <w:jc w:val="center"/>
              <w:rPr>
                <w:i/>
              </w:rPr>
            </w:pPr>
            <w:r w:rsidRPr="00A329A1">
              <w:rPr>
                <w:b/>
              </w:rPr>
              <w:t>Пункт 2</w:t>
            </w:r>
          </w:p>
        </w:tc>
        <w:tc>
          <w:tcPr>
            <w:tcW w:w="7088" w:type="dxa"/>
            <w:gridSpan w:val="2"/>
            <w:shd w:val="clear" w:color="auto" w:fill="auto"/>
          </w:tcPr>
          <w:p w:rsidR="00E25AC8" w:rsidRPr="00A329A1" w:rsidRDefault="00BB209E" w:rsidP="00C42983">
            <w:pPr>
              <w:widowControl w:val="0"/>
              <w:autoSpaceDE w:val="0"/>
              <w:autoSpaceDN w:val="0"/>
              <w:adjustRightInd w:val="0"/>
              <w:jc w:val="center"/>
              <w:rPr>
                <w:bCs/>
                <w:u w:val="single"/>
              </w:rPr>
            </w:pPr>
            <w:r w:rsidRPr="00A329A1">
              <w:rPr>
                <w:b/>
              </w:rPr>
              <w:t>Информация о должностном лице, ответственным за осуществление закупки</w:t>
            </w:r>
          </w:p>
        </w:tc>
      </w:tr>
      <w:tr w:rsidR="00E25AC8" w:rsidRPr="00A329A1" w:rsidTr="00700F8E">
        <w:trPr>
          <w:trHeight w:val="20"/>
        </w:trPr>
        <w:tc>
          <w:tcPr>
            <w:tcW w:w="2978" w:type="dxa"/>
            <w:gridSpan w:val="2"/>
            <w:shd w:val="clear" w:color="auto" w:fill="auto"/>
            <w:vAlign w:val="center"/>
          </w:tcPr>
          <w:p w:rsidR="00E25AC8" w:rsidRPr="00637F82" w:rsidRDefault="00BB209E" w:rsidP="00C42983">
            <w:pPr>
              <w:widowControl w:val="0"/>
              <w:ind w:right="-62"/>
              <w:contextualSpacing/>
              <w:rPr>
                <w:i/>
              </w:rPr>
            </w:pPr>
            <w:r w:rsidRPr="00637F82">
              <w:rPr>
                <w:i/>
              </w:rPr>
              <w:t>Должностное лицо, ответственное за осуществление закупки</w:t>
            </w:r>
          </w:p>
        </w:tc>
        <w:tc>
          <w:tcPr>
            <w:tcW w:w="7088" w:type="dxa"/>
            <w:gridSpan w:val="2"/>
            <w:shd w:val="clear" w:color="auto" w:fill="auto"/>
          </w:tcPr>
          <w:p w:rsidR="00AE0196" w:rsidRPr="00637F82" w:rsidRDefault="00C80C9B" w:rsidP="00C42983">
            <w:pPr>
              <w:widowControl w:val="0"/>
              <w:contextualSpacing/>
              <w:jc w:val="both"/>
              <w:rPr>
                <w:bCs/>
                <w:i/>
              </w:rPr>
            </w:pPr>
            <w:r w:rsidRPr="00637F82">
              <w:rPr>
                <w:bCs/>
                <w:i/>
              </w:rPr>
              <w:t>Юрисконсульт</w:t>
            </w:r>
          </w:p>
          <w:p w:rsidR="00E25AC8" w:rsidRPr="00637F82" w:rsidRDefault="00C80C9B" w:rsidP="00C80C9B">
            <w:pPr>
              <w:widowControl w:val="0"/>
              <w:contextualSpacing/>
              <w:jc w:val="both"/>
              <w:rPr>
                <w:bCs/>
              </w:rPr>
            </w:pPr>
            <w:r w:rsidRPr="00637F82">
              <w:rPr>
                <w:bCs/>
                <w:i/>
              </w:rPr>
              <w:t>Романова Елена Владимировна</w:t>
            </w:r>
            <w:r w:rsidR="00700F8E" w:rsidRPr="00637F82">
              <w:rPr>
                <w:bCs/>
                <w:i/>
              </w:rPr>
              <w:t xml:space="preserve">, тел. </w:t>
            </w:r>
            <w:r w:rsidR="00864BF0" w:rsidRPr="00637F82">
              <w:rPr>
                <w:bCs/>
                <w:i/>
              </w:rPr>
              <w:t xml:space="preserve"> </w:t>
            </w:r>
            <w:r w:rsidR="00700F8E" w:rsidRPr="00637F82">
              <w:t>+7(3912)</w:t>
            </w:r>
            <w:r w:rsidRPr="00637F82">
              <w:t>450928</w:t>
            </w:r>
          </w:p>
        </w:tc>
      </w:tr>
      <w:tr w:rsidR="00E25AC8" w:rsidRPr="00A329A1" w:rsidTr="00700F8E">
        <w:trPr>
          <w:trHeight w:val="20"/>
        </w:trPr>
        <w:tc>
          <w:tcPr>
            <w:tcW w:w="2978" w:type="dxa"/>
            <w:gridSpan w:val="2"/>
            <w:shd w:val="clear" w:color="auto" w:fill="auto"/>
          </w:tcPr>
          <w:p w:rsidR="00E25AC8" w:rsidRPr="00A329A1" w:rsidRDefault="00E25AC8" w:rsidP="00C42983">
            <w:pPr>
              <w:widowControl w:val="0"/>
              <w:ind w:left="-57" w:right="-57"/>
              <w:contextualSpacing/>
              <w:jc w:val="center"/>
              <w:rPr>
                <w:b/>
              </w:rPr>
            </w:pPr>
            <w:r w:rsidRPr="00A329A1">
              <w:rPr>
                <w:b/>
              </w:rPr>
              <w:t>Пункт 3</w:t>
            </w:r>
          </w:p>
        </w:tc>
        <w:tc>
          <w:tcPr>
            <w:tcW w:w="7088" w:type="dxa"/>
            <w:gridSpan w:val="2"/>
            <w:shd w:val="clear" w:color="auto" w:fill="auto"/>
          </w:tcPr>
          <w:p w:rsidR="00E25AC8" w:rsidRPr="00A329A1" w:rsidRDefault="00E25AC8" w:rsidP="00C42983">
            <w:pPr>
              <w:widowControl w:val="0"/>
              <w:ind w:left="-57" w:right="-57"/>
              <w:contextualSpacing/>
              <w:jc w:val="center"/>
              <w:rPr>
                <w:b/>
              </w:rPr>
            </w:pPr>
            <w:r w:rsidRPr="00A329A1">
              <w:rPr>
                <w:b/>
              </w:rPr>
              <w:t xml:space="preserve">Информация </w:t>
            </w:r>
            <w:r w:rsidRPr="00A329A1">
              <w:rPr>
                <w:b/>
                <w:bCs/>
                <w:iCs/>
                <w:shd w:val="clear" w:color="auto" w:fill="FFFFFF"/>
              </w:rPr>
              <w:t>о специализированной организации</w:t>
            </w:r>
          </w:p>
        </w:tc>
      </w:tr>
      <w:tr w:rsidR="00E25AC8" w:rsidRPr="00A329A1" w:rsidTr="00700F8E">
        <w:trPr>
          <w:trHeight w:val="20"/>
        </w:trPr>
        <w:tc>
          <w:tcPr>
            <w:tcW w:w="2978" w:type="dxa"/>
            <w:gridSpan w:val="2"/>
            <w:shd w:val="clear" w:color="auto" w:fill="auto"/>
          </w:tcPr>
          <w:p w:rsidR="00E25AC8" w:rsidRPr="00A329A1" w:rsidRDefault="00E25AC8" w:rsidP="00C42983">
            <w:pPr>
              <w:widowControl w:val="0"/>
              <w:ind w:left="-57" w:right="-57"/>
              <w:contextualSpacing/>
              <w:jc w:val="center"/>
              <w:rPr>
                <w:b/>
              </w:rPr>
            </w:pPr>
            <w:r w:rsidRPr="00A329A1">
              <w:rPr>
                <w:i/>
              </w:rPr>
              <w:t>Наименование:</w:t>
            </w:r>
          </w:p>
        </w:tc>
        <w:tc>
          <w:tcPr>
            <w:tcW w:w="7088" w:type="dxa"/>
            <w:gridSpan w:val="2"/>
            <w:shd w:val="clear" w:color="auto" w:fill="auto"/>
          </w:tcPr>
          <w:p w:rsidR="00E25AC8" w:rsidRPr="00A329A1" w:rsidRDefault="00E25AC8" w:rsidP="00C42983">
            <w:pPr>
              <w:widowControl w:val="0"/>
              <w:ind w:left="-57" w:right="-57"/>
              <w:contextualSpacing/>
            </w:pPr>
            <w:r w:rsidRPr="00A329A1">
              <w:t>Не предусмотрено</w:t>
            </w:r>
          </w:p>
        </w:tc>
      </w:tr>
      <w:tr w:rsidR="00E25AC8" w:rsidRPr="00A329A1" w:rsidTr="00700F8E">
        <w:trPr>
          <w:trHeight w:val="20"/>
        </w:trPr>
        <w:tc>
          <w:tcPr>
            <w:tcW w:w="2978" w:type="dxa"/>
            <w:gridSpan w:val="2"/>
            <w:shd w:val="clear" w:color="auto" w:fill="auto"/>
          </w:tcPr>
          <w:p w:rsidR="00E25AC8" w:rsidRPr="00A329A1" w:rsidRDefault="00E25AC8" w:rsidP="00C42983">
            <w:pPr>
              <w:widowControl w:val="0"/>
              <w:contextualSpacing/>
              <w:jc w:val="center"/>
              <w:rPr>
                <w:i/>
              </w:rPr>
            </w:pPr>
            <w:r w:rsidRPr="00A329A1">
              <w:rPr>
                <w:b/>
              </w:rPr>
              <w:t>Пункт 4</w:t>
            </w:r>
          </w:p>
        </w:tc>
        <w:tc>
          <w:tcPr>
            <w:tcW w:w="7088" w:type="dxa"/>
            <w:gridSpan w:val="2"/>
            <w:shd w:val="clear" w:color="auto" w:fill="auto"/>
          </w:tcPr>
          <w:p w:rsidR="00E25AC8" w:rsidRPr="00A329A1" w:rsidRDefault="00E25AC8" w:rsidP="00C42983">
            <w:pPr>
              <w:widowControl w:val="0"/>
              <w:contextualSpacing/>
              <w:jc w:val="center"/>
              <w:rPr>
                <w:iCs/>
              </w:rPr>
            </w:pPr>
            <w:r w:rsidRPr="00A329A1">
              <w:rPr>
                <w:b/>
              </w:rPr>
              <w:t xml:space="preserve">Информация </w:t>
            </w:r>
            <w:r w:rsidRPr="00A329A1">
              <w:rPr>
                <w:b/>
                <w:bCs/>
                <w:snapToGrid w:val="0"/>
              </w:rPr>
              <w:t xml:space="preserve">об </w:t>
            </w:r>
            <w:r w:rsidRPr="00A329A1">
              <w:rPr>
                <w:b/>
              </w:rPr>
              <w:t>операторе электронной площадки</w:t>
            </w:r>
          </w:p>
        </w:tc>
      </w:tr>
      <w:tr w:rsidR="00407443" w:rsidRPr="00A329A1" w:rsidTr="00700F8E">
        <w:trPr>
          <w:trHeight w:val="20"/>
        </w:trPr>
        <w:tc>
          <w:tcPr>
            <w:tcW w:w="2978" w:type="dxa"/>
            <w:gridSpan w:val="2"/>
            <w:shd w:val="clear" w:color="auto" w:fill="auto"/>
            <w:vAlign w:val="center"/>
          </w:tcPr>
          <w:p w:rsidR="00407443" w:rsidRPr="00A329A1" w:rsidRDefault="00407443" w:rsidP="00C42983">
            <w:pPr>
              <w:widowControl w:val="0"/>
              <w:tabs>
                <w:tab w:val="left" w:pos="284"/>
              </w:tabs>
              <w:contextualSpacing/>
              <w:rPr>
                <w:i/>
              </w:rPr>
            </w:pPr>
            <w:r w:rsidRPr="00A329A1">
              <w:rPr>
                <w:bCs/>
                <w:i/>
                <w:snapToGrid w:val="0"/>
              </w:rPr>
              <w:t>Н</w:t>
            </w:r>
            <w:r w:rsidRPr="00A329A1">
              <w:rPr>
                <w:i/>
              </w:rPr>
              <w:t>аименование оператора электронной площадки:</w:t>
            </w:r>
          </w:p>
        </w:tc>
        <w:tc>
          <w:tcPr>
            <w:tcW w:w="7088" w:type="dxa"/>
            <w:gridSpan w:val="2"/>
            <w:shd w:val="clear" w:color="auto" w:fill="auto"/>
          </w:tcPr>
          <w:p w:rsidR="00407443" w:rsidRPr="00A329A1" w:rsidRDefault="00DC4EBB">
            <w:r w:rsidRPr="00A329A1">
              <w:rPr>
                <w:shd w:val="clear" w:color="auto" w:fill="FEFEFE"/>
              </w:rPr>
              <w:t>Электронная торговая площадка Торги-онлайн</w:t>
            </w:r>
          </w:p>
        </w:tc>
      </w:tr>
      <w:tr w:rsidR="00407443" w:rsidRPr="00A329A1" w:rsidTr="00700F8E">
        <w:trPr>
          <w:trHeight w:val="20"/>
        </w:trPr>
        <w:tc>
          <w:tcPr>
            <w:tcW w:w="2978" w:type="dxa"/>
            <w:gridSpan w:val="2"/>
            <w:shd w:val="clear" w:color="auto" w:fill="auto"/>
            <w:vAlign w:val="center"/>
          </w:tcPr>
          <w:p w:rsidR="00407443" w:rsidRPr="00A329A1" w:rsidRDefault="00407443" w:rsidP="00C42983">
            <w:pPr>
              <w:widowControl w:val="0"/>
              <w:tabs>
                <w:tab w:val="left" w:pos="284"/>
              </w:tabs>
              <w:ind w:right="-104"/>
              <w:contextualSpacing/>
              <w:rPr>
                <w:bCs/>
                <w:i/>
                <w:snapToGrid w:val="0"/>
              </w:rPr>
            </w:pPr>
            <w:r w:rsidRPr="00A329A1">
              <w:rPr>
                <w:i/>
              </w:rPr>
              <w:t xml:space="preserve">Адрес электронной площадки в информационно-телекоммуникационной сети «Интернет»: </w:t>
            </w:r>
          </w:p>
        </w:tc>
        <w:tc>
          <w:tcPr>
            <w:tcW w:w="7088" w:type="dxa"/>
            <w:gridSpan w:val="2"/>
            <w:shd w:val="clear" w:color="auto" w:fill="auto"/>
          </w:tcPr>
          <w:p w:rsidR="00407443" w:rsidRPr="00A329A1" w:rsidRDefault="00DC4EBB">
            <w:r w:rsidRPr="00A329A1">
              <w:t>http://</w:t>
            </w:r>
            <w:proofErr w:type="spellStart"/>
            <w:r w:rsidRPr="00A329A1">
              <w:rPr>
                <w:lang w:val="en-US"/>
              </w:rPr>
              <w:t>etp</w:t>
            </w:r>
            <w:proofErr w:type="spellEnd"/>
            <w:r w:rsidRPr="00A329A1">
              <w:t>.</w:t>
            </w:r>
            <w:proofErr w:type="spellStart"/>
            <w:r w:rsidRPr="00A329A1">
              <w:rPr>
                <w:lang w:val="en-US"/>
              </w:rPr>
              <w:t>torgi</w:t>
            </w:r>
            <w:proofErr w:type="spellEnd"/>
            <w:r w:rsidRPr="00A329A1">
              <w:t>-</w:t>
            </w:r>
            <w:r w:rsidRPr="00A329A1">
              <w:rPr>
                <w:lang w:val="en-US"/>
              </w:rPr>
              <w:t>online</w:t>
            </w:r>
            <w:r w:rsidRPr="00A329A1">
              <w:t>.</w:t>
            </w:r>
            <w:r w:rsidRPr="00A329A1">
              <w:rPr>
                <w:lang w:val="en-US"/>
              </w:rPr>
              <w:t>com</w:t>
            </w:r>
          </w:p>
        </w:tc>
      </w:tr>
      <w:tr w:rsidR="00E25AC8" w:rsidRPr="00A329A1" w:rsidTr="00700F8E">
        <w:trPr>
          <w:trHeight w:val="20"/>
        </w:trPr>
        <w:tc>
          <w:tcPr>
            <w:tcW w:w="2978" w:type="dxa"/>
            <w:gridSpan w:val="2"/>
            <w:shd w:val="clear" w:color="auto" w:fill="auto"/>
          </w:tcPr>
          <w:p w:rsidR="00E25AC8" w:rsidRPr="00A329A1" w:rsidRDefault="00E25AC8" w:rsidP="00C42983">
            <w:pPr>
              <w:widowControl w:val="0"/>
              <w:contextualSpacing/>
              <w:jc w:val="center"/>
              <w:rPr>
                <w:i/>
              </w:rPr>
            </w:pPr>
            <w:r w:rsidRPr="00A329A1">
              <w:rPr>
                <w:b/>
              </w:rPr>
              <w:t>Пункт 5</w:t>
            </w:r>
          </w:p>
        </w:tc>
        <w:tc>
          <w:tcPr>
            <w:tcW w:w="7088" w:type="dxa"/>
            <w:gridSpan w:val="2"/>
            <w:shd w:val="clear" w:color="auto" w:fill="auto"/>
          </w:tcPr>
          <w:p w:rsidR="00E25AC8" w:rsidRPr="00A329A1" w:rsidRDefault="00E25AC8" w:rsidP="00C42983">
            <w:pPr>
              <w:widowControl w:val="0"/>
              <w:contextualSpacing/>
              <w:jc w:val="center"/>
              <w:rPr>
                <w:b/>
              </w:rPr>
            </w:pPr>
            <w:r w:rsidRPr="00A329A1">
              <w:rPr>
                <w:b/>
              </w:rPr>
              <w:t xml:space="preserve">Способ определения поставщика (подрядчика, исполнителя), </w:t>
            </w:r>
          </w:p>
          <w:p w:rsidR="00E25AC8" w:rsidRPr="00A329A1" w:rsidRDefault="00E25AC8" w:rsidP="00C42983">
            <w:pPr>
              <w:widowControl w:val="0"/>
              <w:contextualSpacing/>
              <w:jc w:val="center"/>
              <w:rPr>
                <w:b/>
              </w:rPr>
            </w:pPr>
            <w:r w:rsidRPr="00A329A1">
              <w:rPr>
                <w:b/>
              </w:rPr>
              <w:t xml:space="preserve">наименование и описание объекта закупки, </w:t>
            </w:r>
          </w:p>
          <w:p w:rsidR="00E25AC8" w:rsidRPr="00A329A1" w:rsidRDefault="00E25AC8" w:rsidP="00C42983">
            <w:pPr>
              <w:widowControl w:val="0"/>
              <w:contextualSpacing/>
              <w:jc w:val="center"/>
              <w:rPr>
                <w:b/>
                <w:iCs/>
              </w:rPr>
            </w:pPr>
            <w:r w:rsidRPr="00A329A1">
              <w:rPr>
                <w:b/>
              </w:rPr>
              <w:t>количество товара, объем выполняемой работы, оказываемой услуги</w:t>
            </w:r>
          </w:p>
        </w:tc>
      </w:tr>
      <w:tr w:rsidR="00E379E7" w:rsidRPr="00A329A1" w:rsidTr="00700F8E">
        <w:trPr>
          <w:trHeight w:val="20"/>
        </w:trPr>
        <w:tc>
          <w:tcPr>
            <w:tcW w:w="2978" w:type="dxa"/>
            <w:gridSpan w:val="2"/>
            <w:shd w:val="clear" w:color="auto" w:fill="auto"/>
            <w:vAlign w:val="center"/>
          </w:tcPr>
          <w:p w:rsidR="00E379E7" w:rsidRPr="00A329A1" w:rsidRDefault="00E379E7" w:rsidP="00BA35B7">
            <w:pPr>
              <w:widowControl w:val="0"/>
              <w:contextualSpacing/>
              <w:rPr>
                <w:i/>
              </w:rPr>
            </w:pPr>
            <w:r w:rsidRPr="00A329A1">
              <w:rPr>
                <w:i/>
              </w:rPr>
              <w:t>Способ осуществления закупки:</w:t>
            </w:r>
          </w:p>
        </w:tc>
        <w:tc>
          <w:tcPr>
            <w:tcW w:w="7088" w:type="dxa"/>
            <w:gridSpan w:val="2"/>
            <w:shd w:val="clear" w:color="auto" w:fill="auto"/>
          </w:tcPr>
          <w:p w:rsidR="00E379E7" w:rsidRPr="00A329A1" w:rsidRDefault="00E379E7" w:rsidP="00A765AB">
            <w:pPr>
              <w:widowControl w:val="0"/>
              <w:contextualSpacing/>
              <w:jc w:val="both"/>
            </w:pPr>
            <w:r w:rsidRPr="00A329A1">
              <w:t>в электронной форме</w:t>
            </w:r>
          </w:p>
        </w:tc>
      </w:tr>
      <w:tr w:rsidR="00BD58C3" w:rsidRPr="00A329A1" w:rsidTr="00700F8E">
        <w:trPr>
          <w:trHeight w:val="20"/>
        </w:trPr>
        <w:tc>
          <w:tcPr>
            <w:tcW w:w="2978" w:type="dxa"/>
            <w:gridSpan w:val="2"/>
            <w:shd w:val="clear" w:color="auto" w:fill="auto"/>
            <w:vAlign w:val="center"/>
          </w:tcPr>
          <w:p w:rsidR="00BD58C3" w:rsidRPr="00C35344" w:rsidRDefault="00BD58C3" w:rsidP="00FB1416">
            <w:pPr>
              <w:widowControl w:val="0"/>
              <w:contextualSpacing/>
              <w:rPr>
                <w:i/>
              </w:rPr>
            </w:pPr>
            <w:r w:rsidRPr="00C35344">
              <w:rPr>
                <w:i/>
              </w:rPr>
              <w:t>Номер закупки  в плане закупок на 20</w:t>
            </w:r>
            <w:r w:rsidR="00FB1416" w:rsidRPr="00C35344">
              <w:rPr>
                <w:i/>
              </w:rPr>
              <w:t>20</w:t>
            </w:r>
            <w:r w:rsidRPr="00C35344">
              <w:rPr>
                <w:i/>
              </w:rPr>
              <w:t>г.</w:t>
            </w:r>
          </w:p>
        </w:tc>
        <w:tc>
          <w:tcPr>
            <w:tcW w:w="7088" w:type="dxa"/>
            <w:gridSpan w:val="2"/>
            <w:shd w:val="clear" w:color="auto" w:fill="auto"/>
          </w:tcPr>
          <w:p w:rsidR="00BD58C3" w:rsidRPr="00C35344" w:rsidRDefault="00C35344" w:rsidP="00A765AB">
            <w:pPr>
              <w:widowControl w:val="0"/>
              <w:contextualSpacing/>
              <w:jc w:val="both"/>
              <w:rPr>
                <w:i/>
              </w:rPr>
            </w:pPr>
            <w:r w:rsidRPr="00C35344">
              <w:rPr>
                <w:i/>
              </w:rPr>
              <w:t>56</w:t>
            </w:r>
          </w:p>
        </w:tc>
      </w:tr>
      <w:tr w:rsidR="00BD58C3" w:rsidRPr="00A329A1" w:rsidTr="00700F8E">
        <w:trPr>
          <w:trHeight w:val="20"/>
        </w:trPr>
        <w:tc>
          <w:tcPr>
            <w:tcW w:w="2978" w:type="dxa"/>
            <w:gridSpan w:val="2"/>
            <w:shd w:val="clear" w:color="auto" w:fill="auto"/>
            <w:vAlign w:val="center"/>
          </w:tcPr>
          <w:p w:rsidR="00BD58C3" w:rsidRPr="00A329A1" w:rsidRDefault="00BD58C3" w:rsidP="00BD58C3">
            <w:pPr>
              <w:widowControl w:val="0"/>
              <w:contextualSpacing/>
              <w:rPr>
                <w:i/>
              </w:rPr>
            </w:pPr>
            <w:r w:rsidRPr="00A329A1">
              <w:rPr>
                <w:i/>
              </w:rPr>
              <w:t>Номер закупки в ЕИС:</w:t>
            </w:r>
          </w:p>
        </w:tc>
        <w:tc>
          <w:tcPr>
            <w:tcW w:w="7088" w:type="dxa"/>
            <w:gridSpan w:val="2"/>
            <w:shd w:val="clear" w:color="auto" w:fill="auto"/>
          </w:tcPr>
          <w:p w:rsidR="00BD58C3" w:rsidRPr="00A329A1" w:rsidRDefault="00BD58C3" w:rsidP="00A765AB">
            <w:pPr>
              <w:widowControl w:val="0"/>
              <w:contextualSpacing/>
              <w:jc w:val="both"/>
            </w:pPr>
          </w:p>
        </w:tc>
      </w:tr>
      <w:tr w:rsidR="00BD58C3" w:rsidRPr="00A329A1" w:rsidTr="00700F8E">
        <w:trPr>
          <w:trHeight w:val="20"/>
        </w:trPr>
        <w:tc>
          <w:tcPr>
            <w:tcW w:w="2978" w:type="dxa"/>
            <w:gridSpan w:val="2"/>
            <w:shd w:val="clear" w:color="auto" w:fill="auto"/>
            <w:vAlign w:val="center"/>
          </w:tcPr>
          <w:p w:rsidR="00BD58C3" w:rsidRPr="00A329A1" w:rsidRDefault="00BD58C3" w:rsidP="00C42983">
            <w:pPr>
              <w:widowControl w:val="0"/>
              <w:contextualSpacing/>
              <w:rPr>
                <w:i/>
              </w:rPr>
            </w:pPr>
            <w:r w:rsidRPr="00A329A1">
              <w:rPr>
                <w:i/>
              </w:rPr>
              <w:t>Способ определения поставщика (подрядчика, исполнителя):</w:t>
            </w:r>
          </w:p>
        </w:tc>
        <w:tc>
          <w:tcPr>
            <w:tcW w:w="7088" w:type="dxa"/>
            <w:gridSpan w:val="2"/>
            <w:shd w:val="clear" w:color="auto" w:fill="auto"/>
          </w:tcPr>
          <w:p w:rsidR="00BD58C3" w:rsidRPr="00A329A1" w:rsidRDefault="00BD58C3" w:rsidP="00A765AB">
            <w:pPr>
              <w:widowControl w:val="0"/>
              <w:contextualSpacing/>
              <w:jc w:val="both"/>
              <w:rPr>
                <w:color w:val="FF0000"/>
                <w:highlight w:val="yellow"/>
              </w:rPr>
            </w:pPr>
            <w:r w:rsidRPr="00A329A1">
              <w:t>запрос котировок (в электронной форме)</w:t>
            </w:r>
          </w:p>
        </w:tc>
      </w:tr>
      <w:tr w:rsidR="00BD58C3" w:rsidRPr="00A329A1" w:rsidTr="00700F8E">
        <w:trPr>
          <w:trHeight w:val="20"/>
        </w:trPr>
        <w:tc>
          <w:tcPr>
            <w:tcW w:w="2978" w:type="dxa"/>
            <w:gridSpan w:val="2"/>
            <w:shd w:val="clear" w:color="auto" w:fill="auto"/>
            <w:vAlign w:val="center"/>
          </w:tcPr>
          <w:p w:rsidR="00BD58C3" w:rsidRPr="00C35344" w:rsidRDefault="00BD58C3" w:rsidP="00C42983">
            <w:pPr>
              <w:widowControl w:val="0"/>
              <w:contextualSpacing/>
              <w:rPr>
                <w:i/>
              </w:rPr>
            </w:pPr>
            <w:r w:rsidRPr="00C35344">
              <w:rPr>
                <w:i/>
              </w:rPr>
              <w:t>Наименование объекта закупки (предмет договора):</w:t>
            </w:r>
          </w:p>
        </w:tc>
        <w:tc>
          <w:tcPr>
            <w:tcW w:w="7088" w:type="dxa"/>
            <w:gridSpan w:val="2"/>
            <w:shd w:val="clear" w:color="auto" w:fill="auto"/>
          </w:tcPr>
          <w:p w:rsidR="00BD58C3" w:rsidRPr="00C35344" w:rsidRDefault="00700F8E" w:rsidP="00C35344">
            <w:pPr>
              <w:keepNext/>
              <w:keepLines/>
              <w:suppressLineNumbers/>
              <w:jc w:val="both"/>
              <w:rPr>
                <w:b/>
                <w:i/>
                <w:highlight w:val="yellow"/>
              </w:rPr>
            </w:pPr>
            <w:r w:rsidRPr="00C35344">
              <w:rPr>
                <w:b/>
                <w:i/>
              </w:rPr>
              <w:t xml:space="preserve">Услуги по техническому обслуживанию </w:t>
            </w:r>
            <w:r w:rsidR="00C35344" w:rsidRPr="00C35344">
              <w:rPr>
                <w:b/>
                <w:i/>
              </w:rPr>
              <w:t>лифтов в 2021 году</w:t>
            </w:r>
          </w:p>
        </w:tc>
      </w:tr>
      <w:tr w:rsidR="00BD58C3" w:rsidRPr="00A329A1" w:rsidTr="00BC1D3D">
        <w:trPr>
          <w:gridAfter w:val="1"/>
          <w:wAfter w:w="142" w:type="dxa"/>
          <w:trHeight w:val="20"/>
        </w:trPr>
        <w:tc>
          <w:tcPr>
            <w:tcW w:w="2978" w:type="dxa"/>
            <w:gridSpan w:val="2"/>
            <w:shd w:val="clear" w:color="auto" w:fill="auto"/>
            <w:vAlign w:val="center"/>
          </w:tcPr>
          <w:p w:rsidR="00BD58C3" w:rsidRPr="00C35344" w:rsidRDefault="00505930" w:rsidP="00C42983">
            <w:pPr>
              <w:widowControl w:val="0"/>
              <w:contextualSpacing/>
              <w:rPr>
                <w:i/>
              </w:rPr>
            </w:pPr>
            <w:r w:rsidRPr="00C35344">
              <w:rPr>
                <w:i/>
              </w:rPr>
              <w:t>ОКВЭД 2:</w:t>
            </w:r>
          </w:p>
        </w:tc>
        <w:tc>
          <w:tcPr>
            <w:tcW w:w="6946" w:type="dxa"/>
            <w:shd w:val="clear" w:color="auto" w:fill="auto"/>
          </w:tcPr>
          <w:p w:rsidR="00BD58C3" w:rsidRPr="00C35344" w:rsidRDefault="00700F8E" w:rsidP="00260926">
            <w:pPr>
              <w:widowControl w:val="0"/>
              <w:contextualSpacing/>
              <w:jc w:val="both"/>
              <w:rPr>
                <w:iCs/>
              </w:rPr>
            </w:pPr>
            <w:r w:rsidRPr="00C35344">
              <w:rPr>
                <w:iCs/>
              </w:rPr>
              <w:t>33.19</w:t>
            </w:r>
          </w:p>
        </w:tc>
      </w:tr>
      <w:tr w:rsidR="00505930" w:rsidRPr="00A329A1" w:rsidTr="00BC1D3D">
        <w:trPr>
          <w:gridAfter w:val="1"/>
          <w:wAfter w:w="142" w:type="dxa"/>
          <w:trHeight w:val="20"/>
        </w:trPr>
        <w:tc>
          <w:tcPr>
            <w:tcW w:w="2978" w:type="dxa"/>
            <w:gridSpan w:val="2"/>
            <w:shd w:val="clear" w:color="auto" w:fill="auto"/>
            <w:vAlign w:val="center"/>
          </w:tcPr>
          <w:p w:rsidR="00505930" w:rsidRPr="00C35344" w:rsidRDefault="00505930" w:rsidP="00C42983">
            <w:pPr>
              <w:widowControl w:val="0"/>
              <w:contextualSpacing/>
              <w:rPr>
                <w:i/>
              </w:rPr>
            </w:pPr>
            <w:r w:rsidRPr="00C35344">
              <w:rPr>
                <w:i/>
              </w:rPr>
              <w:t>ОКПД</w:t>
            </w:r>
            <w:r w:rsidR="0015718B" w:rsidRPr="00C35344">
              <w:rPr>
                <w:i/>
              </w:rPr>
              <w:t xml:space="preserve"> 2</w:t>
            </w:r>
            <w:r w:rsidRPr="00C35344">
              <w:rPr>
                <w:i/>
              </w:rPr>
              <w:t>:</w:t>
            </w:r>
          </w:p>
        </w:tc>
        <w:tc>
          <w:tcPr>
            <w:tcW w:w="6946" w:type="dxa"/>
            <w:shd w:val="clear" w:color="auto" w:fill="auto"/>
          </w:tcPr>
          <w:p w:rsidR="00505930" w:rsidRPr="00C35344" w:rsidRDefault="00C35344" w:rsidP="00260926">
            <w:pPr>
              <w:widowControl w:val="0"/>
              <w:contextualSpacing/>
              <w:jc w:val="both"/>
              <w:rPr>
                <w:iCs/>
              </w:rPr>
            </w:pPr>
            <w:r w:rsidRPr="00C35344">
              <w:rPr>
                <w:iCs/>
              </w:rPr>
              <w:t>43.29.19.110</w:t>
            </w:r>
          </w:p>
        </w:tc>
      </w:tr>
      <w:tr w:rsidR="00505930" w:rsidRPr="00A329A1" w:rsidTr="00BC1D3D">
        <w:trPr>
          <w:gridAfter w:val="1"/>
          <w:wAfter w:w="142" w:type="dxa"/>
          <w:trHeight w:val="20"/>
        </w:trPr>
        <w:tc>
          <w:tcPr>
            <w:tcW w:w="2978" w:type="dxa"/>
            <w:gridSpan w:val="2"/>
            <w:shd w:val="clear" w:color="auto" w:fill="auto"/>
            <w:vAlign w:val="center"/>
          </w:tcPr>
          <w:p w:rsidR="0015718B" w:rsidRPr="00C35344" w:rsidRDefault="00505930" w:rsidP="00C42983">
            <w:pPr>
              <w:widowControl w:val="0"/>
              <w:contextualSpacing/>
              <w:rPr>
                <w:i/>
              </w:rPr>
            </w:pPr>
            <w:r w:rsidRPr="00C35344">
              <w:rPr>
                <w:i/>
              </w:rPr>
              <w:t xml:space="preserve">Количество, </w:t>
            </w:r>
          </w:p>
          <w:p w:rsidR="00505930" w:rsidRPr="00C35344" w:rsidRDefault="00505930" w:rsidP="00C42983">
            <w:pPr>
              <w:widowControl w:val="0"/>
              <w:contextualSpacing/>
              <w:rPr>
                <w:i/>
              </w:rPr>
            </w:pPr>
            <w:r w:rsidRPr="00C35344">
              <w:rPr>
                <w:i/>
              </w:rPr>
              <w:t>единица измерения:</w:t>
            </w:r>
          </w:p>
        </w:tc>
        <w:tc>
          <w:tcPr>
            <w:tcW w:w="6946" w:type="dxa"/>
            <w:shd w:val="clear" w:color="auto" w:fill="auto"/>
          </w:tcPr>
          <w:p w:rsidR="00505930" w:rsidRPr="00C35344" w:rsidRDefault="00FC09DA" w:rsidP="00260926">
            <w:pPr>
              <w:widowControl w:val="0"/>
              <w:contextualSpacing/>
              <w:jc w:val="both"/>
              <w:rPr>
                <w:iCs/>
              </w:rPr>
            </w:pPr>
            <w:r w:rsidRPr="00C35344">
              <w:rPr>
                <w:iCs/>
              </w:rPr>
              <w:t>12</w:t>
            </w:r>
            <w:r w:rsidR="00683014" w:rsidRPr="00C35344">
              <w:rPr>
                <w:iCs/>
              </w:rPr>
              <w:t xml:space="preserve"> </w:t>
            </w:r>
            <w:r w:rsidRPr="00C35344">
              <w:rPr>
                <w:iCs/>
              </w:rPr>
              <w:t>мес</w:t>
            </w:r>
            <w:r w:rsidR="00D4452C" w:rsidRPr="00C35344">
              <w:rPr>
                <w:iCs/>
              </w:rPr>
              <w:t>.</w:t>
            </w:r>
          </w:p>
          <w:p w:rsidR="0015718B" w:rsidRPr="00C35344" w:rsidRDefault="0015718B" w:rsidP="00260926">
            <w:pPr>
              <w:widowControl w:val="0"/>
              <w:contextualSpacing/>
              <w:jc w:val="both"/>
              <w:rPr>
                <w:iCs/>
              </w:rPr>
            </w:pPr>
          </w:p>
        </w:tc>
      </w:tr>
      <w:tr w:rsidR="00505930" w:rsidRPr="00A329A1" w:rsidTr="00BC1D3D">
        <w:trPr>
          <w:gridAfter w:val="1"/>
          <w:wAfter w:w="142" w:type="dxa"/>
          <w:trHeight w:val="20"/>
        </w:trPr>
        <w:tc>
          <w:tcPr>
            <w:tcW w:w="2978" w:type="dxa"/>
            <w:gridSpan w:val="2"/>
            <w:shd w:val="clear" w:color="auto" w:fill="auto"/>
            <w:vAlign w:val="center"/>
          </w:tcPr>
          <w:p w:rsidR="00505930" w:rsidRPr="00A329A1" w:rsidRDefault="00505930" w:rsidP="00BA35B7">
            <w:pPr>
              <w:widowControl w:val="0"/>
              <w:contextualSpacing/>
              <w:rPr>
                <w:i/>
              </w:rPr>
            </w:pPr>
            <w:r w:rsidRPr="00A329A1">
              <w:rPr>
                <w:i/>
              </w:rPr>
              <w:t>Описание объекта закупки, количество товара, объем выполняемой работы, оказываемой услуги:</w:t>
            </w:r>
          </w:p>
        </w:tc>
        <w:tc>
          <w:tcPr>
            <w:tcW w:w="6946" w:type="dxa"/>
            <w:shd w:val="clear" w:color="auto" w:fill="auto"/>
          </w:tcPr>
          <w:p w:rsidR="00505930" w:rsidRPr="00A329A1" w:rsidRDefault="00505930" w:rsidP="00683014">
            <w:pPr>
              <w:widowControl w:val="0"/>
              <w:contextualSpacing/>
              <w:jc w:val="both"/>
              <w:rPr>
                <w:iCs/>
              </w:rPr>
            </w:pPr>
            <w:r w:rsidRPr="00A329A1">
              <w:rPr>
                <w:iCs/>
              </w:rPr>
              <w:t xml:space="preserve">Указаны в «ТЕХНИЧЕСКОМ ЗАДАНИИ», Приложение №1 к настоящему извещению </w:t>
            </w:r>
            <w:r w:rsidR="00683014" w:rsidRPr="00A329A1">
              <w:rPr>
                <w:iCs/>
              </w:rPr>
              <w:t xml:space="preserve">о </w:t>
            </w:r>
            <w:r w:rsidRPr="00A329A1">
              <w:rPr>
                <w:iCs/>
              </w:rPr>
              <w:t>запросе котировок</w:t>
            </w:r>
            <w:r w:rsidR="00683014" w:rsidRPr="00A329A1">
              <w:rPr>
                <w:iCs/>
              </w:rPr>
              <w:t xml:space="preserve"> в электронной форме </w:t>
            </w:r>
          </w:p>
        </w:tc>
      </w:tr>
      <w:tr w:rsidR="00505930" w:rsidRPr="00A329A1" w:rsidTr="00BC1D3D">
        <w:trPr>
          <w:gridAfter w:val="1"/>
          <w:wAfter w:w="142" w:type="dxa"/>
          <w:trHeight w:val="20"/>
        </w:trPr>
        <w:tc>
          <w:tcPr>
            <w:tcW w:w="2978" w:type="dxa"/>
            <w:gridSpan w:val="2"/>
            <w:shd w:val="clear" w:color="auto" w:fill="auto"/>
            <w:vAlign w:val="center"/>
          </w:tcPr>
          <w:p w:rsidR="00505930" w:rsidRPr="00A329A1" w:rsidRDefault="00505930" w:rsidP="00C42983">
            <w:pPr>
              <w:widowControl w:val="0"/>
              <w:contextualSpacing/>
              <w:rPr>
                <w:i/>
              </w:rPr>
            </w:pPr>
          </w:p>
        </w:tc>
        <w:tc>
          <w:tcPr>
            <w:tcW w:w="6946" w:type="dxa"/>
            <w:shd w:val="clear" w:color="auto" w:fill="auto"/>
          </w:tcPr>
          <w:p w:rsidR="00505930" w:rsidRPr="00A329A1" w:rsidRDefault="00505930" w:rsidP="00260926">
            <w:pPr>
              <w:widowControl w:val="0"/>
              <w:contextualSpacing/>
              <w:jc w:val="both"/>
              <w:rPr>
                <w:iCs/>
              </w:rPr>
            </w:pPr>
          </w:p>
        </w:tc>
      </w:tr>
      <w:tr w:rsidR="00BD58C3" w:rsidRPr="00A329A1" w:rsidTr="00BC1D3D">
        <w:trPr>
          <w:gridAfter w:val="1"/>
          <w:wAfter w:w="142" w:type="dxa"/>
          <w:trHeight w:val="20"/>
        </w:trPr>
        <w:tc>
          <w:tcPr>
            <w:tcW w:w="2978" w:type="dxa"/>
            <w:gridSpan w:val="2"/>
            <w:shd w:val="clear" w:color="auto" w:fill="auto"/>
          </w:tcPr>
          <w:p w:rsidR="00BD58C3" w:rsidRPr="00A329A1" w:rsidRDefault="00BD58C3" w:rsidP="00C42983">
            <w:pPr>
              <w:widowControl w:val="0"/>
              <w:ind w:right="-76"/>
              <w:contextualSpacing/>
              <w:jc w:val="center"/>
              <w:rPr>
                <w:i/>
              </w:rPr>
            </w:pPr>
            <w:r w:rsidRPr="00A329A1">
              <w:rPr>
                <w:b/>
                <w:bCs/>
              </w:rPr>
              <w:t>Пункт 6</w:t>
            </w:r>
          </w:p>
        </w:tc>
        <w:tc>
          <w:tcPr>
            <w:tcW w:w="6946" w:type="dxa"/>
            <w:shd w:val="clear" w:color="auto" w:fill="auto"/>
          </w:tcPr>
          <w:p w:rsidR="00BD58C3" w:rsidRPr="00A329A1" w:rsidRDefault="00BD58C3" w:rsidP="00C42983">
            <w:pPr>
              <w:widowControl w:val="0"/>
              <w:autoSpaceDE w:val="0"/>
              <w:autoSpaceDN w:val="0"/>
              <w:adjustRightInd w:val="0"/>
              <w:ind w:firstLine="540"/>
              <w:jc w:val="center"/>
            </w:pPr>
            <w:r w:rsidRPr="00A329A1">
              <w:rPr>
                <w:b/>
              </w:rPr>
              <w:t>Преимущества, предоставляемые заказчиком субъектам малого предпринимательства, социально ориентированным некоммерческим организациям (ограничения участия в определении поставщика (подрядчика, исполнителя))</w:t>
            </w:r>
          </w:p>
        </w:tc>
      </w:tr>
      <w:tr w:rsidR="00BD58C3" w:rsidRPr="00A329A1" w:rsidTr="00BC1D3D">
        <w:trPr>
          <w:gridAfter w:val="1"/>
          <w:wAfter w:w="142" w:type="dxa"/>
          <w:trHeight w:val="20"/>
        </w:trPr>
        <w:tc>
          <w:tcPr>
            <w:tcW w:w="2978" w:type="dxa"/>
            <w:gridSpan w:val="2"/>
            <w:shd w:val="clear" w:color="auto" w:fill="auto"/>
          </w:tcPr>
          <w:p w:rsidR="00BD58C3" w:rsidRPr="00A329A1" w:rsidRDefault="00BD58C3" w:rsidP="00A60845">
            <w:pPr>
              <w:widowControl w:val="0"/>
              <w:ind w:right="-104"/>
              <w:contextualSpacing/>
              <w:rPr>
                <w:bCs/>
                <w:i/>
                <w:snapToGrid w:val="0"/>
              </w:rPr>
            </w:pPr>
            <w:r w:rsidRPr="00A329A1">
              <w:rPr>
                <w:i/>
              </w:rPr>
              <w:t xml:space="preserve">Ограничение в отношении участников закупок, которыми могут быть только субъекты малого   и среднего </w:t>
            </w:r>
            <w:r w:rsidRPr="00A329A1">
              <w:rPr>
                <w:i/>
              </w:rPr>
              <w:lastRenderedPageBreak/>
              <w:t>предпринимательства</w:t>
            </w:r>
          </w:p>
        </w:tc>
        <w:tc>
          <w:tcPr>
            <w:tcW w:w="6946" w:type="dxa"/>
            <w:shd w:val="clear" w:color="auto" w:fill="auto"/>
          </w:tcPr>
          <w:p w:rsidR="00BD58C3" w:rsidRPr="00A329A1" w:rsidRDefault="00BD58C3" w:rsidP="00A313D4">
            <w:pPr>
              <w:widowControl w:val="0"/>
              <w:contextualSpacing/>
              <w:jc w:val="both"/>
            </w:pPr>
            <w:r w:rsidRPr="00A329A1">
              <w:lastRenderedPageBreak/>
              <w:t>НЕ ПРИМЕНЯЕТСЯ</w:t>
            </w:r>
          </w:p>
          <w:p w:rsidR="0051444A" w:rsidRPr="00A329A1" w:rsidRDefault="0051444A" w:rsidP="00A313D4">
            <w:pPr>
              <w:widowControl w:val="0"/>
              <w:contextualSpacing/>
              <w:jc w:val="both"/>
              <w:rPr>
                <w:highlight w:val="lightGray"/>
              </w:rPr>
            </w:pPr>
          </w:p>
        </w:tc>
      </w:tr>
      <w:tr w:rsidR="00BD58C3" w:rsidRPr="00A329A1" w:rsidTr="00BC1D3D">
        <w:trPr>
          <w:gridAfter w:val="1"/>
          <w:wAfter w:w="142" w:type="dxa"/>
          <w:trHeight w:val="20"/>
        </w:trPr>
        <w:tc>
          <w:tcPr>
            <w:tcW w:w="2978" w:type="dxa"/>
            <w:gridSpan w:val="2"/>
            <w:shd w:val="clear" w:color="auto" w:fill="auto"/>
          </w:tcPr>
          <w:p w:rsidR="00BD58C3" w:rsidRPr="00A329A1" w:rsidRDefault="00BD58C3" w:rsidP="00C42983">
            <w:pPr>
              <w:widowControl w:val="0"/>
              <w:ind w:right="-109"/>
              <w:contextualSpacing/>
              <w:jc w:val="center"/>
              <w:rPr>
                <w:i/>
              </w:rPr>
            </w:pPr>
            <w:r w:rsidRPr="00A329A1">
              <w:rPr>
                <w:b/>
                <w:bCs/>
              </w:rPr>
              <w:lastRenderedPageBreak/>
              <w:t>Пункт 7</w:t>
            </w:r>
          </w:p>
        </w:tc>
        <w:tc>
          <w:tcPr>
            <w:tcW w:w="6946" w:type="dxa"/>
            <w:shd w:val="clear" w:color="auto" w:fill="auto"/>
          </w:tcPr>
          <w:p w:rsidR="00BD58C3" w:rsidRPr="00A329A1" w:rsidRDefault="00BD58C3" w:rsidP="00A60845">
            <w:pPr>
              <w:widowControl w:val="0"/>
              <w:contextualSpacing/>
              <w:jc w:val="center"/>
              <w:rPr>
                <w:b/>
              </w:rPr>
            </w:pPr>
            <w:r w:rsidRPr="00A329A1">
              <w:rPr>
                <w:b/>
              </w:rPr>
              <w:t xml:space="preserve">Приоритет товаров российского происхождения, работ, услуг, </w:t>
            </w:r>
          </w:p>
          <w:p w:rsidR="00BD58C3" w:rsidRPr="00A329A1" w:rsidRDefault="00BD58C3" w:rsidP="00A60845">
            <w:pPr>
              <w:widowControl w:val="0"/>
              <w:contextualSpacing/>
              <w:jc w:val="center"/>
              <w:rPr>
                <w:b/>
              </w:rPr>
            </w:pPr>
            <w:r w:rsidRPr="00A329A1">
              <w:rPr>
                <w:b/>
              </w:rPr>
              <w:t xml:space="preserve">выполняемых, оказываемых российскими лицами, по отношению к товарам, происходящим из иностранного государства, работам, услугам, </w:t>
            </w:r>
          </w:p>
          <w:p w:rsidR="00BD58C3" w:rsidRPr="00A329A1" w:rsidRDefault="00BD58C3" w:rsidP="00A60845">
            <w:pPr>
              <w:widowControl w:val="0"/>
              <w:contextualSpacing/>
              <w:jc w:val="center"/>
              <w:rPr>
                <w:b/>
                <w:bCs/>
              </w:rPr>
            </w:pPr>
            <w:r w:rsidRPr="00A329A1">
              <w:rPr>
                <w:b/>
              </w:rPr>
              <w:t>выполняемым, оказываемым иностранными лицами</w:t>
            </w:r>
          </w:p>
        </w:tc>
      </w:tr>
      <w:tr w:rsidR="00BD58C3" w:rsidRPr="00A329A1" w:rsidTr="00BC1D3D">
        <w:trPr>
          <w:gridAfter w:val="1"/>
          <w:wAfter w:w="142" w:type="dxa"/>
          <w:trHeight w:val="20"/>
        </w:trPr>
        <w:tc>
          <w:tcPr>
            <w:tcW w:w="2978" w:type="dxa"/>
            <w:gridSpan w:val="2"/>
            <w:shd w:val="clear" w:color="auto" w:fill="auto"/>
            <w:vAlign w:val="center"/>
          </w:tcPr>
          <w:p w:rsidR="00BD58C3" w:rsidRPr="00A329A1" w:rsidRDefault="00BD58C3" w:rsidP="00E903BE">
            <w:pPr>
              <w:autoSpaceDE w:val="0"/>
              <w:autoSpaceDN w:val="0"/>
              <w:adjustRightInd w:val="0"/>
              <w:rPr>
                <w:rFonts w:eastAsia="Calibri"/>
                <w:i/>
                <w:lang w:eastAsia="en-US"/>
              </w:rPr>
            </w:pPr>
            <w:r w:rsidRPr="00A329A1">
              <w:rPr>
                <w:i/>
              </w:rPr>
              <w:t xml:space="preserve">Приоритет </w:t>
            </w:r>
            <w:r w:rsidRPr="00A329A1">
              <w:rPr>
                <w:rFonts w:eastAsia="Calibri"/>
                <w:i/>
                <w:lang w:eastAsia="en-US"/>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58C3" w:rsidRPr="00A329A1" w:rsidRDefault="00BD58C3" w:rsidP="00E903BE">
            <w:pPr>
              <w:pStyle w:val="ConsPlusNormal"/>
              <w:tabs>
                <w:tab w:val="left" w:pos="360"/>
                <w:tab w:val="left" w:pos="567"/>
              </w:tabs>
              <w:ind w:right="-48" w:firstLine="567"/>
              <w:contextualSpacing/>
              <w:rPr>
                <w:rFonts w:ascii="Times New Roman" w:hAnsi="Times New Roman" w:cs="Times New Roman"/>
                <w:i/>
                <w:highlight w:val="yellow"/>
              </w:rPr>
            </w:pPr>
          </w:p>
        </w:tc>
        <w:tc>
          <w:tcPr>
            <w:tcW w:w="6946" w:type="dxa"/>
            <w:shd w:val="clear" w:color="auto" w:fill="auto"/>
          </w:tcPr>
          <w:p w:rsidR="00BD58C3" w:rsidRPr="00A329A1" w:rsidRDefault="00BD58C3" w:rsidP="00E903BE">
            <w:pPr>
              <w:jc w:val="both"/>
            </w:pPr>
            <w:r w:rsidRPr="00A329A1">
              <w:rPr>
                <w:lang w:eastAsia="zh-CN"/>
              </w:rPr>
              <w:t>Приоритет устанавливается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(постановление Правительства РФ от</w:t>
            </w:r>
            <w:r w:rsidR="00FC09DA">
              <w:rPr>
                <w:lang w:eastAsia="zh-CN"/>
              </w:rPr>
              <w:t xml:space="preserve"> 16.09.2016 №925) и </w:t>
            </w:r>
            <w:r w:rsidR="00FC09DA" w:rsidRPr="00BC1D3D">
              <w:rPr>
                <w:color w:val="000000"/>
              </w:rPr>
              <w:t xml:space="preserve">типовым </w:t>
            </w:r>
            <w:r w:rsidR="00FC09DA" w:rsidRPr="00BC1D3D">
              <w:rPr>
                <w:bCs/>
                <w:color w:val="000000"/>
              </w:rPr>
              <w:t>положением о закупке товаров, работ, услуг для краевого государственного бюджетного, автономного учреждения</w:t>
            </w:r>
            <w:r w:rsidR="00FC09DA">
              <w:rPr>
                <w:bCs/>
                <w:color w:val="000000"/>
              </w:rPr>
              <w:t xml:space="preserve"> (</w:t>
            </w:r>
            <w:r w:rsidR="00FC09DA" w:rsidRPr="00BC1D3D">
              <w:rPr>
                <w:color w:val="000000"/>
              </w:rPr>
              <w:t>Утверждено</w:t>
            </w:r>
            <w:r w:rsidR="00FC09DA">
              <w:rPr>
                <w:color w:val="000000"/>
              </w:rPr>
              <w:t xml:space="preserve"> приказом М</w:t>
            </w:r>
            <w:r w:rsidR="00FC09DA" w:rsidRPr="00BC1D3D">
              <w:rPr>
                <w:color w:val="000000"/>
              </w:rPr>
              <w:t>и</w:t>
            </w:r>
            <w:r w:rsidR="00FC09DA">
              <w:rPr>
                <w:color w:val="000000"/>
              </w:rPr>
              <w:t>нистерства социальной политики К</w:t>
            </w:r>
            <w:r w:rsidR="00FC09DA" w:rsidRPr="00BC1D3D">
              <w:rPr>
                <w:color w:val="000000"/>
              </w:rPr>
              <w:t>расноярского края</w:t>
            </w:r>
            <w:r w:rsidR="00FC09DA">
              <w:rPr>
                <w:color w:val="000000"/>
              </w:rPr>
              <w:t xml:space="preserve"> от «22» июня 2020 г. № 528 –ОД</w:t>
            </w:r>
          </w:p>
          <w:p w:rsidR="00BD58C3" w:rsidRPr="00A329A1" w:rsidRDefault="00BD58C3" w:rsidP="00E903BE">
            <w:pPr>
              <w:tabs>
                <w:tab w:val="left" w:pos="567"/>
              </w:tabs>
              <w:ind w:firstLine="567"/>
              <w:jc w:val="both"/>
              <w:rPr>
                <w:highlight w:val="yellow"/>
              </w:rPr>
            </w:pPr>
          </w:p>
        </w:tc>
      </w:tr>
      <w:tr w:rsidR="00BD58C3" w:rsidRPr="00A329A1" w:rsidTr="00BC1D3D">
        <w:trPr>
          <w:gridAfter w:val="1"/>
          <w:wAfter w:w="142" w:type="dxa"/>
          <w:trHeight w:val="778"/>
        </w:trPr>
        <w:tc>
          <w:tcPr>
            <w:tcW w:w="2978" w:type="dxa"/>
            <w:gridSpan w:val="2"/>
            <w:shd w:val="clear" w:color="auto" w:fill="auto"/>
            <w:vAlign w:val="center"/>
          </w:tcPr>
          <w:p w:rsidR="00BD58C3" w:rsidRPr="00A329A1" w:rsidRDefault="00BD58C3" w:rsidP="00E903BE">
            <w:pPr>
              <w:autoSpaceDE w:val="0"/>
              <w:autoSpaceDN w:val="0"/>
              <w:adjustRightInd w:val="0"/>
              <w:rPr>
                <w:i/>
              </w:rPr>
            </w:pPr>
            <w:r w:rsidRPr="00A329A1">
              <w:rPr>
                <w:rFonts w:eastAsia="Calibri"/>
                <w:i/>
              </w:rPr>
              <w:t xml:space="preserve">Условие предоставления приоритета </w:t>
            </w:r>
            <w:r w:rsidRPr="00A329A1">
              <w:rPr>
                <w:i/>
              </w:rPr>
              <w:t>товарам российского производства, по отношению к товарам иностранного производства (далее – Приоритет)</w:t>
            </w:r>
          </w:p>
        </w:tc>
        <w:tc>
          <w:tcPr>
            <w:tcW w:w="6946" w:type="dxa"/>
            <w:shd w:val="clear" w:color="auto" w:fill="auto"/>
          </w:tcPr>
          <w:p w:rsidR="00BD58C3" w:rsidRPr="009A4694" w:rsidRDefault="00BD58C3" w:rsidP="00E903BE">
            <w:pPr>
              <w:overflowPunct w:val="0"/>
              <w:autoSpaceDE w:val="0"/>
              <w:autoSpaceDN w:val="0"/>
              <w:jc w:val="both"/>
            </w:pPr>
            <w:r w:rsidRPr="009A4694">
              <w:t>Установлены преференции в виде приоритета товарам российского происхождения, по отношению к товарам, происходящим из иностранного государства,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58C3" w:rsidRPr="009A4694" w:rsidRDefault="00BD58C3" w:rsidP="00E903BE">
            <w:pPr>
              <w:overflowPunct w:val="0"/>
              <w:autoSpaceDE w:val="0"/>
              <w:autoSpaceDN w:val="0"/>
              <w:ind w:left="102" w:right="102"/>
              <w:jc w:val="both"/>
            </w:pPr>
            <w:r w:rsidRPr="009A4694">
              <w:t>Условиями предоставления приоритета товарам российского происхождения являются:</w:t>
            </w:r>
          </w:p>
          <w:p w:rsidR="0011636A" w:rsidRPr="009A4694" w:rsidRDefault="0011636A" w:rsidP="0011636A">
            <w:pPr>
              <w:ind w:firstLine="851"/>
              <w:contextualSpacing/>
              <w:jc w:val="both"/>
              <w:rPr>
                <w:color w:val="000000"/>
              </w:rPr>
            </w:pPr>
            <w:r w:rsidRPr="009A4694">
              <w:rPr>
                <w:color w:val="000000"/>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либо в коммерческом предложении наименования страны происхождения поставляемых товаров;</w:t>
            </w:r>
          </w:p>
          <w:p w:rsidR="0011636A" w:rsidRPr="009A4694" w:rsidRDefault="0011636A" w:rsidP="0011636A">
            <w:pPr>
              <w:ind w:firstLine="851"/>
              <w:contextualSpacing/>
              <w:jc w:val="both"/>
              <w:rPr>
                <w:color w:val="000000"/>
              </w:rPr>
            </w:pPr>
            <w:r w:rsidRPr="009A4694">
              <w:rPr>
                <w:color w:val="000000"/>
              </w:rPr>
              <w:t>б) ответственность участника закупки за предоставление недостоверных сведений о стране происхождения товара, указанных в заявке на участие в закупке;</w:t>
            </w:r>
          </w:p>
          <w:p w:rsidR="0011636A" w:rsidRPr="009A4694" w:rsidRDefault="0011636A" w:rsidP="0011636A">
            <w:pPr>
              <w:ind w:firstLine="851"/>
              <w:contextualSpacing/>
              <w:jc w:val="both"/>
              <w:rPr>
                <w:color w:val="000000"/>
              </w:rPr>
            </w:pPr>
            <w:r w:rsidRPr="009A4694">
              <w:rPr>
                <w:color w:val="000000"/>
              </w:rPr>
              <w:t>в) сведения о начальной (максимальной) цене единицы каждого товара, работы, услуги, являющихся предметом закупки.</w:t>
            </w:r>
          </w:p>
          <w:p w:rsidR="0011636A" w:rsidRPr="009A4694" w:rsidRDefault="0011636A" w:rsidP="0011636A">
            <w:pPr>
              <w:ind w:firstLine="851"/>
              <w:contextualSpacing/>
              <w:jc w:val="both"/>
              <w:rPr>
                <w:color w:val="000000"/>
              </w:rPr>
            </w:pPr>
            <w:r w:rsidRPr="009A4694">
              <w:rPr>
                <w:color w:val="000000"/>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1636A" w:rsidRPr="009A4694" w:rsidRDefault="0011636A" w:rsidP="0011636A">
            <w:pPr>
              <w:ind w:firstLine="851"/>
              <w:contextualSpacing/>
              <w:jc w:val="both"/>
              <w:rPr>
                <w:color w:val="000000"/>
              </w:rPr>
            </w:pPr>
            <w:r w:rsidRPr="009A4694">
              <w:rPr>
                <w:color w:val="000000"/>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настоящего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1636A" w:rsidRPr="009A4694" w:rsidRDefault="0011636A" w:rsidP="0011636A">
            <w:pPr>
              <w:ind w:firstLine="851"/>
              <w:contextualSpacing/>
              <w:jc w:val="both"/>
              <w:rPr>
                <w:color w:val="000000"/>
              </w:rPr>
            </w:pPr>
            <w:r w:rsidRPr="009A4694">
              <w:rPr>
                <w:color w:val="000000"/>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1636A" w:rsidRPr="009A4694" w:rsidRDefault="0011636A" w:rsidP="0011636A">
            <w:pPr>
              <w:ind w:firstLine="851"/>
              <w:contextualSpacing/>
              <w:jc w:val="both"/>
              <w:rPr>
                <w:color w:val="000000"/>
              </w:rPr>
            </w:pPr>
            <w:r w:rsidRPr="009A4694">
              <w:rPr>
                <w:color w:val="000000"/>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1636A" w:rsidRPr="009A4694" w:rsidRDefault="0011636A" w:rsidP="0011636A">
            <w:pPr>
              <w:ind w:firstLine="851"/>
              <w:contextualSpacing/>
              <w:jc w:val="both"/>
              <w:rPr>
                <w:color w:val="000000"/>
              </w:rPr>
            </w:pPr>
            <w:r w:rsidRPr="009A4694">
              <w:rPr>
                <w:color w:val="000000"/>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1636A" w:rsidRPr="009A4694" w:rsidRDefault="0011636A" w:rsidP="0011636A">
            <w:pPr>
              <w:ind w:firstLine="851"/>
              <w:contextualSpacing/>
              <w:jc w:val="both"/>
              <w:rPr>
                <w:color w:val="000000"/>
              </w:rPr>
            </w:pPr>
            <w:r w:rsidRPr="009A4694">
              <w:rPr>
                <w:color w:val="000000"/>
              </w:rPr>
              <w:t xml:space="preserve">и) условие о том, что при исполнении договора, заключенного с участником закупки, которому предоставлен приоритет в соответствии с </w:t>
            </w:r>
            <w:r w:rsidRPr="009A4694">
              <w:rPr>
                <w:color w:val="000000"/>
              </w:rPr>
              <w:lastRenderedPageBreak/>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58C3" w:rsidRPr="009A4694" w:rsidRDefault="00BD58C3" w:rsidP="00E903BE">
            <w:pPr>
              <w:overflowPunct w:val="0"/>
              <w:autoSpaceDE w:val="0"/>
              <w:autoSpaceDN w:val="0"/>
              <w:ind w:left="102" w:right="102"/>
              <w:jc w:val="both"/>
            </w:pPr>
            <w:r w:rsidRPr="009A4694">
              <w:t>2. Приоритет не предоставляется в случаях, если:</w:t>
            </w:r>
          </w:p>
          <w:p w:rsidR="00A02173" w:rsidRPr="009A4694" w:rsidRDefault="00A02173" w:rsidP="00A02173">
            <w:pPr>
              <w:autoSpaceDE w:val="0"/>
              <w:autoSpaceDN w:val="0"/>
              <w:adjustRightInd w:val="0"/>
              <w:jc w:val="both"/>
            </w:pPr>
            <w:r w:rsidRPr="009A4694">
              <w:t>а) закупка признана несостоявшейся и договор заключается с единственным участником закупки;</w:t>
            </w:r>
          </w:p>
          <w:p w:rsidR="00A02173" w:rsidRPr="009A4694" w:rsidRDefault="00A02173" w:rsidP="00A02173">
            <w:pPr>
              <w:autoSpaceDE w:val="0"/>
              <w:autoSpaceDN w:val="0"/>
              <w:adjustRightInd w:val="0"/>
              <w:jc w:val="both"/>
            </w:pPr>
            <w:r w:rsidRPr="009A4694">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02173" w:rsidRPr="009A4694" w:rsidRDefault="00A02173" w:rsidP="00A02173">
            <w:pPr>
              <w:autoSpaceDE w:val="0"/>
              <w:autoSpaceDN w:val="0"/>
              <w:adjustRightInd w:val="0"/>
              <w:jc w:val="both"/>
            </w:pPr>
            <w:r w:rsidRPr="009A4694">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02173" w:rsidRPr="009A4694" w:rsidRDefault="00A02173" w:rsidP="00A02173">
            <w:pPr>
              <w:autoSpaceDE w:val="0"/>
              <w:autoSpaceDN w:val="0"/>
              <w:adjustRightInd w:val="0"/>
              <w:jc w:val="both"/>
            </w:pPr>
            <w:r w:rsidRPr="009A4694">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02173" w:rsidRPr="009A4694" w:rsidRDefault="00A02173" w:rsidP="00A02173">
            <w:pPr>
              <w:autoSpaceDE w:val="0"/>
              <w:autoSpaceDN w:val="0"/>
              <w:adjustRightInd w:val="0"/>
              <w:jc w:val="both"/>
            </w:pPr>
            <w:r w:rsidRPr="009A4694">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r w:rsidR="00213F7F" w:rsidRPr="009A4694">
              <w:t>.</w:t>
            </w:r>
          </w:p>
          <w:p w:rsidR="00BD58C3" w:rsidRPr="009A4694" w:rsidRDefault="00BD58C3" w:rsidP="00FC09DA">
            <w:pPr>
              <w:jc w:val="both"/>
              <w:rPr>
                <w:lang w:eastAsia="zh-CN"/>
              </w:rPr>
            </w:pPr>
          </w:p>
        </w:tc>
      </w:tr>
      <w:tr w:rsidR="00BD58C3" w:rsidRPr="00A329A1" w:rsidTr="00BC1D3D">
        <w:trPr>
          <w:gridAfter w:val="1"/>
          <w:wAfter w:w="142" w:type="dxa"/>
          <w:trHeight w:val="778"/>
        </w:trPr>
        <w:tc>
          <w:tcPr>
            <w:tcW w:w="2978" w:type="dxa"/>
            <w:gridSpan w:val="2"/>
            <w:shd w:val="clear" w:color="auto" w:fill="auto"/>
            <w:vAlign w:val="center"/>
          </w:tcPr>
          <w:p w:rsidR="00BD58C3" w:rsidRPr="00A329A1" w:rsidRDefault="00BD58C3" w:rsidP="00E903BE">
            <w:pPr>
              <w:autoSpaceDE w:val="0"/>
              <w:autoSpaceDN w:val="0"/>
              <w:adjustRightInd w:val="0"/>
              <w:rPr>
                <w:i/>
              </w:rPr>
            </w:pPr>
            <w:r w:rsidRPr="00A329A1">
              <w:rPr>
                <w:rFonts w:eastAsia="Calibri"/>
                <w:i/>
              </w:rPr>
              <w:lastRenderedPageBreak/>
              <w:t>Порядок предоставления Приоритета</w:t>
            </w:r>
          </w:p>
        </w:tc>
        <w:tc>
          <w:tcPr>
            <w:tcW w:w="6946" w:type="dxa"/>
            <w:shd w:val="clear" w:color="auto" w:fill="auto"/>
          </w:tcPr>
          <w:p w:rsidR="00F252F4" w:rsidRPr="009A4694" w:rsidRDefault="00F252F4" w:rsidP="00F252F4">
            <w:pPr>
              <w:ind w:firstLine="567"/>
              <w:jc w:val="both"/>
            </w:pPr>
            <w:r w:rsidRPr="009A4694">
              <w:t>1. При осуществлении закупок товаров, работ, услуг путем проведения</w:t>
            </w:r>
            <w:r w:rsidR="008712C2" w:rsidRPr="009A4694">
              <w:t xml:space="preserve"> конкурса,</w:t>
            </w:r>
            <w:r w:rsidR="00FC09DA" w:rsidRPr="009A4694">
              <w:t xml:space="preserve"> аукциона в электронной форме, </w:t>
            </w:r>
            <w:r w:rsidRPr="009A4694">
              <w:t>запроса котировок в электронной форме, запроса предложений в электронной форме, запроса цен, закрытого запроса котировок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F252F4" w:rsidRPr="009A4694" w:rsidRDefault="00F252F4" w:rsidP="00F252F4">
            <w:pPr>
              <w:autoSpaceDE w:val="0"/>
              <w:autoSpaceDN w:val="0"/>
              <w:adjustRightInd w:val="0"/>
              <w:ind w:firstLine="609"/>
              <w:jc w:val="both"/>
              <w:rPr>
                <w:iCs/>
              </w:rPr>
            </w:pPr>
            <w:r w:rsidRPr="009A4694">
              <w:t xml:space="preserve">1(1) </w:t>
            </w:r>
            <w:r w:rsidRPr="009A4694">
              <w:rPr>
                <w:iCs/>
              </w:rPr>
              <w:t>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F252F4" w:rsidRPr="009A4694" w:rsidRDefault="00F252F4" w:rsidP="00F252F4">
            <w:pPr>
              <w:ind w:firstLine="567"/>
              <w:jc w:val="both"/>
            </w:pPr>
            <w:r w:rsidRPr="009A4694">
              <w:t xml:space="preserve">2. При осуществлении закупок товаров, работ, услуг путем проведения запроса котировок  в электронной форме, запроса предложений в электронной форме, запроса котировок в электронной форме, запроса цен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w:t>
            </w:r>
            <w:r w:rsidRPr="009A4694">
              <w:lastRenderedPageBreak/>
              <w:t>договора.</w:t>
            </w:r>
          </w:p>
          <w:p w:rsidR="00F252F4" w:rsidRPr="009A4694" w:rsidRDefault="00F252F4" w:rsidP="00F252F4">
            <w:pPr>
              <w:autoSpaceDE w:val="0"/>
              <w:autoSpaceDN w:val="0"/>
              <w:adjustRightInd w:val="0"/>
              <w:ind w:firstLine="609"/>
              <w:jc w:val="both"/>
            </w:pPr>
            <w:r w:rsidRPr="009A4694">
              <w:t>2 (1) 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F252F4" w:rsidRPr="009A4694" w:rsidRDefault="00F252F4" w:rsidP="00F252F4">
            <w:pPr>
              <w:ind w:firstLine="567"/>
              <w:jc w:val="both"/>
            </w:pPr>
            <w:r w:rsidRPr="009A4694">
              <w:t>3. При осуществлении закупок товаров, ра</w:t>
            </w:r>
            <w:r w:rsidR="0011636A" w:rsidRPr="009A4694">
              <w:t xml:space="preserve">бот, услуг путем проведения </w:t>
            </w:r>
            <w:r w:rsidRPr="009A4694">
              <w:t xml:space="preserve">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F252F4" w:rsidRPr="009A4694" w:rsidRDefault="00F252F4" w:rsidP="00F252F4">
            <w:pPr>
              <w:autoSpaceDE w:val="0"/>
              <w:autoSpaceDN w:val="0"/>
              <w:adjustRightInd w:val="0"/>
              <w:ind w:firstLine="540"/>
              <w:jc w:val="both"/>
            </w:pPr>
            <w:r w:rsidRPr="009A4694">
              <w:t>3(1).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F252F4" w:rsidRPr="009A4694" w:rsidRDefault="00F252F4" w:rsidP="00F252F4">
            <w:pPr>
              <w:ind w:firstLine="567"/>
              <w:jc w:val="both"/>
            </w:pPr>
            <w:r w:rsidRPr="009A4694">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13F7F" w:rsidRPr="009A4694" w:rsidRDefault="00213F7F" w:rsidP="00213F7F">
            <w:pPr>
              <w:ind w:firstLine="742"/>
              <w:jc w:val="both"/>
              <w:rPr>
                <w:b/>
                <w:bCs/>
              </w:rPr>
            </w:pPr>
            <w:r w:rsidRPr="009A4694">
              <w:rPr>
                <w:color w:val="000000"/>
              </w:rPr>
              <w:t>Приоритет устанавливается с учётом положений Генерального соглашения по тарифам и торговле 1994 года и Договора о Евразийском экономическом союзе от 29 мая 2014 года.</w:t>
            </w:r>
          </w:p>
        </w:tc>
      </w:tr>
      <w:tr w:rsidR="00BD58C3" w:rsidRPr="00A329A1" w:rsidTr="00BC1D3D">
        <w:trPr>
          <w:gridAfter w:val="1"/>
          <w:wAfter w:w="142" w:type="dxa"/>
          <w:trHeight w:val="778"/>
        </w:trPr>
        <w:tc>
          <w:tcPr>
            <w:tcW w:w="2978" w:type="dxa"/>
            <w:gridSpan w:val="2"/>
            <w:shd w:val="clear" w:color="auto" w:fill="auto"/>
          </w:tcPr>
          <w:p w:rsidR="00BD58C3" w:rsidRPr="00A329A1" w:rsidRDefault="00BD58C3" w:rsidP="00A313D4">
            <w:pPr>
              <w:widowControl w:val="0"/>
              <w:jc w:val="both"/>
              <w:rPr>
                <w:i/>
              </w:rPr>
            </w:pPr>
            <w:r w:rsidRPr="00A329A1">
              <w:rPr>
                <w:i/>
              </w:rPr>
              <w:lastRenderedPageBreak/>
              <w:t>Ответственность</w:t>
            </w:r>
          </w:p>
        </w:tc>
        <w:tc>
          <w:tcPr>
            <w:tcW w:w="6946" w:type="dxa"/>
            <w:shd w:val="clear" w:color="auto" w:fill="auto"/>
          </w:tcPr>
          <w:p w:rsidR="00BD58C3" w:rsidRPr="009A4694" w:rsidRDefault="00BD58C3" w:rsidP="00A313D4">
            <w:pPr>
              <w:jc w:val="both"/>
            </w:pPr>
            <w:r w:rsidRPr="009A4694">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tc>
      </w:tr>
      <w:tr w:rsidR="00BD58C3" w:rsidRPr="00A329A1" w:rsidTr="00BC1D3D">
        <w:trPr>
          <w:gridAfter w:val="1"/>
          <w:wAfter w:w="142" w:type="dxa"/>
          <w:trHeight w:val="778"/>
        </w:trPr>
        <w:tc>
          <w:tcPr>
            <w:tcW w:w="2978" w:type="dxa"/>
            <w:gridSpan w:val="2"/>
            <w:shd w:val="clear" w:color="auto" w:fill="auto"/>
          </w:tcPr>
          <w:p w:rsidR="00BD58C3" w:rsidRPr="00A329A1" w:rsidRDefault="00BD58C3" w:rsidP="00C42983">
            <w:pPr>
              <w:widowControl w:val="0"/>
              <w:contextualSpacing/>
              <w:jc w:val="center"/>
              <w:rPr>
                <w:i/>
              </w:rPr>
            </w:pPr>
            <w:r w:rsidRPr="00A329A1">
              <w:rPr>
                <w:b/>
              </w:rPr>
              <w:t>Пункт 8</w:t>
            </w:r>
          </w:p>
        </w:tc>
        <w:tc>
          <w:tcPr>
            <w:tcW w:w="6946" w:type="dxa"/>
            <w:shd w:val="clear" w:color="auto" w:fill="auto"/>
          </w:tcPr>
          <w:p w:rsidR="00BD58C3" w:rsidRPr="009A4694" w:rsidRDefault="00BD58C3" w:rsidP="00C42983">
            <w:pPr>
              <w:pStyle w:val="a3"/>
              <w:widowControl w:val="0"/>
              <w:spacing w:after="0"/>
              <w:ind w:left="-14" w:right="-37"/>
              <w:contextualSpacing/>
              <w:jc w:val="center"/>
              <w:rPr>
                <w:b/>
              </w:rPr>
            </w:pPr>
            <w:r w:rsidRPr="009A4694">
              <w:rPr>
                <w:b/>
              </w:rPr>
              <w:t xml:space="preserve">Источник финансирования, начальная (максимальная) цена договора, </w:t>
            </w:r>
          </w:p>
          <w:p w:rsidR="00BD58C3" w:rsidRPr="009A4694" w:rsidRDefault="00BD58C3" w:rsidP="00C42983">
            <w:pPr>
              <w:pStyle w:val="a3"/>
              <w:widowControl w:val="0"/>
              <w:spacing w:after="0"/>
              <w:ind w:left="-14" w:right="-37"/>
              <w:contextualSpacing/>
              <w:jc w:val="center"/>
              <w:rPr>
                <w:b/>
              </w:rPr>
            </w:pPr>
            <w:r w:rsidRPr="009A4694">
              <w:rPr>
                <w:b/>
              </w:rPr>
              <w:t>форма, порядок и сроки оплаты товара, работы, услуги, порядок формирования цены договора, обоснование начальной (максимальной) цены договора</w:t>
            </w:r>
          </w:p>
        </w:tc>
      </w:tr>
      <w:tr w:rsidR="00BD58C3" w:rsidRPr="00A329A1" w:rsidTr="00BC1D3D">
        <w:trPr>
          <w:gridAfter w:val="1"/>
          <w:wAfter w:w="142" w:type="dxa"/>
          <w:trHeight w:val="20"/>
        </w:trPr>
        <w:tc>
          <w:tcPr>
            <w:tcW w:w="2978" w:type="dxa"/>
            <w:gridSpan w:val="2"/>
            <w:shd w:val="clear" w:color="auto" w:fill="auto"/>
            <w:vAlign w:val="center"/>
          </w:tcPr>
          <w:p w:rsidR="00BD58C3" w:rsidRPr="00A329A1" w:rsidRDefault="00BD58C3" w:rsidP="00C42983">
            <w:pPr>
              <w:widowControl w:val="0"/>
              <w:contextualSpacing/>
              <w:rPr>
                <w:i/>
              </w:rPr>
            </w:pPr>
            <w:r w:rsidRPr="00A329A1">
              <w:rPr>
                <w:i/>
              </w:rPr>
              <w:t>Источник финансирования:</w:t>
            </w:r>
          </w:p>
        </w:tc>
        <w:tc>
          <w:tcPr>
            <w:tcW w:w="6946" w:type="dxa"/>
            <w:shd w:val="clear" w:color="auto" w:fill="auto"/>
          </w:tcPr>
          <w:p w:rsidR="00BD58C3" w:rsidRPr="009A4694" w:rsidRDefault="00BD58C3" w:rsidP="00BB209E">
            <w:pPr>
              <w:widowControl w:val="0"/>
              <w:tabs>
                <w:tab w:val="left" w:pos="5700"/>
              </w:tabs>
              <w:contextualSpacing/>
              <w:jc w:val="both"/>
              <w:outlineLvl w:val="0"/>
              <w:rPr>
                <w:rFonts w:eastAsia="Calibri"/>
              </w:rPr>
            </w:pPr>
            <w:r w:rsidRPr="009A4694">
              <w:t>Финансирование по Договору осуществляется за счет собственных средств Заказчика.</w:t>
            </w:r>
          </w:p>
        </w:tc>
      </w:tr>
      <w:tr w:rsidR="00BD58C3" w:rsidRPr="00A329A1" w:rsidTr="00BC1D3D">
        <w:trPr>
          <w:gridAfter w:val="1"/>
          <w:wAfter w:w="142" w:type="dxa"/>
          <w:trHeight w:val="20"/>
        </w:trPr>
        <w:tc>
          <w:tcPr>
            <w:tcW w:w="2978" w:type="dxa"/>
            <w:gridSpan w:val="2"/>
            <w:shd w:val="clear" w:color="auto" w:fill="auto"/>
            <w:vAlign w:val="center"/>
          </w:tcPr>
          <w:p w:rsidR="00BD58C3" w:rsidRPr="00A329A1" w:rsidRDefault="00BD58C3" w:rsidP="005F56B0">
            <w:pPr>
              <w:autoSpaceDE w:val="0"/>
              <w:autoSpaceDN w:val="0"/>
              <w:adjustRightInd w:val="0"/>
              <w:ind w:firstLine="540"/>
              <w:jc w:val="both"/>
            </w:pPr>
            <w:r w:rsidRPr="00A329A1">
              <w:rPr>
                <w:i/>
              </w:rPr>
              <w:t>Начальная (максимальная) цена договора</w:t>
            </w:r>
            <w:r w:rsidRPr="00A329A1">
              <w:t xml:space="preserve"> </w:t>
            </w:r>
          </w:p>
          <w:p w:rsidR="00BD58C3" w:rsidRPr="00A329A1" w:rsidRDefault="00BD58C3" w:rsidP="005F56B0">
            <w:pPr>
              <w:autoSpaceDE w:val="0"/>
              <w:autoSpaceDN w:val="0"/>
              <w:adjustRightInd w:val="0"/>
              <w:ind w:firstLine="5"/>
            </w:pPr>
          </w:p>
          <w:p w:rsidR="00BD58C3" w:rsidRPr="00A329A1" w:rsidRDefault="00BD58C3" w:rsidP="00683014">
            <w:pPr>
              <w:autoSpaceDE w:val="0"/>
              <w:autoSpaceDN w:val="0"/>
              <w:adjustRightInd w:val="0"/>
              <w:ind w:firstLine="5"/>
              <w:rPr>
                <w:i/>
              </w:rPr>
            </w:pPr>
          </w:p>
        </w:tc>
        <w:tc>
          <w:tcPr>
            <w:tcW w:w="6946" w:type="dxa"/>
            <w:shd w:val="clear" w:color="auto" w:fill="auto"/>
          </w:tcPr>
          <w:p w:rsidR="00BB2548" w:rsidRPr="00C35344" w:rsidRDefault="00D4452C" w:rsidP="00D5419A">
            <w:pPr>
              <w:widowControl w:val="0"/>
              <w:contextualSpacing/>
              <w:jc w:val="both"/>
              <w:outlineLvl w:val="0"/>
              <w:rPr>
                <w:rFonts w:eastAsia="Calibri"/>
              </w:rPr>
            </w:pPr>
            <w:r w:rsidRPr="00C35344">
              <w:rPr>
                <w:rFonts w:eastAsia="Calibri"/>
              </w:rPr>
              <w:t>128600 (сто</w:t>
            </w:r>
            <w:r w:rsidR="00470615" w:rsidRPr="00C35344">
              <w:rPr>
                <w:rFonts w:eastAsia="Calibri"/>
              </w:rPr>
              <w:t xml:space="preserve"> двадцать восемь тысяч шестьсот</w:t>
            </w:r>
            <w:r w:rsidR="00683014" w:rsidRPr="00C35344">
              <w:rPr>
                <w:rFonts w:eastAsia="Calibri"/>
              </w:rPr>
              <w:t>)</w:t>
            </w:r>
            <w:r w:rsidR="00BB2548" w:rsidRPr="00C35344">
              <w:rPr>
                <w:rFonts w:eastAsia="Calibri"/>
              </w:rPr>
              <w:t xml:space="preserve">  рублей, </w:t>
            </w:r>
            <w:r w:rsidR="00683014" w:rsidRPr="00C35344">
              <w:rPr>
                <w:rFonts w:eastAsia="Calibri"/>
              </w:rPr>
              <w:t>0</w:t>
            </w:r>
            <w:r w:rsidR="00C35344" w:rsidRPr="00C35344">
              <w:rPr>
                <w:rFonts w:eastAsia="Calibri"/>
              </w:rPr>
              <w:t>4</w:t>
            </w:r>
            <w:r w:rsidRPr="00C35344">
              <w:rPr>
                <w:rFonts w:eastAsia="Calibri"/>
              </w:rPr>
              <w:t xml:space="preserve"> коп</w:t>
            </w:r>
            <w:proofErr w:type="gramStart"/>
            <w:r w:rsidRPr="00C35344">
              <w:rPr>
                <w:rFonts w:eastAsia="Calibri"/>
              </w:rPr>
              <w:t>.</w:t>
            </w:r>
            <w:proofErr w:type="gramEnd"/>
            <w:r w:rsidRPr="00C35344">
              <w:rPr>
                <w:rFonts w:eastAsia="Calibri"/>
              </w:rPr>
              <w:t xml:space="preserve"> </w:t>
            </w:r>
            <w:proofErr w:type="gramStart"/>
            <w:r w:rsidR="00C35344" w:rsidRPr="00C35344">
              <w:rPr>
                <w:rFonts w:eastAsia="Calibri"/>
              </w:rPr>
              <w:t>с</w:t>
            </w:r>
            <w:proofErr w:type="gramEnd"/>
            <w:r w:rsidR="00C35344" w:rsidRPr="00C35344">
              <w:rPr>
                <w:rFonts w:eastAsia="Calibri"/>
              </w:rPr>
              <w:t xml:space="preserve"> НДС</w:t>
            </w:r>
            <w:r w:rsidR="0015718B" w:rsidRPr="00C35344">
              <w:rPr>
                <w:rFonts w:eastAsia="Calibri"/>
              </w:rPr>
              <w:t>.</w:t>
            </w:r>
          </w:p>
          <w:p w:rsidR="00BD58C3" w:rsidRPr="00C35344" w:rsidRDefault="00527E6B" w:rsidP="00BB2548">
            <w:pPr>
              <w:widowControl w:val="0"/>
              <w:contextualSpacing/>
              <w:jc w:val="both"/>
              <w:outlineLvl w:val="0"/>
              <w:rPr>
                <w:rFonts w:eastAsia="Calibri"/>
              </w:rPr>
            </w:pPr>
            <w:r w:rsidRPr="00C35344">
              <w:rPr>
                <w:rFonts w:eastAsia="Calibri"/>
              </w:rPr>
              <w:t xml:space="preserve">Цена Договора включает в себя все расходы, связанные с исполнением обязательств по договору, включая стоимость </w:t>
            </w:r>
            <w:r w:rsidR="00BB2548" w:rsidRPr="00C35344">
              <w:rPr>
                <w:rFonts w:eastAsia="Calibri"/>
              </w:rPr>
              <w:t>программного обеспечения</w:t>
            </w:r>
            <w:r w:rsidRPr="00C35344">
              <w:rPr>
                <w:rFonts w:eastAsia="Calibri"/>
              </w:rPr>
              <w:t xml:space="preserve">, </w:t>
            </w:r>
            <w:r w:rsidR="00C0763C" w:rsidRPr="00C35344">
              <w:rPr>
                <w:rFonts w:eastAsia="Calibri"/>
              </w:rPr>
              <w:t>расходы по доставке, хранению</w:t>
            </w:r>
            <w:r w:rsidRPr="00C35344">
              <w:rPr>
                <w:rFonts w:eastAsia="Calibri"/>
              </w:rPr>
              <w:t>, а также стоимость тары, упаковки, маркировки и всех видов погрузо-разгрузочных работ.</w:t>
            </w:r>
          </w:p>
        </w:tc>
      </w:tr>
      <w:tr w:rsidR="00BD58C3" w:rsidRPr="00A329A1" w:rsidTr="00BC1D3D">
        <w:trPr>
          <w:gridAfter w:val="1"/>
          <w:wAfter w:w="142" w:type="dxa"/>
          <w:trHeight w:val="20"/>
        </w:trPr>
        <w:tc>
          <w:tcPr>
            <w:tcW w:w="2978" w:type="dxa"/>
            <w:gridSpan w:val="2"/>
            <w:shd w:val="clear" w:color="auto" w:fill="auto"/>
            <w:vAlign w:val="center"/>
          </w:tcPr>
          <w:p w:rsidR="00BD58C3" w:rsidRPr="00A329A1" w:rsidRDefault="00BD58C3" w:rsidP="00C42983">
            <w:pPr>
              <w:pStyle w:val="a3"/>
              <w:widowControl w:val="0"/>
              <w:spacing w:after="0"/>
              <w:contextualSpacing/>
              <w:rPr>
                <w:i/>
              </w:rPr>
            </w:pPr>
            <w:r w:rsidRPr="00A329A1">
              <w:rPr>
                <w:i/>
              </w:rPr>
              <w:t>Форма, порядок и сроки оплаты товара, работы, услуги:</w:t>
            </w:r>
          </w:p>
        </w:tc>
        <w:tc>
          <w:tcPr>
            <w:tcW w:w="6946" w:type="dxa"/>
            <w:shd w:val="clear" w:color="auto" w:fill="auto"/>
          </w:tcPr>
          <w:p w:rsidR="00BA35B7" w:rsidRPr="00C35344" w:rsidRDefault="00BB2548" w:rsidP="00BB2548">
            <w:pPr>
              <w:shd w:val="clear" w:color="auto" w:fill="FFFFFF"/>
              <w:tabs>
                <w:tab w:val="left" w:pos="2455"/>
              </w:tabs>
              <w:jc w:val="both"/>
              <w:rPr>
                <w:bCs/>
                <w:iCs/>
              </w:rPr>
            </w:pPr>
            <w:r w:rsidRPr="00C35344">
              <w:rPr>
                <w:bCs/>
                <w:iCs/>
              </w:rPr>
              <w:t>Оплата</w:t>
            </w:r>
            <w:r w:rsidR="00B71048" w:rsidRPr="00C35344">
              <w:rPr>
                <w:bCs/>
                <w:iCs/>
              </w:rPr>
              <w:t xml:space="preserve"> поставленных товаров, выполненных работ, </w:t>
            </w:r>
            <w:r w:rsidRPr="00C35344">
              <w:rPr>
                <w:bCs/>
                <w:iCs/>
              </w:rPr>
              <w:t>оказанных услуг осуществляется путем перечисления денежных средств на расчетный счет</w:t>
            </w:r>
            <w:r w:rsidR="00B71048" w:rsidRPr="00C35344">
              <w:rPr>
                <w:bCs/>
                <w:iCs/>
              </w:rPr>
              <w:t xml:space="preserve"> поставщика, подрядчика,</w:t>
            </w:r>
            <w:r w:rsidRPr="00C35344">
              <w:rPr>
                <w:bCs/>
                <w:iCs/>
              </w:rPr>
              <w:t xml:space="preserve"> исполнителя в течение</w:t>
            </w:r>
            <w:r w:rsidR="00BA35B7" w:rsidRPr="00C35344">
              <w:rPr>
                <w:bCs/>
                <w:iCs/>
              </w:rPr>
              <w:t>:</w:t>
            </w:r>
          </w:p>
          <w:p w:rsidR="00460079" w:rsidRPr="00C35344" w:rsidRDefault="00460079" w:rsidP="00D4452C">
            <w:pPr>
              <w:shd w:val="clear" w:color="auto" w:fill="FFFFFF"/>
              <w:tabs>
                <w:tab w:val="left" w:pos="2455"/>
              </w:tabs>
              <w:jc w:val="both"/>
              <w:rPr>
                <w:bCs/>
                <w:iCs/>
              </w:rPr>
            </w:pPr>
            <w:r w:rsidRPr="00C35344">
              <w:rPr>
                <w:bCs/>
                <w:iCs/>
              </w:rPr>
              <w:t>-</w:t>
            </w:r>
            <w:r w:rsidR="00D4452C" w:rsidRPr="00C35344">
              <w:rPr>
                <w:bCs/>
                <w:iCs/>
              </w:rPr>
              <w:t xml:space="preserve"> 20</w:t>
            </w:r>
            <w:r w:rsidRPr="00C35344">
              <w:rPr>
                <w:bCs/>
                <w:iCs/>
              </w:rPr>
              <w:t xml:space="preserve"> (</w:t>
            </w:r>
            <w:r w:rsidR="00D4452C" w:rsidRPr="00C35344">
              <w:rPr>
                <w:bCs/>
                <w:iCs/>
              </w:rPr>
              <w:t>двадцати</w:t>
            </w:r>
            <w:r w:rsidRPr="00C35344">
              <w:rPr>
                <w:bCs/>
                <w:iCs/>
              </w:rPr>
              <w:t>) рабочих дней</w:t>
            </w:r>
            <w:r w:rsidR="00137CE9" w:rsidRPr="00C35344">
              <w:rPr>
                <w:bCs/>
                <w:iCs/>
              </w:rPr>
              <w:t xml:space="preserve"> </w:t>
            </w:r>
            <w:proofErr w:type="gramStart"/>
            <w:r w:rsidR="00D4452C" w:rsidRPr="00C35344">
              <w:t>с даты подписания</w:t>
            </w:r>
            <w:proofErr w:type="gramEnd"/>
            <w:r w:rsidR="00D4452C" w:rsidRPr="00C35344">
              <w:t xml:space="preserve"> Сторонами акта сдачи-приемки оказанных услуг без замечаний Заказчика</w:t>
            </w:r>
            <w:r w:rsidR="002966F6" w:rsidRPr="00C35344">
              <w:t>.</w:t>
            </w:r>
          </w:p>
        </w:tc>
      </w:tr>
      <w:tr w:rsidR="00BD58C3" w:rsidRPr="00A329A1" w:rsidTr="00BC1D3D">
        <w:trPr>
          <w:gridAfter w:val="1"/>
          <w:wAfter w:w="142" w:type="dxa"/>
          <w:trHeight w:val="521"/>
        </w:trPr>
        <w:tc>
          <w:tcPr>
            <w:tcW w:w="2978" w:type="dxa"/>
            <w:gridSpan w:val="2"/>
            <w:shd w:val="clear" w:color="auto" w:fill="auto"/>
            <w:vAlign w:val="center"/>
          </w:tcPr>
          <w:p w:rsidR="00BD58C3" w:rsidRPr="00A329A1" w:rsidRDefault="00BD58C3" w:rsidP="00C42983">
            <w:pPr>
              <w:pStyle w:val="a3"/>
              <w:widowControl w:val="0"/>
              <w:spacing w:after="0"/>
              <w:contextualSpacing/>
              <w:rPr>
                <w:i/>
              </w:rPr>
            </w:pPr>
            <w:r w:rsidRPr="00A329A1">
              <w:rPr>
                <w:rFonts w:eastAsia="Calibri"/>
                <w:i/>
              </w:rPr>
              <w:t>Обоснование начальной (максимальной) цены договора, начальных цен единиц товара, работы, услуги:</w:t>
            </w:r>
          </w:p>
        </w:tc>
        <w:tc>
          <w:tcPr>
            <w:tcW w:w="6946" w:type="dxa"/>
            <w:shd w:val="clear" w:color="auto" w:fill="auto"/>
          </w:tcPr>
          <w:p w:rsidR="00BD58C3" w:rsidRPr="009A4694" w:rsidRDefault="00BD58C3" w:rsidP="00732602">
            <w:pPr>
              <w:widowControl w:val="0"/>
              <w:contextualSpacing/>
              <w:jc w:val="both"/>
              <w:outlineLvl w:val="0"/>
              <w:rPr>
                <w:iCs/>
              </w:rPr>
            </w:pPr>
            <w:r w:rsidRPr="009A4694">
              <w:rPr>
                <w:iCs/>
              </w:rPr>
              <w:t>1. Обоснование расчета начальной (максимальной) цены договора указано в Приложен</w:t>
            </w:r>
            <w:r w:rsidR="00213F7F" w:rsidRPr="009A4694">
              <w:rPr>
                <w:iCs/>
              </w:rPr>
              <w:t xml:space="preserve">ии №3 к настоящему извещению </w:t>
            </w:r>
            <w:r w:rsidRPr="009A4694">
              <w:rPr>
                <w:iCs/>
              </w:rPr>
              <w:t>запрос</w:t>
            </w:r>
            <w:r w:rsidR="00213F7F" w:rsidRPr="009A4694">
              <w:rPr>
                <w:iCs/>
              </w:rPr>
              <w:t>а</w:t>
            </w:r>
            <w:r w:rsidRPr="009A4694">
              <w:rPr>
                <w:iCs/>
              </w:rPr>
              <w:t xml:space="preserve"> котировок.</w:t>
            </w:r>
          </w:p>
          <w:p w:rsidR="00BD58C3" w:rsidRPr="009A4694" w:rsidRDefault="00BD58C3" w:rsidP="00213F7F">
            <w:pPr>
              <w:widowControl w:val="0"/>
              <w:contextualSpacing/>
              <w:jc w:val="both"/>
              <w:outlineLvl w:val="0"/>
              <w:rPr>
                <w:bCs/>
                <w:highlight w:val="yellow"/>
                <w:u w:val="single"/>
              </w:rPr>
            </w:pPr>
          </w:p>
        </w:tc>
      </w:tr>
      <w:tr w:rsidR="00BD58C3" w:rsidRPr="00A329A1" w:rsidTr="00BC1D3D">
        <w:trPr>
          <w:gridAfter w:val="1"/>
          <w:wAfter w:w="142" w:type="dxa"/>
          <w:trHeight w:val="20"/>
        </w:trPr>
        <w:tc>
          <w:tcPr>
            <w:tcW w:w="2978" w:type="dxa"/>
            <w:gridSpan w:val="2"/>
            <w:shd w:val="clear" w:color="auto" w:fill="auto"/>
          </w:tcPr>
          <w:p w:rsidR="00BD58C3" w:rsidRPr="00A329A1" w:rsidRDefault="00BD58C3" w:rsidP="00C42983">
            <w:pPr>
              <w:widowControl w:val="0"/>
              <w:contextualSpacing/>
              <w:jc w:val="center"/>
              <w:rPr>
                <w:i/>
              </w:rPr>
            </w:pPr>
            <w:r w:rsidRPr="00A329A1">
              <w:rPr>
                <w:b/>
              </w:rPr>
              <w:lastRenderedPageBreak/>
              <w:t>Пункт 9</w:t>
            </w:r>
          </w:p>
        </w:tc>
        <w:tc>
          <w:tcPr>
            <w:tcW w:w="6946" w:type="dxa"/>
            <w:shd w:val="clear" w:color="auto" w:fill="auto"/>
          </w:tcPr>
          <w:p w:rsidR="00BD58C3" w:rsidRPr="009A4694" w:rsidRDefault="00BD58C3" w:rsidP="00C42983">
            <w:pPr>
              <w:widowControl w:val="0"/>
              <w:contextualSpacing/>
              <w:jc w:val="center"/>
              <w:rPr>
                <w:b/>
                <w:iCs/>
                <w:u w:val="single"/>
              </w:rPr>
            </w:pPr>
            <w:r w:rsidRPr="009A4694">
              <w:rPr>
                <w:b/>
              </w:rPr>
              <w:t>Место поставки товара, выполнения работы, оказания услуги, сроки поставки товара, завершения работы либо график оказания услуг, иные условия договора (условия поставки товара, выполнения работы, оказания услуги)</w:t>
            </w:r>
          </w:p>
        </w:tc>
      </w:tr>
      <w:tr w:rsidR="00BD58C3" w:rsidRPr="00A329A1" w:rsidTr="00BC1D3D">
        <w:trPr>
          <w:gridAfter w:val="1"/>
          <w:wAfter w:w="142" w:type="dxa"/>
          <w:trHeight w:val="20"/>
        </w:trPr>
        <w:tc>
          <w:tcPr>
            <w:tcW w:w="2978" w:type="dxa"/>
            <w:gridSpan w:val="2"/>
            <w:shd w:val="clear" w:color="auto" w:fill="auto"/>
            <w:vAlign w:val="center"/>
          </w:tcPr>
          <w:p w:rsidR="00BD58C3" w:rsidRPr="00C35344" w:rsidRDefault="00BD58C3" w:rsidP="000F130E">
            <w:pPr>
              <w:widowControl w:val="0"/>
              <w:contextualSpacing/>
              <w:rPr>
                <w:b/>
                <w:i/>
              </w:rPr>
            </w:pPr>
            <w:r w:rsidRPr="00C35344">
              <w:rPr>
                <w:i/>
              </w:rPr>
              <w:t>Место поставки товара, выполнения работы, оказания услуг:</w:t>
            </w:r>
          </w:p>
        </w:tc>
        <w:tc>
          <w:tcPr>
            <w:tcW w:w="6946" w:type="dxa"/>
            <w:shd w:val="clear" w:color="auto" w:fill="auto"/>
          </w:tcPr>
          <w:p w:rsidR="00C228A6" w:rsidRPr="009A4694" w:rsidRDefault="00D4452C" w:rsidP="003111D6">
            <w:pPr>
              <w:rPr>
                <w:color w:val="FF0000"/>
              </w:rPr>
            </w:pPr>
            <w:r w:rsidRPr="009A4694">
              <w:t>660130, край Красноярский, город Красноярск, улица Елены Стасовой, дом 28</w:t>
            </w:r>
          </w:p>
        </w:tc>
      </w:tr>
      <w:tr w:rsidR="00BD58C3" w:rsidRPr="00A329A1" w:rsidTr="00BC1D3D">
        <w:trPr>
          <w:gridAfter w:val="1"/>
          <w:wAfter w:w="142" w:type="dxa"/>
          <w:trHeight w:val="20"/>
        </w:trPr>
        <w:tc>
          <w:tcPr>
            <w:tcW w:w="2978" w:type="dxa"/>
            <w:gridSpan w:val="2"/>
            <w:shd w:val="clear" w:color="auto" w:fill="auto"/>
            <w:vAlign w:val="center"/>
          </w:tcPr>
          <w:p w:rsidR="00BD58C3" w:rsidRPr="00C35344" w:rsidRDefault="00BD58C3" w:rsidP="007648E5">
            <w:pPr>
              <w:widowControl w:val="0"/>
              <w:contextualSpacing/>
              <w:rPr>
                <w:i/>
              </w:rPr>
            </w:pPr>
            <w:r w:rsidRPr="00C35344">
              <w:rPr>
                <w:i/>
              </w:rPr>
              <w:t>Сроки поставки товара, выполнения  работы либо график оказания услуг:</w:t>
            </w:r>
          </w:p>
        </w:tc>
        <w:tc>
          <w:tcPr>
            <w:tcW w:w="6946" w:type="dxa"/>
            <w:shd w:val="clear" w:color="auto" w:fill="auto"/>
          </w:tcPr>
          <w:p w:rsidR="00BD58C3" w:rsidRPr="00C35344" w:rsidRDefault="00D4452C" w:rsidP="00C35344">
            <w:pPr>
              <w:widowControl w:val="0"/>
              <w:contextualSpacing/>
              <w:jc w:val="both"/>
              <w:outlineLvl w:val="0"/>
            </w:pPr>
            <w:r w:rsidRPr="00C35344">
              <w:rPr>
                <w:lang w:eastAsia="en-US"/>
              </w:rPr>
              <w:t>Ежемесячно в период с 01.02.2021 по 31.0</w:t>
            </w:r>
            <w:r w:rsidR="00C35344" w:rsidRPr="00C35344">
              <w:rPr>
                <w:lang w:eastAsia="en-US"/>
              </w:rPr>
              <w:t>1</w:t>
            </w:r>
            <w:r w:rsidRPr="00C35344">
              <w:rPr>
                <w:lang w:eastAsia="en-US"/>
              </w:rPr>
              <w:t xml:space="preserve">.2022 по согласованному сторонами графику </w:t>
            </w:r>
          </w:p>
        </w:tc>
      </w:tr>
      <w:tr w:rsidR="00BD58C3" w:rsidRPr="00A329A1" w:rsidTr="00BC1D3D">
        <w:trPr>
          <w:gridAfter w:val="1"/>
          <w:wAfter w:w="142" w:type="dxa"/>
          <w:trHeight w:val="20"/>
        </w:trPr>
        <w:tc>
          <w:tcPr>
            <w:tcW w:w="2978" w:type="dxa"/>
            <w:gridSpan w:val="2"/>
            <w:shd w:val="clear" w:color="auto" w:fill="auto"/>
            <w:vAlign w:val="center"/>
          </w:tcPr>
          <w:p w:rsidR="00BD58C3" w:rsidRPr="00C35344" w:rsidRDefault="00BD58C3" w:rsidP="0062572A">
            <w:pPr>
              <w:widowControl w:val="0"/>
              <w:contextualSpacing/>
              <w:rPr>
                <w:i/>
              </w:rPr>
            </w:pPr>
            <w:r w:rsidRPr="00C35344">
              <w:rPr>
                <w:i/>
              </w:rPr>
              <w:t>Сроки исполнения (действия) договора:</w:t>
            </w:r>
          </w:p>
        </w:tc>
        <w:tc>
          <w:tcPr>
            <w:tcW w:w="6946" w:type="dxa"/>
            <w:shd w:val="clear" w:color="auto" w:fill="auto"/>
          </w:tcPr>
          <w:p w:rsidR="00213F7F" w:rsidRPr="00C35344" w:rsidRDefault="00213F7F" w:rsidP="00213F7F">
            <w:pPr>
              <w:pStyle w:val="a3"/>
              <w:spacing w:after="0"/>
              <w:contextualSpacing/>
              <w:jc w:val="both"/>
            </w:pPr>
            <w:r w:rsidRPr="00C35344">
              <w:t>с момента заключения договора  до «31» января 2022 г.</w:t>
            </w:r>
          </w:p>
          <w:p w:rsidR="00BD58C3" w:rsidRPr="00C35344" w:rsidRDefault="00BD58C3" w:rsidP="00D4452C">
            <w:pPr>
              <w:widowControl w:val="0"/>
              <w:contextualSpacing/>
              <w:jc w:val="both"/>
              <w:outlineLvl w:val="0"/>
            </w:pPr>
          </w:p>
        </w:tc>
      </w:tr>
      <w:tr w:rsidR="00BD58C3" w:rsidRPr="00A329A1" w:rsidTr="00BC1D3D">
        <w:trPr>
          <w:gridAfter w:val="1"/>
          <w:wAfter w:w="142" w:type="dxa"/>
          <w:trHeight w:val="20"/>
        </w:trPr>
        <w:tc>
          <w:tcPr>
            <w:tcW w:w="2978" w:type="dxa"/>
            <w:gridSpan w:val="2"/>
            <w:shd w:val="clear" w:color="auto" w:fill="auto"/>
            <w:vAlign w:val="center"/>
          </w:tcPr>
          <w:p w:rsidR="00BD58C3" w:rsidRPr="00A329A1" w:rsidRDefault="00BD58C3" w:rsidP="00C42983">
            <w:pPr>
              <w:widowControl w:val="0"/>
              <w:contextualSpacing/>
              <w:rPr>
                <w:i/>
              </w:rPr>
            </w:pPr>
            <w:r w:rsidRPr="00A329A1">
              <w:rPr>
                <w:i/>
              </w:rPr>
              <w:t>Иные условия договора (условия поставки товара, выполнения работы, оказания услуги):</w:t>
            </w:r>
          </w:p>
        </w:tc>
        <w:tc>
          <w:tcPr>
            <w:tcW w:w="6946" w:type="dxa"/>
            <w:shd w:val="clear" w:color="auto" w:fill="auto"/>
          </w:tcPr>
          <w:p w:rsidR="00BD58C3" w:rsidRPr="009A4694" w:rsidRDefault="00BD58C3" w:rsidP="00213F7F">
            <w:pPr>
              <w:widowControl w:val="0"/>
              <w:contextualSpacing/>
              <w:jc w:val="both"/>
              <w:outlineLvl w:val="0"/>
              <w:rPr>
                <w:iCs/>
              </w:rPr>
            </w:pPr>
            <w:r w:rsidRPr="009A4694">
              <w:rPr>
                <w:bCs/>
                <w:iCs/>
              </w:rPr>
              <w:t xml:space="preserve">     В соответствии с Те</w:t>
            </w:r>
            <w:r w:rsidR="00213F7F" w:rsidRPr="009A4694">
              <w:rPr>
                <w:bCs/>
                <w:iCs/>
              </w:rPr>
              <w:t xml:space="preserve">хническим заданием, извещением </w:t>
            </w:r>
            <w:r w:rsidRPr="009A4694">
              <w:rPr>
                <w:bCs/>
                <w:iCs/>
              </w:rPr>
              <w:t>запрос</w:t>
            </w:r>
            <w:r w:rsidR="00213F7F" w:rsidRPr="009A4694">
              <w:rPr>
                <w:bCs/>
                <w:iCs/>
              </w:rPr>
              <w:t>а</w:t>
            </w:r>
            <w:r w:rsidRPr="009A4694">
              <w:rPr>
                <w:bCs/>
                <w:iCs/>
              </w:rPr>
              <w:t xml:space="preserve"> котировок  и условиями исполнения договора</w:t>
            </w:r>
          </w:p>
        </w:tc>
      </w:tr>
      <w:tr w:rsidR="00BD58C3" w:rsidRPr="00A329A1" w:rsidTr="00BC1D3D">
        <w:trPr>
          <w:gridAfter w:val="1"/>
          <w:wAfter w:w="142" w:type="dxa"/>
          <w:trHeight w:val="20"/>
        </w:trPr>
        <w:tc>
          <w:tcPr>
            <w:tcW w:w="2978" w:type="dxa"/>
            <w:gridSpan w:val="2"/>
            <w:shd w:val="clear" w:color="auto" w:fill="auto"/>
          </w:tcPr>
          <w:p w:rsidR="00BD58C3" w:rsidRPr="00A329A1" w:rsidRDefault="00BD58C3" w:rsidP="00C42983">
            <w:pPr>
              <w:widowControl w:val="0"/>
              <w:contextualSpacing/>
              <w:jc w:val="center"/>
              <w:rPr>
                <w:i/>
              </w:rPr>
            </w:pPr>
            <w:r w:rsidRPr="00A329A1">
              <w:rPr>
                <w:b/>
              </w:rPr>
              <w:t>Пункт 10</w:t>
            </w:r>
          </w:p>
        </w:tc>
        <w:tc>
          <w:tcPr>
            <w:tcW w:w="6946" w:type="dxa"/>
            <w:shd w:val="clear" w:color="auto" w:fill="auto"/>
          </w:tcPr>
          <w:p w:rsidR="00BD58C3" w:rsidRPr="009A4694" w:rsidRDefault="00BD58C3" w:rsidP="00C42983">
            <w:pPr>
              <w:widowControl w:val="0"/>
              <w:contextualSpacing/>
              <w:jc w:val="center"/>
              <w:rPr>
                <w:b/>
              </w:rPr>
            </w:pPr>
            <w:r w:rsidRPr="009A4694">
              <w:rPr>
                <w:b/>
              </w:rPr>
              <w:t xml:space="preserve">Информация о валюте, используемой для формирования цены договора </w:t>
            </w:r>
          </w:p>
          <w:p w:rsidR="00BD58C3" w:rsidRPr="009A4694" w:rsidRDefault="00BD58C3" w:rsidP="00C42983">
            <w:pPr>
              <w:widowControl w:val="0"/>
              <w:contextualSpacing/>
              <w:jc w:val="center"/>
              <w:rPr>
                <w:b/>
                <w:bCs/>
              </w:rPr>
            </w:pPr>
            <w:r w:rsidRPr="009A4694">
              <w:rPr>
                <w:b/>
              </w:rPr>
              <w:t>и расчетов с поставщиками (подрядчиками, исполнителями)</w:t>
            </w:r>
          </w:p>
        </w:tc>
      </w:tr>
      <w:tr w:rsidR="00BD58C3" w:rsidRPr="00A329A1" w:rsidTr="00BC1D3D">
        <w:trPr>
          <w:gridAfter w:val="1"/>
          <w:wAfter w:w="142" w:type="dxa"/>
          <w:trHeight w:val="20"/>
        </w:trPr>
        <w:tc>
          <w:tcPr>
            <w:tcW w:w="2978" w:type="dxa"/>
            <w:gridSpan w:val="2"/>
            <w:shd w:val="clear" w:color="auto" w:fill="auto"/>
            <w:vAlign w:val="center"/>
          </w:tcPr>
          <w:p w:rsidR="00BD58C3" w:rsidRPr="00A329A1" w:rsidRDefault="00BD58C3" w:rsidP="00C42983">
            <w:pPr>
              <w:widowControl w:val="0"/>
              <w:ind w:right="-160"/>
              <w:contextualSpacing/>
              <w:rPr>
                <w:i/>
              </w:rPr>
            </w:pPr>
            <w:r w:rsidRPr="00A329A1">
              <w:rPr>
                <w:i/>
              </w:rPr>
              <w:t xml:space="preserve">Информация о валюте, используемой для формирования цены договора и расчетов с поставщиками (подрядчиками, исполнителями): </w:t>
            </w:r>
          </w:p>
        </w:tc>
        <w:tc>
          <w:tcPr>
            <w:tcW w:w="6946" w:type="dxa"/>
            <w:shd w:val="clear" w:color="auto" w:fill="auto"/>
          </w:tcPr>
          <w:p w:rsidR="00BD58C3" w:rsidRPr="009A4694" w:rsidRDefault="00BD58C3" w:rsidP="00C42983">
            <w:pPr>
              <w:widowControl w:val="0"/>
              <w:contextualSpacing/>
              <w:jc w:val="both"/>
            </w:pPr>
            <w:r w:rsidRPr="009A4694">
              <w:t>Российский рубль</w:t>
            </w:r>
          </w:p>
        </w:tc>
      </w:tr>
      <w:tr w:rsidR="00BD58C3" w:rsidRPr="00A329A1" w:rsidTr="00BC1D3D">
        <w:trPr>
          <w:gridAfter w:val="1"/>
          <w:wAfter w:w="142" w:type="dxa"/>
          <w:trHeight w:val="20"/>
        </w:trPr>
        <w:tc>
          <w:tcPr>
            <w:tcW w:w="2978" w:type="dxa"/>
            <w:gridSpan w:val="2"/>
            <w:shd w:val="clear" w:color="auto" w:fill="auto"/>
          </w:tcPr>
          <w:p w:rsidR="00BD58C3" w:rsidRPr="00A329A1" w:rsidRDefault="00BD58C3" w:rsidP="00C42983">
            <w:pPr>
              <w:widowControl w:val="0"/>
              <w:contextualSpacing/>
              <w:jc w:val="center"/>
              <w:rPr>
                <w:i/>
              </w:rPr>
            </w:pPr>
            <w:r w:rsidRPr="00A329A1">
              <w:rPr>
                <w:b/>
              </w:rPr>
              <w:t>Пункт 11</w:t>
            </w:r>
          </w:p>
        </w:tc>
        <w:tc>
          <w:tcPr>
            <w:tcW w:w="6946" w:type="dxa"/>
            <w:shd w:val="clear" w:color="auto" w:fill="auto"/>
          </w:tcPr>
          <w:p w:rsidR="00BD58C3" w:rsidRPr="009A4694" w:rsidRDefault="00BD58C3" w:rsidP="00C42983">
            <w:pPr>
              <w:widowControl w:val="0"/>
              <w:contextualSpacing/>
              <w:jc w:val="center"/>
              <w:rPr>
                <w:b/>
              </w:rPr>
            </w:pPr>
            <w:r w:rsidRPr="009A4694">
              <w:rPr>
                <w:b/>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r>
      <w:tr w:rsidR="00BD58C3" w:rsidRPr="00A329A1" w:rsidTr="00BC1D3D">
        <w:trPr>
          <w:gridAfter w:val="1"/>
          <w:wAfter w:w="142" w:type="dxa"/>
          <w:trHeight w:val="20"/>
        </w:trPr>
        <w:tc>
          <w:tcPr>
            <w:tcW w:w="2978" w:type="dxa"/>
            <w:gridSpan w:val="2"/>
            <w:shd w:val="clear" w:color="auto" w:fill="auto"/>
            <w:vAlign w:val="center"/>
          </w:tcPr>
          <w:p w:rsidR="00BD58C3" w:rsidRPr="00A329A1" w:rsidRDefault="00BD58C3" w:rsidP="00C42983">
            <w:pPr>
              <w:widowControl w:val="0"/>
              <w:contextualSpacing/>
              <w:rPr>
                <w:i/>
              </w:rPr>
            </w:pPr>
            <w:r w:rsidRPr="00A329A1">
              <w:rPr>
                <w:i/>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946" w:type="dxa"/>
            <w:shd w:val="clear" w:color="auto" w:fill="auto"/>
          </w:tcPr>
          <w:p w:rsidR="00BD58C3" w:rsidRPr="009A4694" w:rsidRDefault="00260926" w:rsidP="00C42983">
            <w:pPr>
              <w:widowControl w:val="0"/>
              <w:contextualSpacing/>
              <w:jc w:val="both"/>
            </w:pPr>
            <w:r w:rsidRPr="009A4694">
              <w:t>НЕ ПРИМЕНЯЕТСЯ</w:t>
            </w:r>
          </w:p>
        </w:tc>
      </w:tr>
      <w:tr w:rsidR="00E25AC8" w:rsidRPr="00A329A1" w:rsidTr="00BC1D3D">
        <w:trPr>
          <w:gridAfter w:val="1"/>
          <w:wAfter w:w="142" w:type="dxa"/>
          <w:trHeight w:val="20"/>
        </w:trPr>
        <w:tc>
          <w:tcPr>
            <w:tcW w:w="2978" w:type="dxa"/>
            <w:gridSpan w:val="2"/>
            <w:shd w:val="clear" w:color="auto" w:fill="auto"/>
          </w:tcPr>
          <w:p w:rsidR="00E25AC8" w:rsidRPr="00A329A1" w:rsidRDefault="00E25AC8" w:rsidP="00C42983">
            <w:pPr>
              <w:widowControl w:val="0"/>
              <w:autoSpaceDE w:val="0"/>
              <w:autoSpaceDN w:val="0"/>
              <w:adjustRightInd w:val="0"/>
              <w:jc w:val="center"/>
              <w:rPr>
                <w:bCs/>
              </w:rPr>
            </w:pPr>
            <w:r w:rsidRPr="00A329A1">
              <w:rPr>
                <w:b/>
              </w:rPr>
              <w:t>Пункт 12</w:t>
            </w:r>
          </w:p>
        </w:tc>
        <w:tc>
          <w:tcPr>
            <w:tcW w:w="6946" w:type="dxa"/>
            <w:shd w:val="clear" w:color="auto" w:fill="auto"/>
          </w:tcPr>
          <w:p w:rsidR="00E25AC8" w:rsidRPr="009A4694" w:rsidRDefault="00E25AC8" w:rsidP="00C42983">
            <w:pPr>
              <w:widowControl w:val="0"/>
              <w:autoSpaceDE w:val="0"/>
              <w:autoSpaceDN w:val="0"/>
              <w:adjustRightInd w:val="0"/>
              <w:jc w:val="center"/>
              <w:rPr>
                <w:b/>
              </w:rPr>
            </w:pPr>
            <w:r w:rsidRPr="009A4694">
              <w:rPr>
                <w:b/>
              </w:rPr>
              <w:t>Требования к участникам закупки</w:t>
            </w:r>
          </w:p>
        </w:tc>
      </w:tr>
      <w:tr w:rsidR="00E25AC8" w:rsidRPr="00A329A1" w:rsidTr="00BC1D3D">
        <w:trPr>
          <w:gridAfter w:val="1"/>
          <w:wAfter w:w="142" w:type="dxa"/>
          <w:trHeight w:val="20"/>
        </w:trPr>
        <w:tc>
          <w:tcPr>
            <w:tcW w:w="9924" w:type="dxa"/>
            <w:gridSpan w:val="3"/>
            <w:shd w:val="clear" w:color="auto" w:fill="auto"/>
          </w:tcPr>
          <w:p w:rsidR="007A44E5" w:rsidRPr="009A4694" w:rsidRDefault="007A44E5" w:rsidP="007A44E5">
            <w:pPr>
              <w:widowControl w:val="0"/>
              <w:tabs>
                <w:tab w:val="left" w:pos="567"/>
              </w:tabs>
              <w:ind w:firstLine="567"/>
              <w:contextualSpacing/>
              <w:jc w:val="both"/>
              <w:rPr>
                <w:b/>
              </w:rPr>
            </w:pPr>
            <w:r w:rsidRPr="009A4694">
              <w:rPr>
                <w:b/>
              </w:rPr>
              <w:t>Требования к участникам закупки:</w:t>
            </w:r>
          </w:p>
          <w:p w:rsidR="007A44E5" w:rsidRPr="009A4694" w:rsidRDefault="007A44E5" w:rsidP="007A44E5">
            <w:pPr>
              <w:widowControl w:val="0"/>
              <w:numPr>
                <w:ilvl w:val="0"/>
                <w:numId w:val="6"/>
              </w:numPr>
              <w:tabs>
                <w:tab w:val="left" w:pos="567"/>
              </w:tabs>
              <w:ind w:left="0" w:firstLine="567"/>
              <w:contextualSpacing/>
              <w:jc w:val="both"/>
              <w:rPr>
                <w:i/>
              </w:rPr>
            </w:pPr>
            <w:r w:rsidRPr="009A4694">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A4694">
              <w:rPr>
                <w:i/>
              </w:rPr>
              <w:t>):</w:t>
            </w:r>
            <w:r w:rsidR="000F130E" w:rsidRPr="009A4694">
              <w:t xml:space="preserve"> </w:t>
            </w:r>
            <w:r w:rsidR="00C35344" w:rsidRPr="00C35344">
              <w:t>предусмотрено</w:t>
            </w:r>
          </w:p>
          <w:p w:rsidR="00213F7F" w:rsidRPr="009A4694" w:rsidRDefault="00213F7F" w:rsidP="00213F7F">
            <w:pPr>
              <w:autoSpaceDE w:val="0"/>
              <w:autoSpaceDN w:val="0"/>
              <w:adjustRightInd w:val="0"/>
              <w:ind w:firstLine="851"/>
              <w:jc w:val="both"/>
              <w:rPr>
                <w:color w:val="000000"/>
              </w:rPr>
            </w:pPr>
            <w:r w:rsidRPr="009A4694">
              <w:rPr>
                <w:color w:val="000000"/>
              </w:rPr>
              <w:t>2)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213F7F" w:rsidRPr="009A4694" w:rsidRDefault="00213F7F" w:rsidP="00213F7F">
            <w:pPr>
              <w:tabs>
                <w:tab w:val="left" w:pos="540"/>
                <w:tab w:val="left" w:pos="900"/>
              </w:tabs>
              <w:ind w:firstLine="851"/>
              <w:jc w:val="both"/>
              <w:rPr>
                <w:color w:val="000000"/>
              </w:rPr>
            </w:pPr>
            <w:r w:rsidRPr="009A4694">
              <w:rPr>
                <w:color w:val="000000"/>
              </w:rPr>
              <w:t xml:space="preserve">3) </w:t>
            </w:r>
            <w:r w:rsidRPr="009A4694">
              <w:rPr>
                <w:color w:val="000000"/>
                <w:shd w:val="clear" w:color="auto" w:fill="FFFFFF"/>
              </w:rPr>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r w:rsidRPr="009A4694">
              <w:rPr>
                <w:color w:val="000000"/>
              </w:rPr>
              <w:t>;</w:t>
            </w:r>
          </w:p>
          <w:p w:rsidR="00213F7F" w:rsidRPr="009A4694" w:rsidRDefault="00213F7F" w:rsidP="00213F7F">
            <w:pPr>
              <w:tabs>
                <w:tab w:val="left" w:pos="540"/>
                <w:tab w:val="left" w:pos="900"/>
              </w:tabs>
              <w:ind w:firstLine="851"/>
              <w:jc w:val="both"/>
              <w:rPr>
                <w:color w:val="000000"/>
              </w:rPr>
            </w:pPr>
            <w:r w:rsidRPr="009A4694">
              <w:rPr>
                <w:color w:val="000000"/>
              </w:rPr>
              <w:t xml:space="preserve">4) </w:t>
            </w:r>
            <w:r w:rsidRPr="009A4694">
              <w:rPr>
                <w:color w:val="000000"/>
                <w:shd w:val="clear" w:color="auto" w:fill="FFFFFF"/>
              </w:rPr>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13F7F" w:rsidRPr="009A4694" w:rsidRDefault="00213F7F" w:rsidP="00213F7F">
            <w:pPr>
              <w:tabs>
                <w:tab w:val="left" w:pos="540"/>
                <w:tab w:val="left" w:pos="900"/>
              </w:tabs>
              <w:ind w:firstLine="851"/>
              <w:jc w:val="both"/>
              <w:rPr>
                <w:color w:val="000000"/>
                <w:shd w:val="clear" w:color="auto" w:fill="FFFFFF"/>
              </w:rPr>
            </w:pPr>
            <w:r w:rsidRPr="009A4694">
              <w:rPr>
                <w:color w:val="000000"/>
              </w:rPr>
              <w:t xml:space="preserve">5) </w:t>
            </w:r>
            <w:r w:rsidRPr="009A4694">
              <w:rPr>
                <w:color w:val="000000"/>
                <w:shd w:val="clear" w:color="auto" w:fill="FFFFFF"/>
              </w:rPr>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213F7F" w:rsidRPr="009A4694" w:rsidRDefault="00213F7F" w:rsidP="00213F7F">
            <w:pPr>
              <w:tabs>
                <w:tab w:val="left" w:pos="540"/>
                <w:tab w:val="left" w:pos="900"/>
              </w:tabs>
              <w:ind w:firstLine="851"/>
              <w:jc w:val="both"/>
              <w:rPr>
                <w:color w:val="000000"/>
              </w:rPr>
            </w:pPr>
            <w:r w:rsidRPr="009A4694">
              <w:rPr>
                <w:color w:val="000000"/>
              </w:rPr>
              <w:t xml:space="preserve">6) </w:t>
            </w:r>
            <w:r w:rsidRPr="009A4694">
              <w:rPr>
                <w:color w:val="000000"/>
                <w:shd w:val="clear" w:color="auto" w:fill="FFFFFF"/>
              </w:rPr>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w:t>
            </w:r>
            <w:r w:rsidRPr="009A4694">
              <w:rPr>
                <w:rStyle w:val="apple-converted-space"/>
                <w:color w:val="000000"/>
                <w:shd w:val="clear" w:color="auto" w:fill="FFFFFF"/>
              </w:rPr>
              <w:t xml:space="preserve"> </w:t>
            </w:r>
            <w:r w:rsidRPr="009A4694">
              <w:rPr>
                <w:color w:val="000000"/>
                <w:shd w:val="clear" w:color="auto" w:fill="FFFFFF"/>
              </w:rPr>
              <w:t xml:space="preserve">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w:t>
            </w:r>
            <w:r w:rsidRPr="009A4694">
              <w:rPr>
                <w:color w:val="000000"/>
                <w:shd w:val="clear" w:color="auto" w:fill="FFFFFF"/>
              </w:rPr>
              <w:lastRenderedPageBreak/>
              <w:t>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3F7F" w:rsidRPr="009A4694" w:rsidRDefault="00213F7F" w:rsidP="00213F7F">
            <w:pPr>
              <w:ind w:firstLine="851"/>
              <w:contextualSpacing/>
              <w:jc w:val="both"/>
              <w:rPr>
                <w:color w:val="000000"/>
              </w:rPr>
            </w:pPr>
            <w:r w:rsidRPr="009A4694">
              <w:rPr>
                <w:color w:val="000000"/>
              </w:rPr>
              <w:t xml:space="preserve">7) </w:t>
            </w:r>
            <w:r w:rsidRPr="009A4694">
              <w:rPr>
                <w:color w:val="000000"/>
                <w:shd w:val="clear" w:color="auto" w:fill="FFFFFF"/>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9A4694">
              <w:rPr>
                <w:color w:val="000000"/>
              </w:rPr>
              <w:t>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213F7F" w:rsidRPr="009A4694" w:rsidRDefault="00213F7F" w:rsidP="00213F7F">
            <w:pPr>
              <w:ind w:firstLine="851"/>
              <w:contextualSpacing/>
              <w:jc w:val="both"/>
              <w:rPr>
                <w:color w:val="000000"/>
              </w:rPr>
            </w:pPr>
            <w:r w:rsidRPr="009A4694">
              <w:rPr>
                <w:color w:val="000000"/>
              </w:rPr>
              <w:t xml:space="preserve">9)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213F7F" w:rsidRPr="009A4694" w:rsidRDefault="00832203" w:rsidP="00832203">
            <w:pPr>
              <w:ind w:firstLine="885"/>
              <w:jc w:val="both"/>
            </w:pPr>
            <w:r w:rsidRPr="009A4694">
              <w:rPr>
                <w:color w:val="000000"/>
              </w:rPr>
              <w:t>10</w:t>
            </w:r>
            <w:r w:rsidR="00213F7F" w:rsidRPr="009A4694">
              <w:rPr>
                <w:color w:val="000000"/>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A44E5" w:rsidRPr="009A4694" w:rsidRDefault="007A44E5" w:rsidP="007A44E5">
            <w:pPr>
              <w:ind w:firstLine="540"/>
              <w:jc w:val="both"/>
            </w:pPr>
            <w:r w:rsidRPr="009A4694">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E25AC8" w:rsidRPr="009A4694" w:rsidRDefault="000A164E" w:rsidP="000A164E">
            <w:pPr>
              <w:widowControl w:val="0"/>
              <w:tabs>
                <w:tab w:val="left" w:pos="567"/>
              </w:tabs>
              <w:ind w:left="426"/>
              <w:contextualSpacing/>
              <w:jc w:val="both"/>
              <w:rPr>
                <w:bCs/>
                <w:color w:val="FF0000"/>
                <w:u w:val="single"/>
              </w:rPr>
            </w:pPr>
            <w:r w:rsidRPr="009A4694">
              <w:t>НЕ ПРЕДУСМОТРЕННО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jc w:val="center"/>
              <w:rPr>
                <w:b/>
              </w:rPr>
            </w:pPr>
            <w:r w:rsidRPr="00A329A1">
              <w:rPr>
                <w:b/>
              </w:rPr>
              <w:lastRenderedPageBreak/>
              <w:t>Пункт 13</w:t>
            </w:r>
          </w:p>
        </w:tc>
        <w:tc>
          <w:tcPr>
            <w:tcW w:w="7106" w:type="dxa"/>
            <w:gridSpan w:val="2"/>
            <w:shd w:val="clear" w:color="auto" w:fill="auto"/>
          </w:tcPr>
          <w:p w:rsidR="0004366B" w:rsidRPr="009A4694" w:rsidRDefault="0004366B" w:rsidP="00A765AB">
            <w:pPr>
              <w:widowControl w:val="0"/>
              <w:tabs>
                <w:tab w:val="left" w:pos="567"/>
              </w:tabs>
              <w:ind w:firstLine="567"/>
              <w:contextualSpacing/>
              <w:jc w:val="center"/>
              <w:rPr>
                <w:b/>
              </w:rPr>
            </w:pPr>
            <w:r w:rsidRPr="009A4694">
              <w:rPr>
                <w:b/>
              </w:rPr>
              <w:t xml:space="preserve">Способы получения </w:t>
            </w:r>
            <w:r w:rsidR="003A7A4B" w:rsidRPr="009A4694">
              <w:rPr>
                <w:b/>
              </w:rPr>
              <w:t>извещения</w:t>
            </w:r>
            <w:r w:rsidR="00A211AC" w:rsidRPr="009A4694">
              <w:rPr>
                <w:b/>
              </w:rPr>
              <w:t xml:space="preserve"> о закупке</w:t>
            </w:r>
            <w:r w:rsidRPr="009A4694">
              <w:rPr>
                <w:b/>
              </w:rPr>
              <w:t xml:space="preserve">, срок место и порядок предоставления </w:t>
            </w:r>
            <w:r w:rsidR="003A7A4B" w:rsidRPr="009A4694">
              <w:rPr>
                <w:b/>
              </w:rPr>
              <w:t>извещения</w:t>
            </w:r>
            <w:r w:rsidR="00A211AC" w:rsidRPr="009A4694">
              <w:rPr>
                <w:b/>
              </w:rPr>
              <w:t xml:space="preserve"> о закупке</w:t>
            </w:r>
            <w:r w:rsidRPr="009A4694">
              <w:rPr>
                <w:b/>
              </w:rPr>
              <w:t xml:space="preserve">, язык, на котором предоставляется </w:t>
            </w:r>
            <w:r w:rsidR="006C1832" w:rsidRPr="009A4694">
              <w:rPr>
                <w:b/>
              </w:rPr>
              <w:t>извещение</w:t>
            </w:r>
            <w:r w:rsidR="00A211AC" w:rsidRPr="009A4694">
              <w:rPr>
                <w:b/>
              </w:rPr>
              <w:t xml:space="preserve"> о закупке (ЗК)</w:t>
            </w:r>
          </w:p>
        </w:tc>
      </w:tr>
      <w:tr w:rsidR="0004366B" w:rsidRPr="003A2C11" w:rsidTr="00BC1D3D">
        <w:trPr>
          <w:gridAfter w:val="1"/>
          <w:wAfter w:w="142" w:type="dxa"/>
          <w:trHeight w:val="20"/>
        </w:trPr>
        <w:tc>
          <w:tcPr>
            <w:tcW w:w="2818" w:type="dxa"/>
            <w:shd w:val="clear" w:color="auto" w:fill="auto"/>
          </w:tcPr>
          <w:p w:rsidR="0004366B" w:rsidRPr="003A2C11" w:rsidRDefault="0004366B" w:rsidP="003A2C11">
            <w:pPr>
              <w:widowControl w:val="0"/>
              <w:tabs>
                <w:tab w:val="left" w:pos="567"/>
              </w:tabs>
              <w:ind w:firstLine="567"/>
              <w:contextualSpacing/>
              <w:rPr>
                <w:i/>
              </w:rPr>
            </w:pPr>
            <w:r w:rsidRPr="003A2C11">
              <w:rPr>
                <w:i/>
              </w:rPr>
              <w:t xml:space="preserve">Способы получения </w:t>
            </w:r>
            <w:r w:rsidR="003A7A4B" w:rsidRPr="003A2C11">
              <w:rPr>
                <w:i/>
              </w:rPr>
              <w:t>извещения</w:t>
            </w:r>
            <w:r w:rsidR="00A211AC" w:rsidRPr="003A2C11">
              <w:rPr>
                <w:i/>
              </w:rPr>
              <w:t xml:space="preserve"> о закупке</w:t>
            </w:r>
            <w:r w:rsidRPr="003A2C11">
              <w:rPr>
                <w:i/>
              </w:rPr>
              <w:t>:</w:t>
            </w:r>
          </w:p>
        </w:tc>
        <w:tc>
          <w:tcPr>
            <w:tcW w:w="7106" w:type="dxa"/>
            <w:gridSpan w:val="2"/>
            <w:shd w:val="clear" w:color="auto" w:fill="auto"/>
          </w:tcPr>
          <w:p w:rsidR="0004366B" w:rsidRPr="009A4694" w:rsidRDefault="0004366B" w:rsidP="003A2C11">
            <w:pPr>
              <w:jc w:val="both"/>
            </w:pPr>
            <w:r w:rsidRPr="009A4694">
              <w:t xml:space="preserve">Предоставление </w:t>
            </w:r>
            <w:r w:rsidR="006C1832" w:rsidRPr="009A4694">
              <w:t>извещения</w:t>
            </w:r>
            <w:r w:rsidR="00A211AC" w:rsidRPr="009A4694">
              <w:t xml:space="preserve"> о закупке (</w:t>
            </w:r>
            <w:r w:rsidR="00A765AB" w:rsidRPr="009A4694">
              <w:t>ЗК</w:t>
            </w:r>
            <w:r w:rsidR="00D0393A" w:rsidRPr="009A4694">
              <w:t>ЭФ</w:t>
            </w:r>
            <w:r w:rsidR="00A211AC" w:rsidRPr="009A4694">
              <w:t xml:space="preserve">) </w:t>
            </w:r>
            <w:r w:rsidRPr="009A4694">
              <w:t xml:space="preserve">(в том числе по запросам заинтересованных лиц) до размещения извещения на </w:t>
            </w:r>
            <w:r w:rsidR="0044223C" w:rsidRPr="009A4694">
              <w:rPr>
                <w:shd w:val="clear" w:color="auto" w:fill="FEFEFE"/>
              </w:rPr>
              <w:t xml:space="preserve">Электронной торговой площадке </w:t>
            </w:r>
            <w:proofErr w:type="spellStart"/>
            <w:r w:rsidR="0044223C" w:rsidRPr="009A4694">
              <w:rPr>
                <w:shd w:val="clear" w:color="auto" w:fill="FEFEFE"/>
              </w:rPr>
              <w:t>Торги-онлайн</w:t>
            </w:r>
            <w:proofErr w:type="spellEnd"/>
            <w:r w:rsidR="0044223C" w:rsidRPr="009A4694">
              <w:t xml:space="preserve"> </w:t>
            </w:r>
            <w:r w:rsidR="00517D2F" w:rsidRPr="009A4694">
              <w:t>(</w:t>
            </w:r>
            <w:hyperlink r:id="rId8" w:history="1">
              <w:r w:rsidR="003A2C11" w:rsidRPr="009A4694">
                <w:rPr>
                  <w:rStyle w:val="ab"/>
                </w:rPr>
                <w:t>http://</w:t>
              </w:r>
              <w:proofErr w:type="spellStart"/>
              <w:r w:rsidR="003A2C11" w:rsidRPr="009A4694">
                <w:rPr>
                  <w:rStyle w:val="ab"/>
                  <w:lang w:val="en-US"/>
                </w:rPr>
                <w:t>etp</w:t>
              </w:r>
              <w:proofErr w:type="spellEnd"/>
              <w:r w:rsidR="003A2C11" w:rsidRPr="009A4694">
                <w:rPr>
                  <w:rStyle w:val="ab"/>
                </w:rPr>
                <w:t>.</w:t>
              </w:r>
              <w:proofErr w:type="spellStart"/>
              <w:r w:rsidR="003A2C11" w:rsidRPr="009A4694">
                <w:rPr>
                  <w:rStyle w:val="ab"/>
                  <w:lang w:val="en-US"/>
                </w:rPr>
                <w:t>torgi</w:t>
              </w:r>
              <w:proofErr w:type="spellEnd"/>
              <w:r w:rsidR="003A2C11" w:rsidRPr="009A4694">
                <w:rPr>
                  <w:rStyle w:val="ab"/>
                </w:rPr>
                <w:t>-</w:t>
              </w:r>
              <w:r w:rsidR="003A2C11" w:rsidRPr="009A4694">
                <w:rPr>
                  <w:rStyle w:val="ab"/>
                  <w:lang w:val="en-US"/>
                </w:rPr>
                <w:t>online</w:t>
              </w:r>
              <w:r w:rsidR="003A2C11" w:rsidRPr="009A4694">
                <w:rPr>
                  <w:rStyle w:val="ab"/>
                </w:rPr>
                <w:t>.</w:t>
              </w:r>
              <w:r w:rsidR="003A2C11" w:rsidRPr="009A4694">
                <w:rPr>
                  <w:rStyle w:val="ab"/>
                  <w:lang w:val="en-US"/>
                </w:rPr>
                <w:t>com</w:t>
              </w:r>
              <w:r w:rsidR="003A2C11" w:rsidRPr="009A4694">
                <w:rPr>
                  <w:rStyle w:val="ab"/>
                </w:rPr>
                <w:t>/</w:t>
              </w:r>
            </w:hyperlink>
            <w:r w:rsidR="00517D2F" w:rsidRPr="009A4694">
              <w:t xml:space="preserve">) </w:t>
            </w:r>
            <w:r w:rsidRPr="009A4694">
              <w:t>и в единой информационной системе</w:t>
            </w:r>
            <w:r w:rsidR="003A2C11" w:rsidRPr="009A4694">
              <w:t xml:space="preserve"> </w:t>
            </w:r>
            <w:r w:rsidRPr="009A4694">
              <w:t xml:space="preserve">(ЕИС) о проведении </w:t>
            </w:r>
            <w:r w:rsidR="006C1832" w:rsidRPr="009A4694">
              <w:t>закупки</w:t>
            </w:r>
            <w:r w:rsidR="00143681" w:rsidRPr="009A4694">
              <w:t xml:space="preserve"> (</w:t>
            </w:r>
            <w:r w:rsidR="00A765AB" w:rsidRPr="009A4694">
              <w:t>ЗК</w:t>
            </w:r>
            <w:r w:rsidR="0044223C" w:rsidRPr="009A4694">
              <w:t>ЭФ</w:t>
            </w:r>
            <w:r w:rsidR="00143681" w:rsidRPr="009A4694">
              <w:t xml:space="preserve">) </w:t>
            </w:r>
            <w:r w:rsidRPr="009A4694">
              <w:t>не допускается.</w:t>
            </w:r>
          </w:p>
          <w:p w:rsidR="0004366B" w:rsidRPr="009A4694" w:rsidRDefault="0004366B" w:rsidP="003A2C11">
            <w:pPr>
              <w:jc w:val="both"/>
              <w:rPr>
                <w:b/>
              </w:rPr>
            </w:pPr>
            <w:r w:rsidRPr="009A4694">
              <w:t>С момента размещения извещения о проведении</w:t>
            </w:r>
            <w:r w:rsidR="00A765AB" w:rsidRPr="009A4694">
              <w:t xml:space="preserve"> </w:t>
            </w:r>
            <w:r w:rsidR="00143681" w:rsidRPr="009A4694">
              <w:t>запроса котировок</w:t>
            </w:r>
            <w:r w:rsidRPr="009A4694">
              <w:t xml:space="preserve"> любое заинтересованное лицо имеет возможность самостоятельно скачать </w:t>
            </w:r>
            <w:r w:rsidR="006C1832" w:rsidRPr="009A4694">
              <w:t>извещение</w:t>
            </w:r>
            <w:r w:rsidR="00143681" w:rsidRPr="009A4694">
              <w:t xml:space="preserve"> о закупке (</w:t>
            </w:r>
            <w:r w:rsidR="00A765AB" w:rsidRPr="009A4694">
              <w:t>ЗК</w:t>
            </w:r>
            <w:r w:rsidR="0044223C" w:rsidRPr="009A4694">
              <w:t>ЭФ</w:t>
            </w:r>
            <w:r w:rsidR="00143681" w:rsidRPr="009A4694">
              <w:t xml:space="preserve">) </w:t>
            </w:r>
            <w:r w:rsidRPr="009A4694">
              <w:t>на</w:t>
            </w:r>
            <w:r w:rsidR="0044223C" w:rsidRPr="009A4694">
              <w:t xml:space="preserve"> </w:t>
            </w:r>
            <w:r w:rsidR="0044223C" w:rsidRPr="009A4694">
              <w:rPr>
                <w:shd w:val="clear" w:color="auto" w:fill="FEFEFE"/>
              </w:rPr>
              <w:t>Электронной торговой площадке Торги-онлайн</w:t>
            </w:r>
            <w:r w:rsidR="0044223C" w:rsidRPr="009A4694">
              <w:t xml:space="preserve"> (</w:t>
            </w:r>
            <w:hyperlink r:id="rId9" w:history="1">
              <w:r w:rsidR="00470615" w:rsidRPr="00E3312F">
                <w:rPr>
                  <w:rStyle w:val="ab"/>
                </w:rPr>
                <w:t>http://</w:t>
              </w:r>
              <w:r w:rsidR="00470615" w:rsidRPr="00E3312F">
                <w:rPr>
                  <w:rStyle w:val="ab"/>
                  <w:lang w:val="en-US"/>
                </w:rPr>
                <w:t>etp</w:t>
              </w:r>
              <w:r w:rsidR="00470615" w:rsidRPr="00E3312F">
                <w:rPr>
                  <w:rStyle w:val="ab"/>
                </w:rPr>
                <w:t>.</w:t>
              </w:r>
              <w:r w:rsidR="00470615" w:rsidRPr="00E3312F">
                <w:rPr>
                  <w:rStyle w:val="ab"/>
                  <w:lang w:val="en-US"/>
                </w:rPr>
                <w:t>torgi</w:t>
              </w:r>
              <w:r w:rsidR="00470615" w:rsidRPr="00E3312F">
                <w:rPr>
                  <w:rStyle w:val="ab"/>
                </w:rPr>
                <w:t>-</w:t>
              </w:r>
              <w:r w:rsidR="00470615" w:rsidRPr="00E3312F">
                <w:rPr>
                  <w:rStyle w:val="ab"/>
                  <w:lang w:val="en-US"/>
                </w:rPr>
                <w:t>online</w:t>
              </w:r>
              <w:r w:rsidR="00470615" w:rsidRPr="00E3312F">
                <w:rPr>
                  <w:rStyle w:val="ab"/>
                </w:rPr>
                <w:t>.</w:t>
              </w:r>
              <w:r w:rsidR="00470615" w:rsidRPr="00E3312F">
                <w:rPr>
                  <w:rStyle w:val="ab"/>
                  <w:lang w:val="en-US"/>
                </w:rPr>
                <w:t>com</w:t>
              </w:r>
              <w:r w:rsidR="00470615" w:rsidRPr="00E3312F">
                <w:rPr>
                  <w:rStyle w:val="ab"/>
                </w:rPr>
                <w:t>/</w:t>
              </w:r>
            </w:hyperlink>
            <w:r w:rsidR="0044223C" w:rsidRPr="009A4694">
              <w:t xml:space="preserve">) </w:t>
            </w:r>
            <w:r w:rsidRPr="009A4694">
              <w:t>и в единой информационной системе (ЕИС).</w:t>
            </w:r>
          </w:p>
        </w:tc>
      </w:tr>
      <w:tr w:rsidR="0004366B" w:rsidRPr="00A329A1" w:rsidTr="00BC1D3D">
        <w:trPr>
          <w:gridAfter w:val="1"/>
          <w:wAfter w:w="142" w:type="dxa"/>
          <w:trHeight w:val="20"/>
        </w:trPr>
        <w:tc>
          <w:tcPr>
            <w:tcW w:w="2818" w:type="dxa"/>
            <w:shd w:val="clear" w:color="auto" w:fill="auto"/>
          </w:tcPr>
          <w:p w:rsidR="0004366B" w:rsidRPr="00A329A1" w:rsidRDefault="0004366B" w:rsidP="006C1832">
            <w:pPr>
              <w:widowControl w:val="0"/>
              <w:tabs>
                <w:tab w:val="left" w:pos="567"/>
              </w:tabs>
              <w:contextualSpacing/>
              <w:rPr>
                <w:i/>
              </w:rPr>
            </w:pPr>
            <w:r w:rsidRPr="00A329A1">
              <w:rPr>
                <w:i/>
              </w:rPr>
              <w:t xml:space="preserve">Плата, взимаемая за предоставление </w:t>
            </w:r>
            <w:r w:rsidR="006C1832" w:rsidRPr="00A329A1">
              <w:rPr>
                <w:i/>
              </w:rPr>
              <w:t>извещения</w:t>
            </w:r>
            <w:r w:rsidR="00143681" w:rsidRPr="00A329A1">
              <w:rPr>
                <w:i/>
              </w:rPr>
              <w:t xml:space="preserve"> о закупке (</w:t>
            </w:r>
            <w:r w:rsidR="00A765AB" w:rsidRPr="00A329A1">
              <w:t>ЗК</w:t>
            </w:r>
            <w:r w:rsidR="00143681" w:rsidRPr="00A329A1">
              <w:rPr>
                <w:i/>
              </w:rPr>
              <w:t>)</w:t>
            </w:r>
            <w:r w:rsidRPr="00A329A1">
              <w:rPr>
                <w:i/>
              </w:rPr>
              <w:t>:</w:t>
            </w:r>
          </w:p>
        </w:tc>
        <w:tc>
          <w:tcPr>
            <w:tcW w:w="7106" w:type="dxa"/>
            <w:gridSpan w:val="2"/>
            <w:shd w:val="clear" w:color="auto" w:fill="auto"/>
          </w:tcPr>
          <w:p w:rsidR="0004366B" w:rsidRPr="009A4694" w:rsidRDefault="006C1832" w:rsidP="00B30207">
            <w:pPr>
              <w:widowControl w:val="0"/>
              <w:tabs>
                <w:tab w:val="left" w:pos="567"/>
              </w:tabs>
              <w:ind w:hanging="90"/>
              <w:contextualSpacing/>
              <w:rPr>
                <w:b/>
              </w:rPr>
            </w:pPr>
            <w:r w:rsidRPr="009A4694">
              <w:t>извещение</w:t>
            </w:r>
            <w:r w:rsidR="00143681" w:rsidRPr="009A4694">
              <w:t xml:space="preserve"> о закупке (</w:t>
            </w:r>
            <w:r w:rsidR="00B30207" w:rsidRPr="009A4694">
              <w:t>З</w:t>
            </w:r>
            <w:r w:rsidR="00143681" w:rsidRPr="009A4694">
              <w:t>К</w:t>
            </w:r>
            <w:r w:rsidR="0044223C" w:rsidRPr="009A4694">
              <w:t>ЭФ</w:t>
            </w:r>
            <w:r w:rsidR="00143681" w:rsidRPr="009A4694">
              <w:t>)</w:t>
            </w:r>
            <w:r w:rsidR="0004366B" w:rsidRPr="009A4694">
              <w:t xml:space="preserve"> предоставляется бесплатно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6C1832">
            <w:pPr>
              <w:widowControl w:val="0"/>
              <w:tabs>
                <w:tab w:val="left" w:pos="567"/>
              </w:tabs>
              <w:contextualSpacing/>
              <w:rPr>
                <w:i/>
              </w:rPr>
            </w:pPr>
            <w:r w:rsidRPr="00A329A1">
              <w:rPr>
                <w:i/>
              </w:rPr>
              <w:t xml:space="preserve">Срок и порядок предоставления </w:t>
            </w:r>
            <w:r w:rsidR="006C1832" w:rsidRPr="00A329A1">
              <w:rPr>
                <w:i/>
              </w:rPr>
              <w:t>извещения</w:t>
            </w:r>
            <w:r w:rsidR="00143681" w:rsidRPr="00A329A1">
              <w:rPr>
                <w:i/>
              </w:rPr>
              <w:t xml:space="preserve"> о закупке (</w:t>
            </w:r>
            <w:r w:rsidR="00A765AB" w:rsidRPr="00A329A1">
              <w:t>ЗК</w:t>
            </w:r>
            <w:r w:rsidR="00143681" w:rsidRPr="00A329A1">
              <w:rPr>
                <w:i/>
              </w:rPr>
              <w:t>)</w:t>
            </w:r>
            <w:r w:rsidRPr="00A329A1">
              <w:rPr>
                <w:i/>
              </w:rPr>
              <w:t>:</w:t>
            </w:r>
          </w:p>
        </w:tc>
        <w:tc>
          <w:tcPr>
            <w:tcW w:w="7106" w:type="dxa"/>
            <w:gridSpan w:val="2"/>
            <w:shd w:val="clear" w:color="auto" w:fill="auto"/>
          </w:tcPr>
          <w:p w:rsidR="0004366B" w:rsidRPr="009A4694" w:rsidRDefault="0004366B" w:rsidP="003A2C11">
            <w:pPr>
              <w:jc w:val="both"/>
              <w:rPr>
                <w:b/>
              </w:rPr>
            </w:pPr>
            <w:r w:rsidRPr="009A4694">
              <w:t xml:space="preserve">С момента размещения извещения о проведении </w:t>
            </w:r>
            <w:r w:rsidR="00143681" w:rsidRPr="009A4694">
              <w:t>запроса котировок</w:t>
            </w:r>
            <w:r w:rsidRPr="009A4694">
              <w:t xml:space="preserve"> в электронной форме любое заинтересованное лицо имеет возможность самостоятельно скачать </w:t>
            </w:r>
            <w:r w:rsidR="006C1832" w:rsidRPr="009A4694">
              <w:t>извещение</w:t>
            </w:r>
            <w:r w:rsidR="00143681" w:rsidRPr="009A4694">
              <w:t xml:space="preserve"> о закупке (</w:t>
            </w:r>
            <w:r w:rsidR="00A765AB" w:rsidRPr="009A4694">
              <w:t>ЗК</w:t>
            </w:r>
            <w:r w:rsidR="0044223C" w:rsidRPr="009A4694">
              <w:t>ЭФ</w:t>
            </w:r>
            <w:r w:rsidR="00143681" w:rsidRPr="009A4694">
              <w:t xml:space="preserve">) </w:t>
            </w:r>
            <w:r w:rsidRPr="009A4694">
              <w:t>на</w:t>
            </w:r>
            <w:r w:rsidR="0044223C" w:rsidRPr="009A4694">
              <w:t xml:space="preserve"> </w:t>
            </w:r>
            <w:r w:rsidR="0044223C" w:rsidRPr="009A4694">
              <w:rPr>
                <w:shd w:val="clear" w:color="auto" w:fill="FEFEFE"/>
              </w:rPr>
              <w:t xml:space="preserve">Электронной торговой площадке </w:t>
            </w:r>
            <w:proofErr w:type="spellStart"/>
            <w:r w:rsidR="0044223C" w:rsidRPr="009A4694">
              <w:rPr>
                <w:shd w:val="clear" w:color="auto" w:fill="FEFEFE"/>
              </w:rPr>
              <w:t>Торги-онлайн</w:t>
            </w:r>
            <w:proofErr w:type="spellEnd"/>
            <w:r w:rsidR="0044223C" w:rsidRPr="009A4694">
              <w:t xml:space="preserve"> (</w:t>
            </w:r>
            <w:hyperlink r:id="rId10" w:history="1">
              <w:r w:rsidR="003A2C11" w:rsidRPr="009A4694">
                <w:rPr>
                  <w:rStyle w:val="ab"/>
                </w:rPr>
                <w:t>http://</w:t>
              </w:r>
              <w:proofErr w:type="spellStart"/>
              <w:r w:rsidR="003A2C11" w:rsidRPr="009A4694">
                <w:rPr>
                  <w:rStyle w:val="ab"/>
                  <w:lang w:val="en-US"/>
                </w:rPr>
                <w:t>etp</w:t>
              </w:r>
              <w:proofErr w:type="spellEnd"/>
              <w:r w:rsidR="003A2C11" w:rsidRPr="009A4694">
                <w:rPr>
                  <w:rStyle w:val="ab"/>
                </w:rPr>
                <w:t>.</w:t>
              </w:r>
              <w:proofErr w:type="spellStart"/>
              <w:r w:rsidR="003A2C11" w:rsidRPr="009A4694">
                <w:rPr>
                  <w:rStyle w:val="ab"/>
                  <w:lang w:val="en-US"/>
                </w:rPr>
                <w:t>torgi</w:t>
              </w:r>
              <w:proofErr w:type="spellEnd"/>
              <w:r w:rsidR="003A2C11" w:rsidRPr="009A4694">
                <w:rPr>
                  <w:rStyle w:val="ab"/>
                </w:rPr>
                <w:t>-</w:t>
              </w:r>
              <w:r w:rsidR="003A2C11" w:rsidRPr="009A4694">
                <w:rPr>
                  <w:rStyle w:val="ab"/>
                  <w:lang w:val="en-US"/>
                </w:rPr>
                <w:t>online</w:t>
              </w:r>
              <w:r w:rsidR="003A2C11" w:rsidRPr="009A4694">
                <w:rPr>
                  <w:rStyle w:val="ab"/>
                </w:rPr>
                <w:t>.</w:t>
              </w:r>
              <w:r w:rsidR="003A2C11" w:rsidRPr="009A4694">
                <w:rPr>
                  <w:rStyle w:val="ab"/>
                  <w:lang w:val="en-US"/>
                </w:rPr>
                <w:t>com</w:t>
              </w:r>
              <w:r w:rsidR="003A2C11" w:rsidRPr="009A4694">
                <w:rPr>
                  <w:rStyle w:val="ab"/>
                </w:rPr>
                <w:t>/</w:t>
              </w:r>
            </w:hyperlink>
            <w:r w:rsidR="0044223C" w:rsidRPr="009A4694">
              <w:t xml:space="preserve">) </w:t>
            </w:r>
            <w:r w:rsidRPr="009A4694">
              <w:t>и в единой информационной системе (ЕИС).</w:t>
            </w:r>
          </w:p>
        </w:tc>
      </w:tr>
      <w:tr w:rsidR="0004366B" w:rsidRPr="00A329A1" w:rsidTr="00BC1D3D">
        <w:trPr>
          <w:gridAfter w:val="1"/>
          <w:wAfter w:w="142" w:type="dxa"/>
          <w:trHeight w:val="20"/>
        </w:trPr>
        <w:tc>
          <w:tcPr>
            <w:tcW w:w="2818" w:type="dxa"/>
            <w:shd w:val="clear" w:color="auto" w:fill="auto"/>
          </w:tcPr>
          <w:p w:rsidR="0004366B" w:rsidRPr="00A329A1" w:rsidRDefault="0004366B" w:rsidP="00A765AB">
            <w:pPr>
              <w:widowControl w:val="0"/>
              <w:tabs>
                <w:tab w:val="left" w:pos="567"/>
              </w:tabs>
              <w:contextualSpacing/>
              <w:rPr>
                <w:i/>
              </w:rPr>
            </w:pPr>
            <w:r w:rsidRPr="00A329A1">
              <w:rPr>
                <w:i/>
              </w:rPr>
              <w:t xml:space="preserve">Место предоставления </w:t>
            </w:r>
            <w:r w:rsidR="006C1832" w:rsidRPr="00A329A1">
              <w:rPr>
                <w:i/>
              </w:rPr>
              <w:t>извещения</w:t>
            </w:r>
            <w:r w:rsidR="00143681" w:rsidRPr="00A329A1">
              <w:rPr>
                <w:i/>
              </w:rPr>
              <w:t xml:space="preserve"> о закупке (ЗК)</w:t>
            </w:r>
            <w:r w:rsidRPr="00A329A1">
              <w:rPr>
                <w:i/>
              </w:rPr>
              <w:t>:</w:t>
            </w:r>
          </w:p>
        </w:tc>
        <w:tc>
          <w:tcPr>
            <w:tcW w:w="7106" w:type="dxa"/>
            <w:gridSpan w:val="2"/>
            <w:shd w:val="clear" w:color="auto" w:fill="auto"/>
          </w:tcPr>
          <w:p w:rsidR="0004366B" w:rsidRPr="009A4694" w:rsidRDefault="0004366B" w:rsidP="00E903BE">
            <w:pPr>
              <w:spacing w:line="276" w:lineRule="auto"/>
              <w:jc w:val="both"/>
            </w:pPr>
            <w:r w:rsidRPr="009A4694">
              <w:t xml:space="preserve">на </w:t>
            </w:r>
            <w:r w:rsidR="0044223C" w:rsidRPr="009A4694">
              <w:rPr>
                <w:shd w:val="clear" w:color="auto" w:fill="FEFEFE"/>
              </w:rPr>
              <w:t>Электронной торговой площадке Торги-онлайн</w:t>
            </w:r>
            <w:r w:rsidR="0044223C" w:rsidRPr="009A4694">
              <w:t xml:space="preserve"> (</w:t>
            </w:r>
            <w:hyperlink r:id="rId11" w:history="1">
              <w:r w:rsidR="00470615" w:rsidRPr="00E3312F">
                <w:rPr>
                  <w:rStyle w:val="ab"/>
                </w:rPr>
                <w:t>http://</w:t>
              </w:r>
              <w:r w:rsidR="00470615" w:rsidRPr="00E3312F">
                <w:rPr>
                  <w:rStyle w:val="ab"/>
                  <w:lang w:val="en-US"/>
                </w:rPr>
                <w:t>etp</w:t>
              </w:r>
              <w:r w:rsidR="00470615" w:rsidRPr="00E3312F">
                <w:rPr>
                  <w:rStyle w:val="ab"/>
                </w:rPr>
                <w:t>.</w:t>
              </w:r>
              <w:r w:rsidR="00470615" w:rsidRPr="00E3312F">
                <w:rPr>
                  <w:rStyle w:val="ab"/>
                  <w:lang w:val="en-US"/>
                </w:rPr>
                <w:t>torgi</w:t>
              </w:r>
              <w:r w:rsidR="00470615" w:rsidRPr="00E3312F">
                <w:rPr>
                  <w:rStyle w:val="ab"/>
                </w:rPr>
                <w:t>-</w:t>
              </w:r>
              <w:r w:rsidR="00470615" w:rsidRPr="00E3312F">
                <w:rPr>
                  <w:rStyle w:val="ab"/>
                  <w:lang w:val="en-US"/>
                </w:rPr>
                <w:t>online</w:t>
              </w:r>
              <w:r w:rsidR="00470615" w:rsidRPr="00E3312F">
                <w:rPr>
                  <w:rStyle w:val="ab"/>
                </w:rPr>
                <w:t>.</w:t>
              </w:r>
              <w:r w:rsidR="00470615" w:rsidRPr="00E3312F">
                <w:rPr>
                  <w:rStyle w:val="ab"/>
                  <w:lang w:val="en-US"/>
                </w:rPr>
                <w:t>com</w:t>
              </w:r>
              <w:r w:rsidR="00470615" w:rsidRPr="00E3312F">
                <w:rPr>
                  <w:rStyle w:val="ab"/>
                </w:rPr>
                <w:t>/</w:t>
              </w:r>
            </w:hyperlink>
            <w:r w:rsidR="0044223C" w:rsidRPr="009A4694">
              <w:t xml:space="preserve">)  </w:t>
            </w:r>
            <w:r w:rsidRPr="009A4694">
              <w:t>и в единой информационной системе (ЕИС).</w:t>
            </w:r>
          </w:p>
          <w:p w:rsidR="0004366B" w:rsidRPr="009A4694" w:rsidRDefault="0004366B" w:rsidP="00E903BE">
            <w:pPr>
              <w:widowControl w:val="0"/>
              <w:tabs>
                <w:tab w:val="left" w:pos="567"/>
              </w:tabs>
              <w:ind w:firstLine="567"/>
              <w:contextualSpacing/>
              <w:jc w:val="center"/>
              <w:rPr>
                <w:b/>
              </w:rPr>
            </w:pP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contextualSpacing/>
              <w:rPr>
                <w:i/>
              </w:rPr>
            </w:pPr>
            <w:r w:rsidRPr="00A329A1">
              <w:rPr>
                <w:i/>
              </w:rPr>
              <w:t xml:space="preserve">Язык, на котором предоставляется </w:t>
            </w:r>
            <w:r w:rsidR="006C1832" w:rsidRPr="00A329A1">
              <w:rPr>
                <w:i/>
              </w:rPr>
              <w:t>извещение</w:t>
            </w:r>
            <w:r w:rsidR="00143681" w:rsidRPr="00A329A1">
              <w:rPr>
                <w:i/>
              </w:rPr>
              <w:t xml:space="preserve"> о закупке (</w:t>
            </w:r>
            <w:r w:rsidR="00A765AB" w:rsidRPr="00A329A1">
              <w:t>ОЗК</w:t>
            </w:r>
            <w:r w:rsidR="00143681" w:rsidRPr="00A329A1">
              <w:rPr>
                <w:i/>
              </w:rPr>
              <w:t>)</w:t>
            </w:r>
          </w:p>
        </w:tc>
        <w:tc>
          <w:tcPr>
            <w:tcW w:w="7106" w:type="dxa"/>
            <w:gridSpan w:val="2"/>
            <w:shd w:val="clear" w:color="auto" w:fill="auto"/>
          </w:tcPr>
          <w:p w:rsidR="0004366B" w:rsidRPr="009A4694" w:rsidRDefault="0004366B" w:rsidP="000A164E">
            <w:pPr>
              <w:widowControl w:val="0"/>
              <w:tabs>
                <w:tab w:val="left" w:pos="567"/>
              </w:tabs>
              <w:contextualSpacing/>
            </w:pPr>
            <w:r w:rsidRPr="009A4694">
              <w:t>Русский</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jc w:val="center"/>
              <w:rPr>
                <w:i/>
              </w:rPr>
            </w:pPr>
            <w:r w:rsidRPr="00A329A1">
              <w:rPr>
                <w:b/>
              </w:rPr>
              <w:t>Пункт 14</w:t>
            </w:r>
          </w:p>
        </w:tc>
        <w:tc>
          <w:tcPr>
            <w:tcW w:w="7106" w:type="dxa"/>
            <w:gridSpan w:val="2"/>
            <w:shd w:val="clear" w:color="auto" w:fill="auto"/>
          </w:tcPr>
          <w:p w:rsidR="0004366B" w:rsidRPr="009A4694" w:rsidRDefault="0004366B" w:rsidP="00A765AB">
            <w:pPr>
              <w:widowControl w:val="0"/>
              <w:tabs>
                <w:tab w:val="left" w:pos="567"/>
              </w:tabs>
              <w:ind w:firstLine="567"/>
              <w:contextualSpacing/>
              <w:jc w:val="center"/>
            </w:pPr>
            <w:r w:rsidRPr="009A4694">
              <w:rPr>
                <w:b/>
              </w:rPr>
              <w:t xml:space="preserve">Формы, порядок, даты и время начала и окончания срока предоставления участникам закупки разъяснений положений </w:t>
            </w:r>
            <w:r w:rsidR="003A7A4B" w:rsidRPr="009A4694">
              <w:rPr>
                <w:b/>
              </w:rPr>
              <w:t>извещения</w:t>
            </w:r>
            <w:r w:rsidRPr="009A4694">
              <w:rPr>
                <w:b/>
              </w:rPr>
              <w:t xml:space="preserve"> о </w:t>
            </w:r>
            <w:r w:rsidR="00A211AC" w:rsidRPr="009A4694">
              <w:rPr>
                <w:b/>
                <w:bCs/>
              </w:rPr>
              <w:t>закупке (ЗК</w:t>
            </w:r>
            <w:r w:rsidR="0044223C" w:rsidRPr="009A4694">
              <w:rPr>
                <w:b/>
                <w:bCs/>
              </w:rPr>
              <w:t>ЭФ</w:t>
            </w:r>
            <w:r w:rsidR="00A211AC" w:rsidRPr="009A4694">
              <w:rPr>
                <w:b/>
                <w:bCs/>
              </w:rPr>
              <w:t>)</w:t>
            </w:r>
          </w:p>
        </w:tc>
      </w:tr>
      <w:tr w:rsidR="0004366B" w:rsidRPr="00A329A1" w:rsidTr="00BC1D3D">
        <w:trPr>
          <w:gridAfter w:val="1"/>
          <w:wAfter w:w="142" w:type="dxa"/>
          <w:trHeight w:val="20"/>
        </w:trPr>
        <w:tc>
          <w:tcPr>
            <w:tcW w:w="2818" w:type="dxa"/>
            <w:shd w:val="clear" w:color="auto" w:fill="auto"/>
          </w:tcPr>
          <w:p w:rsidR="0004366B" w:rsidRPr="00A329A1" w:rsidRDefault="0004366B" w:rsidP="00A211AC">
            <w:pPr>
              <w:widowControl w:val="0"/>
              <w:tabs>
                <w:tab w:val="left" w:pos="567"/>
              </w:tabs>
              <w:ind w:firstLine="567"/>
              <w:contextualSpacing/>
              <w:rPr>
                <w:bCs/>
                <w:i/>
                <w:snapToGrid w:val="0"/>
                <w:highlight w:val="yellow"/>
              </w:rPr>
            </w:pPr>
            <w:r w:rsidRPr="00A329A1">
              <w:rPr>
                <w:i/>
              </w:rPr>
              <w:t xml:space="preserve">Форма, порядок предоставления участникам закупки разъяснений положений </w:t>
            </w:r>
            <w:r w:rsidR="003A7A4B" w:rsidRPr="00A329A1">
              <w:rPr>
                <w:i/>
              </w:rPr>
              <w:t>извещения</w:t>
            </w:r>
            <w:r w:rsidRPr="00A329A1">
              <w:rPr>
                <w:i/>
              </w:rPr>
              <w:t xml:space="preserve"> </w:t>
            </w:r>
            <w:r w:rsidR="00A211AC" w:rsidRPr="00A329A1">
              <w:rPr>
                <w:i/>
              </w:rPr>
              <w:t>о закупке</w:t>
            </w:r>
          </w:p>
        </w:tc>
        <w:tc>
          <w:tcPr>
            <w:tcW w:w="7106" w:type="dxa"/>
            <w:gridSpan w:val="2"/>
            <w:shd w:val="clear" w:color="auto" w:fill="auto"/>
          </w:tcPr>
          <w:p w:rsidR="0004366B" w:rsidRPr="009A4694" w:rsidRDefault="0004366B" w:rsidP="00E903BE">
            <w:pPr>
              <w:autoSpaceDE w:val="0"/>
              <w:autoSpaceDN w:val="0"/>
              <w:adjustRightInd w:val="0"/>
              <w:jc w:val="both"/>
              <w:rPr>
                <w:rFonts w:eastAsia="Calibri"/>
              </w:rPr>
            </w:pPr>
            <w:r w:rsidRPr="009A4694">
              <w:rPr>
                <w:rFonts w:eastAsia="Calibri"/>
                <w:b/>
                <w:bCs/>
              </w:rPr>
              <w:t>Форма:</w:t>
            </w:r>
            <w:r w:rsidRPr="009A4694">
              <w:rPr>
                <w:rFonts w:eastAsia="Calibri"/>
              </w:rPr>
              <w:t xml:space="preserve"> произвольная, в виде электронного документа. </w:t>
            </w:r>
          </w:p>
          <w:p w:rsidR="0004366B" w:rsidRPr="009A4694" w:rsidRDefault="0004366B" w:rsidP="00E903BE">
            <w:pPr>
              <w:pStyle w:val="34"/>
              <w:tabs>
                <w:tab w:val="clear" w:pos="227"/>
              </w:tabs>
              <w:spacing w:before="0" w:line="276" w:lineRule="auto"/>
              <w:ind w:firstLine="720"/>
              <w:rPr>
                <w:sz w:val="20"/>
              </w:rPr>
            </w:pPr>
            <w:r w:rsidRPr="009A4694">
              <w:rPr>
                <w:sz w:val="20"/>
              </w:rPr>
              <w:t xml:space="preserve">При проведении </w:t>
            </w:r>
            <w:r w:rsidR="00143681" w:rsidRPr="009A4694">
              <w:rPr>
                <w:sz w:val="20"/>
              </w:rPr>
              <w:t>запроса котировок</w:t>
            </w:r>
            <w:r w:rsidRPr="009A4694">
              <w:rPr>
                <w:sz w:val="20"/>
              </w:rPr>
              <w:t xml:space="preserve"> в электронной форме переговоры Заказчика или комиссии по закупкам с участниками закупки не допускаются.</w:t>
            </w:r>
          </w:p>
          <w:p w:rsidR="0004366B" w:rsidRPr="009A4694" w:rsidRDefault="0004366B" w:rsidP="00E903BE">
            <w:pPr>
              <w:autoSpaceDE w:val="0"/>
              <w:autoSpaceDN w:val="0"/>
              <w:adjustRightInd w:val="0"/>
              <w:ind w:firstLine="304"/>
              <w:jc w:val="both"/>
            </w:pPr>
            <w:r w:rsidRPr="009A4694">
              <w:t xml:space="preserve">Любой участник закупки вправе направить заказчику запрос о даче разъяснений положений извещения об осуществлении закупки и (или) </w:t>
            </w:r>
            <w:r w:rsidR="003A7A4B" w:rsidRPr="009A4694">
              <w:t>извещения</w:t>
            </w:r>
            <w:r w:rsidRPr="009A4694">
              <w:t xml:space="preserve"> о закупке. Запрос направляется участником закупки оператору электронной площадки.</w:t>
            </w:r>
          </w:p>
          <w:p w:rsidR="0004366B" w:rsidRPr="009A4694" w:rsidRDefault="0004366B" w:rsidP="0044223C">
            <w:pPr>
              <w:widowControl w:val="0"/>
              <w:tabs>
                <w:tab w:val="left" w:pos="567"/>
              </w:tabs>
              <w:autoSpaceDE w:val="0"/>
              <w:autoSpaceDN w:val="0"/>
              <w:adjustRightInd w:val="0"/>
              <w:ind w:firstLine="567"/>
              <w:jc w:val="both"/>
              <w:rPr>
                <w:u w:val="single"/>
              </w:rPr>
            </w:pPr>
            <w:r w:rsidRPr="009A4694">
              <w:t xml:space="preserve"> В течение трех рабочих дней с даты поступления запроса, заказчик осуществляет разъяснение положений </w:t>
            </w:r>
            <w:r w:rsidR="006C1832" w:rsidRPr="009A4694">
              <w:t>извещения</w:t>
            </w:r>
            <w:r w:rsidR="00143681" w:rsidRPr="009A4694">
              <w:t xml:space="preserve"> о закупке (</w:t>
            </w:r>
            <w:r w:rsidR="00A765AB" w:rsidRPr="009A4694">
              <w:t>ЗК</w:t>
            </w:r>
            <w:r w:rsidR="0044223C" w:rsidRPr="009A4694">
              <w:t>ЭФ</w:t>
            </w:r>
            <w:r w:rsidR="00143681" w:rsidRPr="009A4694">
              <w:t xml:space="preserve">) </w:t>
            </w:r>
            <w:r w:rsidRPr="009A4694">
              <w:t xml:space="preserve">и размещает их на </w:t>
            </w:r>
            <w:r w:rsidR="0044223C" w:rsidRPr="009A4694">
              <w:rPr>
                <w:shd w:val="clear" w:color="auto" w:fill="FEFEFE"/>
              </w:rPr>
              <w:t>Электронной торговой площадке Торги-онлайн</w:t>
            </w:r>
            <w:r w:rsidR="0044223C" w:rsidRPr="009A4694">
              <w:t xml:space="preserve"> (</w:t>
            </w:r>
            <w:hyperlink r:id="rId12" w:history="1">
              <w:r w:rsidR="00470615" w:rsidRPr="00E3312F">
                <w:rPr>
                  <w:rStyle w:val="ab"/>
                </w:rPr>
                <w:t>http://</w:t>
              </w:r>
              <w:r w:rsidR="00470615" w:rsidRPr="00E3312F">
                <w:rPr>
                  <w:rStyle w:val="ab"/>
                  <w:lang w:val="en-US"/>
                </w:rPr>
                <w:t>etp</w:t>
              </w:r>
              <w:r w:rsidR="00470615" w:rsidRPr="00E3312F">
                <w:rPr>
                  <w:rStyle w:val="ab"/>
                </w:rPr>
                <w:t>.</w:t>
              </w:r>
              <w:r w:rsidR="00470615" w:rsidRPr="00E3312F">
                <w:rPr>
                  <w:rStyle w:val="ab"/>
                  <w:lang w:val="en-US"/>
                </w:rPr>
                <w:t>torgi</w:t>
              </w:r>
              <w:r w:rsidR="00470615" w:rsidRPr="00E3312F">
                <w:rPr>
                  <w:rStyle w:val="ab"/>
                </w:rPr>
                <w:t>-</w:t>
              </w:r>
              <w:r w:rsidR="00470615" w:rsidRPr="00E3312F">
                <w:rPr>
                  <w:rStyle w:val="ab"/>
                  <w:lang w:val="en-US"/>
                </w:rPr>
                <w:t>online</w:t>
              </w:r>
              <w:r w:rsidR="00470615" w:rsidRPr="00E3312F">
                <w:rPr>
                  <w:rStyle w:val="ab"/>
                </w:rPr>
                <w:t>.</w:t>
              </w:r>
              <w:r w:rsidR="00470615" w:rsidRPr="00E3312F">
                <w:rPr>
                  <w:rStyle w:val="ab"/>
                  <w:lang w:val="en-US"/>
                </w:rPr>
                <w:t>com</w:t>
              </w:r>
              <w:r w:rsidR="00470615" w:rsidRPr="00E3312F">
                <w:rPr>
                  <w:rStyle w:val="ab"/>
                </w:rPr>
                <w:t>/</w:t>
              </w:r>
            </w:hyperlink>
            <w:r w:rsidR="0044223C" w:rsidRPr="009A4694">
              <w:t xml:space="preserve">) </w:t>
            </w:r>
            <w:r w:rsidRPr="009A4694">
              <w:t>и в единой информационной системе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04366B" w:rsidRPr="00A329A1" w:rsidTr="00BC1D3D">
        <w:trPr>
          <w:gridAfter w:val="1"/>
          <w:wAfter w:w="142" w:type="dxa"/>
          <w:trHeight w:val="20"/>
        </w:trPr>
        <w:tc>
          <w:tcPr>
            <w:tcW w:w="2818" w:type="dxa"/>
            <w:shd w:val="clear" w:color="auto" w:fill="auto"/>
          </w:tcPr>
          <w:p w:rsidR="0004366B" w:rsidRPr="00A329A1" w:rsidRDefault="0004366B" w:rsidP="006C1832">
            <w:pPr>
              <w:widowControl w:val="0"/>
              <w:tabs>
                <w:tab w:val="left" w:pos="567"/>
              </w:tabs>
              <w:ind w:firstLine="567"/>
              <w:contextualSpacing/>
              <w:jc w:val="both"/>
              <w:rPr>
                <w:b/>
                <w:i/>
              </w:rPr>
            </w:pPr>
            <w:r w:rsidRPr="00A329A1">
              <w:rPr>
                <w:i/>
              </w:rPr>
              <w:t xml:space="preserve">Порядок внесения </w:t>
            </w:r>
            <w:r w:rsidRPr="00A329A1">
              <w:rPr>
                <w:i/>
              </w:rPr>
              <w:lastRenderedPageBreak/>
              <w:t xml:space="preserve">изменений в </w:t>
            </w:r>
            <w:r w:rsidR="006C1832" w:rsidRPr="00A329A1">
              <w:rPr>
                <w:i/>
              </w:rPr>
              <w:t>извещение</w:t>
            </w:r>
            <w:r w:rsidR="00A211AC" w:rsidRPr="00A329A1">
              <w:rPr>
                <w:i/>
              </w:rPr>
              <w:t xml:space="preserve"> о закупке</w:t>
            </w:r>
          </w:p>
        </w:tc>
        <w:tc>
          <w:tcPr>
            <w:tcW w:w="7106" w:type="dxa"/>
            <w:gridSpan w:val="2"/>
            <w:shd w:val="clear" w:color="auto" w:fill="auto"/>
          </w:tcPr>
          <w:p w:rsidR="0004366B" w:rsidRPr="009A4694" w:rsidRDefault="0004366B" w:rsidP="003A2C11">
            <w:pPr>
              <w:widowControl w:val="0"/>
              <w:tabs>
                <w:tab w:val="left" w:pos="567"/>
              </w:tabs>
              <w:ind w:firstLine="567"/>
              <w:contextualSpacing/>
              <w:jc w:val="both"/>
              <w:rPr>
                <w:b/>
              </w:rPr>
            </w:pPr>
            <w:r w:rsidRPr="009A4694">
              <w:lastRenderedPageBreak/>
              <w:t xml:space="preserve">Заказчик по собственной инициативе или в соответствии с запросом </w:t>
            </w:r>
            <w:r w:rsidRPr="009A4694">
              <w:lastRenderedPageBreak/>
              <w:t xml:space="preserve">участника закупки вправе принять решение о внесении изменений в извещение о проведении </w:t>
            </w:r>
            <w:r w:rsidR="00143681" w:rsidRPr="009A4694">
              <w:t>запроса котировок</w:t>
            </w:r>
            <w:r w:rsidRPr="009A4694">
              <w:t>. Изменение предмета</w:t>
            </w:r>
            <w:r w:rsidR="00A765AB" w:rsidRPr="009A4694">
              <w:t xml:space="preserve"> </w:t>
            </w:r>
            <w:r w:rsidR="00143681" w:rsidRPr="009A4694">
              <w:t>запроса</w:t>
            </w:r>
            <w:r w:rsidR="003A2C11" w:rsidRPr="009A4694">
              <w:t xml:space="preserve"> котировок</w:t>
            </w:r>
            <w:r w:rsidRPr="009A4694">
              <w:t xml:space="preserve">, увеличение размера обеспечения заявок на участие в </w:t>
            </w:r>
            <w:r w:rsidR="00143681" w:rsidRPr="009A4694">
              <w:t>запросе котировок</w:t>
            </w:r>
            <w:r w:rsidRPr="009A4694">
              <w:t xml:space="preserve"> не допускается. </w:t>
            </w:r>
            <w:proofErr w:type="gramStart"/>
            <w:r w:rsidRPr="009A4694">
              <w:t xml:space="preserve">Изменения, вносимые в извещение о проведении </w:t>
            </w:r>
            <w:r w:rsidR="00143681" w:rsidRPr="009A4694">
              <w:t xml:space="preserve">запроса котировок </w:t>
            </w:r>
            <w:r w:rsidRPr="009A4694">
              <w:t xml:space="preserve"> в электронной форме размещаются</w:t>
            </w:r>
            <w:proofErr w:type="gramEnd"/>
            <w:r w:rsidRPr="009A4694">
              <w:t xml:space="preserve"> Заказчиком на </w:t>
            </w:r>
            <w:r w:rsidR="0044223C" w:rsidRPr="009A4694">
              <w:rPr>
                <w:shd w:val="clear" w:color="auto" w:fill="FEFEFE"/>
              </w:rPr>
              <w:t>Электронной торговой площадке Торги-онлайн</w:t>
            </w:r>
            <w:r w:rsidR="0044223C" w:rsidRPr="009A4694">
              <w:t xml:space="preserve"> (</w:t>
            </w:r>
            <w:hyperlink r:id="rId13" w:history="1">
              <w:r w:rsidR="00470615" w:rsidRPr="00E3312F">
                <w:rPr>
                  <w:rStyle w:val="ab"/>
                </w:rPr>
                <w:t>http://</w:t>
              </w:r>
              <w:r w:rsidR="00470615" w:rsidRPr="00E3312F">
                <w:rPr>
                  <w:rStyle w:val="ab"/>
                  <w:lang w:val="en-US"/>
                </w:rPr>
                <w:t>etp</w:t>
              </w:r>
              <w:r w:rsidR="00470615" w:rsidRPr="00E3312F">
                <w:rPr>
                  <w:rStyle w:val="ab"/>
                </w:rPr>
                <w:t>.</w:t>
              </w:r>
              <w:r w:rsidR="00470615" w:rsidRPr="00E3312F">
                <w:rPr>
                  <w:rStyle w:val="ab"/>
                  <w:lang w:val="en-US"/>
                </w:rPr>
                <w:t>torgi</w:t>
              </w:r>
              <w:r w:rsidR="00470615" w:rsidRPr="00E3312F">
                <w:rPr>
                  <w:rStyle w:val="ab"/>
                </w:rPr>
                <w:t>-</w:t>
              </w:r>
              <w:r w:rsidR="00470615" w:rsidRPr="00E3312F">
                <w:rPr>
                  <w:rStyle w:val="ab"/>
                  <w:lang w:val="en-US"/>
                </w:rPr>
                <w:t>online</w:t>
              </w:r>
              <w:r w:rsidR="00470615" w:rsidRPr="00E3312F">
                <w:rPr>
                  <w:rStyle w:val="ab"/>
                </w:rPr>
                <w:t>.</w:t>
              </w:r>
              <w:r w:rsidR="00470615" w:rsidRPr="00E3312F">
                <w:rPr>
                  <w:rStyle w:val="ab"/>
                  <w:lang w:val="en-US"/>
                </w:rPr>
                <w:t>com</w:t>
              </w:r>
              <w:r w:rsidR="00470615" w:rsidRPr="00E3312F">
                <w:rPr>
                  <w:rStyle w:val="ab"/>
                </w:rPr>
                <w:t>/</w:t>
              </w:r>
            </w:hyperlink>
            <w:r w:rsidR="0044223C" w:rsidRPr="009A4694">
              <w:t xml:space="preserve">) </w:t>
            </w:r>
            <w:r w:rsidRPr="009A4694">
              <w:t xml:space="preserve">и в единой информационной системе (ЕИС) не позднее чем в течение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w:t>
            </w:r>
            <w:r w:rsidR="00A211AC" w:rsidRPr="009A4694">
              <w:t>запросе котировок</w:t>
            </w:r>
            <w:r w:rsidRPr="009A4694">
              <w:t xml:space="preserve">, установленного </w:t>
            </w:r>
            <w:r w:rsidR="00517D2F" w:rsidRPr="009A4694">
              <w:rPr>
                <w:color w:val="000000"/>
              </w:rPr>
              <w:t>Федеральным Законом «О закупках товаров, работ, услуг отдельными видами юридических лиц» №223-ФЗ от 18 июля 2011 г.</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jc w:val="center"/>
              <w:rPr>
                <w:b/>
              </w:rPr>
            </w:pPr>
            <w:r w:rsidRPr="00A329A1">
              <w:rPr>
                <w:b/>
              </w:rPr>
              <w:lastRenderedPageBreak/>
              <w:t>Пункт 15</w:t>
            </w:r>
          </w:p>
        </w:tc>
        <w:tc>
          <w:tcPr>
            <w:tcW w:w="7106" w:type="dxa"/>
            <w:gridSpan w:val="2"/>
            <w:shd w:val="clear" w:color="auto" w:fill="auto"/>
          </w:tcPr>
          <w:p w:rsidR="0004366B" w:rsidRPr="009A4694" w:rsidRDefault="0004366B" w:rsidP="0044223C">
            <w:pPr>
              <w:widowControl w:val="0"/>
              <w:tabs>
                <w:tab w:val="left" w:pos="567"/>
              </w:tabs>
              <w:ind w:firstLine="567"/>
              <w:contextualSpacing/>
              <w:rPr>
                <w:b/>
              </w:rPr>
            </w:pPr>
            <w:r w:rsidRPr="009A4694">
              <w:rPr>
                <w:b/>
              </w:rPr>
              <w:t xml:space="preserve">Порядок подачи заявок на участие в </w:t>
            </w:r>
            <w:r w:rsidR="00A211AC" w:rsidRPr="009A4694">
              <w:rPr>
                <w:b/>
              </w:rPr>
              <w:t>закупке (</w:t>
            </w:r>
            <w:r w:rsidR="00401DDE" w:rsidRPr="009A4694">
              <w:rPr>
                <w:b/>
                <w:bCs/>
              </w:rPr>
              <w:t>З</w:t>
            </w:r>
            <w:r w:rsidR="00A211AC" w:rsidRPr="009A4694">
              <w:rPr>
                <w:b/>
                <w:bCs/>
              </w:rPr>
              <w:t>К</w:t>
            </w:r>
            <w:r w:rsidR="0044223C" w:rsidRPr="009A4694">
              <w:rPr>
                <w:b/>
                <w:bCs/>
              </w:rPr>
              <w:t>ЭФ</w:t>
            </w:r>
            <w:r w:rsidR="00A211AC" w:rsidRPr="009A4694">
              <w:rPr>
                <w:b/>
                <w:bCs/>
              </w:rPr>
              <w:t>)</w:t>
            </w:r>
            <w:r w:rsidRPr="009A4694">
              <w:rPr>
                <w:b/>
              </w:rPr>
              <w:t xml:space="preserve">, требования к содержанию, составу заявки на участие в </w:t>
            </w:r>
            <w:r w:rsidR="00A211AC" w:rsidRPr="009A4694">
              <w:rPr>
                <w:b/>
                <w:bCs/>
              </w:rPr>
              <w:t xml:space="preserve">запросе котировок </w:t>
            </w:r>
            <w:r w:rsidR="0044223C" w:rsidRPr="009A4694">
              <w:rPr>
                <w:b/>
                <w:bCs/>
              </w:rPr>
              <w:t>электронной форме</w:t>
            </w:r>
          </w:p>
        </w:tc>
      </w:tr>
      <w:tr w:rsidR="0004366B" w:rsidRPr="00A329A1" w:rsidTr="00BC1D3D">
        <w:trPr>
          <w:gridAfter w:val="1"/>
          <w:wAfter w:w="142" w:type="dxa"/>
          <w:trHeight w:val="20"/>
        </w:trPr>
        <w:tc>
          <w:tcPr>
            <w:tcW w:w="9924" w:type="dxa"/>
            <w:gridSpan w:val="3"/>
            <w:shd w:val="clear" w:color="auto" w:fill="auto"/>
          </w:tcPr>
          <w:p w:rsidR="0004366B" w:rsidRPr="009A4694" w:rsidRDefault="0004366B" w:rsidP="00E857DF">
            <w:pPr>
              <w:widowControl w:val="0"/>
              <w:autoSpaceDE w:val="0"/>
              <w:autoSpaceDN w:val="0"/>
              <w:adjustRightInd w:val="0"/>
              <w:ind w:firstLine="460"/>
              <w:contextualSpacing/>
              <w:jc w:val="both"/>
            </w:pPr>
            <w:r w:rsidRPr="009A4694">
              <w:t xml:space="preserve">Подача заявок на участие в </w:t>
            </w:r>
            <w:r w:rsidR="00A211AC" w:rsidRPr="009A4694">
              <w:rPr>
                <w:bCs/>
              </w:rPr>
              <w:t>ЗК</w:t>
            </w:r>
            <w:r w:rsidR="0044223C" w:rsidRPr="009A4694">
              <w:rPr>
                <w:bCs/>
              </w:rPr>
              <w:t>ЭФ</w:t>
            </w:r>
            <w:r w:rsidRPr="009A4694">
              <w:t xml:space="preserve"> осуществляется только лицами, получившими аккредитацию на электронной площадке.</w:t>
            </w:r>
          </w:p>
          <w:p w:rsidR="0004366B" w:rsidRPr="009A4694" w:rsidRDefault="001A3354" w:rsidP="00E857DF">
            <w:pPr>
              <w:widowControl w:val="0"/>
              <w:autoSpaceDE w:val="0"/>
              <w:autoSpaceDN w:val="0"/>
              <w:adjustRightInd w:val="0"/>
              <w:ind w:firstLine="460"/>
              <w:jc w:val="both"/>
            </w:pPr>
            <w:r w:rsidRPr="009A4694">
              <w:t xml:space="preserve">Началом срока подачи заявок на участие в закупке является </w:t>
            </w:r>
            <w:r w:rsidR="00832203" w:rsidRPr="009A4694">
              <w:t xml:space="preserve">рабочий </w:t>
            </w:r>
            <w:r w:rsidRPr="009A4694">
              <w:t>день, следующий за днем размещения в единой информационной системе извещения о проведении запроса котировок</w:t>
            </w:r>
            <w:r w:rsidR="0044223C" w:rsidRPr="009A4694">
              <w:t xml:space="preserve"> в электронной форме</w:t>
            </w:r>
            <w:r w:rsidRPr="009A4694">
              <w:t xml:space="preserve">. Окончанием указанного срока является время и дата </w:t>
            </w:r>
            <w:r w:rsidR="0004366B" w:rsidRPr="009A4694">
              <w:t>окончания срока подачи заявок на участие в</w:t>
            </w:r>
            <w:r w:rsidR="00A765AB" w:rsidRPr="009A4694">
              <w:t xml:space="preserve"> </w:t>
            </w:r>
            <w:r w:rsidR="00A211AC" w:rsidRPr="009A4694">
              <w:t>запросе котировок</w:t>
            </w:r>
            <w:r w:rsidR="0044223C" w:rsidRPr="009A4694">
              <w:t xml:space="preserve"> в электронной форме</w:t>
            </w:r>
            <w:r w:rsidR="0004366B" w:rsidRPr="009A4694">
              <w:t>. Участник закупки вправе подать только одну заявку на участие в</w:t>
            </w:r>
            <w:r w:rsidR="00A765AB" w:rsidRPr="009A4694">
              <w:t xml:space="preserve"> </w:t>
            </w:r>
            <w:r w:rsidR="00A211AC" w:rsidRPr="009A4694">
              <w:t>запросе котировок</w:t>
            </w:r>
            <w:r w:rsidR="0044223C" w:rsidRPr="009A4694">
              <w:t xml:space="preserve"> в электронной форме</w:t>
            </w:r>
            <w:r w:rsidR="00A211AC" w:rsidRPr="009A4694">
              <w:t xml:space="preserve"> </w:t>
            </w:r>
            <w:r w:rsidR="0004366B" w:rsidRPr="009A4694">
              <w:t>в отношении каждого объекта закупки.</w:t>
            </w:r>
          </w:p>
          <w:p w:rsidR="0004366B" w:rsidRPr="009A4694" w:rsidRDefault="0004366B" w:rsidP="00832203">
            <w:pPr>
              <w:widowControl w:val="0"/>
              <w:ind w:firstLine="426"/>
              <w:contextualSpacing/>
              <w:jc w:val="both"/>
            </w:pPr>
            <w:r w:rsidRPr="009A4694">
              <w:t xml:space="preserve">Заявка на участие в </w:t>
            </w:r>
            <w:r w:rsidR="00A211AC" w:rsidRPr="009A4694">
              <w:t>запросе котировок</w:t>
            </w:r>
            <w:r w:rsidR="0044223C" w:rsidRPr="009A4694">
              <w:t xml:space="preserve"> в электронной форме</w:t>
            </w:r>
            <w:r w:rsidRPr="009A4694">
              <w:t xml:space="preserve"> направляется участником закупки оператору электронной площадки. </w:t>
            </w:r>
          </w:p>
          <w:p w:rsidR="0004366B" w:rsidRPr="009A4694" w:rsidRDefault="0004366B" w:rsidP="00832203">
            <w:pPr>
              <w:widowControl w:val="0"/>
              <w:tabs>
                <w:tab w:val="left" w:pos="-1620"/>
                <w:tab w:val="num" w:pos="432"/>
              </w:tabs>
              <w:contextualSpacing/>
              <w:jc w:val="both"/>
              <w:rPr>
                <w:b/>
              </w:rPr>
            </w:pPr>
            <w:r w:rsidRPr="009A4694">
              <w:rPr>
                <w:b/>
              </w:rPr>
              <w:t xml:space="preserve">Заявка на участие в </w:t>
            </w:r>
            <w:r w:rsidR="00470615">
              <w:rPr>
                <w:b/>
              </w:rPr>
              <w:t>запросе котировок</w:t>
            </w:r>
            <w:r w:rsidRPr="009A4694">
              <w:rPr>
                <w:b/>
              </w:rPr>
              <w:t xml:space="preserve"> </w:t>
            </w:r>
            <w:r w:rsidR="0044223C" w:rsidRPr="009A4694">
              <w:rPr>
                <w:b/>
              </w:rPr>
              <w:t xml:space="preserve">в электронной форме </w:t>
            </w:r>
            <w:r w:rsidRPr="009A4694">
              <w:rPr>
                <w:b/>
              </w:rPr>
              <w:t>должна содержать следующую информацию:</w:t>
            </w:r>
          </w:p>
          <w:p w:rsidR="00832203" w:rsidRPr="009A4694" w:rsidRDefault="00832203" w:rsidP="00561545">
            <w:pPr>
              <w:tabs>
                <w:tab w:val="center" w:pos="4153"/>
                <w:tab w:val="right" w:pos="8306"/>
              </w:tabs>
              <w:ind w:firstLine="460"/>
              <w:jc w:val="both"/>
            </w:pPr>
            <w:r w:rsidRPr="009A4694">
              <w:t xml:space="preserve">- Согласие участника запроса котировок в электронной форме на поставку товара (оказание услуг, выполнение работ) на условиях, предусмотренных извещением запроса котировок в электронной форме </w:t>
            </w:r>
          </w:p>
          <w:p w:rsidR="00832203" w:rsidRPr="009A4694" w:rsidRDefault="00832203" w:rsidP="00561545">
            <w:pPr>
              <w:autoSpaceDE w:val="0"/>
              <w:autoSpaceDN w:val="0"/>
              <w:adjustRightInd w:val="0"/>
              <w:ind w:firstLine="460"/>
              <w:jc w:val="both"/>
            </w:pPr>
            <w:r w:rsidRPr="009A4694">
              <w:t>-Предложе</w:t>
            </w:r>
            <w:r w:rsidR="00470615">
              <w:t>ние участника запроса котировок</w:t>
            </w:r>
            <w:r w:rsidRPr="009A4694">
              <w:t xml:space="preserve"> в электронной форме о цене договора</w:t>
            </w:r>
          </w:p>
          <w:p w:rsidR="00832203" w:rsidRPr="009A4694" w:rsidRDefault="00832203" w:rsidP="00561545">
            <w:pPr>
              <w:autoSpaceDE w:val="0"/>
              <w:autoSpaceDN w:val="0"/>
              <w:adjustRightInd w:val="0"/>
              <w:ind w:firstLine="454"/>
              <w:jc w:val="both"/>
              <w:rPr>
                <w:rFonts w:eastAsia="Calibri"/>
              </w:rPr>
            </w:pPr>
            <w:r w:rsidRPr="009A4694">
              <w:rPr>
                <w:rFonts w:eastAsia="Calibri"/>
              </w:rPr>
              <w:t>- Конкретные показатели используемого товара (материалов), соответствующие значениям, установленным извещением, и указание на товарный знак (его словесное обозначение) (при наличии) страна происхождения товара,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sidRPr="009A4694">
              <w:rPr>
                <w:rFonts w:eastAsia="Calibri"/>
              </w:rPr>
              <w:t xml:space="preserve"> ;</w:t>
            </w:r>
            <w:proofErr w:type="gramEnd"/>
            <w:r w:rsidRPr="009A4694">
              <w:rPr>
                <w:rFonts w:eastAsia="Calibri"/>
              </w:rPr>
              <w:t xml:space="preserve"> </w:t>
            </w:r>
          </w:p>
          <w:p w:rsidR="00832203" w:rsidRPr="009A4694" w:rsidRDefault="00832203" w:rsidP="00561545">
            <w:pPr>
              <w:widowControl w:val="0"/>
              <w:autoSpaceDE w:val="0"/>
              <w:autoSpaceDN w:val="0"/>
              <w:adjustRightInd w:val="0"/>
              <w:ind w:left="22" w:firstLine="438"/>
              <w:contextualSpacing/>
              <w:jc w:val="both"/>
            </w:pPr>
            <w:r w:rsidRPr="009A4694">
              <w:t>-</w:t>
            </w:r>
            <w:r w:rsidR="00561545" w:rsidRPr="009A4694">
              <w:t xml:space="preserve"> Анкету</w:t>
            </w:r>
            <w:r w:rsidRPr="009A4694">
              <w:t xml:space="preserve"> участника с указанием наименования, фирменного наименования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(Рекомендуемая форма Анкеты  - Приложение № 4 к Извещению ) ;</w:t>
            </w:r>
          </w:p>
          <w:p w:rsidR="00832203" w:rsidRPr="009A4694" w:rsidRDefault="00832203" w:rsidP="00561545">
            <w:pPr>
              <w:widowControl w:val="0"/>
              <w:autoSpaceDE w:val="0"/>
              <w:autoSpaceDN w:val="0"/>
              <w:adjustRightInd w:val="0"/>
              <w:ind w:left="22" w:firstLine="438"/>
              <w:contextualSpacing/>
              <w:jc w:val="both"/>
              <w:rPr>
                <w:b/>
              </w:rPr>
            </w:pPr>
            <w:r w:rsidRPr="009A4694">
              <w:rPr>
                <w:color w:val="333333"/>
              </w:rPr>
              <w:t>- Д</w:t>
            </w:r>
            <w:r w:rsidRPr="009A4694">
              <w:t>екларацию о соответствии участника закупки требованиям, установленным подпунктами 2-10 пункта 12                 Раздела I настоящего извещения запроса котировок;</w:t>
            </w:r>
          </w:p>
          <w:p w:rsidR="00832203" w:rsidRPr="009A4694" w:rsidRDefault="00832203" w:rsidP="00561545">
            <w:pPr>
              <w:pStyle w:val="s1"/>
              <w:shd w:val="clear" w:color="auto" w:fill="FFFFFF"/>
              <w:spacing w:before="0" w:beforeAutospacing="0" w:after="0" w:afterAutospacing="0"/>
              <w:ind w:firstLine="460"/>
              <w:jc w:val="both"/>
              <w:rPr>
                <w:color w:val="000000"/>
                <w:sz w:val="20"/>
                <w:szCs w:val="20"/>
              </w:rPr>
            </w:pPr>
            <w:r w:rsidRPr="009A4694">
              <w:rPr>
                <w:color w:val="000000"/>
                <w:sz w:val="20"/>
                <w:szCs w:val="20"/>
              </w:rPr>
              <w:t xml:space="preserve">- </w:t>
            </w:r>
            <w:r w:rsidR="00561545" w:rsidRPr="009A4694">
              <w:rPr>
                <w:color w:val="000000"/>
                <w:sz w:val="20"/>
                <w:szCs w:val="20"/>
              </w:rPr>
              <w:t>В</w:t>
            </w:r>
            <w:r w:rsidRPr="009A4694">
              <w:rPr>
                <w:color w:val="000000"/>
                <w:sz w:val="20"/>
                <w:szCs w:val="20"/>
              </w:rPr>
              <w:t>ыписк</w:t>
            </w:r>
            <w:r w:rsidR="00561545" w:rsidRPr="009A4694">
              <w:rPr>
                <w:color w:val="000000"/>
                <w:sz w:val="20"/>
                <w:szCs w:val="20"/>
              </w:rPr>
              <w:t>у</w:t>
            </w:r>
            <w:r w:rsidRPr="009A4694">
              <w:rPr>
                <w:color w:val="000000"/>
                <w:sz w:val="20"/>
                <w:szCs w:val="20"/>
              </w:rPr>
              <w:t xml:space="preserve">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9A4694">
              <w:rPr>
                <w:i/>
                <w:color w:val="000000"/>
                <w:sz w:val="20"/>
                <w:szCs w:val="20"/>
              </w:rPr>
              <w:t xml:space="preserve"> </w:t>
            </w:r>
            <w:r w:rsidRPr="009A4694">
              <w:rPr>
                <w:color w:val="000000"/>
                <w:sz w:val="20"/>
                <w:szCs w:val="20"/>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9A4694">
              <w:rPr>
                <w:i/>
                <w:color w:val="000000"/>
                <w:sz w:val="20"/>
                <w:szCs w:val="20"/>
              </w:rPr>
              <w:t xml:space="preserve"> </w:t>
            </w:r>
            <w:r w:rsidRPr="009A4694">
              <w:rPr>
                <w:color w:val="000000"/>
                <w:sz w:val="20"/>
                <w:szCs w:val="20"/>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832203" w:rsidRPr="009A4694" w:rsidRDefault="00832203" w:rsidP="00832203">
            <w:pPr>
              <w:pStyle w:val="s1"/>
              <w:shd w:val="clear" w:color="auto" w:fill="FFFFFF"/>
              <w:spacing w:before="0" w:beforeAutospacing="0" w:after="0" w:afterAutospacing="0"/>
              <w:ind w:firstLine="993"/>
              <w:jc w:val="both"/>
              <w:rPr>
                <w:color w:val="000000"/>
                <w:sz w:val="20"/>
                <w:szCs w:val="20"/>
              </w:rPr>
            </w:pPr>
            <w:r w:rsidRPr="009A4694">
              <w:rPr>
                <w:color w:val="000000"/>
                <w:sz w:val="20"/>
                <w:szCs w:val="20"/>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w:t>
            </w:r>
            <w:hyperlink r:id="rId14" w:tgtFrame="_blank" w:history="1">
              <w:r w:rsidRPr="009A4694">
                <w:rPr>
                  <w:color w:val="000000"/>
                  <w:sz w:val="20"/>
                  <w:szCs w:val="20"/>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9A4694">
              <w:rPr>
                <w:color w:val="000000"/>
                <w:sz w:val="20"/>
                <w:szCs w:val="20"/>
              </w:rPr>
              <w:t>» (</w:t>
            </w:r>
            <w:hyperlink r:id="rId15" w:history="1">
              <w:r w:rsidRPr="009A4694">
                <w:rPr>
                  <w:rStyle w:val="ab"/>
                  <w:color w:val="000000"/>
                  <w:sz w:val="20"/>
                  <w:szCs w:val="20"/>
                </w:rPr>
                <w:t>https://service.nalog.ru/vyp/</w:t>
              </w:r>
            </w:hyperlink>
            <w:r w:rsidRPr="009A4694">
              <w:rPr>
                <w:color w:val="000000"/>
                <w:sz w:val="20"/>
                <w:szCs w:val="20"/>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rsidR="00832203" w:rsidRPr="009A4694" w:rsidRDefault="00561545" w:rsidP="00561545">
            <w:pPr>
              <w:pStyle w:val="s1"/>
              <w:shd w:val="clear" w:color="auto" w:fill="FFFFFF"/>
              <w:spacing w:before="0" w:beforeAutospacing="0" w:after="0" w:afterAutospacing="0"/>
              <w:ind w:firstLine="460"/>
              <w:jc w:val="both"/>
              <w:rPr>
                <w:color w:val="000000"/>
                <w:sz w:val="20"/>
                <w:szCs w:val="20"/>
              </w:rPr>
            </w:pPr>
            <w:r w:rsidRPr="009A4694">
              <w:rPr>
                <w:color w:val="000000"/>
                <w:sz w:val="20"/>
                <w:szCs w:val="20"/>
              </w:rPr>
              <w:t>- Д</w:t>
            </w:r>
            <w:r w:rsidR="00832203" w:rsidRPr="009A4694">
              <w:rPr>
                <w:color w:val="000000"/>
                <w:sz w:val="20"/>
                <w:szCs w:val="20"/>
              </w:rPr>
              <w:t xml:space="preserve">окумент, подтверждающий полномочия лица на осуществление действий от имени участника закупки </w:t>
            </w:r>
            <w:r w:rsidR="00EC4487" w:rsidRPr="009A4694">
              <w:rPr>
                <w:color w:val="000000"/>
                <w:sz w:val="20"/>
                <w:szCs w:val="20"/>
              </w:rPr>
              <w:t>-</w:t>
            </w:r>
            <w:r w:rsidR="00832203" w:rsidRPr="009A4694">
              <w:rPr>
                <w:color w:val="000000"/>
                <w:sz w:val="20"/>
                <w:szCs w:val="20"/>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w:t>
            </w:r>
            <w:r w:rsidR="00832203" w:rsidRPr="009A4694">
              <w:rPr>
                <w:color w:val="000000"/>
                <w:sz w:val="20"/>
                <w:szCs w:val="20"/>
              </w:rPr>
              <w:lastRenderedPageBreak/>
              <w:t>закупки действует иное лицо, заявка на участие в закупке должна содержать также доверенность (</w:t>
            </w:r>
            <w:r w:rsidR="00832203" w:rsidRPr="009A4694">
              <w:rPr>
                <w:i/>
                <w:color w:val="000000"/>
                <w:sz w:val="20"/>
                <w:szCs w:val="20"/>
              </w:rPr>
              <w:t xml:space="preserve">оформленная в свободной форме) </w:t>
            </w:r>
            <w:r w:rsidR="00832203" w:rsidRPr="009A4694">
              <w:rPr>
                <w:color w:val="000000"/>
                <w:sz w:val="20"/>
                <w:szCs w:val="20"/>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832203" w:rsidRPr="009A4694" w:rsidRDefault="00561545" w:rsidP="00561545">
            <w:pPr>
              <w:pStyle w:val="s1"/>
              <w:shd w:val="clear" w:color="auto" w:fill="FFFFFF"/>
              <w:spacing w:before="0" w:beforeAutospacing="0" w:after="0" w:afterAutospacing="0"/>
              <w:ind w:firstLine="460"/>
              <w:jc w:val="both"/>
              <w:rPr>
                <w:color w:val="000000"/>
                <w:sz w:val="20"/>
                <w:szCs w:val="20"/>
              </w:rPr>
            </w:pPr>
            <w:r w:rsidRPr="009A4694">
              <w:rPr>
                <w:color w:val="000000"/>
                <w:sz w:val="20"/>
                <w:szCs w:val="20"/>
              </w:rPr>
              <w:t>- К</w:t>
            </w:r>
            <w:r w:rsidR="00832203" w:rsidRPr="009A4694">
              <w:rPr>
                <w:color w:val="000000"/>
                <w:sz w:val="20"/>
                <w:szCs w:val="20"/>
              </w:rPr>
              <w:t xml:space="preserve">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00832203" w:rsidRPr="009A4694">
              <w:rPr>
                <w:i/>
                <w:color w:val="000000"/>
                <w:sz w:val="20"/>
                <w:szCs w:val="20"/>
              </w:rPr>
              <w:t>(для юридического лица)</w:t>
            </w:r>
            <w:r w:rsidR="00832203" w:rsidRPr="009A4694">
              <w:rPr>
                <w:color w:val="000000"/>
                <w:sz w:val="20"/>
                <w:szCs w:val="20"/>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00832203" w:rsidRPr="009A4694">
              <w:rPr>
                <w:i/>
                <w:color w:val="000000"/>
                <w:sz w:val="20"/>
                <w:szCs w:val="20"/>
              </w:rPr>
              <w:t>(для физических лиц),</w:t>
            </w:r>
            <w:r w:rsidR="00832203" w:rsidRPr="009A4694">
              <w:rPr>
                <w:color w:val="000000"/>
                <w:sz w:val="20"/>
                <w:szCs w:val="20"/>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00832203" w:rsidRPr="009A4694">
              <w:rPr>
                <w:i/>
                <w:color w:val="000000"/>
                <w:sz w:val="20"/>
                <w:szCs w:val="20"/>
              </w:rPr>
              <w:t>(для индивидуального предпринимателя)</w:t>
            </w:r>
            <w:r w:rsidR="00832203" w:rsidRPr="009A4694">
              <w:rPr>
                <w:color w:val="000000"/>
                <w:sz w:val="20"/>
                <w:szCs w:val="20"/>
              </w:rPr>
              <w:t>;</w:t>
            </w:r>
          </w:p>
          <w:p w:rsidR="00561545" w:rsidRPr="009A4694" w:rsidRDefault="00561545" w:rsidP="00561545">
            <w:pPr>
              <w:ind w:firstLine="460"/>
              <w:jc w:val="both"/>
              <w:rPr>
                <w:bCs/>
                <w:iCs/>
                <w:color w:val="000000"/>
              </w:rPr>
            </w:pPr>
            <w:proofErr w:type="gramStart"/>
            <w:r w:rsidRPr="009A4694">
              <w:rPr>
                <w:color w:val="000000"/>
              </w:rPr>
              <w:t>-</w:t>
            </w:r>
            <w:r w:rsidR="00832203" w:rsidRPr="009A4694">
              <w:rPr>
                <w:color w:val="000000"/>
              </w:rPr>
              <w:t xml:space="preserve"> </w:t>
            </w:r>
            <w:r w:rsidRPr="009A4694">
              <w:rPr>
                <w:color w:val="000000"/>
              </w:rPr>
              <w:t>Р</w:t>
            </w:r>
            <w:r w:rsidR="00832203" w:rsidRPr="009A4694">
              <w:rPr>
                <w:bCs/>
                <w:iCs/>
                <w:color w:val="000000"/>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00832203" w:rsidRPr="009A4694">
              <w:rPr>
                <w:bCs/>
                <w:iCs/>
                <w:color w:val="000000"/>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832203" w:rsidRPr="009A4694" w:rsidRDefault="00561545" w:rsidP="00561545">
            <w:pPr>
              <w:ind w:firstLine="460"/>
              <w:jc w:val="both"/>
              <w:rPr>
                <w:bCs/>
                <w:iCs/>
                <w:color w:val="000000"/>
              </w:rPr>
            </w:pPr>
            <w:r w:rsidRPr="009A4694">
              <w:rPr>
                <w:bCs/>
                <w:iCs/>
                <w:color w:val="000000"/>
              </w:rPr>
              <w:t>-</w:t>
            </w:r>
            <w:r w:rsidR="00832203" w:rsidRPr="009A4694">
              <w:rPr>
                <w:color w:val="000000"/>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832203" w:rsidRPr="009A4694" w:rsidRDefault="00561545" w:rsidP="00561545">
            <w:pPr>
              <w:pStyle w:val="s1"/>
              <w:shd w:val="clear" w:color="auto" w:fill="FFFFFF"/>
              <w:spacing w:before="0" w:beforeAutospacing="0" w:after="0" w:afterAutospacing="0"/>
              <w:ind w:firstLine="460"/>
              <w:jc w:val="both"/>
              <w:rPr>
                <w:color w:val="000000"/>
                <w:sz w:val="20"/>
                <w:szCs w:val="20"/>
              </w:rPr>
            </w:pPr>
            <w:r w:rsidRPr="009A4694">
              <w:rPr>
                <w:color w:val="000000"/>
                <w:sz w:val="20"/>
                <w:szCs w:val="20"/>
              </w:rPr>
              <w:t>- З</w:t>
            </w:r>
            <w:r w:rsidR="00832203" w:rsidRPr="009A4694">
              <w:rPr>
                <w:color w:val="000000"/>
                <w:sz w:val="20"/>
                <w:szCs w:val="20"/>
              </w:rPr>
              <w:t>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832203" w:rsidRPr="009A4694" w:rsidRDefault="00561545" w:rsidP="00561545">
            <w:pPr>
              <w:autoSpaceDE w:val="0"/>
              <w:autoSpaceDN w:val="0"/>
              <w:adjustRightInd w:val="0"/>
              <w:ind w:firstLine="460"/>
              <w:jc w:val="both"/>
              <w:rPr>
                <w:color w:val="000000"/>
              </w:rPr>
            </w:pPr>
            <w:r w:rsidRPr="009A4694">
              <w:rPr>
                <w:color w:val="000000"/>
              </w:rPr>
              <w:t>- С</w:t>
            </w:r>
            <w:r w:rsidR="00832203" w:rsidRPr="009A4694">
              <w:rPr>
                <w:color w:val="000000"/>
              </w:rPr>
              <w:t xml:space="preserve">правка в свободной форме, за подписью руководителя предприятия, декларирующая </w:t>
            </w:r>
            <w:r w:rsidR="00832203" w:rsidRPr="009A4694">
              <w:rPr>
                <w:bCs/>
                <w:iCs/>
                <w:color w:val="000000"/>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00832203" w:rsidRPr="009A4694">
              <w:rPr>
                <w:color w:val="000000"/>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00832203" w:rsidRPr="009A4694">
              <w:rPr>
                <w:bCs/>
                <w:iCs/>
                <w:color w:val="000000"/>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rsidR="00832203" w:rsidRPr="009A4694" w:rsidRDefault="00561545" w:rsidP="00561545">
            <w:pPr>
              <w:autoSpaceDE w:val="0"/>
              <w:autoSpaceDN w:val="0"/>
              <w:adjustRightInd w:val="0"/>
              <w:ind w:firstLine="460"/>
              <w:jc w:val="both"/>
              <w:rPr>
                <w:color w:val="000000"/>
              </w:rPr>
            </w:pPr>
            <w:r w:rsidRPr="009A4694">
              <w:rPr>
                <w:color w:val="000000"/>
              </w:rPr>
              <w:t>- П</w:t>
            </w:r>
            <w:r w:rsidR="00832203" w:rsidRPr="009A4694">
              <w:rPr>
                <w:color w:val="000000"/>
              </w:rPr>
              <w:t>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832203" w:rsidRPr="009A4694" w:rsidRDefault="00561545" w:rsidP="00561545">
            <w:pPr>
              <w:pStyle w:val="30"/>
              <w:numPr>
                <w:ilvl w:val="0"/>
                <w:numId w:val="0"/>
              </w:numPr>
              <w:ind w:left="34" w:firstLine="426"/>
              <w:rPr>
                <w:color w:val="000000"/>
                <w:sz w:val="20"/>
              </w:rPr>
            </w:pPr>
            <w:r w:rsidRPr="009A4694">
              <w:rPr>
                <w:color w:val="000000"/>
                <w:sz w:val="20"/>
              </w:rPr>
              <w:t>- П</w:t>
            </w:r>
            <w:r w:rsidR="00832203" w:rsidRPr="009A4694">
              <w:rPr>
                <w:color w:val="000000"/>
                <w:sz w:val="20"/>
              </w:rPr>
              <w:t>райс-лист в электронном виде;</w:t>
            </w:r>
          </w:p>
          <w:p w:rsidR="00832203" w:rsidRPr="009A4694" w:rsidRDefault="00561545" w:rsidP="00561545">
            <w:pPr>
              <w:autoSpaceDE w:val="0"/>
              <w:autoSpaceDN w:val="0"/>
              <w:adjustRightInd w:val="0"/>
              <w:ind w:firstLine="460"/>
              <w:jc w:val="both"/>
              <w:rPr>
                <w:b/>
              </w:rPr>
            </w:pPr>
            <w:r w:rsidRPr="009A4694">
              <w:rPr>
                <w:color w:val="000000"/>
              </w:rPr>
              <w:t>- У</w:t>
            </w:r>
            <w:r w:rsidR="00832203" w:rsidRPr="009A4694">
              <w:rPr>
                <w:color w:val="000000"/>
              </w:rPr>
              <w:t xml:space="preserve">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w:t>
            </w:r>
          </w:p>
          <w:p w:rsidR="0004366B" w:rsidRPr="009A4694" w:rsidRDefault="0004366B" w:rsidP="00832203">
            <w:pPr>
              <w:autoSpaceDE w:val="0"/>
              <w:autoSpaceDN w:val="0"/>
              <w:adjustRightInd w:val="0"/>
              <w:jc w:val="both"/>
            </w:pPr>
            <w:r w:rsidRPr="009A4694">
              <w:t xml:space="preserve"> </w:t>
            </w:r>
            <w:r w:rsidR="00407443" w:rsidRPr="009A4694">
              <w:t xml:space="preserve">      </w:t>
            </w:r>
            <w:r w:rsidRPr="009A4694">
              <w:t>- Документы или копии документов, для получения Приоритета, в соответствии с пунктом 7 Раздела I настояще</w:t>
            </w:r>
            <w:r w:rsidR="00784CF9" w:rsidRPr="009A4694">
              <w:t>го</w:t>
            </w:r>
            <w:r w:rsidRPr="009A4694">
              <w:t xml:space="preserve"> </w:t>
            </w:r>
            <w:r w:rsidR="00784CF9" w:rsidRPr="009A4694">
              <w:t>извещения</w:t>
            </w:r>
            <w:r w:rsidR="00832203" w:rsidRPr="009A4694">
              <w:t xml:space="preserve"> </w:t>
            </w:r>
            <w:r w:rsidR="00A211AC" w:rsidRPr="009A4694">
              <w:t>запрос</w:t>
            </w:r>
            <w:r w:rsidR="00832203" w:rsidRPr="009A4694">
              <w:t>а</w:t>
            </w:r>
            <w:r w:rsidR="00A211AC" w:rsidRPr="009A4694">
              <w:t xml:space="preserve"> котировок</w:t>
            </w:r>
            <w:r w:rsidRPr="009A4694">
              <w:t>:</w:t>
            </w:r>
          </w:p>
          <w:p w:rsidR="0004366B" w:rsidRPr="009A4694" w:rsidRDefault="0004366B" w:rsidP="00832203">
            <w:pPr>
              <w:autoSpaceDE w:val="0"/>
              <w:autoSpaceDN w:val="0"/>
              <w:adjustRightInd w:val="0"/>
              <w:jc w:val="both"/>
            </w:pPr>
            <w:r w:rsidRPr="009A4694">
              <w:t xml:space="preserve">         Участник закупки для получения Приоритета должен указать (задекларировать) в заявке на участие в</w:t>
            </w:r>
            <w:r w:rsidR="00470615">
              <w:t xml:space="preserve"> </w:t>
            </w:r>
            <w:r w:rsidR="00A211AC" w:rsidRPr="009A4694">
              <w:t xml:space="preserve">запросе котировок </w:t>
            </w:r>
            <w:r w:rsidRPr="009A4694">
              <w:t xml:space="preserve"> страну происхождения поставляемого Товара.</w:t>
            </w:r>
          </w:p>
          <w:p w:rsidR="0004366B" w:rsidRPr="009A4694" w:rsidRDefault="0004366B" w:rsidP="00832203">
            <w:pPr>
              <w:autoSpaceDE w:val="0"/>
              <w:autoSpaceDN w:val="0"/>
              <w:adjustRightInd w:val="0"/>
              <w:jc w:val="both"/>
              <w:rPr>
                <w:b/>
              </w:rPr>
            </w:pPr>
            <w:r w:rsidRPr="009A4694">
              <w:t xml:space="preserve">             </w:t>
            </w:r>
            <w:r w:rsidRPr="009A4694">
              <w:rPr>
                <w:b/>
              </w:rPr>
              <w:t>Отсутствие в составе заявки участника закупки указания (декларирования) страны происхождения поставляемого товара не является ос</w:t>
            </w:r>
            <w:r w:rsidR="00470615">
              <w:rPr>
                <w:b/>
              </w:rPr>
              <w:t>нованием для отклонения заявки,</w:t>
            </w:r>
            <w:r w:rsidRPr="009A4694">
              <w:rPr>
                <w:b/>
              </w:rPr>
              <w:t xml:space="preserve"> (подпункт «г» пункта 5 </w:t>
            </w:r>
            <w:r w:rsidRPr="009A4694">
              <w:rPr>
                <w:b/>
                <w:lang w:eastAsia="zh-CN"/>
              </w:rPr>
              <w:t xml:space="preserve">постановления Правительства РФ от 16.09.2016 №925)  </w:t>
            </w:r>
          </w:p>
          <w:p w:rsidR="0004366B" w:rsidRPr="009A4694" w:rsidRDefault="0004366B" w:rsidP="00832203">
            <w:pPr>
              <w:autoSpaceDE w:val="0"/>
              <w:autoSpaceDN w:val="0"/>
              <w:adjustRightInd w:val="0"/>
              <w:ind w:firstLine="720"/>
              <w:jc w:val="both"/>
            </w:pPr>
            <w:r w:rsidRPr="009A4694">
              <w:t xml:space="preserve">При оформлении заявки Участникам </w:t>
            </w:r>
            <w:r w:rsidR="00143681" w:rsidRPr="009A4694">
              <w:t xml:space="preserve">запроса котировок </w:t>
            </w:r>
            <w:r w:rsidR="00965B59" w:rsidRPr="009A4694">
              <w:t>в электронной форме</w:t>
            </w:r>
            <w:r w:rsidRPr="009A4694">
              <w:t xml:space="preserve">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rsidR="0004366B" w:rsidRPr="009A4694" w:rsidRDefault="0004366B" w:rsidP="00832203">
            <w:pPr>
              <w:ind w:firstLine="720"/>
              <w:jc w:val="both"/>
            </w:pPr>
            <w:r w:rsidRPr="009A4694">
              <w:t>Для составления Заказчиком Договора Участники</w:t>
            </w:r>
            <w:r w:rsidR="00A765AB" w:rsidRPr="009A4694">
              <w:t xml:space="preserve"> </w:t>
            </w:r>
            <w:r w:rsidR="00143681" w:rsidRPr="009A4694">
              <w:t xml:space="preserve">запроса котировок </w:t>
            </w:r>
            <w:r w:rsidR="00965B59" w:rsidRPr="009A4694">
              <w:t>в электронной форме</w:t>
            </w:r>
            <w:r w:rsidRPr="009A4694">
              <w:t xml:space="preserve"> вправе предоставить следующие сведения (представление которых в составе заявки на участие в </w:t>
            </w:r>
            <w:r w:rsidR="003C1774" w:rsidRPr="009A4694">
              <w:t>запросе котировок</w:t>
            </w:r>
            <w:r w:rsidRPr="009A4694">
              <w:t xml:space="preserve"> </w:t>
            </w:r>
            <w:r w:rsidR="00965B59" w:rsidRPr="009A4694">
              <w:t xml:space="preserve">в электронной форме </w:t>
            </w:r>
            <w:r w:rsidRPr="009A4694">
              <w:t xml:space="preserve">не является для Участника </w:t>
            </w:r>
            <w:r w:rsidR="00965B59" w:rsidRPr="009A4694">
              <w:t>з</w:t>
            </w:r>
            <w:r w:rsidR="00143681" w:rsidRPr="009A4694">
              <w:t xml:space="preserve">апроса котировок </w:t>
            </w:r>
            <w:r w:rsidR="00965B59" w:rsidRPr="009A4694">
              <w:t>электронной форме</w:t>
            </w:r>
            <w:r w:rsidRPr="009A4694">
              <w:t xml:space="preserve"> обязательным, но рекомендуется Заказчиком к представлению):</w:t>
            </w:r>
          </w:p>
          <w:p w:rsidR="0004366B" w:rsidRPr="009A4694" w:rsidRDefault="0004366B" w:rsidP="00832203">
            <w:pPr>
              <w:ind w:firstLine="720"/>
              <w:jc w:val="both"/>
            </w:pPr>
            <w:r w:rsidRPr="009A4694">
              <w:t xml:space="preserve">- банковские реквизиты Участника </w:t>
            </w:r>
            <w:r w:rsidR="00A765AB" w:rsidRPr="009A4694">
              <w:t xml:space="preserve"> </w:t>
            </w:r>
            <w:r w:rsidR="00143681" w:rsidRPr="009A4694">
              <w:t>запроса котировок</w:t>
            </w:r>
            <w:r w:rsidR="00965B59" w:rsidRPr="009A4694">
              <w:t xml:space="preserve"> в электронной форме</w:t>
            </w:r>
            <w:r w:rsidRPr="009A4694">
              <w:t xml:space="preserve">; </w:t>
            </w:r>
          </w:p>
          <w:p w:rsidR="0004366B" w:rsidRPr="009A4694" w:rsidRDefault="0004366B" w:rsidP="00832203">
            <w:pPr>
              <w:ind w:firstLine="720"/>
              <w:jc w:val="both"/>
            </w:pPr>
            <w:r w:rsidRPr="009A4694">
              <w:t xml:space="preserve">- код ОКТМО Участника </w:t>
            </w:r>
            <w:r w:rsidR="00A765AB" w:rsidRPr="009A4694">
              <w:t xml:space="preserve"> </w:t>
            </w:r>
            <w:r w:rsidR="00143681" w:rsidRPr="009A4694">
              <w:t>запроса котировок</w:t>
            </w:r>
            <w:r w:rsidR="00965B59" w:rsidRPr="009A4694">
              <w:t xml:space="preserve"> в электронной форме</w:t>
            </w:r>
            <w:r w:rsidRPr="009A4694">
              <w:t xml:space="preserve">; </w:t>
            </w:r>
          </w:p>
          <w:p w:rsidR="0004366B" w:rsidRPr="009A4694" w:rsidRDefault="0004366B" w:rsidP="00832203">
            <w:pPr>
              <w:ind w:firstLine="720"/>
              <w:jc w:val="both"/>
            </w:pPr>
            <w:r w:rsidRPr="009A4694">
              <w:t xml:space="preserve">- код ОКПО Участника </w:t>
            </w:r>
            <w:r w:rsidR="00A765AB" w:rsidRPr="009A4694">
              <w:t xml:space="preserve"> </w:t>
            </w:r>
            <w:r w:rsidR="00143681" w:rsidRPr="009A4694">
              <w:t>запроса котировок</w:t>
            </w:r>
            <w:r w:rsidR="00965B59" w:rsidRPr="009A4694">
              <w:t xml:space="preserve"> в электронной форме</w:t>
            </w:r>
            <w:r w:rsidRPr="009A4694">
              <w:t xml:space="preserve">; </w:t>
            </w:r>
          </w:p>
          <w:p w:rsidR="0004366B" w:rsidRPr="009A4694" w:rsidRDefault="0004366B" w:rsidP="00832203">
            <w:pPr>
              <w:ind w:firstLine="720"/>
              <w:jc w:val="both"/>
            </w:pPr>
            <w:r w:rsidRPr="009A4694">
              <w:t>- дата постановки на учет в налоговом органе Участника</w:t>
            </w:r>
            <w:r w:rsidR="00A765AB" w:rsidRPr="009A4694">
              <w:t xml:space="preserve"> </w:t>
            </w:r>
            <w:r w:rsidR="00143681" w:rsidRPr="009A4694">
              <w:t>запроса котировок</w:t>
            </w:r>
            <w:r w:rsidR="00965B59" w:rsidRPr="009A4694">
              <w:t xml:space="preserve"> в электронной форме</w:t>
            </w:r>
            <w:r w:rsidRPr="009A4694">
              <w:t>;</w:t>
            </w:r>
          </w:p>
          <w:p w:rsidR="0004366B" w:rsidRPr="009A4694" w:rsidRDefault="0004366B" w:rsidP="00832203">
            <w:pPr>
              <w:ind w:firstLine="720"/>
              <w:jc w:val="both"/>
            </w:pPr>
            <w:r w:rsidRPr="009A4694">
              <w:t>- адрес электронной почты (</w:t>
            </w:r>
            <w:r w:rsidRPr="009A4694">
              <w:rPr>
                <w:lang w:val="en-US"/>
              </w:rPr>
              <w:t>e</w:t>
            </w:r>
            <w:r w:rsidRPr="009A4694">
              <w:t>-</w:t>
            </w:r>
            <w:r w:rsidRPr="009A4694">
              <w:rPr>
                <w:lang w:val="en-US"/>
              </w:rPr>
              <w:t>mail</w:t>
            </w:r>
            <w:r w:rsidRPr="009A4694">
              <w:t xml:space="preserve">) Участника </w:t>
            </w:r>
            <w:r w:rsidR="00143681" w:rsidRPr="009A4694">
              <w:t>запроса котировок</w:t>
            </w:r>
            <w:r w:rsidR="00965B59" w:rsidRPr="009A4694">
              <w:t xml:space="preserve"> в электронной форме;</w:t>
            </w:r>
          </w:p>
          <w:p w:rsidR="0004366B" w:rsidRPr="009A4694" w:rsidRDefault="0004366B" w:rsidP="00832203">
            <w:pPr>
              <w:ind w:firstLine="720"/>
              <w:jc w:val="both"/>
            </w:pPr>
            <w:r w:rsidRPr="009A4694">
              <w:t xml:space="preserve">- режим налогообложения Участника </w:t>
            </w:r>
            <w:r w:rsidR="00143681" w:rsidRPr="009A4694">
              <w:t>запроса котировок</w:t>
            </w:r>
            <w:r w:rsidR="00965B59" w:rsidRPr="009A4694">
              <w:t xml:space="preserve"> в электронной форме</w:t>
            </w:r>
            <w:r w:rsidRPr="009A4694">
              <w:t xml:space="preserve"> в соответствии с </w:t>
            </w:r>
            <w:r w:rsidRPr="009A4694">
              <w:lastRenderedPageBreak/>
              <w:t xml:space="preserve">Налоговым кодексом Российской Федерации (общий, упрощенная система налогообложения, патент и т.д.); </w:t>
            </w:r>
          </w:p>
          <w:p w:rsidR="0004366B" w:rsidRPr="009A4694" w:rsidRDefault="0004366B" w:rsidP="00832203">
            <w:pPr>
              <w:autoSpaceDE w:val="0"/>
              <w:autoSpaceDN w:val="0"/>
              <w:adjustRightInd w:val="0"/>
              <w:ind w:firstLine="720"/>
              <w:jc w:val="both"/>
            </w:pPr>
            <w:r w:rsidRPr="009A4694">
              <w:t>- ставка НДС на предлагаемый товар.</w:t>
            </w:r>
            <w:r w:rsidRPr="009A4694">
              <w:rPr>
                <w:highlight w:val="yellow"/>
              </w:rPr>
              <w:br w:type="page"/>
            </w:r>
          </w:p>
          <w:p w:rsidR="0004366B" w:rsidRPr="009A4694" w:rsidRDefault="0004366B" w:rsidP="00832203">
            <w:pPr>
              <w:autoSpaceDE w:val="0"/>
              <w:autoSpaceDN w:val="0"/>
              <w:adjustRightInd w:val="0"/>
              <w:ind w:firstLine="176"/>
              <w:jc w:val="both"/>
            </w:pPr>
            <w:proofErr w:type="gramStart"/>
            <w:r w:rsidRPr="009A4694">
              <w:t xml:space="preserve">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w:t>
            </w:r>
            <w:r w:rsidRPr="009A4694">
              <w:br/>
              <w:t>в любой момент до заключения договора, если заказчик или комиссия  по закупкам обнаружит, что участник закупки не соответствует требованиям, указанным в настоящем пункте, или предоставил недостоверную информацию в отношении своего соответствия указанным требованиям.</w:t>
            </w:r>
            <w:proofErr w:type="gramEnd"/>
          </w:p>
          <w:p w:rsidR="0004366B" w:rsidRPr="009A4694" w:rsidRDefault="0004366B" w:rsidP="00832203">
            <w:pPr>
              <w:pStyle w:val="34"/>
              <w:tabs>
                <w:tab w:val="clear" w:pos="227"/>
                <w:tab w:val="left" w:pos="708"/>
              </w:tabs>
              <w:spacing w:before="0"/>
              <w:ind w:firstLine="709"/>
              <w:rPr>
                <w:sz w:val="20"/>
              </w:rPr>
            </w:pPr>
            <w:r w:rsidRPr="009A4694">
              <w:rPr>
                <w:sz w:val="20"/>
              </w:rPr>
              <w:t xml:space="preserve">Изменения и отзыв заявок на участие в </w:t>
            </w:r>
            <w:r w:rsidR="00A211AC" w:rsidRPr="009A4694">
              <w:rPr>
                <w:sz w:val="20"/>
              </w:rPr>
              <w:t xml:space="preserve">запросе котировок </w:t>
            </w:r>
            <w:r w:rsidR="00965B59" w:rsidRPr="009A4694">
              <w:rPr>
                <w:sz w:val="20"/>
              </w:rPr>
              <w:t>в электронной форме</w:t>
            </w:r>
            <w:r w:rsidRPr="009A4694">
              <w:rPr>
                <w:bCs/>
                <w:sz w:val="20"/>
              </w:rPr>
              <w:t xml:space="preserve"> </w:t>
            </w:r>
            <w:r w:rsidRPr="009A4694">
              <w:rPr>
                <w:sz w:val="20"/>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04366B" w:rsidRPr="009A4694" w:rsidRDefault="0004366B" w:rsidP="00C42983">
            <w:pPr>
              <w:widowControl w:val="0"/>
              <w:contextualSpacing/>
              <w:jc w:val="center"/>
              <w:rPr>
                <w:b/>
              </w:rPr>
            </w:pP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jc w:val="center"/>
              <w:rPr>
                <w:lang w:val="en-US"/>
              </w:rPr>
            </w:pPr>
            <w:r w:rsidRPr="00A329A1">
              <w:rPr>
                <w:b/>
              </w:rPr>
              <w:lastRenderedPageBreak/>
              <w:t>Пункт 16</w:t>
            </w:r>
          </w:p>
        </w:tc>
        <w:tc>
          <w:tcPr>
            <w:tcW w:w="7106" w:type="dxa"/>
            <w:gridSpan w:val="2"/>
            <w:shd w:val="clear" w:color="auto" w:fill="auto"/>
          </w:tcPr>
          <w:p w:rsidR="0004366B" w:rsidRPr="009A4694" w:rsidRDefault="0004366B" w:rsidP="00A765AB">
            <w:pPr>
              <w:widowControl w:val="0"/>
              <w:tabs>
                <w:tab w:val="left" w:pos="567"/>
              </w:tabs>
              <w:autoSpaceDE w:val="0"/>
              <w:autoSpaceDN w:val="0"/>
              <w:adjustRightInd w:val="0"/>
              <w:ind w:firstLine="567"/>
              <w:contextualSpacing/>
              <w:jc w:val="both"/>
              <w:rPr>
                <w:b/>
              </w:rPr>
            </w:pPr>
            <w:r w:rsidRPr="009A4694">
              <w:rPr>
                <w:b/>
              </w:rPr>
              <w:t>Инструкция по заполнению заявки на участие в</w:t>
            </w:r>
            <w:r w:rsidR="00A765AB" w:rsidRPr="009A4694">
              <w:rPr>
                <w:b/>
              </w:rPr>
              <w:t xml:space="preserve"> открытом</w:t>
            </w:r>
            <w:r w:rsidRPr="009A4694">
              <w:rPr>
                <w:b/>
              </w:rPr>
              <w:t xml:space="preserve"> </w:t>
            </w:r>
            <w:r w:rsidR="00A211AC" w:rsidRPr="009A4694">
              <w:rPr>
                <w:b/>
                <w:iCs/>
              </w:rPr>
              <w:t xml:space="preserve">запросе котировок </w:t>
            </w:r>
          </w:p>
        </w:tc>
      </w:tr>
      <w:tr w:rsidR="0004366B" w:rsidRPr="00A329A1" w:rsidTr="00BC1D3D">
        <w:trPr>
          <w:gridAfter w:val="1"/>
          <w:wAfter w:w="142" w:type="dxa"/>
          <w:trHeight w:val="20"/>
        </w:trPr>
        <w:tc>
          <w:tcPr>
            <w:tcW w:w="9924" w:type="dxa"/>
            <w:gridSpan w:val="3"/>
            <w:shd w:val="clear" w:color="auto" w:fill="auto"/>
          </w:tcPr>
          <w:p w:rsidR="0004366B" w:rsidRPr="009A4694" w:rsidRDefault="0004366B" w:rsidP="0004366B">
            <w:pPr>
              <w:widowControl w:val="0"/>
              <w:tabs>
                <w:tab w:val="left" w:pos="567"/>
              </w:tabs>
              <w:autoSpaceDE w:val="0"/>
              <w:autoSpaceDN w:val="0"/>
              <w:adjustRightInd w:val="0"/>
              <w:ind w:firstLine="567"/>
              <w:contextualSpacing/>
              <w:jc w:val="both"/>
            </w:pPr>
            <w:r w:rsidRPr="009A4694">
              <w:t xml:space="preserve">Заявка на участие в </w:t>
            </w:r>
            <w:r w:rsidR="00A211AC" w:rsidRPr="009A4694">
              <w:rPr>
                <w:bCs/>
              </w:rPr>
              <w:t>запросе котировок</w:t>
            </w:r>
            <w:r w:rsidR="00965B59" w:rsidRPr="009A4694">
              <w:rPr>
                <w:bCs/>
              </w:rPr>
              <w:t xml:space="preserve"> </w:t>
            </w:r>
            <w:r w:rsidR="00965B59" w:rsidRPr="009A4694">
              <w:t>в электронной форме</w:t>
            </w:r>
            <w:r w:rsidRPr="009A4694">
              <w:t>, подготовленная участником закупки, должна быть составлена на русском языке. (</w:t>
            </w:r>
            <w:r w:rsidR="001C4D34" w:rsidRPr="009A4694">
              <w:t>Приложение №4</w:t>
            </w:r>
            <w:r w:rsidRPr="009A4694">
              <w:t xml:space="preserve"> </w:t>
            </w:r>
            <w:r w:rsidR="003A7A4B" w:rsidRPr="009A4694">
              <w:t>извещения</w:t>
            </w:r>
            <w:r w:rsidRPr="009A4694">
              <w:t>).</w:t>
            </w:r>
            <w:r w:rsidR="00965B59" w:rsidRPr="009A4694">
              <w:t xml:space="preserve"> Входящие в заявку на участие в </w:t>
            </w:r>
            <w:r w:rsidR="00A211AC" w:rsidRPr="009A4694">
              <w:rPr>
                <w:bCs/>
              </w:rPr>
              <w:t xml:space="preserve">запросе котировок </w:t>
            </w:r>
            <w:r w:rsidR="00965B59" w:rsidRPr="009A4694">
              <w:t>в электронной форме</w:t>
            </w:r>
            <w:r w:rsidRPr="009A4694">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04366B" w:rsidRPr="009A4694" w:rsidRDefault="0004366B" w:rsidP="0004366B">
            <w:pPr>
              <w:widowControl w:val="0"/>
              <w:tabs>
                <w:tab w:val="left" w:pos="567"/>
              </w:tabs>
              <w:autoSpaceDE w:val="0"/>
              <w:autoSpaceDN w:val="0"/>
              <w:adjustRightInd w:val="0"/>
              <w:ind w:firstLine="567"/>
              <w:contextualSpacing/>
              <w:jc w:val="both"/>
            </w:pPr>
            <w:r w:rsidRPr="009A4694">
              <w:t xml:space="preserve">Все документы, входящие в состав заявки на участие в </w:t>
            </w:r>
            <w:r w:rsidR="00A211AC" w:rsidRPr="009A4694">
              <w:rPr>
                <w:bCs/>
              </w:rPr>
              <w:t>запросе котировок</w:t>
            </w:r>
            <w:r w:rsidR="00965B59" w:rsidRPr="009A4694">
              <w:t xml:space="preserve"> в электронной форме</w:t>
            </w:r>
            <w:r w:rsidRPr="009A4694">
              <w:t>, должны иметь четко читаемый текст.</w:t>
            </w:r>
          </w:p>
          <w:p w:rsidR="0004366B" w:rsidRPr="009A4694" w:rsidRDefault="0004366B" w:rsidP="0004366B">
            <w:pPr>
              <w:widowControl w:val="0"/>
              <w:tabs>
                <w:tab w:val="left" w:pos="567"/>
              </w:tabs>
              <w:ind w:firstLine="567"/>
              <w:contextualSpacing/>
              <w:jc w:val="both"/>
            </w:pPr>
            <w:r w:rsidRPr="009A4694">
              <w:t>Информация, содержащаяся в заявке на участие в</w:t>
            </w:r>
            <w:r w:rsidR="00A765AB" w:rsidRPr="009A4694">
              <w:t xml:space="preserve"> </w:t>
            </w:r>
            <w:r w:rsidR="00A211AC" w:rsidRPr="009A4694">
              <w:rPr>
                <w:bCs/>
              </w:rPr>
              <w:t>запросе котировок</w:t>
            </w:r>
            <w:r w:rsidR="00965B59" w:rsidRPr="009A4694">
              <w:rPr>
                <w:bCs/>
              </w:rPr>
              <w:t xml:space="preserve"> </w:t>
            </w:r>
            <w:r w:rsidR="00965B59" w:rsidRPr="009A4694">
              <w:t>в электронной форме</w:t>
            </w:r>
            <w:r w:rsidRPr="009A4694">
              <w:t>, не должны допускать двусмысленных толкований (разночтений), должны трактоваться однозначно.</w:t>
            </w:r>
          </w:p>
          <w:p w:rsidR="0004366B" w:rsidRPr="009A4694" w:rsidRDefault="0004366B" w:rsidP="0004366B">
            <w:pPr>
              <w:widowControl w:val="0"/>
              <w:tabs>
                <w:tab w:val="left" w:pos="567"/>
              </w:tabs>
              <w:ind w:firstLine="567"/>
              <w:contextualSpacing/>
              <w:jc w:val="both"/>
            </w:pPr>
            <w:r w:rsidRPr="009A4694">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04366B" w:rsidRPr="009A4694" w:rsidRDefault="0004366B" w:rsidP="0004366B">
            <w:pPr>
              <w:widowControl w:val="0"/>
              <w:tabs>
                <w:tab w:val="left" w:pos="567"/>
              </w:tabs>
              <w:ind w:firstLine="567"/>
              <w:contextualSpacing/>
              <w:jc w:val="both"/>
            </w:pPr>
            <w:r w:rsidRPr="009A4694">
              <w:t xml:space="preserve">Участники закупки при предоставлении конкретных показателей, соответствующих значениям, установленным </w:t>
            </w:r>
            <w:r w:rsidR="001C4D34" w:rsidRPr="009A4694">
              <w:t>извещением</w:t>
            </w:r>
            <w:r w:rsidRPr="009A4694">
              <w:t xml:space="preserve"> о</w:t>
            </w:r>
            <w:r w:rsidR="00A765AB" w:rsidRPr="009A4694">
              <w:t xml:space="preserve">б </w:t>
            </w:r>
            <w:r w:rsidR="00A211AC" w:rsidRPr="009A4694">
              <w:rPr>
                <w:bCs/>
              </w:rPr>
              <w:t>запросе котировок</w:t>
            </w:r>
            <w:r w:rsidRPr="009A4694">
              <w:t xml:space="preserve"> </w:t>
            </w:r>
            <w:r w:rsidR="00965B59" w:rsidRPr="009A4694">
              <w:t>в электронной форме</w:t>
            </w:r>
            <w:r w:rsidR="00965B59" w:rsidRPr="009A4694">
              <w:rPr>
                <w:bCs/>
              </w:rPr>
              <w:t xml:space="preserve"> </w:t>
            </w:r>
            <w:r w:rsidRPr="009A4694">
              <w:t>должны учитывать, что:</w:t>
            </w:r>
          </w:p>
          <w:p w:rsidR="0004366B" w:rsidRPr="009A4694" w:rsidRDefault="0004366B" w:rsidP="0004366B">
            <w:pPr>
              <w:pStyle w:val="af0"/>
              <w:widowControl w:val="0"/>
              <w:numPr>
                <w:ilvl w:val="0"/>
                <w:numId w:val="8"/>
              </w:numPr>
              <w:tabs>
                <w:tab w:val="left" w:pos="567"/>
              </w:tabs>
              <w:ind w:left="0" w:firstLine="567"/>
              <w:contextualSpacing/>
              <w:jc w:val="both"/>
              <w:rPr>
                <w:rFonts w:ascii="Times New Roman" w:hAnsi="Times New Roman"/>
                <w:sz w:val="20"/>
                <w:szCs w:val="20"/>
              </w:rPr>
            </w:pPr>
            <w:r w:rsidRPr="009A4694">
              <w:rPr>
                <w:rFonts w:ascii="Times New Roman" w:hAnsi="Times New Roman"/>
                <w:sz w:val="20"/>
                <w:szCs w:val="20"/>
              </w:rPr>
              <w:t xml:space="preserve">показатели, значения которых являются точными, не подлежат изменению и предоставляются в заявки на участие в </w:t>
            </w:r>
            <w:r w:rsidR="00A765AB" w:rsidRPr="009A4694">
              <w:rPr>
                <w:rFonts w:ascii="Times New Roman" w:hAnsi="Times New Roman"/>
                <w:sz w:val="20"/>
                <w:szCs w:val="20"/>
              </w:rPr>
              <w:t xml:space="preserve"> </w:t>
            </w:r>
            <w:r w:rsidR="00965B59" w:rsidRPr="009A4694">
              <w:rPr>
                <w:rFonts w:ascii="Times New Roman" w:hAnsi="Times New Roman"/>
                <w:bCs/>
                <w:sz w:val="20"/>
                <w:szCs w:val="20"/>
              </w:rPr>
              <w:t>запросе котировок</w:t>
            </w:r>
            <w:r w:rsidRPr="009A4694">
              <w:rPr>
                <w:rFonts w:ascii="Times New Roman" w:hAnsi="Times New Roman"/>
                <w:sz w:val="20"/>
                <w:szCs w:val="20"/>
              </w:rPr>
              <w:t xml:space="preserve"> </w:t>
            </w:r>
            <w:r w:rsidR="00965B59" w:rsidRPr="009A4694">
              <w:rPr>
                <w:rFonts w:ascii="Times New Roman" w:hAnsi="Times New Roman"/>
                <w:sz w:val="20"/>
                <w:szCs w:val="20"/>
              </w:rPr>
              <w:t>в электронной форме</w:t>
            </w:r>
            <w:r w:rsidR="00965B59" w:rsidRPr="009A4694">
              <w:rPr>
                <w:rFonts w:ascii="Times New Roman" w:hAnsi="Times New Roman"/>
                <w:bCs/>
                <w:sz w:val="20"/>
                <w:szCs w:val="20"/>
              </w:rPr>
              <w:t xml:space="preserve"> </w:t>
            </w:r>
            <w:r w:rsidRPr="009A4694">
              <w:rPr>
                <w:rFonts w:ascii="Times New Roman" w:hAnsi="Times New Roman"/>
                <w:sz w:val="20"/>
                <w:szCs w:val="20"/>
              </w:rPr>
              <w:t xml:space="preserve">в соответствии с </w:t>
            </w:r>
            <w:r w:rsidR="00965B59" w:rsidRPr="009A4694">
              <w:rPr>
                <w:rFonts w:ascii="Times New Roman" w:hAnsi="Times New Roman"/>
                <w:sz w:val="20"/>
                <w:szCs w:val="20"/>
              </w:rPr>
              <w:t>извещением</w:t>
            </w:r>
            <w:r w:rsidRPr="009A4694">
              <w:rPr>
                <w:rFonts w:ascii="Times New Roman" w:hAnsi="Times New Roman"/>
                <w:sz w:val="20"/>
                <w:szCs w:val="20"/>
              </w:rPr>
              <w:t xml:space="preserve"> о</w:t>
            </w:r>
            <w:r w:rsidR="00965B59" w:rsidRPr="009A4694">
              <w:rPr>
                <w:rFonts w:ascii="Times New Roman" w:hAnsi="Times New Roman"/>
                <w:sz w:val="20"/>
                <w:szCs w:val="20"/>
              </w:rPr>
              <w:t xml:space="preserve"> </w:t>
            </w:r>
            <w:r w:rsidR="00A211AC" w:rsidRPr="009A4694">
              <w:rPr>
                <w:rFonts w:ascii="Times New Roman" w:hAnsi="Times New Roman"/>
                <w:bCs/>
                <w:sz w:val="20"/>
                <w:szCs w:val="20"/>
              </w:rPr>
              <w:t>запросе котировок</w:t>
            </w:r>
            <w:r w:rsidR="00965B59" w:rsidRPr="009A4694">
              <w:rPr>
                <w:rFonts w:ascii="Times New Roman" w:hAnsi="Times New Roman"/>
                <w:bCs/>
                <w:sz w:val="20"/>
                <w:szCs w:val="20"/>
              </w:rPr>
              <w:t xml:space="preserve"> в</w:t>
            </w:r>
            <w:r w:rsidR="00A211AC" w:rsidRPr="009A4694">
              <w:rPr>
                <w:rFonts w:ascii="Times New Roman" w:hAnsi="Times New Roman"/>
                <w:bCs/>
                <w:sz w:val="20"/>
                <w:szCs w:val="20"/>
              </w:rPr>
              <w:t xml:space="preserve"> </w:t>
            </w:r>
            <w:r w:rsidR="00965B59" w:rsidRPr="009A4694">
              <w:rPr>
                <w:rFonts w:ascii="Times New Roman" w:hAnsi="Times New Roman"/>
                <w:sz w:val="20"/>
                <w:szCs w:val="20"/>
              </w:rPr>
              <w:t>электронной форме</w:t>
            </w:r>
            <w:r w:rsidRPr="009A4694">
              <w:rPr>
                <w:rFonts w:ascii="Times New Roman" w:hAnsi="Times New Roman"/>
                <w:sz w:val="20"/>
                <w:szCs w:val="20"/>
              </w:rPr>
              <w:t>;</w:t>
            </w:r>
          </w:p>
          <w:p w:rsidR="0004366B" w:rsidRPr="009A4694" w:rsidRDefault="0004366B" w:rsidP="0004366B">
            <w:pPr>
              <w:pStyle w:val="af0"/>
              <w:widowControl w:val="0"/>
              <w:numPr>
                <w:ilvl w:val="0"/>
                <w:numId w:val="8"/>
              </w:numPr>
              <w:tabs>
                <w:tab w:val="left" w:pos="567"/>
              </w:tabs>
              <w:ind w:left="0" w:firstLine="567"/>
              <w:contextualSpacing/>
              <w:jc w:val="both"/>
              <w:rPr>
                <w:rFonts w:ascii="Times New Roman" w:hAnsi="Times New Roman"/>
                <w:sz w:val="20"/>
                <w:szCs w:val="20"/>
              </w:rPr>
            </w:pPr>
            <w:r w:rsidRPr="009A4694">
              <w:rPr>
                <w:rFonts w:ascii="Times New Roman" w:hAnsi="Times New Roman"/>
                <w:sz w:val="20"/>
                <w:szCs w:val="20"/>
              </w:rPr>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rsidR="0004366B" w:rsidRPr="009A4694" w:rsidRDefault="0004366B" w:rsidP="0004366B">
            <w:pPr>
              <w:widowControl w:val="0"/>
              <w:tabs>
                <w:tab w:val="left" w:pos="567"/>
              </w:tabs>
              <w:ind w:firstLine="567"/>
              <w:contextualSpacing/>
              <w:jc w:val="both"/>
            </w:pPr>
            <w:r w:rsidRPr="009A4694">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04366B" w:rsidRPr="009A4694" w:rsidRDefault="0004366B" w:rsidP="0004366B">
            <w:pPr>
              <w:tabs>
                <w:tab w:val="left" w:pos="567"/>
              </w:tabs>
              <w:autoSpaceDE w:val="0"/>
              <w:autoSpaceDN w:val="0"/>
              <w:adjustRightInd w:val="0"/>
              <w:ind w:firstLine="567"/>
              <w:jc w:val="both"/>
            </w:pPr>
            <w:r w:rsidRPr="009A4694">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04366B" w:rsidRPr="009A4694" w:rsidRDefault="0004366B" w:rsidP="0004366B">
            <w:pPr>
              <w:widowControl w:val="0"/>
              <w:tabs>
                <w:tab w:val="left" w:pos="567"/>
              </w:tabs>
              <w:ind w:firstLine="567"/>
              <w:contextualSpacing/>
              <w:jc w:val="both"/>
            </w:pPr>
            <w:r w:rsidRPr="009A4694">
              <w:t xml:space="preserve">Все </w:t>
            </w:r>
            <w:r w:rsidRPr="009A4694">
              <w:rPr>
                <w:bCs/>
              </w:rPr>
              <w:t>характеристики объекта закупки</w:t>
            </w:r>
            <w:r w:rsidRPr="009A4694">
              <w:t xml:space="preserve">, указанные в техническом задании </w:t>
            </w:r>
            <w:r w:rsidR="003A7A4B" w:rsidRPr="009A4694">
              <w:t>извещения</w:t>
            </w:r>
            <w:r w:rsidR="00965B59" w:rsidRPr="009A4694">
              <w:t xml:space="preserve"> </w:t>
            </w:r>
            <w:r w:rsidR="00A211AC" w:rsidRPr="009A4694">
              <w:rPr>
                <w:bCs/>
              </w:rPr>
              <w:t>запрос</w:t>
            </w:r>
            <w:r w:rsidR="00965B59" w:rsidRPr="009A4694">
              <w:rPr>
                <w:bCs/>
              </w:rPr>
              <w:t>а</w:t>
            </w:r>
            <w:r w:rsidR="00A211AC" w:rsidRPr="009A4694">
              <w:rPr>
                <w:bCs/>
              </w:rPr>
              <w:t xml:space="preserve"> котировок</w:t>
            </w:r>
            <w:r w:rsidR="00965B59" w:rsidRPr="009A4694">
              <w:rPr>
                <w:bCs/>
              </w:rPr>
              <w:t xml:space="preserve"> </w:t>
            </w:r>
            <w:r w:rsidR="00965B59" w:rsidRPr="009A4694">
              <w:t>в электронной форме</w:t>
            </w:r>
            <w:r w:rsidRPr="009A4694">
              <w:t>, обязательны для предоставления в заявки на участие в</w:t>
            </w:r>
            <w:r w:rsidR="00A765AB" w:rsidRPr="009A4694">
              <w:t xml:space="preserve"> открытом</w:t>
            </w:r>
            <w:r w:rsidRPr="009A4694">
              <w:t xml:space="preserve"> </w:t>
            </w:r>
            <w:r w:rsidR="00A211AC" w:rsidRPr="009A4694">
              <w:rPr>
                <w:bCs/>
              </w:rPr>
              <w:t xml:space="preserve">запросе котировок </w:t>
            </w:r>
            <w:r w:rsidRPr="009A4694">
              <w:t>в соответствии с вышеуказанными требованиями.</w:t>
            </w:r>
          </w:p>
          <w:p w:rsidR="0004366B" w:rsidRPr="009A4694" w:rsidRDefault="0004366B" w:rsidP="00C42983">
            <w:pPr>
              <w:widowControl w:val="0"/>
              <w:contextualSpacing/>
              <w:jc w:val="center"/>
              <w:rPr>
                <w:b/>
              </w:rPr>
            </w:pP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jc w:val="center"/>
              <w:rPr>
                <w:b/>
              </w:rPr>
            </w:pPr>
            <w:r w:rsidRPr="00A329A1">
              <w:rPr>
                <w:b/>
              </w:rPr>
              <w:t>Пункт 17</w:t>
            </w:r>
          </w:p>
        </w:tc>
        <w:tc>
          <w:tcPr>
            <w:tcW w:w="7106" w:type="dxa"/>
            <w:gridSpan w:val="2"/>
            <w:shd w:val="clear" w:color="auto" w:fill="auto"/>
          </w:tcPr>
          <w:p w:rsidR="0004366B" w:rsidRPr="009A4694" w:rsidRDefault="0004366B" w:rsidP="00A765AB">
            <w:pPr>
              <w:widowControl w:val="0"/>
              <w:tabs>
                <w:tab w:val="left" w:pos="567"/>
              </w:tabs>
              <w:ind w:firstLine="567"/>
              <w:contextualSpacing/>
              <w:jc w:val="center"/>
              <w:rPr>
                <w:b/>
              </w:rPr>
            </w:pPr>
            <w:r w:rsidRPr="009A4694">
              <w:rPr>
                <w:b/>
              </w:rPr>
              <w:t>Антидемпинговые меры при проведении</w:t>
            </w:r>
            <w:r w:rsidR="00A765AB" w:rsidRPr="009A4694">
              <w:rPr>
                <w:b/>
              </w:rPr>
              <w:t xml:space="preserve"> открытого</w:t>
            </w:r>
            <w:r w:rsidRPr="009A4694">
              <w:rPr>
                <w:b/>
              </w:rPr>
              <w:t xml:space="preserve"> </w:t>
            </w:r>
            <w:r w:rsidR="00143681" w:rsidRPr="009A4694">
              <w:rPr>
                <w:b/>
              </w:rPr>
              <w:t xml:space="preserve">запроса котировок </w:t>
            </w:r>
            <w:r w:rsidRPr="009A4694">
              <w:rPr>
                <w:b/>
              </w:rPr>
              <w:t xml:space="preserve"> </w:t>
            </w:r>
          </w:p>
        </w:tc>
      </w:tr>
      <w:tr w:rsidR="0004366B" w:rsidRPr="00A329A1" w:rsidTr="00BC1D3D">
        <w:trPr>
          <w:gridAfter w:val="1"/>
          <w:wAfter w:w="142" w:type="dxa"/>
          <w:trHeight w:val="20"/>
        </w:trPr>
        <w:tc>
          <w:tcPr>
            <w:tcW w:w="9924" w:type="dxa"/>
            <w:gridSpan w:val="3"/>
            <w:shd w:val="clear" w:color="auto" w:fill="auto"/>
          </w:tcPr>
          <w:p w:rsidR="008B002F" w:rsidRPr="009A4694" w:rsidRDefault="00957512" w:rsidP="008B002F">
            <w:pPr>
              <w:autoSpaceDE w:val="0"/>
              <w:autoSpaceDN w:val="0"/>
              <w:adjustRightInd w:val="0"/>
              <w:ind w:firstLine="709"/>
              <w:jc w:val="both"/>
              <w:rPr>
                <w:spacing w:val="2"/>
              </w:rPr>
            </w:pPr>
            <w:r w:rsidRPr="009A4694">
              <w:rPr>
                <w:spacing w:val="2"/>
              </w:rPr>
              <w:t>Для участников  закупки  установлена антидемпинговая мера - допускается снижение цены предложения не более чем на 2</w:t>
            </w:r>
            <w:r w:rsidR="00E446E9" w:rsidRPr="009A4694">
              <w:rPr>
                <w:spacing w:val="2"/>
              </w:rPr>
              <w:t>5</w:t>
            </w:r>
            <w:r w:rsidRPr="009A4694">
              <w:rPr>
                <w:spacing w:val="2"/>
              </w:rPr>
              <w:t>% от начальной (максимальной) цены договора</w:t>
            </w:r>
            <w:r w:rsidR="008B002F" w:rsidRPr="009A4694">
              <w:rPr>
                <w:spacing w:val="2"/>
              </w:rPr>
              <w:t xml:space="preserve">. </w:t>
            </w:r>
          </w:p>
          <w:p w:rsidR="008B002F" w:rsidRPr="009A4694" w:rsidRDefault="008B002F" w:rsidP="008B002F">
            <w:pPr>
              <w:autoSpaceDE w:val="0"/>
              <w:autoSpaceDN w:val="0"/>
              <w:adjustRightInd w:val="0"/>
              <w:ind w:firstLine="709"/>
              <w:jc w:val="both"/>
              <w:rPr>
                <w:color w:val="000000"/>
              </w:rPr>
            </w:pPr>
            <w:r w:rsidRPr="009A4694">
              <w:rPr>
                <w:color w:val="000000"/>
              </w:rPr>
              <w:t xml:space="preserve">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w:t>
            </w:r>
            <w:proofErr w:type="spellStart"/>
            <w:r w:rsidRPr="009A4694">
              <w:rPr>
                <w:color w:val="000000"/>
              </w:rPr>
              <w:t>расчёта.технико-экономического</w:t>
            </w:r>
            <w:proofErr w:type="spellEnd"/>
            <w:r w:rsidRPr="009A4694">
              <w:rPr>
                <w:color w:val="000000"/>
              </w:rPr>
              <w:t xml:space="preserve"> расчёта или сметного расчёта.</w:t>
            </w:r>
          </w:p>
          <w:p w:rsidR="008B002F" w:rsidRPr="009A4694" w:rsidRDefault="008B002F" w:rsidP="008B002F">
            <w:pPr>
              <w:autoSpaceDE w:val="0"/>
              <w:autoSpaceDN w:val="0"/>
              <w:adjustRightInd w:val="0"/>
              <w:ind w:firstLine="708"/>
              <w:jc w:val="both"/>
              <w:rPr>
                <w:color w:val="000000"/>
              </w:rPr>
            </w:pPr>
            <w:r w:rsidRPr="009A4694">
              <w:rPr>
                <w:color w:val="000000"/>
              </w:rPr>
              <w:t xml:space="preserve">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9A4694">
              <w:rPr>
                <w:rStyle w:val="ac"/>
                <w:color w:val="000000"/>
              </w:rPr>
              <w:t xml:space="preserve">(участник должен расписать — какие), </w:t>
            </w:r>
            <w:r w:rsidRPr="009A4694">
              <w:rPr>
                <w:color w:val="000000"/>
              </w:rPr>
              <w:t xml:space="preserve">налоги, отчисляющие в налоговый фонд </w:t>
            </w:r>
            <w:r w:rsidRPr="009A4694">
              <w:rPr>
                <w:rStyle w:val="ac"/>
                <w:color w:val="000000"/>
              </w:rPr>
              <w:t xml:space="preserve">(участник должен расписать — какие), </w:t>
            </w:r>
            <w:r w:rsidRPr="009A4694">
              <w:rPr>
                <w:color w:val="000000"/>
              </w:rPr>
              <w:t xml:space="preserve">налоговые льготы </w:t>
            </w:r>
            <w:r w:rsidRPr="009A4694">
              <w:rPr>
                <w:rStyle w:val="ac"/>
                <w:color w:val="000000"/>
              </w:rPr>
              <w:t xml:space="preserve">(если они есть), </w:t>
            </w:r>
            <w:r w:rsidRPr="009A4694">
              <w:rPr>
                <w:color w:val="000000"/>
              </w:rPr>
              <w:t>прибыль организации при снижении цены договора, НДС и иные параметры по усмотрению Комиссии по осуществлению закупок.</w:t>
            </w:r>
          </w:p>
          <w:p w:rsidR="008B002F" w:rsidRPr="009A4694" w:rsidRDefault="008B002F" w:rsidP="008B002F">
            <w:pPr>
              <w:ind w:firstLine="708"/>
              <w:jc w:val="both"/>
              <w:rPr>
                <w:bCs/>
                <w:color w:val="000000"/>
              </w:rPr>
            </w:pPr>
            <w:r w:rsidRPr="009A4694">
              <w:rPr>
                <w:color w:val="000000"/>
              </w:rPr>
              <w:t xml:space="preserve">Обоснование ценового предложения, технико-экономический расчёт или сметный расчёт </w:t>
            </w:r>
            <w:r w:rsidRPr="009A4694">
              <w:rPr>
                <w:bCs/>
                <w:color w:val="000000"/>
              </w:rPr>
              <w:t>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rsidR="008B002F" w:rsidRPr="009A4694" w:rsidRDefault="008B002F" w:rsidP="008B002F">
            <w:pPr>
              <w:ind w:firstLine="709"/>
              <w:jc w:val="both"/>
              <w:rPr>
                <w:color w:val="000000"/>
              </w:rPr>
            </w:pPr>
            <w:r w:rsidRPr="009A4694">
              <w:rPr>
                <w:color w:val="000000"/>
              </w:rPr>
              <w:t xml:space="preserve">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w:t>
            </w:r>
            <w:r w:rsidRPr="009A4694">
              <w:rPr>
                <w:color w:val="000000"/>
              </w:rPr>
              <w:lastRenderedPageBreak/>
              <w:t>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rsidR="008B002F" w:rsidRPr="009A4694" w:rsidRDefault="008B002F" w:rsidP="008B002F">
            <w:pPr>
              <w:autoSpaceDE w:val="0"/>
              <w:autoSpaceDN w:val="0"/>
              <w:adjustRightInd w:val="0"/>
              <w:ind w:firstLine="709"/>
              <w:jc w:val="both"/>
              <w:rPr>
                <w:b/>
              </w:rPr>
            </w:pPr>
            <w:r w:rsidRPr="009A4694">
              <w:rPr>
                <w:rStyle w:val="apple-converted-space"/>
                <w:color w:val="000000"/>
                <w:shd w:val="clear" w:color="auto" w:fill="FFFFFF"/>
              </w:rPr>
              <w:t> </w:t>
            </w:r>
            <w:r w:rsidRPr="009A4694">
              <w:rPr>
                <w:color w:val="000000"/>
                <w:shd w:val="clear" w:color="auto" w:fill="FFFFFF"/>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tc>
      </w:tr>
      <w:tr w:rsidR="00CD0570" w:rsidRPr="00A329A1" w:rsidTr="00BC1D3D">
        <w:trPr>
          <w:gridAfter w:val="1"/>
          <w:wAfter w:w="142" w:type="dxa"/>
          <w:trHeight w:val="20"/>
        </w:trPr>
        <w:tc>
          <w:tcPr>
            <w:tcW w:w="2818" w:type="dxa"/>
            <w:shd w:val="clear" w:color="auto" w:fill="auto"/>
          </w:tcPr>
          <w:p w:rsidR="00CD0570" w:rsidRPr="00A329A1" w:rsidRDefault="00CD0570" w:rsidP="00CD0570">
            <w:pPr>
              <w:widowControl w:val="0"/>
              <w:contextualSpacing/>
              <w:jc w:val="center"/>
              <w:rPr>
                <w:i/>
              </w:rPr>
            </w:pPr>
            <w:r w:rsidRPr="00A329A1">
              <w:rPr>
                <w:b/>
              </w:rPr>
              <w:lastRenderedPageBreak/>
              <w:t>Пункт 18</w:t>
            </w:r>
          </w:p>
        </w:tc>
        <w:tc>
          <w:tcPr>
            <w:tcW w:w="7106" w:type="dxa"/>
            <w:gridSpan w:val="2"/>
            <w:shd w:val="clear" w:color="auto" w:fill="auto"/>
          </w:tcPr>
          <w:p w:rsidR="00CD0570" w:rsidRPr="009A4694" w:rsidRDefault="00CD0570" w:rsidP="005827A2">
            <w:pPr>
              <w:widowControl w:val="0"/>
              <w:contextualSpacing/>
              <w:jc w:val="center"/>
              <w:rPr>
                <w:b/>
              </w:rPr>
            </w:pPr>
            <w:r w:rsidRPr="009A4694">
              <w:rPr>
                <w:b/>
              </w:rPr>
              <w:t xml:space="preserve">Дата и время окончания срока подачи заявок на участие </w:t>
            </w:r>
          </w:p>
          <w:p w:rsidR="00CD0570" w:rsidRPr="009A4694" w:rsidRDefault="00A765AB" w:rsidP="00A765AB">
            <w:pPr>
              <w:widowControl w:val="0"/>
              <w:contextualSpacing/>
              <w:jc w:val="center"/>
              <w:rPr>
                <w:b/>
              </w:rPr>
            </w:pPr>
            <w:r w:rsidRPr="009A4694">
              <w:rPr>
                <w:b/>
              </w:rPr>
              <w:t xml:space="preserve">в открытом </w:t>
            </w:r>
            <w:r w:rsidR="00CD0570" w:rsidRPr="009A4694">
              <w:rPr>
                <w:b/>
              </w:rPr>
              <w:t xml:space="preserve"> запросе котировок </w:t>
            </w:r>
          </w:p>
        </w:tc>
      </w:tr>
      <w:tr w:rsidR="00470615" w:rsidRPr="00A329A1" w:rsidTr="007D6EBB">
        <w:trPr>
          <w:gridAfter w:val="1"/>
          <w:wAfter w:w="142" w:type="dxa"/>
          <w:trHeight w:val="930"/>
        </w:trPr>
        <w:tc>
          <w:tcPr>
            <w:tcW w:w="2818" w:type="dxa"/>
            <w:shd w:val="clear" w:color="auto" w:fill="auto"/>
          </w:tcPr>
          <w:p w:rsidR="00470615" w:rsidRPr="00C35344" w:rsidRDefault="00470615" w:rsidP="00A765AB">
            <w:pPr>
              <w:pStyle w:val="3"/>
              <w:keepNext w:val="0"/>
              <w:widowControl w:val="0"/>
              <w:numPr>
                <w:ilvl w:val="0"/>
                <w:numId w:val="0"/>
              </w:numPr>
              <w:spacing w:before="0"/>
              <w:contextualSpacing/>
              <w:rPr>
                <w:rFonts w:ascii="Times New Roman" w:hAnsi="Times New Roman"/>
                <w:b w:val="0"/>
                <w:sz w:val="20"/>
                <w:szCs w:val="20"/>
              </w:rPr>
            </w:pPr>
            <w:r w:rsidRPr="00C35344">
              <w:rPr>
                <w:rFonts w:ascii="Times New Roman" w:hAnsi="Times New Roman"/>
                <w:b w:val="0"/>
                <w:bCs w:val="0"/>
                <w:i/>
                <w:sz w:val="20"/>
                <w:szCs w:val="20"/>
              </w:rPr>
              <w:t>Дата и время окончания срока подачи заявок на участие в ЗКЭФ:</w:t>
            </w:r>
          </w:p>
        </w:tc>
        <w:tc>
          <w:tcPr>
            <w:tcW w:w="7106" w:type="dxa"/>
            <w:gridSpan w:val="2"/>
            <w:shd w:val="clear" w:color="auto" w:fill="auto"/>
          </w:tcPr>
          <w:p w:rsidR="00470615" w:rsidRPr="00C35344" w:rsidRDefault="00470615" w:rsidP="00470615">
            <w:pPr>
              <w:widowControl w:val="0"/>
              <w:contextualSpacing/>
              <w:jc w:val="both"/>
            </w:pPr>
            <w:r w:rsidRPr="00C35344">
              <w:t xml:space="preserve">Лица, получившие аккредитацию на электронной площадке, вправе подать заявку на участие в ЗКЭФ с 21 декабря 2020г по 29 декабря 2020г. 09 часов 00 минут (местное время Заказчика) </w:t>
            </w:r>
          </w:p>
          <w:p w:rsidR="00470615" w:rsidRPr="00C35344" w:rsidRDefault="00470615" w:rsidP="00EA1842">
            <w:pPr>
              <w:widowControl w:val="0"/>
              <w:contextualSpacing/>
            </w:pPr>
          </w:p>
        </w:tc>
      </w:tr>
      <w:tr w:rsidR="00CD0570" w:rsidRPr="00A329A1" w:rsidTr="00BC1D3D">
        <w:trPr>
          <w:gridAfter w:val="1"/>
          <w:wAfter w:w="142" w:type="dxa"/>
          <w:trHeight w:val="20"/>
        </w:trPr>
        <w:tc>
          <w:tcPr>
            <w:tcW w:w="2818" w:type="dxa"/>
            <w:shd w:val="clear" w:color="auto" w:fill="auto"/>
          </w:tcPr>
          <w:p w:rsidR="00CD0570" w:rsidRPr="00C35344" w:rsidRDefault="00CD0570" w:rsidP="00CD0570">
            <w:pPr>
              <w:widowControl w:val="0"/>
              <w:contextualSpacing/>
              <w:jc w:val="center"/>
              <w:rPr>
                <w:i/>
              </w:rPr>
            </w:pPr>
            <w:r w:rsidRPr="00C35344">
              <w:rPr>
                <w:b/>
              </w:rPr>
              <w:t>Пункт 19</w:t>
            </w:r>
          </w:p>
        </w:tc>
        <w:tc>
          <w:tcPr>
            <w:tcW w:w="7106" w:type="dxa"/>
            <w:gridSpan w:val="2"/>
            <w:shd w:val="clear" w:color="auto" w:fill="auto"/>
          </w:tcPr>
          <w:p w:rsidR="00CD0570" w:rsidRPr="00C35344" w:rsidRDefault="00CD0570" w:rsidP="00A765AB">
            <w:pPr>
              <w:widowControl w:val="0"/>
              <w:contextualSpacing/>
              <w:jc w:val="center"/>
              <w:rPr>
                <w:b/>
              </w:rPr>
            </w:pPr>
            <w:r w:rsidRPr="00C35344">
              <w:rPr>
                <w:b/>
              </w:rPr>
              <w:t xml:space="preserve">Дата и время рассмотрения и оценки заявок </w:t>
            </w:r>
            <w:r w:rsidR="00A765AB" w:rsidRPr="00C35344">
              <w:rPr>
                <w:b/>
              </w:rPr>
              <w:t>О</w:t>
            </w:r>
            <w:r w:rsidRPr="00C35344">
              <w:rPr>
                <w:b/>
              </w:rPr>
              <w:t>ЗК</w:t>
            </w:r>
          </w:p>
        </w:tc>
      </w:tr>
      <w:tr w:rsidR="00CD0570" w:rsidRPr="00A329A1" w:rsidTr="00BC1D3D">
        <w:trPr>
          <w:gridAfter w:val="1"/>
          <w:wAfter w:w="142" w:type="dxa"/>
          <w:trHeight w:val="20"/>
        </w:trPr>
        <w:tc>
          <w:tcPr>
            <w:tcW w:w="2818" w:type="dxa"/>
            <w:shd w:val="clear" w:color="auto" w:fill="auto"/>
          </w:tcPr>
          <w:p w:rsidR="00CD0570" w:rsidRPr="00C35344" w:rsidRDefault="007C0536" w:rsidP="00D270E0">
            <w:pPr>
              <w:widowControl w:val="0"/>
              <w:contextualSpacing/>
              <w:rPr>
                <w:i/>
              </w:rPr>
            </w:pPr>
            <w:r w:rsidRPr="00C35344">
              <w:rPr>
                <w:i/>
              </w:rPr>
              <w:t xml:space="preserve">Дата и время </w:t>
            </w:r>
            <w:r w:rsidR="00CD0570" w:rsidRPr="00C35344">
              <w:rPr>
                <w:i/>
              </w:rPr>
              <w:t>рассмотрения заявок</w:t>
            </w:r>
          </w:p>
        </w:tc>
        <w:tc>
          <w:tcPr>
            <w:tcW w:w="7106" w:type="dxa"/>
            <w:gridSpan w:val="2"/>
            <w:shd w:val="clear" w:color="auto" w:fill="auto"/>
          </w:tcPr>
          <w:p w:rsidR="00CD0570" w:rsidRPr="00C35344" w:rsidRDefault="008B002F" w:rsidP="00935562">
            <w:pPr>
              <w:tabs>
                <w:tab w:val="left" w:pos="2340"/>
              </w:tabs>
            </w:pPr>
            <w:r w:rsidRPr="00C35344">
              <w:t>2</w:t>
            </w:r>
            <w:r w:rsidR="009A4694" w:rsidRPr="00C35344">
              <w:t>9</w:t>
            </w:r>
            <w:r w:rsidR="003111D6" w:rsidRPr="00C35344">
              <w:t xml:space="preserve"> </w:t>
            </w:r>
            <w:r w:rsidR="00EA1842" w:rsidRPr="00C35344">
              <w:t>декабря</w:t>
            </w:r>
            <w:r w:rsidR="007C0536" w:rsidRPr="00C35344">
              <w:t xml:space="preserve"> </w:t>
            </w:r>
            <w:r w:rsidR="000A164E" w:rsidRPr="00C35344">
              <w:t>20</w:t>
            </w:r>
            <w:r w:rsidR="00EA1842" w:rsidRPr="00C35344">
              <w:t>20</w:t>
            </w:r>
            <w:r w:rsidR="000A164E" w:rsidRPr="00C35344">
              <w:t>г.</w:t>
            </w:r>
            <w:r w:rsidR="00CA3395" w:rsidRPr="00C35344">
              <w:t xml:space="preserve">  </w:t>
            </w:r>
            <w:r w:rsidR="00935562">
              <w:t>10</w:t>
            </w:r>
            <w:r w:rsidR="00CD0570" w:rsidRPr="00C35344">
              <w:t xml:space="preserve"> часов </w:t>
            </w:r>
            <w:r w:rsidR="000A164E" w:rsidRPr="00C35344">
              <w:t xml:space="preserve">00 </w:t>
            </w:r>
            <w:r w:rsidR="00CD0570" w:rsidRPr="00C35344">
              <w:t>минут (</w:t>
            </w:r>
            <w:r w:rsidR="00EA1842" w:rsidRPr="00C35344">
              <w:t>местное</w:t>
            </w:r>
            <w:r w:rsidR="00470615" w:rsidRPr="00C35344">
              <w:t xml:space="preserve"> время Заказчика</w:t>
            </w:r>
            <w:r w:rsidR="009F7EAC" w:rsidRPr="00C35344">
              <w:t>)</w:t>
            </w:r>
          </w:p>
        </w:tc>
      </w:tr>
      <w:tr w:rsidR="00D270E0" w:rsidRPr="00A329A1" w:rsidTr="00BC1D3D">
        <w:trPr>
          <w:gridAfter w:val="1"/>
          <w:wAfter w:w="142" w:type="dxa"/>
          <w:trHeight w:val="20"/>
        </w:trPr>
        <w:tc>
          <w:tcPr>
            <w:tcW w:w="2818" w:type="dxa"/>
            <w:shd w:val="clear" w:color="auto" w:fill="auto"/>
          </w:tcPr>
          <w:p w:rsidR="00D270E0" w:rsidRPr="00C35344" w:rsidRDefault="00D270E0" w:rsidP="00D270E0">
            <w:pPr>
              <w:widowControl w:val="0"/>
              <w:contextualSpacing/>
              <w:jc w:val="both"/>
              <w:rPr>
                <w:i/>
              </w:rPr>
            </w:pPr>
            <w:r w:rsidRPr="00C35344">
              <w:rPr>
                <w:i/>
              </w:rPr>
              <w:t>Дата и время оценки сопоставления заявок, подведения итогов</w:t>
            </w:r>
          </w:p>
        </w:tc>
        <w:tc>
          <w:tcPr>
            <w:tcW w:w="7106" w:type="dxa"/>
            <w:gridSpan w:val="2"/>
            <w:shd w:val="clear" w:color="auto" w:fill="auto"/>
          </w:tcPr>
          <w:p w:rsidR="00D270E0" w:rsidRPr="00C35344" w:rsidRDefault="00470615" w:rsidP="00935562">
            <w:pPr>
              <w:autoSpaceDE w:val="0"/>
              <w:autoSpaceDN w:val="0"/>
              <w:adjustRightInd w:val="0"/>
              <w:jc w:val="both"/>
              <w:rPr>
                <w:rFonts w:eastAsia="Calibri"/>
                <w:iCs/>
                <w:lang w:eastAsia="en-US"/>
              </w:rPr>
            </w:pPr>
            <w:r w:rsidRPr="00C35344">
              <w:rPr>
                <w:rFonts w:eastAsia="Calibri"/>
                <w:iCs/>
                <w:lang w:eastAsia="en-US"/>
              </w:rPr>
              <w:t>29</w:t>
            </w:r>
            <w:r w:rsidR="00D270E0" w:rsidRPr="00C35344">
              <w:rPr>
                <w:rFonts w:eastAsia="Calibri"/>
                <w:iCs/>
                <w:lang w:eastAsia="en-US"/>
              </w:rPr>
              <w:t xml:space="preserve"> декабря 2020 г. </w:t>
            </w:r>
            <w:r w:rsidR="00935562">
              <w:t>10</w:t>
            </w:r>
            <w:r w:rsidR="00935562" w:rsidRPr="00C35344">
              <w:t xml:space="preserve"> часов </w:t>
            </w:r>
            <w:r w:rsidR="00935562">
              <w:t>3</w:t>
            </w:r>
            <w:r w:rsidR="00935562" w:rsidRPr="00C35344">
              <w:t>0 минут (местное время Заказчика)</w:t>
            </w:r>
          </w:p>
        </w:tc>
      </w:tr>
      <w:tr w:rsidR="0004366B" w:rsidRPr="00A329A1" w:rsidTr="00BC1D3D">
        <w:trPr>
          <w:gridAfter w:val="1"/>
          <w:wAfter w:w="142" w:type="dxa"/>
          <w:trHeight w:val="20"/>
        </w:trPr>
        <w:tc>
          <w:tcPr>
            <w:tcW w:w="2818" w:type="dxa"/>
            <w:shd w:val="clear" w:color="auto" w:fill="auto"/>
          </w:tcPr>
          <w:p w:rsidR="0004366B" w:rsidRPr="00A329A1" w:rsidRDefault="0004366B" w:rsidP="00CD0570">
            <w:pPr>
              <w:widowControl w:val="0"/>
              <w:contextualSpacing/>
              <w:jc w:val="both"/>
              <w:rPr>
                <w:i/>
              </w:rPr>
            </w:pPr>
            <w:r w:rsidRPr="00A329A1">
              <w:rPr>
                <w:i/>
              </w:rPr>
              <w:t xml:space="preserve">Порядок </w:t>
            </w:r>
            <w:r w:rsidR="00CD0570" w:rsidRPr="00A329A1">
              <w:rPr>
                <w:i/>
              </w:rPr>
              <w:t>рассмотрения и оценки заявок</w:t>
            </w:r>
            <w:r w:rsidRPr="00A329A1">
              <w:rPr>
                <w:i/>
              </w:rPr>
              <w:t xml:space="preserve"> </w:t>
            </w:r>
          </w:p>
          <w:p w:rsidR="007C0536" w:rsidRPr="00A329A1" w:rsidRDefault="007C0536" w:rsidP="00CD0570">
            <w:pPr>
              <w:widowControl w:val="0"/>
              <w:contextualSpacing/>
              <w:jc w:val="both"/>
              <w:rPr>
                <w:i/>
                <w:highlight w:val="yellow"/>
              </w:rPr>
            </w:pPr>
          </w:p>
        </w:tc>
        <w:tc>
          <w:tcPr>
            <w:tcW w:w="7106" w:type="dxa"/>
            <w:gridSpan w:val="2"/>
            <w:shd w:val="clear" w:color="auto" w:fill="auto"/>
          </w:tcPr>
          <w:p w:rsidR="00CD0570" w:rsidRDefault="0004366B" w:rsidP="00595F4E">
            <w:pPr>
              <w:autoSpaceDE w:val="0"/>
              <w:autoSpaceDN w:val="0"/>
              <w:adjustRightInd w:val="0"/>
              <w:ind w:firstLine="709"/>
              <w:jc w:val="both"/>
            </w:pPr>
            <w:r w:rsidRPr="009A4694">
              <w:rPr>
                <w:rFonts w:eastAsia="Calibri"/>
                <w:iCs/>
                <w:lang w:eastAsia="en-US"/>
              </w:rPr>
              <w:t xml:space="preserve">После получения </w:t>
            </w:r>
            <w:r w:rsidR="00CD0570" w:rsidRPr="009A4694">
              <w:rPr>
                <w:rFonts w:eastAsia="Calibri"/>
                <w:iCs/>
                <w:lang w:eastAsia="en-US"/>
              </w:rPr>
              <w:t>доступа к заявкам, рассмотрения заявок</w:t>
            </w:r>
            <w:r w:rsidR="00595F4E">
              <w:rPr>
                <w:rFonts w:eastAsia="Calibri"/>
                <w:iCs/>
                <w:lang w:eastAsia="en-US"/>
              </w:rPr>
              <w:t>;</w:t>
            </w:r>
            <w:r w:rsidR="00CD0570" w:rsidRPr="009A4694">
              <w:rPr>
                <w:rFonts w:eastAsia="Calibri"/>
                <w:iCs/>
                <w:lang w:eastAsia="en-US"/>
              </w:rPr>
              <w:t xml:space="preserve"> </w:t>
            </w:r>
            <w:r w:rsidR="0014778C" w:rsidRPr="009A4694">
              <w:rPr>
                <w:rFonts w:eastAsia="Calibri"/>
                <w:iCs/>
                <w:lang w:eastAsia="en-US"/>
              </w:rPr>
              <w:t>оценки</w:t>
            </w:r>
            <w:r w:rsidR="00D270E0">
              <w:rPr>
                <w:rFonts w:eastAsia="Calibri"/>
                <w:iCs/>
                <w:lang w:eastAsia="en-US"/>
              </w:rPr>
              <w:t xml:space="preserve"> и сопоставления </w:t>
            </w:r>
            <w:r w:rsidR="0014778C" w:rsidRPr="009A4694">
              <w:rPr>
                <w:rFonts w:eastAsia="Calibri"/>
                <w:iCs/>
                <w:lang w:eastAsia="en-US"/>
              </w:rPr>
              <w:t>заявок</w:t>
            </w:r>
            <w:r w:rsidR="00595F4E">
              <w:rPr>
                <w:rFonts w:eastAsia="Calibri"/>
                <w:iCs/>
                <w:lang w:eastAsia="en-US"/>
              </w:rPr>
              <w:t>, подведения итогов</w:t>
            </w:r>
            <w:r w:rsidR="00CD0570" w:rsidRPr="009A4694">
              <w:rPr>
                <w:rFonts w:eastAsia="Calibri"/>
                <w:iCs/>
                <w:lang w:eastAsia="en-US"/>
              </w:rPr>
              <w:t xml:space="preserve"> </w:t>
            </w:r>
            <w:r w:rsidR="00D270E0">
              <w:rPr>
                <w:rFonts w:eastAsia="Calibri"/>
                <w:iCs/>
                <w:lang w:eastAsia="en-US"/>
              </w:rPr>
              <w:t>оформляю</w:t>
            </w:r>
            <w:r w:rsidRPr="009A4694">
              <w:rPr>
                <w:rFonts w:eastAsia="Calibri"/>
                <w:iCs/>
                <w:lang w:eastAsia="en-US"/>
              </w:rPr>
              <w:t>тся протокол</w:t>
            </w:r>
            <w:r w:rsidR="00D270E0">
              <w:rPr>
                <w:rFonts w:eastAsia="Calibri"/>
                <w:iCs/>
                <w:lang w:eastAsia="en-US"/>
              </w:rPr>
              <w:t>ы</w:t>
            </w:r>
            <w:r w:rsidR="00CD0570" w:rsidRPr="009A4694">
              <w:rPr>
                <w:rFonts w:eastAsia="Calibri"/>
                <w:iCs/>
                <w:lang w:eastAsia="en-US"/>
              </w:rPr>
              <w:t xml:space="preserve">. </w:t>
            </w:r>
            <w:r w:rsidR="00CD0570" w:rsidRPr="009A4694">
              <w:t>Протокол рассмотрения</w:t>
            </w:r>
            <w:r w:rsidR="00595F4E">
              <w:t xml:space="preserve"> </w:t>
            </w:r>
            <w:r w:rsidR="00595F4E" w:rsidRPr="00595F4E">
              <w:rPr>
                <w:color w:val="000000"/>
              </w:rPr>
              <w:t>заявок на участие в запросе котировок в электронной форм</w:t>
            </w:r>
            <w:r w:rsidR="00595F4E">
              <w:rPr>
                <w:color w:val="000000"/>
              </w:rPr>
              <w:t>е</w:t>
            </w:r>
            <w:r w:rsidR="00D270E0">
              <w:t xml:space="preserve"> </w:t>
            </w:r>
            <w:r w:rsidR="00CD0570" w:rsidRPr="009A4694">
              <w:t>должен содержать следующие сведения:</w:t>
            </w:r>
          </w:p>
          <w:p w:rsidR="00595F4E" w:rsidRPr="009A4694" w:rsidRDefault="00595F4E" w:rsidP="00595F4E">
            <w:pPr>
              <w:autoSpaceDE w:val="0"/>
              <w:autoSpaceDN w:val="0"/>
              <w:adjustRightInd w:val="0"/>
              <w:ind w:firstLine="567"/>
              <w:jc w:val="both"/>
              <w:outlineLvl w:val="1"/>
              <w:rPr>
                <w:rFonts w:eastAsia="Calibri"/>
                <w:lang w:eastAsia="en-US"/>
              </w:rPr>
            </w:pPr>
            <w:r w:rsidRPr="009A4694">
              <w:rPr>
                <w:rFonts w:eastAsia="Calibri"/>
                <w:lang w:eastAsia="en-US"/>
              </w:rPr>
              <w:t>1) дату подписания протокола;</w:t>
            </w:r>
          </w:p>
          <w:p w:rsidR="00595F4E" w:rsidRPr="009A4694" w:rsidRDefault="00595F4E" w:rsidP="00595F4E">
            <w:pPr>
              <w:autoSpaceDE w:val="0"/>
              <w:autoSpaceDN w:val="0"/>
              <w:adjustRightInd w:val="0"/>
              <w:ind w:firstLine="567"/>
              <w:jc w:val="both"/>
              <w:outlineLvl w:val="1"/>
              <w:rPr>
                <w:rFonts w:eastAsia="Calibri"/>
                <w:lang w:eastAsia="en-US"/>
              </w:rPr>
            </w:pPr>
            <w:r w:rsidRPr="009A4694">
              <w:rPr>
                <w:rFonts w:eastAsia="Calibri"/>
                <w:lang w:eastAsia="en-US"/>
              </w:rPr>
              <w:t>2) количество поданных заявок на участие в закупке</w:t>
            </w:r>
            <w:r>
              <w:rPr>
                <w:rFonts w:eastAsia="Calibri"/>
                <w:lang w:eastAsia="en-US"/>
              </w:rPr>
              <w:t xml:space="preserve">, а также дата  </w:t>
            </w:r>
            <w:proofErr w:type="spellStart"/>
            <w:r>
              <w:rPr>
                <w:rFonts w:eastAsia="Calibri"/>
                <w:lang w:eastAsia="en-US"/>
              </w:rPr>
              <w:t>сремя</w:t>
            </w:r>
            <w:proofErr w:type="spellEnd"/>
            <w:r>
              <w:rPr>
                <w:rFonts w:eastAsia="Calibri"/>
                <w:lang w:eastAsia="en-US"/>
              </w:rPr>
              <w:t xml:space="preserve"> регистрации каждой такой заявки</w:t>
            </w:r>
            <w:proofErr w:type="gramStart"/>
            <w:r>
              <w:rPr>
                <w:rFonts w:eastAsia="Calibri"/>
                <w:lang w:eastAsia="en-US"/>
              </w:rPr>
              <w:t>;</w:t>
            </w:r>
            <w:r w:rsidRPr="009A4694">
              <w:rPr>
                <w:rFonts w:eastAsia="Calibri"/>
                <w:lang w:eastAsia="en-US"/>
              </w:rPr>
              <w:t>;</w:t>
            </w:r>
            <w:proofErr w:type="gramEnd"/>
          </w:p>
          <w:p w:rsidR="00595F4E" w:rsidRPr="009A4694" w:rsidRDefault="00595F4E" w:rsidP="00595F4E">
            <w:pPr>
              <w:autoSpaceDE w:val="0"/>
              <w:autoSpaceDN w:val="0"/>
              <w:adjustRightInd w:val="0"/>
              <w:ind w:firstLine="567"/>
              <w:jc w:val="both"/>
              <w:outlineLvl w:val="1"/>
              <w:rPr>
                <w:rFonts w:eastAsia="Calibri"/>
                <w:lang w:eastAsia="en-US"/>
              </w:rPr>
            </w:pPr>
            <w:r w:rsidRPr="009A4694">
              <w:rPr>
                <w:rFonts w:eastAsia="Calibri"/>
                <w:lang w:eastAsia="en-US"/>
              </w:rPr>
              <w:t>3) результаты рассмотрения заявок на участие в запросе котировок с указанием в том числе:</w:t>
            </w:r>
          </w:p>
          <w:p w:rsidR="00595F4E" w:rsidRPr="009A4694" w:rsidRDefault="00595F4E" w:rsidP="00595F4E">
            <w:pPr>
              <w:autoSpaceDE w:val="0"/>
              <w:autoSpaceDN w:val="0"/>
              <w:adjustRightInd w:val="0"/>
              <w:ind w:firstLine="567"/>
              <w:jc w:val="both"/>
              <w:outlineLvl w:val="1"/>
              <w:rPr>
                <w:rFonts w:eastAsia="Calibri"/>
                <w:lang w:eastAsia="en-US"/>
              </w:rPr>
            </w:pPr>
            <w:r w:rsidRPr="009A4694">
              <w:rPr>
                <w:rFonts w:eastAsia="Calibri"/>
                <w:lang w:eastAsia="en-US"/>
              </w:rPr>
              <w:t>- количества заявок на участие в закупке, которые отклонены;</w:t>
            </w:r>
          </w:p>
          <w:p w:rsidR="00595F4E" w:rsidRDefault="00595F4E" w:rsidP="00595F4E">
            <w:pPr>
              <w:autoSpaceDE w:val="0"/>
              <w:autoSpaceDN w:val="0"/>
              <w:adjustRightInd w:val="0"/>
              <w:ind w:firstLine="567"/>
              <w:jc w:val="both"/>
              <w:outlineLvl w:val="1"/>
              <w:rPr>
                <w:rFonts w:eastAsia="Calibri"/>
                <w:lang w:eastAsia="en-US"/>
              </w:rPr>
            </w:pPr>
            <w:r w:rsidRPr="009A4694">
              <w:rPr>
                <w:rFonts w:eastAsia="Calibri"/>
                <w:lang w:eastAsia="en-US"/>
              </w:rPr>
              <w:t>- оснований отклонения каждой заявки на участие в закупке с указанием положений извещения о проведении запроса котировок, которым не соответствуют такие заявки</w:t>
            </w:r>
          </w:p>
          <w:p w:rsidR="00595F4E" w:rsidRPr="009A4694" w:rsidRDefault="00595F4E" w:rsidP="00595F4E">
            <w:pPr>
              <w:autoSpaceDE w:val="0"/>
              <w:autoSpaceDN w:val="0"/>
              <w:adjustRightInd w:val="0"/>
              <w:ind w:firstLine="567"/>
              <w:jc w:val="both"/>
              <w:outlineLvl w:val="1"/>
              <w:rPr>
                <w:rFonts w:eastAsia="Calibri"/>
                <w:lang w:eastAsia="en-US"/>
              </w:rPr>
            </w:pPr>
            <w:r>
              <w:rPr>
                <w:rFonts w:eastAsia="Calibri"/>
                <w:lang w:eastAsia="en-US"/>
              </w:rPr>
              <w:t>4) результаты оценки заявок на</w:t>
            </w:r>
            <w:r w:rsidR="00A253FD">
              <w:rPr>
                <w:rFonts w:eastAsia="Calibri"/>
                <w:lang w:eastAsia="en-US"/>
              </w:rPr>
              <w:t xml:space="preserve"> участие в закупке с указанием ит</w:t>
            </w:r>
            <w:r>
              <w:rPr>
                <w:rFonts w:eastAsia="Calibri"/>
                <w:lang w:eastAsia="en-US"/>
              </w:rPr>
              <w:t>огового решения комиссии по осуществлению закупок о соответствии таких заявок требованиям документации о закупке.</w:t>
            </w:r>
          </w:p>
          <w:p w:rsidR="00595F4E" w:rsidRPr="009A4694" w:rsidRDefault="00595F4E" w:rsidP="00595F4E">
            <w:pPr>
              <w:autoSpaceDE w:val="0"/>
              <w:autoSpaceDN w:val="0"/>
              <w:adjustRightInd w:val="0"/>
              <w:ind w:firstLine="567"/>
              <w:jc w:val="both"/>
              <w:outlineLvl w:val="1"/>
              <w:rPr>
                <w:rFonts w:eastAsia="Calibri"/>
                <w:lang w:eastAsia="en-US"/>
              </w:rPr>
            </w:pPr>
            <w:r>
              <w:rPr>
                <w:rFonts w:eastAsia="Calibri"/>
                <w:lang w:eastAsia="en-US"/>
              </w:rPr>
              <w:t>5)</w:t>
            </w:r>
            <w:r w:rsidRPr="009A4694">
              <w:rPr>
                <w:rFonts w:eastAsia="Calibri"/>
                <w:lang w:eastAsia="en-US"/>
              </w:rPr>
              <w:t xml:space="preserve"> причины, по которым закупка признана несостоявшейся, в случае признания ее таковой.</w:t>
            </w:r>
          </w:p>
          <w:p w:rsidR="00595F4E" w:rsidRPr="009A4694" w:rsidRDefault="00A253FD" w:rsidP="00595F4E">
            <w:pPr>
              <w:autoSpaceDE w:val="0"/>
              <w:autoSpaceDN w:val="0"/>
              <w:adjustRightInd w:val="0"/>
              <w:ind w:firstLine="709"/>
              <w:jc w:val="both"/>
            </w:pPr>
            <w:r>
              <w:t>П</w:t>
            </w:r>
            <w:r w:rsidR="00595F4E">
              <w:t xml:space="preserve">ротокол оценки и подведения итогов </w:t>
            </w:r>
            <w:r w:rsidR="00595F4E" w:rsidRPr="009A4694">
              <w:t>должен содержать следующие сведения:</w:t>
            </w:r>
          </w:p>
          <w:p w:rsidR="007C0536" w:rsidRPr="009A4694" w:rsidRDefault="007C0536" w:rsidP="007C0536">
            <w:pPr>
              <w:autoSpaceDE w:val="0"/>
              <w:autoSpaceDN w:val="0"/>
              <w:adjustRightInd w:val="0"/>
              <w:ind w:firstLine="567"/>
              <w:jc w:val="both"/>
              <w:outlineLvl w:val="1"/>
              <w:rPr>
                <w:rFonts w:eastAsia="Calibri"/>
                <w:lang w:eastAsia="en-US"/>
              </w:rPr>
            </w:pPr>
            <w:r w:rsidRPr="009A4694">
              <w:rPr>
                <w:rFonts w:eastAsia="Calibri"/>
                <w:lang w:eastAsia="en-US"/>
              </w:rPr>
              <w:t>1) дату подписания протокола;</w:t>
            </w:r>
          </w:p>
          <w:p w:rsidR="007C0536" w:rsidRPr="009A4694" w:rsidRDefault="007C0536" w:rsidP="007C0536">
            <w:pPr>
              <w:autoSpaceDE w:val="0"/>
              <w:autoSpaceDN w:val="0"/>
              <w:adjustRightInd w:val="0"/>
              <w:ind w:firstLine="567"/>
              <w:jc w:val="both"/>
              <w:outlineLvl w:val="1"/>
              <w:rPr>
                <w:rFonts w:eastAsia="Calibri"/>
                <w:lang w:eastAsia="en-US"/>
              </w:rPr>
            </w:pPr>
            <w:r w:rsidRPr="009A4694">
              <w:rPr>
                <w:rFonts w:eastAsia="Calibri"/>
                <w:lang w:eastAsia="en-US"/>
              </w:rPr>
              <w:t>2) количество поданных заявок на участие в закупке;</w:t>
            </w:r>
          </w:p>
          <w:p w:rsidR="007C0536" w:rsidRPr="009A4694" w:rsidRDefault="007C0536" w:rsidP="007C0536">
            <w:pPr>
              <w:autoSpaceDE w:val="0"/>
              <w:autoSpaceDN w:val="0"/>
              <w:adjustRightInd w:val="0"/>
              <w:ind w:firstLine="567"/>
              <w:jc w:val="both"/>
              <w:outlineLvl w:val="1"/>
              <w:rPr>
                <w:rFonts w:eastAsia="Calibri"/>
                <w:lang w:eastAsia="en-US"/>
              </w:rPr>
            </w:pPr>
            <w:r w:rsidRPr="009A4694">
              <w:rPr>
                <w:rFonts w:eastAsia="Calibri"/>
                <w:lang w:eastAsia="en-US"/>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C0536" w:rsidRPr="009A4694" w:rsidRDefault="007C0536" w:rsidP="007C0536">
            <w:pPr>
              <w:autoSpaceDE w:val="0"/>
              <w:autoSpaceDN w:val="0"/>
              <w:adjustRightInd w:val="0"/>
              <w:ind w:firstLine="567"/>
              <w:jc w:val="both"/>
              <w:outlineLvl w:val="1"/>
              <w:rPr>
                <w:rFonts w:eastAsia="Calibri"/>
                <w:lang w:eastAsia="en-US"/>
              </w:rPr>
            </w:pPr>
            <w:r w:rsidRPr="009A4694">
              <w:rPr>
                <w:rFonts w:eastAsia="Calibri"/>
                <w:lang w:eastAsia="en-US"/>
              </w:rPr>
              <w:t>4) результаты рассмотрения заявок на участие в запросе котировок с указанием в том числе:</w:t>
            </w:r>
          </w:p>
          <w:p w:rsidR="007C0536" w:rsidRPr="009A4694" w:rsidRDefault="007C0536" w:rsidP="007C0536">
            <w:pPr>
              <w:autoSpaceDE w:val="0"/>
              <w:autoSpaceDN w:val="0"/>
              <w:adjustRightInd w:val="0"/>
              <w:ind w:firstLine="567"/>
              <w:jc w:val="both"/>
              <w:outlineLvl w:val="1"/>
              <w:rPr>
                <w:rFonts w:eastAsia="Calibri"/>
                <w:lang w:eastAsia="en-US"/>
              </w:rPr>
            </w:pPr>
            <w:r w:rsidRPr="009A4694">
              <w:rPr>
                <w:rFonts w:eastAsia="Calibri"/>
                <w:lang w:eastAsia="en-US"/>
              </w:rPr>
              <w:t>- количества заявок на участие в закупке, которые отклонены;</w:t>
            </w:r>
          </w:p>
          <w:p w:rsidR="007C0536" w:rsidRPr="009A4694" w:rsidRDefault="007C0536" w:rsidP="007C0536">
            <w:pPr>
              <w:autoSpaceDE w:val="0"/>
              <w:autoSpaceDN w:val="0"/>
              <w:adjustRightInd w:val="0"/>
              <w:ind w:firstLine="567"/>
              <w:jc w:val="both"/>
              <w:outlineLvl w:val="1"/>
              <w:rPr>
                <w:rFonts w:eastAsia="Calibri"/>
                <w:lang w:eastAsia="en-US"/>
              </w:rPr>
            </w:pPr>
            <w:r w:rsidRPr="009A4694">
              <w:rPr>
                <w:rFonts w:eastAsia="Calibri"/>
                <w:lang w:eastAsia="en-US"/>
              </w:rPr>
              <w:t>- оснований отклонения каждой заявки на участие в закупке с указанием положений извещения о проведении запроса котировок, которым не соответствуют такие заявки;</w:t>
            </w:r>
          </w:p>
          <w:p w:rsidR="00A253FD" w:rsidRDefault="00A253FD" w:rsidP="007C0536">
            <w:pPr>
              <w:autoSpaceDE w:val="0"/>
              <w:autoSpaceDN w:val="0"/>
              <w:adjustRightInd w:val="0"/>
              <w:ind w:firstLine="567"/>
              <w:jc w:val="both"/>
              <w:outlineLvl w:val="1"/>
              <w:rPr>
                <w:rFonts w:eastAsia="Calibri"/>
                <w:lang w:eastAsia="en-US"/>
              </w:rPr>
            </w:pPr>
            <w:r>
              <w:rPr>
                <w:rFonts w:eastAsia="Calibri"/>
                <w:lang w:eastAsia="en-US"/>
              </w:rPr>
              <w:t>5)</w:t>
            </w:r>
            <w:r w:rsidR="007C0536" w:rsidRPr="009A4694">
              <w:rPr>
                <w:rFonts w:eastAsia="Calibri"/>
                <w:lang w:eastAsia="en-US"/>
              </w:rPr>
              <w:t xml:space="preserve"> </w:t>
            </w:r>
            <w:r>
              <w:rPr>
                <w:rFonts w:eastAsia="Calibri"/>
                <w:lang w:eastAsia="en-US"/>
              </w:rPr>
              <w:t>результаты оценки на участие в закупке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критерием оценки таких заявок (в случае если этапом закупки предусмотрена оценка таких заявок)</w:t>
            </w:r>
          </w:p>
          <w:p w:rsidR="007C0536" w:rsidRPr="009A4694" w:rsidRDefault="00A253FD" w:rsidP="007C0536">
            <w:pPr>
              <w:autoSpaceDE w:val="0"/>
              <w:autoSpaceDN w:val="0"/>
              <w:adjustRightInd w:val="0"/>
              <w:ind w:firstLine="567"/>
              <w:jc w:val="both"/>
              <w:outlineLvl w:val="1"/>
              <w:rPr>
                <w:rFonts w:eastAsia="Calibri"/>
                <w:lang w:eastAsia="en-US"/>
              </w:rPr>
            </w:pPr>
            <w:r>
              <w:rPr>
                <w:rFonts w:eastAsia="Calibri"/>
                <w:lang w:eastAsia="en-US"/>
              </w:rPr>
              <w:t>6)</w:t>
            </w:r>
            <w:r w:rsidR="007C0536" w:rsidRPr="009A4694">
              <w:rPr>
                <w:rFonts w:eastAsia="Calibri"/>
                <w:lang w:eastAsia="en-US"/>
              </w:rPr>
              <w:t>причины, по которым закупка признана несостоявшейся, в случае признания ее таковой.</w:t>
            </w:r>
          </w:p>
          <w:p w:rsidR="0004366B" w:rsidRPr="009A4694" w:rsidRDefault="00CD0570" w:rsidP="00D270E0">
            <w:pPr>
              <w:tabs>
                <w:tab w:val="left" w:pos="709"/>
              </w:tabs>
              <w:autoSpaceDN w:val="0"/>
              <w:adjustRightInd w:val="0"/>
              <w:ind w:firstLine="709"/>
              <w:jc w:val="both"/>
              <w:rPr>
                <w:b/>
              </w:rPr>
            </w:pPr>
            <w:r w:rsidRPr="009A4694">
              <w:lastRenderedPageBreak/>
              <w:t>Протокол</w:t>
            </w:r>
            <w:r w:rsidR="00D270E0">
              <w:t>ы</w:t>
            </w:r>
            <w:r w:rsidRPr="009A4694">
              <w:t xml:space="preserve"> </w:t>
            </w:r>
            <w:r w:rsidR="00D270E0" w:rsidRPr="009A4694">
              <w:t>размеща</w:t>
            </w:r>
            <w:r w:rsidR="00D270E0">
              <w:t>ю</w:t>
            </w:r>
            <w:r w:rsidR="00D270E0" w:rsidRPr="009A4694">
              <w:t>тся в ЕИС</w:t>
            </w:r>
            <w:r w:rsidR="00D270E0">
              <w:t xml:space="preserve"> </w:t>
            </w:r>
            <w:r w:rsidRPr="009A4694">
              <w:t>не позднее чем через три дня, следующих после дня подписания такого протокола</w:t>
            </w:r>
            <w:r w:rsidR="00D270E0">
              <w:t>.</w:t>
            </w:r>
          </w:p>
        </w:tc>
      </w:tr>
      <w:tr w:rsidR="00D270E0" w:rsidRPr="00A329A1" w:rsidTr="00BC1D3D">
        <w:trPr>
          <w:gridAfter w:val="1"/>
          <w:wAfter w:w="142" w:type="dxa"/>
          <w:trHeight w:val="20"/>
        </w:trPr>
        <w:tc>
          <w:tcPr>
            <w:tcW w:w="2818" w:type="dxa"/>
            <w:shd w:val="clear" w:color="auto" w:fill="auto"/>
          </w:tcPr>
          <w:p w:rsidR="00D270E0" w:rsidRPr="00A329A1" w:rsidRDefault="00D270E0" w:rsidP="00CD0570">
            <w:pPr>
              <w:widowControl w:val="0"/>
              <w:contextualSpacing/>
              <w:jc w:val="center"/>
              <w:rPr>
                <w:b/>
              </w:rPr>
            </w:pPr>
          </w:p>
        </w:tc>
        <w:tc>
          <w:tcPr>
            <w:tcW w:w="7106" w:type="dxa"/>
            <w:gridSpan w:val="2"/>
            <w:shd w:val="clear" w:color="auto" w:fill="auto"/>
          </w:tcPr>
          <w:p w:rsidR="00D270E0" w:rsidRPr="009A4694" w:rsidRDefault="00D270E0" w:rsidP="007C0536">
            <w:pPr>
              <w:widowControl w:val="0"/>
              <w:autoSpaceDE w:val="0"/>
              <w:autoSpaceDN w:val="0"/>
              <w:adjustRightInd w:val="0"/>
              <w:contextualSpacing/>
              <w:jc w:val="center"/>
              <w:rPr>
                <w:b/>
              </w:rPr>
            </w:pPr>
          </w:p>
        </w:tc>
      </w:tr>
      <w:tr w:rsidR="0004366B" w:rsidRPr="00A329A1" w:rsidTr="00BC1D3D">
        <w:trPr>
          <w:gridAfter w:val="1"/>
          <w:wAfter w:w="142" w:type="dxa"/>
          <w:trHeight w:val="20"/>
        </w:trPr>
        <w:tc>
          <w:tcPr>
            <w:tcW w:w="2818" w:type="dxa"/>
            <w:shd w:val="clear" w:color="auto" w:fill="auto"/>
          </w:tcPr>
          <w:p w:rsidR="0004366B" w:rsidRPr="00A329A1" w:rsidRDefault="0004366B" w:rsidP="00CD0570">
            <w:pPr>
              <w:widowControl w:val="0"/>
              <w:contextualSpacing/>
              <w:jc w:val="center"/>
              <w:rPr>
                <w:b/>
              </w:rPr>
            </w:pPr>
            <w:r w:rsidRPr="00A329A1">
              <w:rPr>
                <w:b/>
              </w:rPr>
              <w:t>Пункт 2</w:t>
            </w:r>
            <w:r w:rsidR="00CD0570" w:rsidRPr="00A329A1">
              <w:rPr>
                <w:b/>
              </w:rPr>
              <w:t>0</w:t>
            </w:r>
          </w:p>
        </w:tc>
        <w:tc>
          <w:tcPr>
            <w:tcW w:w="7106" w:type="dxa"/>
            <w:gridSpan w:val="2"/>
            <w:shd w:val="clear" w:color="auto" w:fill="auto"/>
          </w:tcPr>
          <w:p w:rsidR="0004366B" w:rsidRPr="009A4694" w:rsidRDefault="0004366B" w:rsidP="007C0536">
            <w:pPr>
              <w:widowControl w:val="0"/>
              <w:autoSpaceDE w:val="0"/>
              <w:autoSpaceDN w:val="0"/>
              <w:adjustRightInd w:val="0"/>
              <w:contextualSpacing/>
              <w:jc w:val="center"/>
              <w:rPr>
                <w:b/>
              </w:rPr>
            </w:pPr>
            <w:r w:rsidRPr="009A4694">
              <w:rPr>
                <w:b/>
              </w:rPr>
              <w:t>Порядок и срок отзыва заявок на участие в</w:t>
            </w:r>
            <w:r w:rsidR="00A765AB" w:rsidRPr="009A4694">
              <w:rPr>
                <w:b/>
              </w:rPr>
              <w:t xml:space="preserve"> </w:t>
            </w:r>
            <w:r w:rsidR="00A211AC" w:rsidRPr="009A4694">
              <w:rPr>
                <w:b/>
              </w:rPr>
              <w:t xml:space="preserve">запросе котировок </w:t>
            </w:r>
            <w:r w:rsidR="007C0536" w:rsidRPr="009A4694">
              <w:rPr>
                <w:b/>
              </w:rPr>
              <w:t>в электронной форме</w:t>
            </w:r>
          </w:p>
        </w:tc>
      </w:tr>
      <w:tr w:rsidR="0004366B" w:rsidRPr="00A329A1" w:rsidTr="00BC1D3D">
        <w:trPr>
          <w:gridAfter w:val="1"/>
          <w:wAfter w:w="142" w:type="dxa"/>
          <w:trHeight w:val="20"/>
        </w:trPr>
        <w:tc>
          <w:tcPr>
            <w:tcW w:w="9924" w:type="dxa"/>
            <w:gridSpan w:val="3"/>
            <w:shd w:val="clear" w:color="auto" w:fill="auto"/>
          </w:tcPr>
          <w:p w:rsidR="0004366B" w:rsidRPr="009A4694" w:rsidRDefault="0004366B" w:rsidP="007C0536">
            <w:pPr>
              <w:widowControl w:val="0"/>
              <w:contextualSpacing/>
              <w:jc w:val="center"/>
              <w:rPr>
                <w:b/>
              </w:rPr>
            </w:pPr>
            <w:r w:rsidRPr="009A4694">
              <w:rPr>
                <w:color w:val="000000"/>
              </w:rPr>
              <w:t>Участник закупки, подавший заявку на участие в</w:t>
            </w:r>
            <w:r w:rsidR="00A765AB" w:rsidRPr="009A4694">
              <w:rPr>
                <w:color w:val="000000"/>
              </w:rPr>
              <w:t xml:space="preserve"> </w:t>
            </w:r>
            <w:r w:rsidR="00A211AC" w:rsidRPr="009A4694">
              <w:rPr>
                <w:color w:val="000000"/>
              </w:rPr>
              <w:t>запросе котировок</w:t>
            </w:r>
            <w:r w:rsidR="007C0536" w:rsidRPr="009A4694">
              <w:rPr>
                <w:color w:val="000000"/>
              </w:rPr>
              <w:t xml:space="preserve"> в электронной форме</w:t>
            </w:r>
            <w:r w:rsidRPr="009A4694">
              <w:rPr>
                <w:color w:val="000000"/>
              </w:rPr>
              <w:t>,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tc>
      </w:tr>
      <w:tr w:rsidR="0004366B" w:rsidRPr="00A329A1" w:rsidTr="00BC1D3D">
        <w:trPr>
          <w:gridAfter w:val="1"/>
          <w:wAfter w:w="142" w:type="dxa"/>
          <w:trHeight w:val="20"/>
        </w:trPr>
        <w:tc>
          <w:tcPr>
            <w:tcW w:w="2818" w:type="dxa"/>
            <w:shd w:val="clear" w:color="auto" w:fill="auto"/>
          </w:tcPr>
          <w:p w:rsidR="0004366B" w:rsidRPr="00A329A1" w:rsidRDefault="0004366B" w:rsidP="00CD0570">
            <w:pPr>
              <w:widowControl w:val="0"/>
              <w:contextualSpacing/>
              <w:jc w:val="center"/>
              <w:rPr>
                <w:b/>
              </w:rPr>
            </w:pPr>
            <w:r w:rsidRPr="00A329A1">
              <w:rPr>
                <w:b/>
              </w:rPr>
              <w:t>Пункт 2</w:t>
            </w:r>
            <w:r w:rsidR="00CD0570" w:rsidRPr="00A329A1">
              <w:rPr>
                <w:b/>
              </w:rPr>
              <w:t>1</w:t>
            </w:r>
          </w:p>
        </w:tc>
        <w:tc>
          <w:tcPr>
            <w:tcW w:w="7106" w:type="dxa"/>
            <w:gridSpan w:val="2"/>
            <w:shd w:val="clear" w:color="auto" w:fill="auto"/>
          </w:tcPr>
          <w:p w:rsidR="0004366B" w:rsidRPr="009A4694" w:rsidRDefault="0004366B" w:rsidP="00E903BE">
            <w:pPr>
              <w:widowControl w:val="0"/>
              <w:autoSpaceDE w:val="0"/>
              <w:autoSpaceDN w:val="0"/>
              <w:adjustRightInd w:val="0"/>
              <w:contextualSpacing/>
              <w:jc w:val="center"/>
              <w:rPr>
                <w:b/>
              </w:rPr>
            </w:pPr>
            <w:r w:rsidRPr="009A4694">
              <w:rPr>
                <w:b/>
              </w:rPr>
              <w:t>Порядок оценки и сопоставления</w:t>
            </w:r>
          </w:p>
        </w:tc>
      </w:tr>
      <w:tr w:rsidR="0004366B" w:rsidRPr="00A329A1" w:rsidTr="00BC1D3D">
        <w:trPr>
          <w:gridAfter w:val="1"/>
          <w:wAfter w:w="142" w:type="dxa"/>
          <w:trHeight w:val="20"/>
        </w:trPr>
        <w:tc>
          <w:tcPr>
            <w:tcW w:w="2818" w:type="dxa"/>
            <w:shd w:val="clear" w:color="auto" w:fill="auto"/>
          </w:tcPr>
          <w:p w:rsidR="0004366B" w:rsidRPr="00A329A1" w:rsidRDefault="0004366B" w:rsidP="007659D6">
            <w:pPr>
              <w:widowControl w:val="0"/>
              <w:contextualSpacing/>
              <w:jc w:val="center"/>
              <w:rPr>
                <w:i/>
              </w:rPr>
            </w:pPr>
            <w:r w:rsidRPr="00A329A1">
              <w:rPr>
                <w:i/>
              </w:rPr>
              <w:t xml:space="preserve">Критерии оценки заявок на участие в </w:t>
            </w:r>
            <w:r w:rsidR="00A211AC" w:rsidRPr="00A329A1">
              <w:rPr>
                <w:i/>
              </w:rPr>
              <w:t xml:space="preserve">запросе котировок </w:t>
            </w:r>
          </w:p>
        </w:tc>
        <w:tc>
          <w:tcPr>
            <w:tcW w:w="7106" w:type="dxa"/>
            <w:gridSpan w:val="2"/>
            <w:shd w:val="clear" w:color="auto" w:fill="auto"/>
          </w:tcPr>
          <w:p w:rsidR="0004366B" w:rsidRPr="009A4694" w:rsidRDefault="0004366B" w:rsidP="00CD0570">
            <w:pPr>
              <w:widowControl w:val="0"/>
              <w:autoSpaceDE w:val="0"/>
              <w:autoSpaceDN w:val="0"/>
              <w:adjustRightInd w:val="0"/>
              <w:contextualSpacing/>
            </w:pPr>
            <w:r w:rsidRPr="009A4694">
              <w:t xml:space="preserve">Единственным критерием выбора победителя </w:t>
            </w:r>
            <w:r w:rsidR="00143681" w:rsidRPr="009A4694">
              <w:t xml:space="preserve">запроса котировок </w:t>
            </w:r>
            <w:r w:rsidR="007C0536" w:rsidRPr="009A4694">
              <w:rPr>
                <w:color w:val="000000"/>
              </w:rPr>
              <w:t>в электронной форме</w:t>
            </w:r>
            <w:r w:rsidRPr="009A4694">
              <w:t xml:space="preserve"> является цена при условии соответствия заявки участника требованиям </w:t>
            </w:r>
            <w:r w:rsidR="00CD0570" w:rsidRPr="009A4694">
              <w:t>Извещения</w:t>
            </w:r>
            <w:r w:rsidRPr="009A4694">
              <w:t xml:space="preserve"> о закупке</w:t>
            </w:r>
          </w:p>
        </w:tc>
      </w:tr>
      <w:tr w:rsidR="0004366B" w:rsidRPr="00A329A1" w:rsidTr="00BC1D3D">
        <w:trPr>
          <w:gridAfter w:val="1"/>
          <w:wAfter w:w="142" w:type="dxa"/>
          <w:trHeight w:val="20"/>
        </w:trPr>
        <w:tc>
          <w:tcPr>
            <w:tcW w:w="2818" w:type="dxa"/>
            <w:shd w:val="clear" w:color="auto" w:fill="auto"/>
          </w:tcPr>
          <w:p w:rsidR="0004366B" w:rsidRPr="00A329A1" w:rsidRDefault="0004366B" w:rsidP="00CD0570">
            <w:pPr>
              <w:widowControl w:val="0"/>
              <w:contextualSpacing/>
              <w:jc w:val="center"/>
              <w:rPr>
                <w:i/>
              </w:rPr>
            </w:pPr>
            <w:r w:rsidRPr="00A329A1">
              <w:rPr>
                <w:b/>
              </w:rPr>
              <w:t>Пункт 2</w:t>
            </w:r>
            <w:r w:rsidR="00CD0570" w:rsidRPr="00A329A1">
              <w:rPr>
                <w:b/>
              </w:rPr>
              <w:t>2</w:t>
            </w:r>
          </w:p>
        </w:tc>
        <w:tc>
          <w:tcPr>
            <w:tcW w:w="7106" w:type="dxa"/>
            <w:gridSpan w:val="2"/>
            <w:shd w:val="clear" w:color="auto" w:fill="auto"/>
          </w:tcPr>
          <w:p w:rsidR="0004366B" w:rsidRPr="009A4694" w:rsidRDefault="0004366B" w:rsidP="00A765AB">
            <w:pPr>
              <w:widowControl w:val="0"/>
              <w:autoSpaceDE w:val="0"/>
              <w:autoSpaceDN w:val="0"/>
              <w:adjustRightInd w:val="0"/>
              <w:contextualSpacing/>
              <w:jc w:val="center"/>
              <w:rPr>
                <w:b/>
              </w:rPr>
            </w:pPr>
            <w:r w:rsidRPr="009A4694">
              <w:rPr>
                <w:b/>
              </w:rPr>
              <w:t xml:space="preserve">Размер и порядок внесения денежных средств в качестве обеспечения заявок на участие в </w:t>
            </w:r>
            <w:r w:rsidR="00A765AB" w:rsidRPr="009A4694">
              <w:rPr>
                <w:b/>
              </w:rPr>
              <w:t xml:space="preserve">открытом </w:t>
            </w:r>
            <w:r w:rsidR="00A211AC" w:rsidRPr="009A4694">
              <w:rPr>
                <w:b/>
              </w:rPr>
              <w:t xml:space="preserve">запросе котировок </w:t>
            </w:r>
          </w:p>
        </w:tc>
      </w:tr>
      <w:tr w:rsidR="0004366B" w:rsidRPr="00A329A1" w:rsidTr="00BC1D3D">
        <w:trPr>
          <w:gridAfter w:val="1"/>
          <w:wAfter w:w="142" w:type="dxa"/>
          <w:trHeight w:val="20"/>
        </w:trPr>
        <w:tc>
          <w:tcPr>
            <w:tcW w:w="2818" w:type="dxa"/>
            <w:shd w:val="clear" w:color="auto" w:fill="auto"/>
          </w:tcPr>
          <w:p w:rsidR="0004366B" w:rsidRPr="00A329A1" w:rsidRDefault="0004366B" w:rsidP="007659D6">
            <w:pPr>
              <w:widowControl w:val="0"/>
              <w:tabs>
                <w:tab w:val="left" w:pos="567"/>
              </w:tabs>
              <w:contextualSpacing/>
              <w:rPr>
                <w:i/>
              </w:rPr>
            </w:pPr>
            <w:r w:rsidRPr="00A329A1">
              <w:rPr>
                <w:i/>
              </w:rPr>
              <w:t xml:space="preserve">Размер обеспечения заявок на участие в </w:t>
            </w:r>
            <w:r w:rsidR="00A765AB" w:rsidRPr="00A329A1">
              <w:rPr>
                <w:i/>
              </w:rPr>
              <w:t xml:space="preserve"> </w:t>
            </w:r>
            <w:r w:rsidR="000A164E" w:rsidRPr="00A329A1">
              <w:rPr>
                <w:i/>
              </w:rPr>
              <w:t>запросе котировок</w:t>
            </w:r>
            <w:r w:rsidR="00A765AB" w:rsidRPr="00A329A1">
              <w:rPr>
                <w:i/>
              </w:rPr>
              <w:t>:</w:t>
            </w:r>
          </w:p>
        </w:tc>
        <w:tc>
          <w:tcPr>
            <w:tcW w:w="7106" w:type="dxa"/>
            <w:gridSpan w:val="2"/>
            <w:shd w:val="clear" w:color="auto" w:fill="auto"/>
          </w:tcPr>
          <w:p w:rsidR="0004366B" w:rsidRPr="009A4694" w:rsidRDefault="000A164E" w:rsidP="007C0536">
            <w:pPr>
              <w:widowControl w:val="0"/>
              <w:tabs>
                <w:tab w:val="left" w:pos="567"/>
              </w:tabs>
              <w:contextualSpacing/>
              <w:jc w:val="both"/>
              <w:rPr>
                <w:b/>
                <w:u w:val="single"/>
              </w:rPr>
            </w:pPr>
            <w:r w:rsidRPr="009A4694">
              <w:t>НЕ ПРЕДУСМОТРЕНО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7659D6">
            <w:pPr>
              <w:widowControl w:val="0"/>
              <w:tabs>
                <w:tab w:val="left" w:pos="567"/>
              </w:tabs>
              <w:ind w:firstLine="567"/>
              <w:contextualSpacing/>
              <w:rPr>
                <w:i/>
              </w:rPr>
            </w:pPr>
            <w:r w:rsidRPr="00A329A1">
              <w:rPr>
                <w:i/>
              </w:rPr>
              <w:t xml:space="preserve">Порядок внесения денежных средств в качестве обеспечения заявок на участие в </w:t>
            </w:r>
            <w:r w:rsidR="00A211AC" w:rsidRPr="00A329A1">
              <w:rPr>
                <w:i/>
              </w:rPr>
              <w:t>запросе котировок</w:t>
            </w:r>
            <w:r w:rsidRPr="00A329A1">
              <w:rPr>
                <w:i/>
              </w:rPr>
              <w:t>:</w:t>
            </w:r>
          </w:p>
        </w:tc>
        <w:tc>
          <w:tcPr>
            <w:tcW w:w="7106" w:type="dxa"/>
            <w:gridSpan w:val="2"/>
            <w:shd w:val="clear" w:color="auto" w:fill="auto"/>
          </w:tcPr>
          <w:p w:rsidR="0004366B" w:rsidRPr="009A4694" w:rsidRDefault="000A164E" w:rsidP="007C0536">
            <w:pPr>
              <w:widowControl w:val="0"/>
              <w:tabs>
                <w:tab w:val="left" w:pos="567"/>
              </w:tabs>
              <w:contextualSpacing/>
              <w:jc w:val="both"/>
              <w:rPr>
                <w:u w:val="single"/>
              </w:rPr>
            </w:pPr>
            <w:r w:rsidRPr="009A4694">
              <w:t>НЕ ПРЕДУСМОТРЕНО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591C1B">
            <w:pPr>
              <w:widowControl w:val="0"/>
              <w:tabs>
                <w:tab w:val="left" w:pos="567"/>
              </w:tabs>
              <w:ind w:firstLine="567"/>
              <w:contextualSpacing/>
              <w:jc w:val="center"/>
              <w:rPr>
                <w:i/>
                <w:lang w:val="en-US"/>
              </w:rPr>
            </w:pPr>
            <w:r w:rsidRPr="00A329A1">
              <w:rPr>
                <w:b/>
              </w:rPr>
              <w:t>Пункт 2</w:t>
            </w:r>
            <w:r w:rsidR="00591C1B" w:rsidRPr="00A329A1">
              <w:rPr>
                <w:b/>
              </w:rPr>
              <w:t>3</w:t>
            </w:r>
          </w:p>
        </w:tc>
        <w:tc>
          <w:tcPr>
            <w:tcW w:w="7106" w:type="dxa"/>
            <w:gridSpan w:val="2"/>
            <w:shd w:val="clear" w:color="auto" w:fill="auto"/>
          </w:tcPr>
          <w:p w:rsidR="0004366B" w:rsidRPr="009A4694" w:rsidRDefault="0004366B" w:rsidP="00E903BE">
            <w:pPr>
              <w:widowControl w:val="0"/>
              <w:tabs>
                <w:tab w:val="left" w:pos="567"/>
              </w:tabs>
              <w:ind w:firstLine="567"/>
              <w:contextualSpacing/>
              <w:jc w:val="center"/>
              <w:rPr>
                <w:b/>
              </w:rPr>
            </w:pPr>
            <w:r w:rsidRPr="009A4694">
              <w:rPr>
                <w:b/>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rPr>
                <w:b/>
              </w:rPr>
            </w:pPr>
            <w:r w:rsidRPr="00A329A1">
              <w:rPr>
                <w:i/>
              </w:rPr>
              <w:t xml:space="preserve">Размер обеспечения исполнения договора: </w:t>
            </w:r>
          </w:p>
        </w:tc>
        <w:tc>
          <w:tcPr>
            <w:tcW w:w="7106" w:type="dxa"/>
            <w:gridSpan w:val="2"/>
            <w:shd w:val="clear" w:color="auto" w:fill="auto"/>
          </w:tcPr>
          <w:p w:rsidR="008B002F" w:rsidRPr="009A4694" w:rsidRDefault="000A164E" w:rsidP="00C35344">
            <w:pPr>
              <w:widowControl w:val="0"/>
              <w:tabs>
                <w:tab w:val="left" w:pos="567"/>
              </w:tabs>
              <w:contextualSpacing/>
              <w:rPr>
                <w:b/>
              </w:rPr>
            </w:pPr>
            <w:r w:rsidRPr="009A4694">
              <w:t xml:space="preserve"> </w:t>
            </w:r>
            <w:r w:rsidR="00C35344">
              <w:t>5% от суммы контракта</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rPr>
                <w:i/>
              </w:rPr>
            </w:pPr>
            <w:r w:rsidRPr="00A329A1">
              <w:rPr>
                <w:i/>
              </w:rPr>
              <w:t>Срок и порядок предоставления обеспечения исполнения договора, требования к обеспечению исполнения договора:</w:t>
            </w:r>
          </w:p>
        </w:tc>
        <w:tc>
          <w:tcPr>
            <w:tcW w:w="7106" w:type="dxa"/>
            <w:gridSpan w:val="2"/>
            <w:shd w:val="clear" w:color="auto" w:fill="auto"/>
          </w:tcPr>
          <w:p w:rsidR="0004366B" w:rsidRPr="009A4694" w:rsidRDefault="0004366B" w:rsidP="00A329A1">
            <w:pPr>
              <w:widowControl w:val="0"/>
              <w:tabs>
                <w:tab w:val="left" w:pos="567"/>
              </w:tabs>
              <w:autoSpaceDE w:val="0"/>
              <w:autoSpaceDN w:val="0"/>
              <w:adjustRightInd w:val="0"/>
              <w:ind w:firstLine="567"/>
              <w:jc w:val="both"/>
            </w:pPr>
            <w:r w:rsidRPr="009A4694">
              <w:t xml:space="preserve">Обеспечение исполнения договора предоставляется участником закупки, с которым заключается договор, до его заключения. </w:t>
            </w:r>
          </w:p>
          <w:p w:rsidR="0004366B" w:rsidRPr="009A4694" w:rsidRDefault="0004366B" w:rsidP="00A329A1">
            <w:pPr>
              <w:widowControl w:val="0"/>
              <w:tabs>
                <w:tab w:val="left" w:pos="567"/>
              </w:tabs>
              <w:ind w:firstLine="567"/>
              <w:contextualSpacing/>
              <w:jc w:val="both"/>
            </w:pPr>
            <w:r w:rsidRPr="009A4694">
              <w:t xml:space="preserve">Исполнение договора может обеспечиваться предоставлением банковской гарантии, выданной банком или внесением денежных средств. </w:t>
            </w:r>
          </w:p>
          <w:p w:rsidR="0004366B" w:rsidRPr="009A4694" w:rsidRDefault="0004366B" w:rsidP="00A329A1">
            <w:pPr>
              <w:widowControl w:val="0"/>
              <w:tabs>
                <w:tab w:val="left" w:pos="567"/>
              </w:tabs>
              <w:autoSpaceDE w:val="0"/>
              <w:autoSpaceDN w:val="0"/>
              <w:adjustRightInd w:val="0"/>
              <w:ind w:firstLine="567"/>
              <w:jc w:val="both"/>
            </w:pPr>
            <w:r w:rsidRPr="009A4694">
              <w:t>Способ обеспечения исполнения договора определяется участником закупки, с которым заключается договор, самостоятельно.</w:t>
            </w:r>
          </w:p>
          <w:p w:rsidR="0004366B" w:rsidRPr="009A4694" w:rsidRDefault="0004366B" w:rsidP="00A329A1">
            <w:pPr>
              <w:pStyle w:val="af6"/>
              <w:shd w:val="clear" w:color="auto" w:fill="FFFFFF"/>
              <w:tabs>
                <w:tab w:val="left" w:pos="0"/>
                <w:tab w:val="left" w:pos="567"/>
              </w:tabs>
              <w:spacing w:before="0" w:beforeAutospacing="0" w:after="0" w:afterAutospacing="0"/>
              <w:ind w:firstLine="567"/>
              <w:jc w:val="both"/>
              <w:textAlignment w:val="baseline"/>
              <w:rPr>
                <w:sz w:val="20"/>
                <w:szCs w:val="20"/>
              </w:rPr>
            </w:pPr>
            <w:r w:rsidRPr="009A4694">
              <w:rPr>
                <w:bCs/>
                <w:sz w:val="20"/>
                <w:szCs w:val="20"/>
                <w:shd w:val="clear" w:color="auto" w:fill="FFFFFF"/>
              </w:rPr>
              <w:t xml:space="preserve">Банковская гарантия должна быть предоставлена банком, включенным в </w:t>
            </w:r>
            <w:hyperlink r:id="rId16" w:history="1">
              <w:r w:rsidRPr="009A4694">
                <w:rPr>
                  <w:rStyle w:val="ab"/>
                  <w:bCs/>
                  <w:color w:val="auto"/>
                  <w:sz w:val="20"/>
                  <w:szCs w:val="20"/>
                </w:rPr>
                <w:t>перечень</w:t>
              </w:r>
            </w:hyperlink>
            <w:r w:rsidRPr="009A4694">
              <w:rPr>
                <w:sz w:val="20"/>
                <w:szCs w:val="20"/>
              </w:rPr>
              <w:t xml:space="preserve"> </w:t>
            </w:r>
            <w:r w:rsidRPr="009A4694">
              <w:rPr>
                <w:bCs/>
                <w:sz w:val="20"/>
                <w:szCs w:val="20"/>
                <w:shd w:val="clear" w:color="auto" w:fill="FFFFFF"/>
              </w:rPr>
              <w:t>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r w:rsidRPr="009A4694">
              <w:rPr>
                <w:rStyle w:val="apple-converted-space"/>
                <w:bCs/>
                <w:sz w:val="20"/>
                <w:szCs w:val="20"/>
                <w:shd w:val="clear" w:color="auto" w:fill="FFFFFF"/>
              </w:rPr>
              <w:t> </w:t>
            </w:r>
          </w:p>
          <w:p w:rsidR="0004366B" w:rsidRPr="009A4694" w:rsidRDefault="0004366B" w:rsidP="00A329A1">
            <w:pPr>
              <w:pStyle w:val="af0"/>
              <w:tabs>
                <w:tab w:val="left" w:pos="0"/>
                <w:tab w:val="left" w:pos="567"/>
              </w:tabs>
              <w:rPr>
                <w:rFonts w:ascii="Times New Roman" w:hAnsi="Times New Roman"/>
                <w:sz w:val="20"/>
                <w:szCs w:val="20"/>
              </w:rPr>
            </w:pPr>
            <w:r w:rsidRPr="009A4694">
              <w:rPr>
                <w:rFonts w:ascii="Times New Roman" w:hAnsi="Times New Roman"/>
                <w:sz w:val="20"/>
                <w:szCs w:val="20"/>
              </w:rPr>
              <w:t>Банковская гарантия может быть только безотзывной и должна:</w:t>
            </w:r>
          </w:p>
          <w:p w:rsidR="0004366B" w:rsidRPr="009A4694" w:rsidRDefault="0004366B" w:rsidP="00A329A1">
            <w:pPr>
              <w:tabs>
                <w:tab w:val="left" w:pos="0"/>
                <w:tab w:val="left" w:pos="567"/>
              </w:tabs>
              <w:ind w:firstLine="567"/>
              <w:rPr>
                <w:lang w:eastAsia="zh-CN"/>
              </w:rPr>
            </w:pPr>
            <w:r w:rsidRPr="009A4694">
              <w:t>1) соответствовать требованиям, установленным Гражданским кодексом Российской Федерации (гл.6, ст.368-379), а также иным законодательным актам Российской Федерации;</w:t>
            </w:r>
          </w:p>
          <w:p w:rsidR="0004366B" w:rsidRPr="009A4694" w:rsidRDefault="0004366B" w:rsidP="00A329A1">
            <w:pPr>
              <w:tabs>
                <w:tab w:val="left" w:pos="0"/>
                <w:tab w:val="left" w:pos="567"/>
              </w:tabs>
              <w:ind w:firstLine="567"/>
            </w:pPr>
            <w:r w:rsidRPr="009A4694">
              <w:t>2) содержать название предмета договора и ссылки на соответствующий протокол, как основание заключения договора;</w:t>
            </w:r>
          </w:p>
          <w:p w:rsidR="0004366B" w:rsidRPr="009A4694" w:rsidRDefault="0004366B" w:rsidP="00A329A1">
            <w:pPr>
              <w:tabs>
                <w:tab w:val="left" w:pos="0"/>
                <w:tab w:val="left" w:pos="567"/>
              </w:tabs>
              <w:ind w:firstLine="567"/>
              <w:jc w:val="both"/>
            </w:pPr>
            <w:r w:rsidRPr="009A4694">
              <w:t xml:space="preserve">3) содержать конкретно обозначенную информацию о сумме, которая будет выплачена банком заказчику, если поставщиком (подрядчиком, исполнителем) не будут соблюдены его обязательства по договору; </w:t>
            </w:r>
          </w:p>
          <w:p w:rsidR="0004366B" w:rsidRPr="009A4694" w:rsidRDefault="0004366B" w:rsidP="00A329A1">
            <w:pPr>
              <w:tabs>
                <w:tab w:val="left" w:pos="0"/>
                <w:tab w:val="left" w:pos="567"/>
              </w:tabs>
              <w:ind w:firstLine="567"/>
            </w:pPr>
            <w:r w:rsidRPr="009A4694">
              <w:t xml:space="preserve">4) иметь срок действия, </w:t>
            </w:r>
            <w:r w:rsidRPr="009A4694">
              <w:rPr>
                <w:shd w:val="clear" w:color="auto" w:fill="FFFFFF"/>
              </w:rPr>
              <w:t>который должен превышать срок действия договора не менее чем на один месяц.</w:t>
            </w:r>
          </w:p>
          <w:p w:rsidR="0004366B" w:rsidRPr="009A4694" w:rsidRDefault="0004366B" w:rsidP="00A329A1">
            <w:pPr>
              <w:tabs>
                <w:tab w:val="left" w:pos="0"/>
                <w:tab w:val="left" w:pos="567"/>
              </w:tabs>
              <w:ind w:firstLine="567"/>
              <w:rPr>
                <w:lang w:eastAsia="zh-CN"/>
              </w:rPr>
            </w:pPr>
            <w:r w:rsidRPr="009A4694">
              <w:t>5) включать в себя информацию обо всех обязательствах принципала, надлежащее исполнение которых обеспечивается банковской гарантией;</w:t>
            </w:r>
          </w:p>
          <w:p w:rsidR="0004366B" w:rsidRPr="009A4694" w:rsidRDefault="0004366B" w:rsidP="00A329A1">
            <w:pPr>
              <w:tabs>
                <w:tab w:val="left" w:pos="0"/>
                <w:tab w:val="left" w:pos="567"/>
              </w:tabs>
              <w:ind w:firstLine="567"/>
            </w:pPr>
            <w:r w:rsidRPr="009A4694">
              <w:t xml:space="preserve">6) включать обязанность банка уплатить </w:t>
            </w:r>
            <w:r w:rsidR="00546009" w:rsidRPr="009A4694">
              <w:t>заказчику</w:t>
            </w:r>
            <w:r w:rsidRPr="009A4694">
              <w:t xml:space="preserve"> неустойку в размере 0,1 процента денежной суммы, подлежащей уплате, за каждый календарный день просрочки; </w:t>
            </w:r>
          </w:p>
          <w:p w:rsidR="0004366B" w:rsidRPr="009A4694" w:rsidRDefault="0004366B" w:rsidP="00A329A1">
            <w:pPr>
              <w:tabs>
                <w:tab w:val="left" w:pos="0"/>
                <w:tab w:val="left" w:pos="567"/>
              </w:tabs>
              <w:ind w:firstLine="567"/>
            </w:pPr>
            <w:r w:rsidRPr="009A4694">
              <w:t xml:space="preserve">7) включать условие, согласно которому исполнением обязательств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546009" w:rsidRPr="009A4694">
              <w:t>заказчику</w:t>
            </w:r>
            <w:r w:rsidRPr="009A4694">
              <w:t>;</w:t>
            </w:r>
          </w:p>
          <w:p w:rsidR="0004366B" w:rsidRPr="009A4694" w:rsidRDefault="0004366B" w:rsidP="00A329A1">
            <w:pPr>
              <w:tabs>
                <w:tab w:val="left" w:pos="0"/>
                <w:tab w:val="left" w:pos="567"/>
              </w:tabs>
              <w:ind w:firstLine="567"/>
            </w:pPr>
            <w:r w:rsidRPr="009A4694">
              <w:t xml:space="preserve">8)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04366B" w:rsidRPr="009A4694" w:rsidRDefault="0004366B" w:rsidP="00A329A1">
            <w:pPr>
              <w:tabs>
                <w:tab w:val="left" w:pos="0"/>
                <w:tab w:val="left" w:pos="567"/>
              </w:tabs>
              <w:ind w:firstLine="567"/>
            </w:pPr>
            <w:r w:rsidRPr="009A4694">
              <w:t>Все расходы по банковской гарантии относятся на поставщика (п</w:t>
            </w:r>
            <w:r w:rsidR="00546009" w:rsidRPr="009A4694">
              <w:t>одрядчика</w:t>
            </w:r>
            <w:r w:rsidRPr="009A4694">
              <w:t>, исполнителя).</w:t>
            </w:r>
          </w:p>
          <w:p w:rsidR="0004366B" w:rsidRPr="009A4694" w:rsidRDefault="0004366B" w:rsidP="00A329A1">
            <w:pPr>
              <w:shd w:val="clear" w:color="auto" w:fill="FFFFFF"/>
              <w:tabs>
                <w:tab w:val="left" w:pos="0"/>
                <w:tab w:val="left" w:pos="567"/>
              </w:tabs>
              <w:ind w:firstLine="567"/>
              <w:jc w:val="both"/>
            </w:pPr>
            <w:r w:rsidRPr="009A4694">
              <w:lastRenderedPageBreak/>
              <w:t>Если участник закупки выбирает в качестве обеспечения банковскую гарантию, то 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rsidR="0004366B" w:rsidRPr="009A4694" w:rsidRDefault="0004366B" w:rsidP="00A329A1">
            <w:pPr>
              <w:shd w:val="clear" w:color="auto" w:fill="FFFFFF"/>
              <w:tabs>
                <w:tab w:val="left" w:pos="0"/>
                <w:tab w:val="left" w:pos="567"/>
              </w:tabs>
              <w:ind w:firstLine="567"/>
              <w:jc w:val="both"/>
            </w:pPr>
            <w:r w:rsidRPr="009A4694">
              <w:t>Частичное использование в качестве обеспечения банковской гарантии денежных средств в виде депозита не допускается.</w:t>
            </w:r>
          </w:p>
          <w:p w:rsidR="0004366B" w:rsidRPr="009A4694" w:rsidRDefault="0004366B" w:rsidP="00A329A1">
            <w:pPr>
              <w:tabs>
                <w:tab w:val="left" w:pos="0"/>
                <w:tab w:val="left" w:pos="567"/>
              </w:tabs>
              <w:ind w:firstLine="567"/>
              <w:jc w:val="both"/>
            </w:pPr>
            <w:proofErr w:type="gramStart"/>
            <w:r w:rsidRPr="009A4694">
              <w:t xml:space="preserve">В случае, предусмотренном извещением об осуществлении закупки, документацией о закупке, проектом договора заключаемого с единственным поставщиком в банковскую гарантию включается условия о праве заказчика на бесспорное списание денежных средств со счета гаранта, если в срок не более чем пять рабочих дней не исполнено требование заказчика об уплате денежной суммы по банковской гарантии, направленное до окончание срока действия банковской гарантии". </w:t>
            </w:r>
            <w:proofErr w:type="gramEnd"/>
          </w:p>
          <w:p w:rsidR="0004366B" w:rsidRPr="009A4694" w:rsidRDefault="0004366B" w:rsidP="00A329A1">
            <w:pPr>
              <w:tabs>
                <w:tab w:val="left" w:pos="0"/>
                <w:tab w:val="left" w:pos="567"/>
                <w:tab w:val="left" w:pos="1276"/>
              </w:tabs>
              <w:ind w:firstLine="567"/>
              <w:jc w:val="both"/>
            </w:pPr>
            <w:r w:rsidRPr="009A4694">
              <w:t xml:space="preserve">Передача заказчику </w:t>
            </w:r>
            <w:r w:rsidRPr="009A4694">
              <w:rPr>
                <w:shd w:val="clear" w:color="auto" w:fill="FFFFFF"/>
              </w:rPr>
              <w:t>денежных средств, внесенных в качестве обеспечения исполнения договора:</w:t>
            </w:r>
          </w:p>
          <w:p w:rsidR="0004366B" w:rsidRPr="009A4694" w:rsidRDefault="0004366B" w:rsidP="00A329A1">
            <w:pPr>
              <w:tabs>
                <w:tab w:val="left" w:pos="0"/>
                <w:tab w:val="left" w:pos="567"/>
                <w:tab w:val="left" w:pos="1276"/>
              </w:tabs>
              <w:ind w:firstLine="567"/>
              <w:jc w:val="both"/>
            </w:pPr>
            <w:r w:rsidRPr="009A4694">
              <w:t xml:space="preserve">1) денежные средства, вносимые в качестве обеспечения исполнения Договора, должны быть перечислены в размере суммы, указанной в извещении, </w:t>
            </w:r>
            <w:r w:rsidR="003A7A4B" w:rsidRPr="009A4694">
              <w:t>извещения</w:t>
            </w:r>
            <w:r w:rsidRPr="009A4694">
              <w:t xml:space="preserve"> и проекте договора на расчетный счет заказчика;</w:t>
            </w:r>
          </w:p>
          <w:p w:rsidR="0004366B" w:rsidRPr="009A4694" w:rsidRDefault="0004366B" w:rsidP="00A329A1">
            <w:pPr>
              <w:tabs>
                <w:tab w:val="left" w:pos="0"/>
                <w:tab w:val="left" w:pos="567"/>
                <w:tab w:val="left" w:pos="1276"/>
              </w:tabs>
              <w:ind w:firstLine="567"/>
              <w:jc w:val="both"/>
            </w:pPr>
            <w:r w:rsidRPr="009A4694">
              <w:t xml:space="preserve">2) внесение денежных средств в качестве обеспечения исполнения договора подтверждается платежным поручением с отметкой банка об оплате и поступлением денежных средств на расчетный счет заказчика. </w:t>
            </w:r>
          </w:p>
          <w:p w:rsidR="007659D6" w:rsidRPr="009A4694" w:rsidRDefault="007659D6" w:rsidP="007659D6">
            <w:pPr>
              <w:pStyle w:val="a3"/>
              <w:spacing w:after="0"/>
              <w:ind w:firstLine="708"/>
              <w:contextualSpacing/>
              <w:jc w:val="both"/>
            </w:pPr>
          </w:p>
        </w:tc>
      </w:tr>
      <w:tr w:rsidR="0004366B" w:rsidRPr="00A329A1" w:rsidTr="00BC1D3D">
        <w:trPr>
          <w:gridAfter w:val="1"/>
          <w:wAfter w:w="142" w:type="dxa"/>
          <w:trHeight w:val="20"/>
        </w:trPr>
        <w:tc>
          <w:tcPr>
            <w:tcW w:w="2818" w:type="dxa"/>
            <w:shd w:val="clear" w:color="auto" w:fill="auto"/>
          </w:tcPr>
          <w:p w:rsidR="0004366B" w:rsidRPr="00A329A1" w:rsidRDefault="0004366B" w:rsidP="007659D6">
            <w:pPr>
              <w:widowControl w:val="0"/>
              <w:tabs>
                <w:tab w:val="left" w:pos="567"/>
              </w:tabs>
              <w:contextualSpacing/>
              <w:rPr>
                <w:i/>
              </w:rPr>
            </w:pPr>
            <w:r w:rsidRPr="00A329A1">
              <w:rPr>
                <w:bCs/>
                <w:i/>
                <w:iCs/>
              </w:rPr>
              <w:lastRenderedPageBreak/>
              <w:t>Срок возвращения денежных средств, внесенных в качестве обеспечения исполнения договора:</w:t>
            </w:r>
          </w:p>
        </w:tc>
        <w:tc>
          <w:tcPr>
            <w:tcW w:w="7106" w:type="dxa"/>
            <w:gridSpan w:val="2"/>
            <w:shd w:val="clear" w:color="auto" w:fill="auto"/>
          </w:tcPr>
          <w:p w:rsidR="0004366B" w:rsidRPr="009A4694" w:rsidRDefault="0004366B" w:rsidP="00E903BE">
            <w:pPr>
              <w:tabs>
                <w:tab w:val="left" w:pos="0"/>
                <w:tab w:val="left" w:pos="567"/>
              </w:tabs>
              <w:ind w:firstLine="567"/>
              <w:jc w:val="both"/>
            </w:pPr>
            <w:r w:rsidRPr="009A4694">
              <w:t>Сроки возврата обеспечения исполнения договора:</w:t>
            </w:r>
          </w:p>
          <w:p w:rsidR="0004366B" w:rsidRPr="009A4694" w:rsidRDefault="0004366B" w:rsidP="00E903BE">
            <w:pPr>
              <w:tabs>
                <w:tab w:val="left" w:pos="0"/>
                <w:tab w:val="left" w:pos="567"/>
                <w:tab w:val="left" w:pos="1276"/>
              </w:tabs>
              <w:ind w:firstLine="567"/>
              <w:jc w:val="both"/>
            </w:pPr>
            <w:r w:rsidRPr="009A4694">
              <w:t xml:space="preserve">1) денежные средства возвращаются поставщику (подрядчику, исполнителю) в течение </w:t>
            </w:r>
            <w:r w:rsidR="007659D6" w:rsidRPr="009A4694">
              <w:t>30</w:t>
            </w:r>
            <w:r w:rsidRPr="009A4694">
              <w:t xml:space="preserve"> дней со дня подписания итогового документа о приемке поставленных товаров (выполненных работ, оказанных услуг), включая устранение недостатков и дефектов. Денежные средства возвращаются на банковски</w:t>
            </w:r>
            <w:r w:rsidR="00E446E9" w:rsidRPr="009A4694">
              <w:t>й счет, указанный поставщиком (</w:t>
            </w:r>
            <w:r w:rsidR="00407443" w:rsidRPr="009A4694">
              <w:t>подрядчиком</w:t>
            </w:r>
            <w:r w:rsidRPr="009A4694">
              <w:t>, исполнителем) в письменном требовании;</w:t>
            </w:r>
          </w:p>
          <w:p w:rsidR="0004366B" w:rsidRPr="009A4694" w:rsidRDefault="0004366B" w:rsidP="00E903BE">
            <w:pPr>
              <w:shd w:val="clear" w:color="auto" w:fill="FFFFFF"/>
              <w:tabs>
                <w:tab w:val="left" w:pos="567"/>
              </w:tabs>
              <w:ind w:firstLine="567"/>
            </w:pPr>
            <w:r w:rsidRPr="009A4694">
              <w:t xml:space="preserve">2) банковская гарантия не возвращается и утрачивает свою силу после исполнения договора. Исключение составляют случаи расторжения договора и замена обеспечения договора. </w:t>
            </w:r>
          </w:p>
          <w:p w:rsidR="0004366B" w:rsidRPr="009A4694" w:rsidRDefault="0004366B" w:rsidP="000A164E">
            <w:pPr>
              <w:shd w:val="clear" w:color="auto" w:fill="FFFFFF"/>
              <w:tabs>
                <w:tab w:val="left" w:pos="567"/>
              </w:tabs>
              <w:ind w:firstLine="567"/>
              <w:jc w:val="both"/>
              <w:rPr>
                <w:lang w:eastAsia="zh-CN"/>
              </w:rPr>
            </w:pPr>
            <w:r w:rsidRPr="009A4694">
              <w:t>Если расторжение произошло по обоюдному согласию, либо по инициативе заказчика, но без претензий с его стороны, то средства, проходящие по сделке как обеспечение, возвращаются поставщику (подрядчику, исполнителю) обратно. В случае если имеются претензии, обеспечение служит для покрытия ущерба.</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rPr>
                <w:i/>
              </w:rPr>
            </w:pPr>
            <w:r w:rsidRPr="00A329A1">
              <w:rPr>
                <w:bCs/>
                <w:i/>
                <w:iCs/>
              </w:rPr>
              <w:t>Срок действия банковской гарантии:</w:t>
            </w:r>
          </w:p>
        </w:tc>
        <w:tc>
          <w:tcPr>
            <w:tcW w:w="7106" w:type="dxa"/>
            <w:gridSpan w:val="2"/>
            <w:shd w:val="clear" w:color="auto" w:fill="auto"/>
          </w:tcPr>
          <w:p w:rsidR="0004366B" w:rsidRPr="007659D6" w:rsidRDefault="0004366B" w:rsidP="007659D6">
            <w:pPr>
              <w:widowControl w:val="0"/>
              <w:tabs>
                <w:tab w:val="left" w:pos="567"/>
              </w:tabs>
              <w:ind w:firstLine="567"/>
              <w:contextualSpacing/>
              <w:jc w:val="both"/>
              <w:rPr>
                <w:highlight w:val="yellow"/>
              </w:rPr>
            </w:pPr>
            <w:r w:rsidRPr="007659D6">
              <w:rPr>
                <w:iCs/>
              </w:rPr>
              <w:t>Должен превышать срок действия договора</w:t>
            </w:r>
            <w:r w:rsidR="007659D6" w:rsidRPr="007659D6">
              <w:rPr>
                <w:iCs/>
              </w:rPr>
              <w:t xml:space="preserve"> </w:t>
            </w:r>
            <w:r w:rsidR="007659D6" w:rsidRPr="007659D6">
              <w:rPr>
                <w:bCs/>
              </w:rPr>
              <w:t xml:space="preserve">не менее чем на один месяц </w:t>
            </w:r>
            <w:r w:rsidRPr="007659D6">
              <w:rPr>
                <w:iCs/>
              </w:rPr>
              <w:t xml:space="preserve">  </w:t>
            </w:r>
            <w:r w:rsidR="005342A3" w:rsidRPr="007659D6">
              <w:rPr>
                <w:iCs/>
              </w:rPr>
              <w:t>–</w:t>
            </w:r>
            <w:r w:rsidRPr="007659D6">
              <w:rPr>
                <w:iCs/>
              </w:rPr>
              <w:t xml:space="preserve"> </w:t>
            </w:r>
            <w:r w:rsidR="005342A3" w:rsidRPr="007659D6">
              <w:t xml:space="preserve"> ПРЕДУСМОТРЕНО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FD2C23">
            <w:pPr>
              <w:widowControl w:val="0"/>
              <w:tabs>
                <w:tab w:val="left" w:pos="567"/>
              </w:tabs>
              <w:ind w:firstLine="567"/>
              <w:contextualSpacing/>
              <w:jc w:val="center"/>
              <w:rPr>
                <w:bCs/>
                <w:i/>
                <w:iCs/>
                <w:lang w:val="en-US"/>
              </w:rPr>
            </w:pPr>
            <w:r w:rsidRPr="00A329A1">
              <w:rPr>
                <w:b/>
              </w:rPr>
              <w:t>Пункт 2</w:t>
            </w:r>
            <w:r w:rsidR="00FD2C23" w:rsidRPr="00A329A1">
              <w:rPr>
                <w:b/>
              </w:rPr>
              <w:t>4</w:t>
            </w:r>
          </w:p>
        </w:tc>
        <w:tc>
          <w:tcPr>
            <w:tcW w:w="7106" w:type="dxa"/>
            <w:gridSpan w:val="2"/>
            <w:shd w:val="clear" w:color="auto" w:fill="auto"/>
          </w:tcPr>
          <w:p w:rsidR="0004366B" w:rsidRPr="00A329A1" w:rsidRDefault="0004366B" w:rsidP="00E903BE">
            <w:pPr>
              <w:widowControl w:val="0"/>
              <w:tabs>
                <w:tab w:val="left" w:pos="567"/>
              </w:tabs>
              <w:ind w:firstLine="567"/>
              <w:contextualSpacing/>
              <w:jc w:val="center"/>
            </w:pPr>
            <w:r w:rsidRPr="00A329A1">
              <w:rPr>
                <w:b/>
              </w:rPr>
              <w:t>Реквизиты счета для перечисления денежных средств в качестве 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rPr>
                <w:bCs/>
                <w:i/>
                <w:iCs/>
              </w:rPr>
            </w:pPr>
            <w:r w:rsidRPr="00A329A1">
              <w:rPr>
                <w:bCs/>
                <w:i/>
                <w:snapToGrid w:val="0"/>
              </w:rPr>
              <w:t>Реквизиты счета для перечисления денежных средств в качестве 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tc>
        <w:tc>
          <w:tcPr>
            <w:tcW w:w="7106" w:type="dxa"/>
            <w:gridSpan w:val="2"/>
            <w:shd w:val="clear" w:color="auto" w:fill="auto"/>
          </w:tcPr>
          <w:p w:rsidR="007659D6" w:rsidRPr="00935562" w:rsidRDefault="007659D6" w:rsidP="00FA245F">
            <w:pPr>
              <w:pStyle w:val="a3"/>
              <w:ind w:firstLine="52"/>
              <w:contextualSpacing/>
              <w:jc w:val="both"/>
            </w:pPr>
            <w:r w:rsidRPr="00935562">
              <w:t xml:space="preserve">Минфин края (КГБУ СО «Пансионат «Ветеран» </w:t>
            </w:r>
            <w:proofErr w:type="gramStart"/>
            <w:r w:rsidRPr="00935562">
              <w:t>л</w:t>
            </w:r>
            <w:proofErr w:type="gramEnd"/>
            <w:r w:rsidRPr="00935562">
              <w:t xml:space="preserve">/с 76192А07891), </w:t>
            </w:r>
          </w:p>
          <w:p w:rsidR="007659D6" w:rsidRPr="00935562" w:rsidRDefault="007659D6" w:rsidP="00FA245F">
            <w:pPr>
              <w:pStyle w:val="a3"/>
              <w:ind w:firstLine="52"/>
              <w:contextualSpacing/>
              <w:jc w:val="both"/>
            </w:pPr>
            <w:r w:rsidRPr="00935562">
              <w:t xml:space="preserve">Счет № 40601810804073000001 в Отделении Красноярск </w:t>
            </w:r>
            <w:proofErr w:type="gramStart"/>
            <w:r w:rsidRPr="00935562">
              <w:t>г</w:t>
            </w:r>
            <w:proofErr w:type="gramEnd"/>
            <w:r w:rsidRPr="00935562">
              <w:t>. Красноярск,</w:t>
            </w:r>
          </w:p>
          <w:p w:rsidR="007659D6" w:rsidRPr="00935562" w:rsidRDefault="007659D6" w:rsidP="00FA245F">
            <w:pPr>
              <w:pStyle w:val="a3"/>
              <w:ind w:firstLine="52"/>
              <w:contextualSpacing/>
              <w:jc w:val="both"/>
            </w:pPr>
            <w:r w:rsidRPr="00935562">
              <w:t xml:space="preserve">ИНН 2463057390, </w:t>
            </w:r>
          </w:p>
          <w:p w:rsidR="007659D6" w:rsidRPr="00935562" w:rsidRDefault="007659D6" w:rsidP="00FA245F">
            <w:pPr>
              <w:pStyle w:val="a3"/>
              <w:ind w:firstLine="52"/>
              <w:contextualSpacing/>
              <w:jc w:val="both"/>
            </w:pPr>
            <w:r w:rsidRPr="00935562">
              <w:t xml:space="preserve">КПП 246301001, БИК 040407001, </w:t>
            </w:r>
          </w:p>
          <w:p w:rsidR="00FA245F" w:rsidRPr="00935562" w:rsidRDefault="007659D6" w:rsidP="00FA245F">
            <w:pPr>
              <w:pStyle w:val="a3"/>
              <w:ind w:firstLine="52"/>
              <w:contextualSpacing/>
              <w:jc w:val="both"/>
            </w:pPr>
            <w:r w:rsidRPr="00935562">
              <w:t>КБК 148600000000000000510,</w:t>
            </w:r>
          </w:p>
          <w:p w:rsidR="0004366B" w:rsidRPr="00A329A1" w:rsidRDefault="007659D6" w:rsidP="00FA245F">
            <w:pPr>
              <w:pStyle w:val="a3"/>
              <w:ind w:firstLine="52"/>
              <w:contextualSpacing/>
              <w:jc w:val="both"/>
              <w:rPr>
                <w:highlight w:val="yellow"/>
              </w:rPr>
            </w:pPr>
            <w:r w:rsidRPr="00935562">
              <w:t>ОКТМО 04701000</w:t>
            </w:r>
          </w:p>
        </w:tc>
      </w:tr>
      <w:tr w:rsidR="0004366B" w:rsidRPr="00A329A1" w:rsidTr="00BC1D3D">
        <w:trPr>
          <w:gridAfter w:val="1"/>
          <w:wAfter w:w="142" w:type="dxa"/>
          <w:trHeight w:val="20"/>
        </w:trPr>
        <w:tc>
          <w:tcPr>
            <w:tcW w:w="2818" w:type="dxa"/>
            <w:shd w:val="clear" w:color="auto" w:fill="auto"/>
          </w:tcPr>
          <w:p w:rsidR="0004366B" w:rsidRPr="00A329A1" w:rsidRDefault="0004366B" w:rsidP="001C4D34">
            <w:pPr>
              <w:widowControl w:val="0"/>
              <w:tabs>
                <w:tab w:val="left" w:pos="567"/>
              </w:tabs>
              <w:ind w:firstLine="567"/>
              <w:contextualSpacing/>
              <w:jc w:val="center"/>
              <w:rPr>
                <w:bCs/>
                <w:i/>
                <w:snapToGrid w:val="0"/>
                <w:lang w:val="en-US"/>
              </w:rPr>
            </w:pPr>
            <w:r w:rsidRPr="00A329A1">
              <w:rPr>
                <w:b/>
              </w:rPr>
              <w:t>Пункт 2</w:t>
            </w:r>
            <w:r w:rsidR="001C4D34" w:rsidRPr="00A329A1">
              <w:rPr>
                <w:b/>
              </w:rPr>
              <w:t>5</w:t>
            </w:r>
          </w:p>
        </w:tc>
        <w:tc>
          <w:tcPr>
            <w:tcW w:w="7106" w:type="dxa"/>
            <w:gridSpan w:val="2"/>
            <w:shd w:val="clear" w:color="auto" w:fill="auto"/>
          </w:tcPr>
          <w:p w:rsidR="0004366B" w:rsidRPr="00A329A1" w:rsidRDefault="0004366B" w:rsidP="00A329A1">
            <w:pPr>
              <w:widowControl w:val="0"/>
              <w:tabs>
                <w:tab w:val="left" w:pos="567"/>
              </w:tabs>
              <w:ind w:firstLine="567"/>
              <w:contextualSpacing/>
              <w:jc w:val="center"/>
            </w:pPr>
            <w:r w:rsidRPr="00A329A1">
              <w:rPr>
                <w:b/>
              </w:rPr>
              <w:t xml:space="preserve">Срок, в течение которого победитель </w:t>
            </w:r>
            <w:r w:rsidR="00143681" w:rsidRPr="00A329A1">
              <w:rPr>
                <w:b/>
              </w:rPr>
              <w:t xml:space="preserve">запроса котировок </w:t>
            </w:r>
            <w:r w:rsidR="00A329A1" w:rsidRPr="00A329A1">
              <w:rPr>
                <w:b/>
                <w:color w:val="000000"/>
              </w:rPr>
              <w:t>в электронной форме</w:t>
            </w:r>
            <w:r w:rsidRPr="00A329A1">
              <w:rPr>
                <w:b/>
              </w:rPr>
              <w:t xml:space="preserve"> или иной участник, с которым заключается договор при уклонении победителя </w:t>
            </w:r>
            <w:r w:rsidR="00143681" w:rsidRPr="00A329A1">
              <w:rPr>
                <w:b/>
              </w:rPr>
              <w:t xml:space="preserve">запроса котировок </w:t>
            </w:r>
            <w:r w:rsidR="00A329A1" w:rsidRPr="00A329A1">
              <w:rPr>
                <w:b/>
                <w:color w:val="000000"/>
              </w:rPr>
              <w:t>в электронной форме</w:t>
            </w:r>
            <w:r w:rsidRPr="00A329A1">
              <w:rPr>
                <w:b/>
              </w:rPr>
              <w:t xml:space="preserve"> от заключения договора, должен подписать договор</w:t>
            </w:r>
          </w:p>
        </w:tc>
      </w:tr>
      <w:tr w:rsidR="0004366B" w:rsidRPr="00A329A1" w:rsidTr="00BC1D3D">
        <w:trPr>
          <w:gridAfter w:val="1"/>
          <w:wAfter w:w="142" w:type="dxa"/>
          <w:trHeight w:val="20"/>
        </w:trPr>
        <w:tc>
          <w:tcPr>
            <w:tcW w:w="2818" w:type="dxa"/>
            <w:shd w:val="clear" w:color="auto" w:fill="auto"/>
            <w:vAlign w:val="center"/>
          </w:tcPr>
          <w:p w:rsidR="0004366B" w:rsidRPr="00A329A1" w:rsidRDefault="0004366B" w:rsidP="00A765AB">
            <w:pPr>
              <w:pStyle w:val="ConsPlusNormal"/>
              <w:tabs>
                <w:tab w:val="left" w:pos="360"/>
                <w:tab w:val="left" w:pos="567"/>
              </w:tabs>
              <w:ind w:firstLine="567"/>
              <w:contextualSpacing/>
              <w:rPr>
                <w:rFonts w:ascii="Times New Roman" w:hAnsi="Times New Roman" w:cs="Times New Roman"/>
                <w:i/>
                <w:highlight w:val="cyan"/>
              </w:rPr>
            </w:pPr>
            <w:r w:rsidRPr="00A329A1">
              <w:rPr>
                <w:rFonts w:ascii="Times New Roman" w:hAnsi="Times New Roman" w:cs="Times New Roman"/>
                <w:i/>
              </w:rPr>
              <w:t xml:space="preserve">Срок, в течение которого победитель </w:t>
            </w:r>
            <w:r w:rsidR="00A765AB" w:rsidRPr="00A329A1">
              <w:rPr>
                <w:rFonts w:ascii="Times New Roman" w:hAnsi="Times New Roman" w:cs="Times New Roman"/>
                <w:i/>
              </w:rPr>
              <w:t>открытого</w:t>
            </w:r>
            <w:r w:rsidRPr="00A329A1">
              <w:rPr>
                <w:rFonts w:ascii="Times New Roman" w:hAnsi="Times New Roman" w:cs="Times New Roman"/>
                <w:i/>
              </w:rPr>
              <w:t xml:space="preserve"> </w:t>
            </w:r>
            <w:r w:rsidR="00143681" w:rsidRPr="00A329A1">
              <w:rPr>
                <w:rFonts w:ascii="Times New Roman" w:hAnsi="Times New Roman" w:cs="Times New Roman"/>
                <w:i/>
              </w:rPr>
              <w:t xml:space="preserve">запроса котировок </w:t>
            </w:r>
            <w:r w:rsidRPr="00A329A1">
              <w:rPr>
                <w:rFonts w:ascii="Times New Roman" w:hAnsi="Times New Roman" w:cs="Times New Roman"/>
                <w:i/>
              </w:rPr>
              <w:t xml:space="preserve"> или иной участник, с которым заключается договор при уклонении победителя </w:t>
            </w:r>
            <w:r w:rsidR="00A765AB" w:rsidRPr="00A329A1">
              <w:rPr>
                <w:rFonts w:ascii="Times New Roman" w:hAnsi="Times New Roman" w:cs="Times New Roman"/>
                <w:i/>
              </w:rPr>
              <w:t>открытог</w:t>
            </w:r>
            <w:r w:rsidRPr="00A329A1">
              <w:rPr>
                <w:rFonts w:ascii="Times New Roman" w:hAnsi="Times New Roman" w:cs="Times New Roman"/>
                <w:i/>
              </w:rPr>
              <w:t xml:space="preserve">о </w:t>
            </w:r>
            <w:r w:rsidR="00143681" w:rsidRPr="00A329A1">
              <w:rPr>
                <w:rFonts w:ascii="Times New Roman" w:hAnsi="Times New Roman" w:cs="Times New Roman"/>
                <w:i/>
              </w:rPr>
              <w:t xml:space="preserve">запроса </w:t>
            </w:r>
            <w:r w:rsidR="00143681" w:rsidRPr="00A329A1">
              <w:rPr>
                <w:rFonts w:ascii="Times New Roman" w:hAnsi="Times New Roman" w:cs="Times New Roman"/>
                <w:i/>
              </w:rPr>
              <w:lastRenderedPageBreak/>
              <w:t xml:space="preserve">котировок </w:t>
            </w:r>
            <w:r w:rsidRPr="00A329A1">
              <w:rPr>
                <w:rFonts w:ascii="Times New Roman" w:hAnsi="Times New Roman" w:cs="Times New Roman"/>
                <w:i/>
              </w:rPr>
              <w:t xml:space="preserve"> от заключения договора, должен подписать договор:</w:t>
            </w:r>
          </w:p>
        </w:tc>
        <w:tc>
          <w:tcPr>
            <w:tcW w:w="7106" w:type="dxa"/>
            <w:gridSpan w:val="2"/>
            <w:shd w:val="clear" w:color="auto" w:fill="auto"/>
          </w:tcPr>
          <w:p w:rsidR="0004366B" w:rsidRPr="00A329A1" w:rsidRDefault="0004366B" w:rsidP="00E903BE">
            <w:pPr>
              <w:widowControl w:val="0"/>
              <w:tabs>
                <w:tab w:val="left" w:pos="567"/>
              </w:tabs>
              <w:autoSpaceDE w:val="0"/>
              <w:autoSpaceDN w:val="0"/>
              <w:adjustRightInd w:val="0"/>
              <w:ind w:firstLine="567"/>
              <w:jc w:val="both"/>
            </w:pPr>
            <w:r w:rsidRPr="00A329A1">
              <w:lastRenderedPageBreak/>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tc>
      </w:tr>
      <w:tr w:rsidR="0004366B" w:rsidRPr="00A329A1" w:rsidTr="00BC1D3D">
        <w:trPr>
          <w:gridAfter w:val="1"/>
          <w:wAfter w:w="142" w:type="dxa"/>
          <w:trHeight w:val="20"/>
        </w:trPr>
        <w:tc>
          <w:tcPr>
            <w:tcW w:w="2818" w:type="dxa"/>
            <w:shd w:val="clear" w:color="auto" w:fill="auto"/>
            <w:vAlign w:val="center"/>
          </w:tcPr>
          <w:p w:rsidR="0004366B" w:rsidRPr="00A329A1" w:rsidRDefault="0004366B" w:rsidP="001C4D34">
            <w:pPr>
              <w:widowControl w:val="0"/>
              <w:tabs>
                <w:tab w:val="left" w:pos="567"/>
              </w:tabs>
              <w:ind w:right="-49" w:firstLine="567"/>
              <w:contextualSpacing/>
              <w:jc w:val="center"/>
              <w:rPr>
                <w:bCs/>
                <w:i/>
                <w:snapToGrid w:val="0"/>
                <w:lang w:val="en-US"/>
              </w:rPr>
            </w:pPr>
            <w:r w:rsidRPr="00A329A1">
              <w:rPr>
                <w:b/>
              </w:rPr>
              <w:lastRenderedPageBreak/>
              <w:t>Пункт 2</w:t>
            </w:r>
            <w:r w:rsidR="001C4D34" w:rsidRPr="00A329A1">
              <w:rPr>
                <w:b/>
              </w:rPr>
              <w:t>6</w:t>
            </w:r>
          </w:p>
        </w:tc>
        <w:tc>
          <w:tcPr>
            <w:tcW w:w="7106" w:type="dxa"/>
            <w:gridSpan w:val="2"/>
            <w:shd w:val="clear" w:color="auto" w:fill="auto"/>
          </w:tcPr>
          <w:p w:rsidR="0004366B" w:rsidRPr="00A329A1" w:rsidRDefault="0004366B" w:rsidP="00E903BE">
            <w:pPr>
              <w:widowControl w:val="0"/>
              <w:tabs>
                <w:tab w:val="left" w:pos="567"/>
              </w:tabs>
              <w:ind w:firstLine="567"/>
              <w:contextualSpacing/>
              <w:jc w:val="center"/>
            </w:pPr>
            <w:r w:rsidRPr="00A329A1">
              <w:rPr>
                <w:b/>
              </w:rPr>
              <w:t>Возможность изменения условий договора</w:t>
            </w:r>
            <w:r w:rsidRPr="00A329A1">
              <w:t xml:space="preserve"> </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right="-49" w:firstLine="567"/>
              <w:contextualSpacing/>
              <w:rPr>
                <w:bCs/>
                <w:i/>
                <w:snapToGrid w:val="0"/>
              </w:rPr>
            </w:pPr>
            <w:r w:rsidRPr="00A329A1">
              <w:rPr>
                <w:i/>
              </w:rPr>
              <w:t>Возможность</w:t>
            </w:r>
            <w:r w:rsidRPr="00A329A1">
              <w:rPr>
                <w:bCs/>
                <w:i/>
                <w:snapToGrid w:val="0"/>
              </w:rPr>
              <w:t xml:space="preserve"> снижения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r w:rsidRPr="00A329A1">
              <w:rPr>
                <w:i/>
              </w:rPr>
              <w:t>при исполнении договора)</w:t>
            </w:r>
            <w:r w:rsidRPr="00A329A1">
              <w:rPr>
                <w:bCs/>
                <w:i/>
                <w:snapToGrid w:val="0"/>
              </w:rPr>
              <w:t>:</w:t>
            </w:r>
          </w:p>
        </w:tc>
        <w:tc>
          <w:tcPr>
            <w:tcW w:w="7106" w:type="dxa"/>
            <w:gridSpan w:val="2"/>
            <w:shd w:val="clear" w:color="auto" w:fill="auto"/>
          </w:tcPr>
          <w:p w:rsidR="0004366B" w:rsidRPr="00A329A1" w:rsidRDefault="000A164E" w:rsidP="000A164E">
            <w:pPr>
              <w:widowControl w:val="0"/>
              <w:tabs>
                <w:tab w:val="left" w:pos="567"/>
              </w:tabs>
              <w:contextualSpacing/>
              <w:jc w:val="both"/>
              <w:rPr>
                <w:color w:val="FF0000"/>
              </w:rPr>
            </w:pPr>
            <w:r w:rsidRPr="00A329A1">
              <w:t>ПРЕДУСМОТРЕНО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rPr>
                <w:i/>
              </w:rPr>
            </w:pPr>
            <w:r w:rsidRPr="00A329A1">
              <w:rPr>
                <w:bCs/>
                <w:i/>
                <w:snapToGrid w:val="0"/>
              </w:rPr>
              <w:t xml:space="preserve">Возможность увеличения </w:t>
            </w:r>
            <w:proofErr w:type="gramStart"/>
            <w:r w:rsidRPr="00A329A1">
              <w:rPr>
                <w:bCs/>
                <w:i/>
                <w:snapToGrid w:val="0"/>
              </w:rPr>
              <w:t>предусмотренных</w:t>
            </w:r>
            <w:proofErr w:type="gramEnd"/>
            <w:r w:rsidRPr="00A329A1">
              <w:rPr>
                <w:bCs/>
                <w:i/>
                <w:snapToGrid w:val="0"/>
              </w:rPr>
              <w:t xml:space="preserve"> договором количества товара, объема работы или услуги  или уменьшения предусмотренных договором количества поставляемого товара, объема выполняемой работы или оказываемой услуги  (</w:t>
            </w:r>
            <w:r w:rsidRPr="00A329A1">
              <w:rPr>
                <w:i/>
              </w:rPr>
              <w:t>при исполнении договора)</w:t>
            </w:r>
            <w:r w:rsidRPr="00A329A1">
              <w:rPr>
                <w:bCs/>
                <w:i/>
                <w:snapToGrid w:val="0"/>
              </w:rPr>
              <w:t>:</w:t>
            </w:r>
          </w:p>
        </w:tc>
        <w:tc>
          <w:tcPr>
            <w:tcW w:w="7106" w:type="dxa"/>
            <w:gridSpan w:val="2"/>
            <w:shd w:val="clear" w:color="auto" w:fill="auto"/>
          </w:tcPr>
          <w:p w:rsidR="0004366B" w:rsidRPr="00A329A1" w:rsidRDefault="000A164E" w:rsidP="000A164E">
            <w:pPr>
              <w:widowControl w:val="0"/>
              <w:tabs>
                <w:tab w:val="left" w:pos="567"/>
              </w:tabs>
              <w:contextualSpacing/>
              <w:jc w:val="both"/>
              <w:rPr>
                <w:color w:val="FF0000"/>
              </w:rPr>
            </w:pPr>
            <w:r w:rsidRPr="00A329A1">
              <w:t>ПРЕДУСМОТРЕНО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rPr>
                <w:bCs/>
                <w:i/>
                <w:snapToGrid w:val="0"/>
              </w:rPr>
            </w:pPr>
            <w:r w:rsidRPr="00A329A1">
              <w:rPr>
                <w:i/>
              </w:rPr>
              <w:t xml:space="preserve">Возможность </w:t>
            </w:r>
            <w:r w:rsidRPr="00A329A1">
              <w:rPr>
                <w:bCs/>
                <w:i/>
                <w:snapToGrid w:val="0"/>
              </w:rPr>
              <w:t xml:space="preserve">увеличения </w:t>
            </w:r>
            <w:r w:rsidRPr="00A329A1">
              <w:rPr>
                <w:i/>
              </w:rPr>
              <w:t xml:space="preserve">количества </w:t>
            </w:r>
            <w:r w:rsidRPr="00A329A1">
              <w:rPr>
                <w:bCs/>
                <w:i/>
                <w:snapToGrid w:val="0"/>
              </w:rPr>
              <w:t>товара, объема работы или услуги</w:t>
            </w:r>
            <w:r w:rsidRPr="00A329A1">
              <w:rPr>
                <w:i/>
              </w:rPr>
              <w:t xml:space="preserve">  на сумму, не превышающую разницы между ценой договора, предложенной участником закупки, и начальной (максимальной) ценой договора (при заключении договора):</w:t>
            </w:r>
          </w:p>
        </w:tc>
        <w:tc>
          <w:tcPr>
            <w:tcW w:w="7106" w:type="dxa"/>
            <w:gridSpan w:val="2"/>
            <w:shd w:val="clear" w:color="auto" w:fill="auto"/>
          </w:tcPr>
          <w:p w:rsidR="0004366B" w:rsidRPr="00A329A1" w:rsidRDefault="000A164E" w:rsidP="000A164E">
            <w:pPr>
              <w:widowControl w:val="0"/>
              <w:tabs>
                <w:tab w:val="left" w:pos="567"/>
              </w:tabs>
              <w:contextualSpacing/>
              <w:rPr>
                <w:b/>
                <w:bCs/>
                <w:snapToGrid w:val="0"/>
                <w:color w:val="FF0000"/>
              </w:rPr>
            </w:pPr>
            <w:r w:rsidRPr="00A329A1">
              <w:t>ПРЕДУСМОТРЕНО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1C4D34">
            <w:pPr>
              <w:widowControl w:val="0"/>
              <w:tabs>
                <w:tab w:val="left" w:pos="567"/>
              </w:tabs>
              <w:ind w:firstLine="567"/>
              <w:contextualSpacing/>
              <w:jc w:val="center"/>
              <w:rPr>
                <w:bCs/>
                <w:i/>
                <w:iCs/>
                <w:u w:val="single"/>
                <w:lang w:val="en-US"/>
              </w:rPr>
            </w:pPr>
            <w:r w:rsidRPr="00A329A1">
              <w:rPr>
                <w:b/>
                <w:bCs/>
              </w:rPr>
              <w:t>Пункт 2</w:t>
            </w:r>
            <w:r w:rsidR="001C4D34" w:rsidRPr="00A329A1">
              <w:rPr>
                <w:b/>
                <w:bCs/>
              </w:rPr>
              <w:t>7</w:t>
            </w:r>
          </w:p>
        </w:tc>
        <w:tc>
          <w:tcPr>
            <w:tcW w:w="7106" w:type="dxa"/>
            <w:gridSpan w:val="2"/>
            <w:shd w:val="clear" w:color="auto" w:fill="auto"/>
          </w:tcPr>
          <w:p w:rsidR="0004366B" w:rsidRPr="00A329A1" w:rsidRDefault="0004366B" w:rsidP="00E903BE">
            <w:pPr>
              <w:widowControl w:val="0"/>
              <w:tabs>
                <w:tab w:val="left" w:pos="567"/>
              </w:tabs>
              <w:ind w:firstLine="567"/>
              <w:contextualSpacing/>
              <w:jc w:val="center"/>
              <w:rPr>
                <w:b/>
                <w:bCs/>
              </w:rPr>
            </w:pPr>
            <w:r w:rsidRPr="00A329A1">
              <w:rPr>
                <w:b/>
                <w:bCs/>
              </w:rPr>
              <w:t xml:space="preserve">Право заключения договора с несколькими участниками закупки </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firstLine="567"/>
              <w:contextualSpacing/>
              <w:rPr>
                <w:b/>
                <w:bCs/>
              </w:rPr>
            </w:pPr>
            <w:r w:rsidRPr="00A329A1">
              <w:rPr>
                <w:i/>
              </w:rPr>
              <w:t>Право заключения договора с несколькими участниками закупки:</w:t>
            </w:r>
          </w:p>
        </w:tc>
        <w:tc>
          <w:tcPr>
            <w:tcW w:w="7106" w:type="dxa"/>
            <w:gridSpan w:val="2"/>
            <w:shd w:val="clear" w:color="auto" w:fill="auto"/>
          </w:tcPr>
          <w:p w:rsidR="0004366B" w:rsidRPr="00A329A1" w:rsidRDefault="000A164E" w:rsidP="000A164E">
            <w:pPr>
              <w:widowControl w:val="0"/>
              <w:tabs>
                <w:tab w:val="left" w:pos="567"/>
              </w:tabs>
              <w:contextualSpacing/>
              <w:jc w:val="both"/>
              <w:rPr>
                <w:color w:val="FF0000"/>
              </w:rPr>
            </w:pPr>
            <w:r w:rsidRPr="00A329A1">
              <w:t>ПРЕДУСМОТРЕНО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1C4D34">
            <w:pPr>
              <w:widowControl w:val="0"/>
              <w:tabs>
                <w:tab w:val="left" w:pos="567"/>
              </w:tabs>
              <w:ind w:right="-109" w:firstLine="567"/>
              <w:contextualSpacing/>
              <w:jc w:val="center"/>
              <w:rPr>
                <w:bCs/>
                <w:i/>
                <w:snapToGrid w:val="0"/>
                <w:lang w:val="en-US"/>
              </w:rPr>
            </w:pPr>
            <w:r w:rsidRPr="00A329A1">
              <w:rPr>
                <w:b/>
                <w:bCs/>
              </w:rPr>
              <w:t xml:space="preserve">Пункт </w:t>
            </w:r>
            <w:r w:rsidR="001C4D34" w:rsidRPr="00A329A1">
              <w:rPr>
                <w:b/>
                <w:bCs/>
              </w:rPr>
              <w:t>28</w:t>
            </w:r>
          </w:p>
        </w:tc>
        <w:tc>
          <w:tcPr>
            <w:tcW w:w="7106" w:type="dxa"/>
            <w:gridSpan w:val="2"/>
            <w:shd w:val="clear" w:color="auto" w:fill="auto"/>
          </w:tcPr>
          <w:p w:rsidR="0004366B" w:rsidRPr="00A329A1" w:rsidRDefault="0004366B" w:rsidP="00E903BE">
            <w:pPr>
              <w:widowControl w:val="0"/>
              <w:tabs>
                <w:tab w:val="left" w:pos="567"/>
              </w:tabs>
              <w:ind w:firstLine="567"/>
              <w:contextualSpacing/>
              <w:jc w:val="center"/>
            </w:pPr>
            <w:r w:rsidRPr="00A329A1">
              <w:rPr>
                <w:b/>
                <w:bCs/>
              </w:rPr>
              <w:t>Возможность заказчика принять решение об одностороннем отказе от исполнения договора в соответствии с гражданским законодательством</w:t>
            </w:r>
          </w:p>
        </w:tc>
      </w:tr>
      <w:tr w:rsidR="0004366B" w:rsidRPr="00A329A1" w:rsidTr="00BC1D3D">
        <w:trPr>
          <w:gridAfter w:val="1"/>
          <w:wAfter w:w="142" w:type="dxa"/>
          <w:trHeight w:val="20"/>
        </w:trPr>
        <w:tc>
          <w:tcPr>
            <w:tcW w:w="2818" w:type="dxa"/>
            <w:shd w:val="clear" w:color="auto" w:fill="auto"/>
          </w:tcPr>
          <w:p w:rsidR="0004366B" w:rsidRPr="00A329A1" w:rsidRDefault="0004366B" w:rsidP="00E903BE">
            <w:pPr>
              <w:widowControl w:val="0"/>
              <w:tabs>
                <w:tab w:val="left" w:pos="567"/>
              </w:tabs>
              <w:ind w:right="-48" w:firstLine="567"/>
              <w:contextualSpacing/>
              <w:rPr>
                <w:bCs/>
                <w:i/>
                <w:snapToGrid w:val="0"/>
              </w:rPr>
            </w:pPr>
            <w:r w:rsidRPr="00A329A1">
              <w:rPr>
                <w:bCs/>
                <w:i/>
                <w:snapToGrid w:val="0"/>
              </w:rPr>
              <w:t>Возможность заказчика принять решение об одностороннем отказе от исполнения договора в соответствии с гражданским законодательством:</w:t>
            </w:r>
          </w:p>
        </w:tc>
        <w:tc>
          <w:tcPr>
            <w:tcW w:w="7106" w:type="dxa"/>
            <w:gridSpan w:val="2"/>
            <w:shd w:val="clear" w:color="auto" w:fill="auto"/>
          </w:tcPr>
          <w:p w:rsidR="0004366B" w:rsidRPr="00A329A1" w:rsidRDefault="000A164E" w:rsidP="000A164E">
            <w:pPr>
              <w:widowControl w:val="0"/>
              <w:tabs>
                <w:tab w:val="left" w:pos="567"/>
              </w:tabs>
              <w:contextualSpacing/>
              <w:rPr>
                <w:color w:val="FF0000"/>
              </w:rPr>
            </w:pPr>
            <w:r w:rsidRPr="00A329A1">
              <w:t>ПРЕДУСМОТРЕНО</w:t>
            </w:r>
          </w:p>
        </w:tc>
      </w:tr>
      <w:tr w:rsidR="0004366B" w:rsidRPr="00A329A1" w:rsidTr="00BC1D3D">
        <w:trPr>
          <w:gridAfter w:val="1"/>
          <w:wAfter w:w="142" w:type="dxa"/>
          <w:trHeight w:val="20"/>
        </w:trPr>
        <w:tc>
          <w:tcPr>
            <w:tcW w:w="2818" w:type="dxa"/>
            <w:shd w:val="clear" w:color="auto" w:fill="auto"/>
          </w:tcPr>
          <w:p w:rsidR="0004366B" w:rsidRPr="00A329A1" w:rsidRDefault="0004366B" w:rsidP="001C4D34">
            <w:pPr>
              <w:pStyle w:val="ConsPlusNormal"/>
              <w:tabs>
                <w:tab w:val="left" w:pos="360"/>
                <w:tab w:val="left" w:pos="567"/>
              </w:tabs>
              <w:ind w:firstLine="567"/>
              <w:contextualSpacing/>
              <w:jc w:val="center"/>
              <w:rPr>
                <w:rFonts w:ascii="Times New Roman" w:hAnsi="Times New Roman" w:cs="Times New Roman"/>
                <w:i/>
                <w:lang w:val="en-US"/>
              </w:rPr>
            </w:pPr>
            <w:r w:rsidRPr="00A329A1">
              <w:rPr>
                <w:rFonts w:ascii="Times New Roman" w:hAnsi="Times New Roman" w:cs="Times New Roman"/>
                <w:b/>
              </w:rPr>
              <w:t xml:space="preserve">Пункт </w:t>
            </w:r>
            <w:r w:rsidR="001C4D34" w:rsidRPr="00A329A1">
              <w:rPr>
                <w:rFonts w:ascii="Times New Roman" w:hAnsi="Times New Roman" w:cs="Times New Roman"/>
                <w:b/>
              </w:rPr>
              <w:t>29</w:t>
            </w:r>
          </w:p>
        </w:tc>
        <w:tc>
          <w:tcPr>
            <w:tcW w:w="7106" w:type="dxa"/>
            <w:gridSpan w:val="2"/>
            <w:shd w:val="clear" w:color="auto" w:fill="auto"/>
          </w:tcPr>
          <w:p w:rsidR="0004366B" w:rsidRPr="00A329A1" w:rsidRDefault="0004366B" w:rsidP="00A329A1">
            <w:pPr>
              <w:pStyle w:val="ConsPlusNormal"/>
              <w:tabs>
                <w:tab w:val="left" w:pos="360"/>
                <w:tab w:val="left" w:pos="567"/>
              </w:tabs>
              <w:ind w:firstLine="567"/>
              <w:contextualSpacing/>
              <w:jc w:val="center"/>
              <w:rPr>
                <w:rFonts w:ascii="Times New Roman" w:hAnsi="Times New Roman" w:cs="Times New Roman"/>
              </w:rPr>
            </w:pPr>
            <w:r w:rsidRPr="00A329A1">
              <w:rPr>
                <w:rFonts w:ascii="Times New Roman" w:hAnsi="Times New Roman" w:cs="Times New Roman"/>
                <w:b/>
              </w:rPr>
              <w:t xml:space="preserve">Условия признания победителя </w:t>
            </w:r>
            <w:r w:rsidR="00143681" w:rsidRPr="00A329A1">
              <w:rPr>
                <w:rFonts w:ascii="Times New Roman" w:hAnsi="Times New Roman" w:cs="Times New Roman"/>
                <w:b/>
              </w:rPr>
              <w:t xml:space="preserve">запроса котировок </w:t>
            </w:r>
            <w:r w:rsidR="00A329A1" w:rsidRPr="00A329A1">
              <w:rPr>
                <w:rFonts w:ascii="Times New Roman" w:hAnsi="Times New Roman" w:cs="Times New Roman"/>
                <w:b/>
                <w:color w:val="000000"/>
              </w:rPr>
              <w:t>в электронной форме</w:t>
            </w:r>
            <w:r w:rsidRPr="00A329A1">
              <w:rPr>
                <w:rFonts w:ascii="Times New Roman" w:hAnsi="Times New Roman" w:cs="Times New Roman"/>
                <w:b/>
              </w:rPr>
              <w:t xml:space="preserve"> или иного участника </w:t>
            </w:r>
            <w:r w:rsidR="00143681" w:rsidRPr="00A329A1">
              <w:rPr>
                <w:rFonts w:ascii="Times New Roman" w:hAnsi="Times New Roman" w:cs="Times New Roman"/>
                <w:b/>
              </w:rPr>
              <w:t>запроса котировок</w:t>
            </w:r>
            <w:r w:rsidR="00A329A1" w:rsidRPr="00A329A1">
              <w:rPr>
                <w:rFonts w:ascii="Times New Roman" w:hAnsi="Times New Roman" w:cs="Times New Roman"/>
                <w:b/>
              </w:rPr>
              <w:t xml:space="preserve"> </w:t>
            </w:r>
            <w:r w:rsidR="00A329A1" w:rsidRPr="00A329A1">
              <w:rPr>
                <w:rFonts w:ascii="Times New Roman" w:hAnsi="Times New Roman" w:cs="Times New Roman"/>
                <w:b/>
                <w:color w:val="000000"/>
              </w:rPr>
              <w:t>в электронной форме</w:t>
            </w:r>
            <w:r w:rsidR="00A329A1" w:rsidRPr="00A329A1">
              <w:rPr>
                <w:rFonts w:ascii="Times New Roman" w:hAnsi="Times New Roman" w:cs="Times New Roman"/>
                <w:b/>
              </w:rPr>
              <w:t xml:space="preserve"> уклонившими</w:t>
            </w:r>
            <w:r w:rsidRPr="00A329A1">
              <w:rPr>
                <w:rFonts w:ascii="Times New Roman" w:hAnsi="Times New Roman" w:cs="Times New Roman"/>
                <w:b/>
              </w:rPr>
              <w:t>ся от заключения договора</w:t>
            </w:r>
          </w:p>
        </w:tc>
      </w:tr>
      <w:tr w:rsidR="0004366B" w:rsidRPr="00A329A1" w:rsidTr="00BC1D3D">
        <w:trPr>
          <w:gridAfter w:val="1"/>
          <w:wAfter w:w="142" w:type="dxa"/>
          <w:trHeight w:val="20"/>
        </w:trPr>
        <w:tc>
          <w:tcPr>
            <w:tcW w:w="2818" w:type="dxa"/>
            <w:shd w:val="clear" w:color="auto" w:fill="auto"/>
            <w:vAlign w:val="center"/>
          </w:tcPr>
          <w:p w:rsidR="0004366B" w:rsidRPr="00A329A1" w:rsidRDefault="0004366B" w:rsidP="00A329A1">
            <w:pPr>
              <w:pStyle w:val="ConsPlusNormal"/>
              <w:tabs>
                <w:tab w:val="left" w:pos="360"/>
                <w:tab w:val="left" w:pos="567"/>
              </w:tabs>
              <w:ind w:firstLine="567"/>
              <w:contextualSpacing/>
              <w:rPr>
                <w:rFonts w:ascii="Times New Roman" w:hAnsi="Times New Roman" w:cs="Times New Roman"/>
                <w:i/>
              </w:rPr>
            </w:pPr>
            <w:r w:rsidRPr="00A329A1">
              <w:rPr>
                <w:rFonts w:ascii="Times New Roman" w:hAnsi="Times New Roman" w:cs="Times New Roman"/>
                <w:i/>
              </w:rPr>
              <w:t xml:space="preserve">Условия признания победителя </w:t>
            </w:r>
            <w:r w:rsidR="00143681" w:rsidRPr="00A329A1">
              <w:rPr>
                <w:rFonts w:ascii="Times New Roman" w:hAnsi="Times New Roman" w:cs="Times New Roman"/>
                <w:i/>
              </w:rPr>
              <w:t xml:space="preserve">запроса котировок </w:t>
            </w:r>
            <w:r w:rsidR="00A329A1" w:rsidRPr="00A329A1">
              <w:rPr>
                <w:rFonts w:ascii="Times New Roman" w:hAnsi="Times New Roman" w:cs="Times New Roman"/>
                <w:i/>
                <w:color w:val="000000"/>
              </w:rPr>
              <w:t>в электронной форме</w:t>
            </w:r>
            <w:r w:rsidRPr="00A329A1">
              <w:rPr>
                <w:rFonts w:ascii="Times New Roman" w:hAnsi="Times New Roman" w:cs="Times New Roman"/>
                <w:i/>
              </w:rPr>
              <w:t xml:space="preserve"> или иного участника </w:t>
            </w:r>
            <w:r w:rsidR="00143681" w:rsidRPr="00A329A1">
              <w:rPr>
                <w:rFonts w:ascii="Times New Roman" w:hAnsi="Times New Roman" w:cs="Times New Roman"/>
                <w:i/>
              </w:rPr>
              <w:t>запроса котировок</w:t>
            </w:r>
            <w:r w:rsidR="00A329A1" w:rsidRPr="00A329A1">
              <w:rPr>
                <w:rFonts w:ascii="Times New Roman" w:hAnsi="Times New Roman" w:cs="Times New Roman"/>
                <w:i/>
                <w:color w:val="000000"/>
              </w:rPr>
              <w:t xml:space="preserve"> в электронной форме</w:t>
            </w:r>
            <w:r w:rsidR="00143681" w:rsidRPr="00A329A1">
              <w:rPr>
                <w:rFonts w:ascii="Times New Roman" w:hAnsi="Times New Roman" w:cs="Times New Roman"/>
                <w:i/>
              </w:rPr>
              <w:t xml:space="preserve"> </w:t>
            </w:r>
            <w:r w:rsidR="00A329A1" w:rsidRPr="00A329A1">
              <w:rPr>
                <w:rFonts w:ascii="Times New Roman" w:hAnsi="Times New Roman" w:cs="Times New Roman"/>
                <w:i/>
              </w:rPr>
              <w:t xml:space="preserve"> </w:t>
            </w:r>
            <w:proofErr w:type="gramStart"/>
            <w:r w:rsidR="00A329A1" w:rsidRPr="00A329A1">
              <w:rPr>
                <w:rFonts w:ascii="Times New Roman" w:hAnsi="Times New Roman" w:cs="Times New Roman"/>
                <w:i/>
              </w:rPr>
              <w:t>уклонившими</w:t>
            </w:r>
            <w:r w:rsidRPr="00A329A1">
              <w:rPr>
                <w:rFonts w:ascii="Times New Roman" w:hAnsi="Times New Roman" w:cs="Times New Roman"/>
                <w:i/>
              </w:rPr>
              <w:t>ся</w:t>
            </w:r>
            <w:proofErr w:type="gramEnd"/>
            <w:r w:rsidRPr="00A329A1">
              <w:rPr>
                <w:rFonts w:ascii="Times New Roman" w:hAnsi="Times New Roman" w:cs="Times New Roman"/>
                <w:i/>
              </w:rPr>
              <w:t xml:space="preserve"> от заключения договора:</w:t>
            </w:r>
          </w:p>
        </w:tc>
        <w:tc>
          <w:tcPr>
            <w:tcW w:w="7106" w:type="dxa"/>
            <w:gridSpan w:val="2"/>
            <w:shd w:val="clear" w:color="auto" w:fill="auto"/>
          </w:tcPr>
          <w:p w:rsidR="0004366B" w:rsidRPr="00A329A1" w:rsidRDefault="0004366B" w:rsidP="0004366B">
            <w:pPr>
              <w:pStyle w:val="af0"/>
              <w:widowControl w:val="0"/>
              <w:numPr>
                <w:ilvl w:val="0"/>
                <w:numId w:val="7"/>
              </w:numPr>
              <w:tabs>
                <w:tab w:val="left" w:pos="364"/>
                <w:tab w:val="left" w:pos="567"/>
              </w:tabs>
              <w:ind w:left="0" w:firstLine="567"/>
              <w:contextualSpacing/>
              <w:jc w:val="both"/>
              <w:rPr>
                <w:rFonts w:ascii="Times New Roman" w:hAnsi="Times New Roman"/>
                <w:sz w:val="20"/>
                <w:szCs w:val="20"/>
              </w:rPr>
            </w:pPr>
            <w:r w:rsidRPr="00A329A1">
              <w:rPr>
                <w:rFonts w:ascii="Times New Roman" w:hAnsi="Times New Roman"/>
                <w:sz w:val="20"/>
                <w:szCs w:val="20"/>
              </w:rPr>
              <w:t xml:space="preserve">В случае если Договор по результатам </w:t>
            </w:r>
            <w:r w:rsidR="00143681" w:rsidRPr="00A329A1">
              <w:rPr>
                <w:rFonts w:ascii="Times New Roman" w:hAnsi="Times New Roman"/>
                <w:sz w:val="20"/>
                <w:szCs w:val="20"/>
              </w:rPr>
              <w:t xml:space="preserve">запроса котировок </w:t>
            </w:r>
            <w:r w:rsidR="00A329A1" w:rsidRPr="00A329A1">
              <w:rPr>
                <w:rFonts w:ascii="Times New Roman" w:hAnsi="Times New Roman"/>
                <w:color w:val="000000"/>
                <w:sz w:val="20"/>
                <w:szCs w:val="20"/>
              </w:rPr>
              <w:t>в электронной форме</w:t>
            </w:r>
            <w:r w:rsidRPr="00A329A1">
              <w:rPr>
                <w:rFonts w:ascii="Times New Roman" w:hAnsi="Times New Roman"/>
                <w:sz w:val="20"/>
                <w:szCs w:val="20"/>
              </w:rPr>
              <w:t xml:space="preserve"> не подписан участником Закупки в сроки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04366B" w:rsidRPr="00A329A1" w:rsidRDefault="0004366B" w:rsidP="00D7090F">
            <w:pPr>
              <w:shd w:val="clear" w:color="auto" w:fill="FFFFFF"/>
              <w:tabs>
                <w:tab w:val="left" w:pos="0"/>
                <w:tab w:val="left" w:pos="567"/>
              </w:tabs>
              <w:ind w:firstLine="567"/>
              <w:jc w:val="both"/>
            </w:pPr>
            <w:r w:rsidRPr="00A329A1">
              <w:t>2) В случае если документацией процедуры закупки установлено требование о предоставлении обеспечения исполнения договора до заключения договора и в срок, установленный документацией процедуры закупки, а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осуществления закупок, предложившим лучшие условия после победителя.</w:t>
            </w:r>
          </w:p>
        </w:tc>
      </w:tr>
    </w:tbl>
    <w:p w:rsidR="001C4D34" w:rsidRPr="00A329A1" w:rsidRDefault="001C4D34" w:rsidP="005342A3">
      <w:pPr>
        <w:spacing w:before="240"/>
        <w:jc w:val="both"/>
      </w:pPr>
      <w:r w:rsidRPr="00A329A1">
        <w:lastRenderedPageBreak/>
        <w:t>Все Приложения к настоящему Извещению являются его неотъемлемой частью:</w:t>
      </w:r>
    </w:p>
    <w:p w:rsidR="00CA7C59" w:rsidRPr="00A329A1" w:rsidRDefault="00651D9E" w:rsidP="002A368B">
      <w:pPr>
        <w:jc w:val="both"/>
      </w:pPr>
      <w:r w:rsidRPr="00A329A1">
        <w:t>П</w:t>
      </w:r>
      <w:r w:rsidR="002A368B" w:rsidRPr="00A329A1">
        <w:t>риложение № 1 Техническое задание</w:t>
      </w:r>
      <w:r w:rsidRPr="00A329A1">
        <w:t xml:space="preserve">              </w:t>
      </w:r>
    </w:p>
    <w:p w:rsidR="00247B7B" w:rsidRPr="00A329A1" w:rsidRDefault="002A368B" w:rsidP="002A368B">
      <w:pPr>
        <w:jc w:val="both"/>
      </w:pPr>
      <w:r w:rsidRPr="00A329A1">
        <w:t xml:space="preserve">Приложение № 2 </w:t>
      </w:r>
      <w:r w:rsidR="009A175E" w:rsidRPr="00A329A1">
        <w:t xml:space="preserve">Проект </w:t>
      </w:r>
      <w:r w:rsidR="0009760F" w:rsidRPr="00A329A1">
        <w:t>договора</w:t>
      </w:r>
      <w:r w:rsidR="00247B7B" w:rsidRPr="00A329A1">
        <w:t xml:space="preserve"> </w:t>
      </w:r>
    </w:p>
    <w:p w:rsidR="00BC1D3D" w:rsidRDefault="008E33DC" w:rsidP="00BC1D3D">
      <w:pPr>
        <w:jc w:val="both"/>
      </w:pPr>
      <w:r w:rsidRPr="00A329A1">
        <w:t>Приложение № 3</w:t>
      </w:r>
      <w:r w:rsidR="002A368B" w:rsidRPr="00A329A1">
        <w:t xml:space="preserve"> Обоснование НМЦ</w:t>
      </w:r>
      <w:r w:rsidR="005C2D5D" w:rsidRPr="00A329A1">
        <w:t>Д</w:t>
      </w:r>
      <w:r w:rsidR="00BC1D3D">
        <w:t xml:space="preserve"> </w:t>
      </w:r>
    </w:p>
    <w:p w:rsidR="00871538" w:rsidRPr="00A329A1" w:rsidRDefault="00BC1D3D" w:rsidP="00BC1D3D">
      <w:pPr>
        <w:jc w:val="both"/>
      </w:pPr>
      <w:r>
        <w:t>П</w:t>
      </w:r>
      <w:r w:rsidR="005F6330" w:rsidRPr="00A329A1">
        <w:t>риложени</w:t>
      </w:r>
      <w:r w:rsidR="008E33DC" w:rsidRPr="00A329A1">
        <w:t>е № 4</w:t>
      </w:r>
      <w:r w:rsidR="00364F09" w:rsidRPr="00A329A1">
        <w:t xml:space="preserve"> Форма котировочной заявки</w:t>
      </w:r>
    </w:p>
    <w:sectPr w:rsidR="00871538" w:rsidRPr="00A329A1" w:rsidSect="00BC1D3D">
      <w:footerReference w:type="default" r:id="rId17"/>
      <w:pgSz w:w="11906" w:h="16838" w:code="9"/>
      <w:pgMar w:top="426" w:right="1133" w:bottom="1134" w:left="1276" w:header="5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5B8" w:rsidRDefault="00F745B8" w:rsidP="00F255EF">
      <w:r>
        <w:separator/>
      </w:r>
    </w:p>
  </w:endnote>
  <w:endnote w:type="continuationSeparator" w:id="0">
    <w:p w:rsidR="00F745B8" w:rsidRDefault="00F745B8" w:rsidP="00F25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CC"/>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F7F" w:rsidRPr="002C187B" w:rsidRDefault="00885A76">
    <w:pPr>
      <w:pStyle w:val="af4"/>
      <w:jc w:val="right"/>
      <w:rPr>
        <w:sz w:val="16"/>
        <w:szCs w:val="16"/>
      </w:rPr>
    </w:pPr>
    <w:r w:rsidRPr="002C187B">
      <w:rPr>
        <w:sz w:val="16"/>
        <w:szCs w:val="16"/>
      </w:rPr>
      <w:fldChar w:fldCharType="begin"/>
    </w:r>
    <w:r w:rsidR="00213F7F" w:rsidRPr="002C187B">
      <w:rPr>
        <w:sz w:val="16"/>
        <w:szCs w:val="16"/>
      </w:rPr>
      <w:instrText>PAGE   \* MERGEFORMAT</w:instrText>
    </w:r>
    <w:r w:rsidRPr="002C187B">
      <w:rPr>
        <w:sz w:val="16"/>
        <w:szCs w:val="16"/>
      </w:rPr>
      <w:fldChar w:fldCharType="separate"/>
    </w:r>
    <w:r w:rsidR="00935562">
      <w:rPr>
        <w:noProof/>
        <w:sz w:val="16"/>
        <w:szCs w:val="16"/>
      </w:rPr>
      <w:t>14</w:t>
    </w:r>
    <w:r w:rsidRPr="002C187B">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5B8" w:rsidRDefault="00F745B8" w:rsidP="00F255EF">
      <w:r>
        <w:separator/>
      </w:r>
    </w:p>
  </w:footnote>
  <w:footnote w:type="continuationSeparator" w:id="0">
    <w:p w:rsidR="00F745B8" w:rsidRDefault="00F745B8" w:rsidP="00F25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E0589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singleLevel"/>
    <w:tmpl w:val="00000002"/>
    <w:name w:val="WW8Num2"/>
    <w:lvl w:ilvl="0">
      <w:start w:val="2"/>
      <w:numFmt w:val="decimal"/>
      <w:lvlText w:val="%1."/>
      <w:lvlJc w:val="left"/>
      <w:pPr>
        <w:tabs>
          <w:tab w:val="num" w:pos="0"/>
        </w:tabs>
        <w:ind w:left="360" w:hanging="360"/>
      </w:pPr>
      <w:rPr>
        <w:rFonts w:ascii="Symbol" w:hAnsi="Symbol" w:cs="OpenSymbol"/>
        <w:b/>
        <w:bCs/>
        <w:iCs/>
      </w:rPr>
    </w:lvl>
  </w:abstractNum>
  <w:abstractNum w:abstractNumId="3">
    <w:nsid w:val="00000004"/>
    <w:multiLevelType w:val="multilevel"/>
    <w:tmpl w:val="00000004"/>
    <w:name w:val="WW8Num4"/>
    <w:lvl w:ilvl="0">
      <w:start w:val="6"/>
      <w:numFmt w:val="decimal"/>
      <w:lvlText w:val="%1"/>
      <w:lvlJc w:val="left"/>
      <w:pPr>
        <w:tabs>
          <w:tab w:val="num" w:pos="0"/>
        </w:tabs>
        <w:ind w:left="360" w:hanging="360"/>
      </w:pPr>
      <w:rPr>
        <w:rFonts w:ascii="Times New Roman" w:eastAsia="Times New Roman" w:hAnsi="Times New Roman" w:cs="Times New Roman" w:hint="default"/>
      </w:rPr>
    </w:lvl>
    <w:lvl w:ilvl="1">
      <w:start w:val="1"/>
      <w:numFmt w:val="decimal"/>
      <w:lvlText w:val="%1.%2"/>
      <w:lvlJc w:val="left"/>
      <w:pPr>
        <w:tabs>
          <w:tab w:val="num" w:pos="0"/>
        </w:tabs>
        <w:ind w:left="720" w:hanging="360"/>
      </w:pPr>
      <w:rPr>
        <w:rFonts w:ascii="Times New Roman" w:eastAsia="Times New Roman" w:hAnsi="Times New Roman" w:cs="Times New Roman" w:hint="default"/>
      </w:rPr>
    </w:lvl>
    <w:lvl w:ilvl="2">
      <w:start w:val="1"/>
      <w:numFmt w:val="decimal"/>
      <w:lvlText w:val="%1.%2.%3"/>
      <w:lvlJc w:val="left"/>
      <w:pPr>
        <w:tabs>
          <w:tab w:val="num" w:pos="0"/>
        </w:tabs>
        <w:ind w:left="1440" w:hanging="720"/>
      </w:pPr>
      <w:rPr>
        <w:rFonts w:ascii="Times New Roman" w:eastAsia="Times New Roman" w:hAnsi="Times New Roman" w:cs="Times New Roman" w:hint="default"/>
      </w:rPr>
    </w:lvl>
    <w:lvl w:ilvl="3">
      <w:start w:val="1"/>
      <w:numFmt w:val="decimal"/>
      <w:lvlText w:val="%1.%2.%3.%4"/>
      <w:lvlJc w:val="left"/>
      <w:pPr>
        <w:tabs>
          <w:tab w:val="num" w:pos="0"/>
        </w:tabs>
        <w:ind w:left="1800" w:hanging="720"/>
      </w:pPr>
      <w:rPr>
        <w:rFonts w:ascii="Times New Roman" w:eastAsia="Times New Roman" w:hAnsi="Times New Roman" w:cs="Times New Roman" w:hint="default"/>
      </w:rPr>
    </w:lvl>
    <w:lvl w:ilvl="4">
      <w:start w:val="1"/>
      <w:numFmt w:val="decimal"/>
      <w:lvlText w:val="%1.%2.%3.%4.%5"/>
      <w:lvlJc w:val="left"/>
      <w:pPr>
        <w:tabs>
          <w:tab w:val="num" w:pos="0"/>
        </w:tabs>
        <w:ind w:left="2520" w:hanging="1080"/>
      </w:pPr>
      <w:rPr>
        <w:rFonts w:ascii="Times New Roman" w:eastAsia="Times New Roman" w:hAnsi="Times New Roman" w:cs="Times New Roman" w:hint="default"/>
      </w:rPr>
    </w:lvl>
    <w:lvl w:ilvl="5">
      <w:start w:val="1"/>
      <w:numFmt w:val="decimal"/>
      <w:lvlText w:val="%1.%2.%3.%4.%5.%6"/>
      <w:lvlJc w:val="left"/>
      <w:pPr>
        <w:tabs>
          <w:tab w:val="num" w:pos="0"/>
        </w:tabs>
        <w:ind w:left="2880" w:hanging="1080"/>
      </w:pPr>
      <w:rPr>
        <w:rFonts w:ascii="Times New Roman" w:eastAsia="Times New Roman" w:hAnsi="Times New Roman" w:cs="Times New Roman" w:hint="default"/>
      </w:rPr>
    </w:lvl>
    <w:lvl w:ilvl="6">
      <w:start w:val="1"/>
      <w:numFmt w:val="decimal"/>
      <w:lvlText w:val="%1.%2.%3.%4.%5.%6.%7"/>
      <w:lvlJc w:val="left"/>
      <w:pPr>
        <w:tabs>
          <w:tab w:val="num" w:pos="0"/>
        </w:tabs>
        <w:ind w:left="3600" w:hanging="1440"/>
      </w:pPr>
      <w:rPr>
        <w:rFonts w:ascii="Times New Roman" w:eastAsia="Times New Roman" w:hAnsi="Times New Roman" w:cs="Times New Roman" w:hint="default"/>
      </w:rPr>
    </w:lvl>
    <w:lvl w:ilvl="7">
      <w:start w:val="1"/>
      <w:numFmt w:val="decimal"/>
      <w:lvlText w:val="%1.%2.%3.%4.%5.%6.%7.%8"/>
      <w:lvlJc w:val="left"/>
      <w:pPr>
        <w:tabs>
          <w:tab w:val="num" w:pos="0"/>
        </w:tabs>
        <w:ind w:left="3960" w:hanging="1440"/>
      </w:pPr>
      <w:rPr>
        <w:rFonts w:ascii="Times New Roman" w:eastAsia="Times New Roman" w:hAnsi="Times New Roman" w:cs="Times New Roman" w:hint="default"/>
      </w:rPr>
    </w:lvl>
    <w:lvl w:ilvl="8">
      <w:start w:val="1"/>
      <w:numFmt w:val="decimal"/>
      <w:lvlText w:val="%1.%2.%3.%4.%5.%6.%7.%8.%9"/>
      <w:lvlJc w:val="left"/>
      <w:pPr>
        <w:tabs>
          <w:tab w:val="num" w:pos="0"/>
        </w:tabs>
        <w:ind w:left="4320" w:hanging="1440"/>
      </w:pPr>
      <w:rPr>
        <w:rFonts w:ascii="Times New Roman" w:eastAsia="Times New Roman" w:hAnsi="Times New Roman" w:cs="Times New Roman" w:hint="default"/>
      </w:rPr>
    </w:lvl>
  </w:abstractNum>
  <w:abstractNum w:abstractNumId="4">
    <w:nsid w:val="00000006"/>
    <w:multiLevelType w:val="multilevel"/>
    <w:tmpl w:val="00000006"/>
    <w:name w:val="WW8Num7"/>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68" w:hanging="360"/>
      </w:pPr>
      <w:rPr>
        <w:rFonts w:hint="default"/>
      </w:rPr>
    </w:lvl>
    <w:lvl w:ilvl="2">
      <w:start w:val="1"/>
      <w:numFmt w:val="decimal"/>
      <w:lvlText w:val="%1.%2.%3"/>
      <w:lvlJc w:val="left"/>
      <w:pPr>
        <w:tabs>
          <w:tab w:val="num" w:pos="0"/>
        </w:tabs>
        <w:ind w:left="2136" w:hanging="720"/>
      </w:pPr>
      <w:rPr>
        <w:rFonts w:hint="default"/>
      </w:rPr>
    </w:lvl>
    <w:lvl w:ilvl="3">
      <w:start w:val="1"/>
      <w:numFmt w:val="decimal"/>
      <w:lvlText w:val="%1.%2.%3.%4"/>
      <w:lvlJc w:val="left"/>
      <w:pPr>
        <w:tabs>
          <w:tab w:val="num" w:pos="0"/>
        </w:tabs>
        <w:ind w:left="2844" w:hanging="720"/>
      </w:pPr>
      <w:rPr>
        <w:rFonts w:hint="default"/>
      </w:rPr>
    </w:lvl>
    <w:lvl w:ilvl="4">
      <w:start w:val="1"/>
      <w:numFmt w:val="decimal"/>
      <w:lvlText w:val="%1.%2.%3.%4.%5"/>
      <w:lvlJc w:val="left"/>
      <w:pPr>
        <w:tabs>
          <w:tab w:val="num" w:pos="0"/>
        </w:tabs>
        <w:ind w:left="3912" w:hanging="1080"/>
      </w:pPr>
      <w:rPr>
        <w:rFonts w:hint="default"/>
      </w:rPr>
    </w:lvl>
    <w:lvl w:ilvl="5">
      <w:start w:val="1"/>
      <w:numFmt w:val="decimal"/>
      <w:lvlText w:val="%1.%2.%3.%4.%5.%6"/>
      <w:lvlJc w:val="left"/>
      <w:pPr>
        <w:tabs>
          <w:tab w:val="num" w:pos="0"/>
        </w:tabs>
        <w:ind w:left="4620" w:hanging="1080"/>
      </w:pPr>
      <w:rPr>
        <w:rFonts w:hint="default"/>
      </w:rPr>
    </w:lvl>
    <w:lvl w:ilvl="6">
      <w:start w:val="1"/>
      <w:numFmt w:val="decimal"/>
      <w:lvlText w:val="%1.%2.%3.%4.%5.%6.%7"/>
      <w:lvlJc w:val="left"/>
      <w:pPr>
        <w:tabs>
          <w:tab w:val="num" w:pos="0"/>
        </w:tabs>
        <w:ind w:left="5688" w:hanging="1440"/>
      </w:pPr>
      <w:rPr>
        <w:rFonts w:hint="default"/>
      </w:rPr>
    </w:lvl>
    <w:lvl w:ilvl="7">
      <w:start w:val="1"/>
      <w:numFmt w:val="decimal"/>
      <w:lvlText w:val="%1.%2.%3.%4.%5.%6.%7.%8"/>
      <w:lvlJc w:val="left"/>
      <w:pPr>
        <w:tabs>
          <w:tab w:val="num" w:pos="0"/>
        </w:tabs>
        <w:ind w:left="6396" w:hanging="1440"/>
      </w:pPr>
      <w:rPr>
        <w:rFonts w:hint="default"/>
      </w:rPr>
    </w:lvl>
    <w:lvl w:ilvl="8">
      <w:start w:val="1"/>
      <w:numFmt w:val="decimal"/>
      <w:lvlText w:val="%1.%2.%3.%4.%5.%6.%7.%8.%9"/>
      <w:lvlJc w:val="left"/>
      <w:pPr>
        <w:tabs>
          <w:tab w:val="num" w:pos="0"/>
        </w:tabs>
        <w:ind w:left="7464" w:hanging="1800"/>
      </w:pPr>
      <w:rPr>
        <w:rFonts w:hint="default"/>
      </w:rPr>
    </w:lvl>
  </w:abstractNum>
  <w:abstractNum w:abstractNumId="5">
    <w:nsid w:val="0E8C532D"/>
    <w:multiLevelType w:val="hybridMultilevel"/>
    <w:tmpl w:val="93A837A6"/>
    <w:lvl w:ilvl="0" w:tplc="87D0A01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D11D87"/>
    <w:multiLevelType w:val="hybridMultilevel"/>
    <w:tmpl w:val="E846587C"/>
    <w:lvl w:ilvl="0" w:tplc="0C988E8E">
      <w:start w:val="1"/>
      <w:numFmt w:val="decimal"/>
      <w:lvlText w:val="%1)"/>
      <w:lvlJc w:val="left"/>
      <w:pPr>
        <w:tabs>
          <w:tab w:val="num" w:pos="502"/>
        </w:tabs>
        <w:ind w:left="502" w:hanging="360"/>
      </w:pPr>
      <w:rPr>
        <w:rFonts w:ascii="Times New Roman" w:eastAsia="Times New Roman" w:hAnsi="Times New Roman" w:cs="Times New Roman"/>
        <w:b w:val="0"/>
        <w:i w:val="0"/>
        <w:color w:val="auto"/>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373654"/>
    <w:multiLevelType w:val="hybridMultilevel"/>
    <w:tmpl w:val="1D06DB24"/>
    <w:lvl w:ilvl="0" w:tplc="AB348F20">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552909"/>
    <w:multiLevelType w:val="hybridMultilevel"/>
    <w:tmpl w:val="B93CE6DE"/>
    <w:lvl w:ilvl="0" w:tplc="5266668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862706"/>
    <w:multiLevelType w:val="multilevel"/>
    <w:tmpl w:val="7868C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644FF0"/>
    <w:multiLevelType w:val="multilevel"/>
    <w:tmpl w:val="04B6F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062F99"/>
    <w:multiLevelType w:val="multilevel"/>
    <w:tmpl w:val="E6D8979E"/>
    <w:lvl w:ilvl="0">
      <w:start w:val="1"/>
      <w:numFmt w:val="decimal"/>
      <w:lvlText w:val="%1."/>
      <w:lvlJc w:val="left"/>
      <w:pPr>
        <w:ind w:left="786" w:hanging="360"/>
      </w:pPr>
      <w:rPr>
        <w:rFonts w:hint="default"/>
        <w:b w:val="0"/>
        <w:i w:val="0"/>
        <w:color w:val="auto"/>
        <w:sz w:val="20"/>
      </w:rPr>
    </w:lvl>
    <w:lvl w:ilvl="1">
      <w:start w:val="2"/>
      <w:numFmt w:val="decimal"/>
      <w:isLgl/>
      <w:lvlText w:val="%1.%2."/>
      <w:lvlJc w:val="left"/>
      <w:pPr>
        <w:ind w:left="1632"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914" w:hanging="1065"/>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352" w:hanging="108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2">
    <w:nsid w:val="3B0C7532"/>
    <w:multiLevelType w:val="hybridMultilevel"/>
    <w:tmpl w:val="8F92392E"/>
    <w:lvl w:ilvl="0" w:tplc="9048855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B5320BC"/>
    <w:multiLevelType w:val="hybridMultilevel"/>
    <w:tmpl w:val="0E3447D6"/>
    <w:lvl w:ilvl="0" w:tplc="45A4FBAE">
      <w:start w:val="2"/>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4">
    <w:nsid w:val="3E5167E8"/>
    <w:multiLevelType w:val="multilevel"/>
    <w:tmpl w:val="E79E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FA2D56"/>
    <w:multiLevelType w:val="hybridMultilevel"/>
    <w:tmpl w:val="F60A93C6"/>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0395034"/>
    <w:multiLevelType w:val="multilevel"/>
    <w:tmpl w:val="5690368C"/>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231AE"/>
    <w:multiLevelType w:val="multilevel"/>
    <w:tmpl w:val="E6D8979E"/>
    <w:lvl w:ilvl="0">
      <w:start w:val="1"/>
      <w:numFmt w:val="decimal"/>
      <w:lvlText w:val="%1."/>
      <w:lvlJc w:val="left"/>
      <w:pPr>
        <w:ind w:left="786" w:hanging="360"/>
      </w:pPr>
      <w:rPr>
        <w:rFonts w:hint="default"/>
        <w:b w:val="0"/>
        <w:i w:val="0"/>
        <w:color w:val="auto"/>
        <w:sz w:val="20"/>
      </w:rPr>
    </w:lvl>
    <w:lvl w:ilvl="1">
      <w:start w:val="2"/>
      <w:numFmt w:val="decimal"/>
      <w:isLgl/>
      <w:lvlText w:val="%1.%2."/>
      <w:lvlJc w:val="left"/>
      <w:pPr>
        <w:ind w:left="1632"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914" w:hanging="1065"/>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352" w:hanging="108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9">
    <w:nsid w:val="52F30AA4"/>
    <w:multiLevelType w:val="hybridMultilevel"/>
    <w:tmpl w:val="675495EA"/>
    <w:lvl w:ilvl="0" w:tplc="ADCCE6C4">
      <w:start w:val="1"/>
      <w:numFmt w:val="decimal"/>
      <w:lvlText w:val="%1."/>
      <w:lvlJc w:val="left"/>
      <w:pPr>
        <w:tabs>
          <w:tab w:val="num" w:pos="900"/>
        </w:tabs>
        <w:ind w:left="90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32C0DE3"/>
    <w:multiLevelType w:val="multilevel"/>
    <w:tmpl w:val="FB9E64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CB140F"/>
    <w:multiLevelType w:val="singleLevel"/>
    <w:tmpl w:val="8E1C35B4"/>
    <w:lvl w:ilvl="0">
      <w:start w:val="1"/>
      <w:numFmt w:val="decimal"/>
      <w:lvlText w:val="%1."/>
      <w:lvlJc w:val="left"/>
      <w:pPr>
        <w:tabs>
          <w:tab w:val="num" w:pos="360"/>
        </w:tabs>
        <w:ind w:left="360" w:hanging="360"/>
      </w:pPr>
      <w:rPr>
        <w:sz w:val="20"/>
        <w:szCs w:val="20"/>
      </w:rPr>
    </w:lvl>
  </w:abstractNum>
  <w:abstractNum w:abstractNumId="22">
    <w:nsid w:val="65B52A7B"/>
    <w:multiLevelType w:val="hybridMultilevel"/>
    <w:tmpl w:val="03ECB6DA"/>
    <w:lvl w:ilvl="0" w:tplc="AB3A3F7C">
      <w:start w:val="6"/>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3">
    <w:nsid w:val="6CF70BC1"/>
    <w:multiLevelType w:val="multilevel"/>
    <w:tmpl w:val="54AA5C32"/>
    <w:lvl w:ilvl="0">
      <w:start w:val="1"/>
      <w:numFmt w:val="decimal"/>
      <w:pStyle w:val="10"/>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06B7F64"/>
    <w:multiLevelType w:val="hybridMultilevel"/>
    <w:tmpl w:val="E846587C"/>
    <w:lvl w:ilvl="0" w:tplc="0C988E8E">
      <w:start w:val="1"/>
      <w:numFmt w:val="decimal"/>
      <w:lvlText w:val="%1)"/>
      <w:lvlJc w:val="left"/>
      <w:pPr>
        <w:tabs>
          <w:tab w:val="num" w:pos="502"/>
        </w:tabs>
        <w:ind w:left="502" w:hanging="360"/>
      </w:pPr>
      <w:rPr>
        <w:rFonts w:ascii="Times New Roman" w:eastAsia="Times New Roman" w:hAnsi="Times New Roman" w:cs="Times New Roman"/>
        <w:b w:val="0"/>
        <w:i w:val="0"/>
        <w:color w:val="auto"/>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5">
    <w:nsid w:val="72822B64"/>
    <w:multiLevelType w:val="hybridMultilevel"/>
    <w:tmpl w:val="675495EA"/>
    <w:lvl w:ilvl="0" w:tplc="ADCCE6C4">
      <w:start w:val="1"/>
      <w:numFmt w:val="decimal"/>
      <w:lvlText w:val="%1."/>
      <w:lvlJc w:val="left"/>
      <w:pPr>
        <w:tabs>
          <w:tab w:val="num" w:pos="900"/>
        </w:tabs>
        <w:ind w:left="90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3F957A8"/>
    <w:multiLevelType w:val="multilevel"/>
    <w:tmpl w:val="FE26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CC0D1F"/>
    <w:multiLevelType w:val="hybridMultilevel"/>
    <w:tmpl w:val="0F58E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E5832"/>
    <w:multiLevelType w:val="hybridMultilevel"/>
    <w:tmpl w:val="74E270D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6"/>
  </w:num>
  <w:num w:numId="3">
    <w:abstractNumId w:val="16"/>
  </w:num>
  <w:num w:numId="4">
    <w:abstractNumId w:val="17"/>
  </w:num>
  <w:num w:numId="5">
    <w:abstractNumId w:val="6"/>
  </w:num>
  <w:num w:numId="6">
    <w:abstractNumId w:val="11"/>
  </w:num>
  <w:num w:numId="7">
    <w:abstractNumId w:val="7"/>
  </w:num>
  <w:num w:numId="8">
    <w:abstractNumId w:val="15"/>
  </w:num>
  <w:num w:numId="9">
    <w:abstractNumId w:val="24"/>
  </w:num>
  <w:num w:numId="10">
    <w:abstractNumId w:val="28"/>
  </w:num>
  <w:num w:numId="11">
    <w:abstractNumId w:val="13"/>
  </w:num>
  <w:num w:numId="12">
    <w:abstractNumId w:val="2"/>
  </w:num>
  <w:num w:numId="13">
    <w:abstractNumId w:val="3"/>
  </w:num>
  <w:num w:numId="14">
    <w:abstractNumId w:val="4"/>
  </w:num>
  <w:num w:numId="15">
    <w:abstractNumId w:val="21"/>
  </w:num>
  <w:num w:numId="16">
    <w:abstractNumId w:val="1"/>
  </w:num>
  <w:num w:numId="17">
    <w:abstractNumId w:val="22"/>
  </w:num>
  <w:num w:numId="18">
    <w:abstractNumId w:val="9"/>
  </w:num>
  <w:num w:numId="19">
    <w:abstractNumId w:val="20"/>
  </w:num>
  <w:num w:numId="20">
    <w:abstractNumId w:val="10"/>
  </w:num>
  <w:num w:numId="21">
    <w:abstractNumId w:val="12"/>
  </w:num>
  <w:num w:numId="22">
    <w:abstractNumId w:val="5"/>
  </w:num>
  <w:num w:numId="23">
    <w:abstractNumId w:val="17"/>
  </w:num>
  <w:num w:numId="24">
    <w:abstractNumId w:val="25"/>
  </w:num>
  <w:num w:numId="25">
    <w:abstractNumId w:val="0"/>
    <w:lvlOverride w:ilvl="0">
      <w:lvl w:ilvl="0">
        <w:numFmt w:val="bullet"/>
        <w:lvlText w:val="-"/>
        <w:legacy w:legacy="1" w:legacySpace="0" w:legacyIndent="156"/>
        <w:lvlJc w:val="left"/>
        <w:pPr>
          <w:ind w:left="0" w:firstLine="0"/>
        </w:pPr>
        <w:rPr>
          <w:rFonts w:ascii="Times New Roman" w:hAnsi="Times New Roman" w:cs="Times New Roman" w:hint="default"/>
        </w:rPr>
      </w:lvl>
    </w:lvlOverride>
  </w:num>
  <w:num w:numId="26">
    <w:abstractNumId w:val="19"/>
  </w:num>
  <w:num w:numId="27">
    <w:abstractNumId w:val="18"/>
  </w:num>
  <w:num w:numId="28">
    <w:abstractNumId w:val="27"/>
  </w:num>
  <w:num w:numId="29">
    <w:abstractNumId w:val="8"/>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characterSpacingControl w:val="doNotCompress"/>
  <w:hdrShapeDefaults>
    <o:shapedefaults v:ext="edit" spidmax="8194"/>
  </w:hdrShapeDefaults>
  <w:footnotePr>
    <w:footnote w:id="-1"/>
    <w:footnote w:id="0"/>
  </w:footnotePr>
  <w:endnotePr>
    <w:endnote w:id="-1"/>
    <w:endnote w:id="0"/>
  </w:endnotePr>
  <w:compat/>
  <w:rsids>
    <w:rsidRoot w:val="00632FC1"/>
    <w:rsid w:val="000023AA"/>
    <w:rsid w:val="00003347"/>
    <w:rsid w:val="00004C24"/>
    <w:rsid w:val="00010A1B"/>
    <w:rsid w:val="0001165C"/>
    <w:rsid w:val="0001639F"/>
    <w:rsid w:val="00016726"/>
    <w:rsid w:val="00016E8D"/>
    <w:rsid w:val="00017DC0"/>
    <w:rsid w:val="00020B55"/>
    <w:rsid w:val="00024D10"/>
    <w:rsid w:val="00027E51"/>
    <w:rsid w:val="00030C0D"/>
    <w:rsid w:val="0003305C"/>
    <w:rsid w:val="000353C2"/>
    <w:rsid w:val="00037B78"/>
    <w:rsid w:val="0004175E"/>
    <w:rsid w:val="0004366B"/>
    <w:rsid w:val="00054408"/>
    <w:rsid w:val="000576AF"/>
    <w:rsid w:val="000617A1"/>
    <w:rsid w:val="00062742"/>
    <w:rsid w:val="00062F5E"/>
    <w:rsid w:val="000632F4"/>
    <w:rsid w:val="00066820"/>
    <w:rsid w:val="00067077"/>
    <w:rsid w:val="00067DF5"/>
    <w:rsid w:val="00070E27"/>
    <w:rsid w:val="0007303C"/>
    <w:rsid w:val="000748B9"/>
    <w:rsid w:val="000823F8"/>
    <w:rsid w:val="000824D1"/>
    <w:rsid w:val="0008315A"/>
    <w:rsid w:val="0008362E"/>
    <w:rsid w:val="0009295B"/>
    <w:rsid w:val="00094019"/>
    <w:rsid w:val="00097460"/>
    <w:rsid w:val="0009760F"/>
    <w:rsid w:val="000A164E"/>
    <w:rsid w:val="000A7B67"/>
    <w:rsid w:val="000B40DE"/>
    <w:rsid w:val="000B5F49"/>
    <w:rsid w:val="000B640A"/>
    <w:rsid w:val="000B7158"/>
    <w:rsid w:val="000C28F8"/>
    <w:rsid w:val="000C4949"/>
    <w:rsid w:val="000C5BEB"/>
    <w:rsid w:val="000D039B"/>
    <w:rsid w:val="000D0DF4"/>
    <w:rsid w:val="000D7AF2"/>
    <w:rsid w:val="000E1E48"/>
    <w:rsid w:val="000E2784"/>
    <w:rsid w:val="000E2AD2"/>
    <w:rsid w:val="000E3A78"/>
    <w:rsid w:val="000E5121"/>
    <w:rsid w:val="000F130E"/>
    <w:rsid w:val="000F261E"/>
    <w:rsid w:val="000F26FA"/>
    <w:rsid w:val="000F32D2"/>
    <w:rsid w:val="000F34A1"/>
    <w:rsid w:val="00100757"/>
    <w:rsid w:val="00101973"/>
    <w:rsid w:val="0011166E"/>
    <w:rsid w:val="00111914"/>
    <w:rsid w:val="00111CCB"/>
    <w:rsid w:val="0011491B"/>
    <w:rsid w:val="00115585"/>
    <w:rsid w:val="0011636A"/>
    <w:rsid w:val="0012200C"/>
    <w:rsid w:val="001224A5"/>
    <w:rsid w:val="00122D88"/>
    <w:rsid w:val="0012372E"/>
    <w:rsid w:val="00123C0C"/>
    <w:rsid w:val="001300A7"/>
    <w:rsid w:val="0013050C"/>
    <w:rsid w:val="00133D20"/>
    <w:rsid w:val="00135F30"/>
    <w:rsid w:val="001377E1"/>
    <w:rsid w:val="00137CE9"/>
    <w:rsid w:val="00140541"/>
    <w:rsid w:val="0014274D"/>
    <w:rsid w:val="00143681"/>
    <w:rsid w:val="0014778C"/>
    <w:rsid w:val="001509DC"/>
    <w:rsid w:val="001525AD"/>
    <w:rsid w:val="001533E8"/>
    <w:rsid w:val="00155BAA"/>
    <w:rsid w:val="00156C51"/>
    <w:rsid w:val="00156DD2"/>
    <w:rsid w:val="0015718B"/>
    <w:rsid w:val="00160B7D"/>
    <w:rsid w:val="00161450"/>
    <w:rsid w:val="00165433"/>
    <w:rsid w:val="00167875"/>
    <w:rsid w:val="00167B1A"/>
    <w:rsid w:val="001721B8"/>
    <w:rsid w:val="00172E0B"/>
    <w:rsid w:val="001734CA"/>
    <w:rsid w:val="001752A5"/>
    <w:rsid w:val="00175FE7"/>
    <w:rsid w:val="0017706E"/>
    <w:rsid w:val="00177EA1"/>
    <w:rsid w:val="00180634"/>
    <w:rsid w:val="001818FC"/>
    <w:rsid w:val="00192C12"/>
    <w:rsid w:val="001945B1"/>
    <w:rsid w:val="001A0F53"/>
    <w:rsid w:val="001A3354"/>
    <w:rsid w:val="001B01BD"/>
    <w:rsid w:val="001B55D9"/>
    <w:rsid w:val="001B60F6"/>
    <w:rsid w:val="001C1869"/>
    <w:rsid w:val="001C4D34"/>
    <w:rsid w:val="001C5C5A"/>
    <w:rsid w:val="001C5F3D"/>
    <w:rsid w:val="001C74E4"/>
    <w:rsid w:val="001D0F91"/>
    <w:rsid w:val="001D3D48"/>
    <w:rsid w:val="001D4766"/>
    <w:rsid w:val="001D4A0A"/>
    <w:rsid w:val="001D5CA4"/>
    <w:rsid w:val="001D61DD"/>
    <w:rsid w:val="001F306D"/>
    <w:rsid w:val="001F35BA"/>
    <w:rsid w:val="001F5947"/>
    <w:rsid w:val="00200E4B"/>
    <w:rsid w:val="0020460D"/>
    <w:rsid w:val="002058F2"/>
    <w:rsid w:val="00205F27"/>
    <w:rsid w:val="002127D5"/>
    <w:rsid w:val="00212CB7"/>
    <w:rsid w:val="00213D9C"/>
    <w:rsid w:val="00213F7F"/>
    <w:rsid w:val="00215A68"/>
    <w:rsid w:val="00217F62"/>
    <w:rsid w:val="00223DE9"/>
    <w:rsid w:val="00234090"/>
    <w:rsid w:val="00234458"/>
    <w:rsid w:val="002416B7"/>
    <w:rsid w:val="00242CFA"/>
    <w:rsid w:val="00244040"/>
    <w:rsid w:val="00247078"/>
    <w:rsid w:val="00247B7B"/>
    <w:rsid w:val="0025197A"/>
    <w:rsid w:val="002533A6"/>
    <w:rsid w:val="00260926"/>
    <w:rsid w:val="0026119D"/>
    <w:rsid w:val="002617A3"/>
    <w:rsid w:val="0026489A"/>
    <w:rsid w:val="00265FA2"/>
    <w:rsid w:val="002672B8"/>
    <w:rsid w:val="002719AA"/>
    <w:rsid w:val="0027227C"/>
    <w:rsid w:val="00273156"/>
    <w:rsid w:val="002759D1"/>
    <w:rsid w:val="002817E0"/>
    <w:rsid w:val="002851D6"/>
    <w:rsid w:val="002852C9"/>
    <w:rsid w:val="0028620F"/>
    <w:rsid w:val="00287C7D"/>
    <w:rsid w:val="00290D73"/>
    <w:rsid w:val="002912D3"/>
    <w:rsid w:val="00291E8E"/>
    <w:rsid w:val="002933E8"/>
    <w:rsid w:val="0029416A"/>
    <w:rsid w:val="00295470"/>
    <w:rsid w:val="002966F6"/>
    <w:rsid w:val="002A0AAA"/>
    <w:rsid w:val="002A3299"/>
    <w:rsid w:val="002A368B"/>
    <w:rsid w:val="002B533C"/>
    <w:rsid w:val="002B6422"/>
    <w:rsid w:val="002B6AA4"/>
    <w:rsid w:val="002B754F"/>
    <w:rsid w:val="002B798C"/>
    <w:rsid w:val="002C170C"/>
    <w:rsid w:val="002C3AC7"/>
    <w:rsid w:val="002D16F1"/>
    <w:rsid w:val="002D2D72"/>
    <w:rsid w:val="002D2F3E"/>
    <w:rsid w:val="002D6F53"/>
    <w:rsid w:val="002E1D60"/>
    <w:rsid w:val="002F4B85"/>
    <w:rsid w:val="002F5F06"/>
    <w:rsid w:val="002F74F0"/>
    <w:rsid w:val="0030240D"/>
    <w:rsid w:val="0030773F"/>
    <w:rsid w:val="003111D6"/>
    <w:rsid w:val="00313EE8"/>
    <w:rsid w:val="00315AA1"/>
    <w:rsid w:val="00320463"/>
    <w:rsid w:val="00320AB0"/>
    <w:rsid w:val="00325F82"/>
    <w:rsid w:val="00327B65"/>
    <w:rsid w:val="003330C0"/>
    <w:rsid w:val="00334179"/>
    <w:rsid w:val="00334427"/>
    <w:rsid w:val="00335761"/>
    <w:rsid w:val="003376F7"/>
    <w:rsid w:val="00341FD0"/>
    <w:rsid w:val="0034328A"/>
    <w:rsid w:val="003446E8"/>
    <w:rsid w:val="00345F31"/>
    <w:rsid w:val="00346962"/>
    <w:rsid w:val="00347ECC"/>
    <w:rsid w:val="003516EB"/>
    <w:rsid w:val="0035287C"/>
    <w:rsid w:val="00354A44"/>
    <w:rsid w:val="0035651C"/>
    <w:rsid w:val="00356B6D"/>
    <w:rsid w:val="00360CD2"/>
    <w:rsid w:val="0036215F"/>
    <w:rsid w:val="0036469D"/>
    <w:rsid w:val="00364741"/>
    <w:rsid w:val="00364ECC"/>
    <w:rsid w:val="00364F09"/>
    <w:rsid w:val="003806ED"/>
    <w:rsid w:val="00392194"/>
    <w:rsid w:val="00392EF1"/>
    <w:rsid w:val="0039528A"/>
    <w:rsid w:val="0039540A"/>
    <w:rsid w:val="003970A5"/>
    <w:rsid w:val="003A1E55"/>
    <w:rsid w:val="003A2C11"/>
    <w:rsid w:val="003A4022"/>
    <w:rsid w:val="003A5254"/>
    <w:rsid w:val="003A5D41"/>
    <w:rsid w:val="003A7446"/>
    <w:rsid w:val="003A7A4B"/>
    <w:rsid w:val="003A7A5A"/>
    <w:rsid w:val="003B2831"/>
    <w:rsid w:val="003B4C4D"/>
    <w:rsid w:val="003B5637"/>
    <w:rsid w:val="003B61F2"/>
    <w:rsid w:val="003C0B0D"/>
    <w:rsid w:val="003C16C3"/>
    <w:rsid w:val="003C1774"/>
    <w:rsid w:val="003C3167"/>
    <w:rsid w:val="003C4E8E"/>
    <w:rsid w:val="003D0DB6"/>
    <w:rsid w:val="003D2B62"/>
    <w:rsid w:val="003D489A"/>
    <w:rsid w:val="003D7116"/>
    <w:rsid w:val="003E0517"/>
    <w:rsid w:val="003E4E19"/>
    <w:rsid w:val="003E7F08"/>
    <w:rsid w:val="003F1510"/>
    <w:rsid w:val="003F28A1"/>
    <w:rsid w:val="003F50A2"/>
    <w:rsid w:val="003F5C9C"/>
    <w:rsid w:val="00401DDE"/>
    <w:rsid w:val="00401F43"/>
    <w:rsid w:val="004025B0"/>
    <w:rsid w:val="0040552D"/>
    <w:rsid w:val="00405895"/>
    <w:rsid w:val="00407443"/>
    <w:rsid w:val="00413424"/>
    <w:rsid w:val="00414D15"/>
    <w:rsid w:val="00422031"/>
    <w:rsid w:val="00424096"/>
    <w:rsid w:val="00433BE1"/>
    <w:rsid w:val="00433F3E"/>
    <w:rsid w:val="004352AE"/>
    <w:rsid w:val="004375E7"/>
    <w:rsid w:val="0044223C"/>
    <w:rsid w:val="00443D24"/>
    <w:rsid w:val="004517D8"/>
    <w:rsid w:val="00451AE8"/>
    <w:rsid w:val="00454EF5"/>
    <w:rsid w:val="00460079"/>
    <w:rsid w:val="004629E6"/>
    <w:rsid w:val="0046440B"/>
    <w:rsid w:val="00470615"/>
    <w:rsid w:val="00471046"/>
    <w:rsid w:val="00472F3C"/>
    <w:rsid w:val="0047457C"/>
    <w:rsid w:val="0047737E"/>
    <w:rsid w:val="00477464"/>
    <w:rsid w:val="004817C1"/>
    <w:rsid w:val="004820A3"/>
    <w:rsid w:val="0049078A"/>
    <w:rsid w:val="00494A69"/>
    <w:rsid w:val="004B288F"/>
    <w:rsid w:val="004B2B32"/>
    <w:rsid w:val="004C0073"/>
    <w:rsid w:val="004C4383"/>
    <w:rsid w:val="004C518A"/>
    <w:rsid w:val="004C6B81"/>
    <w:rsid w:val="004D462B"/>
    <w:rsid w:val="004D63A5"/>
    <w:rsid w:val="004D6CDD"/>
    <w:rsid w:val="004E08EF"/>
    <w:rsid w:val="004E1B8C"/>
    <w:rsid w:val="004E77B8"/>
    <w:rsid w:val="004F49D6"/>
    <w:rsid w:val="004F5FBF"/>
    <w:rsid w:val="004F64C3"/>
    <w:rsid w:val="004F70B7"/>
    <w:rsid w:val="005009DF"/>
    <w:rsid w:val="00501176"/>
    <w:rsid w:val="00502B90"/>
    <w:rsid w:val="00503BE5"/>
    <w:rsid w:val="0050544B"/>
    <w:rsid w:val="00505930"/>
    <w:rsid w:val="0051187C"/>
    <w:rsid w:val="0051444A"/>
    <w:rsid w:val="00514D6A"/>
    <w:rsid w:val="00515C86"/>
    <w:rsid w:val="005178CB"/>
    <w:rsid w:val="00517D2F"/>
    <w:rsid w:val="00521FC3"/>
    <w:rsid w:val="00525E10"/>
    <w:rsid w:val="00526433"/>
    <w:rsid w:val="00527319"/>
    <w:rsid w:val="005277F2"/>
    <w:rsid w:val="00527E6B"/>
    <w:rsid w:val="00531BF3"/>
    <w:rsid w:val="00532867"/>
    <w:rsid w:val="005342A3"/>
    <w:rsid w:val="00536E1F"/>
    <w:rsid w:val="00542DBE"/>
    <w:rsid w:val="00545F08"/>
    <w:rsid w:val="00546009"/>
    <w:rsid w:val="005530AE"/>
    <w:rsid w:val="00555154"/>
    <w:rsid w:val="00557329"/>
    <w:rsid w:val="00561545"/>
    <w:rsid w:val="00563E5A"/>
    <w:rsid w:val="00565752"/>
    <w:rsid w:val="00566379"/>
    <w:rsid w:val="005723A6"/>
    <w:rsid w:val="00574513"/>
    <w:rsid w:val="00574BEA"/>
    <w:rsid w:val="00576645"/>
    <w:rsid w:val="00582247"/>
    <w:rsid w:val="00582665"/>
    <w:rsid w:val="005827A2"/>
    <w:rsid w:val="00583607"/>
    <w:rsid w:val="005855ED"/>
    <w:rsid w:val="005862DD"/>
    <w:rsid w:val="005863A8"/>
    <w:rsid w:val="00586835"/>
    <w:rsid w:val="00587FBF"/>
    <w:rsid w:val="00591C1B"/>
    <w:rsid w:val="00594EC9"/>
    <w:rsid w:val="00595A89"/>
    <w:rsid w:val="00595F4E"/>
    <w:rsid w:val="005A0351"/>
    <w:rsid w:val="005A52C5"/>
    <w:rsid w:val="005A5F3E"/>
    <w:rsid w:val="005A7DD6"/>
    <w:rsid w:val="005B47D0"/>
    <w:rsid w:val="005C0C89"/>
    <w:rsid w:val="005C172D"/>
    <w:rsid w:val="005C2D5D"/>
    <w:rsid w:val="005C3674"/>
    <w:rsid w:val="005C6F87"/>
    <w:rsid w:val="005D5527"/>
    <w:rsid w:val="005D7271"/>
    <w:rsid w:val="005E3A6B"/>
    <w:rsid w:val="005F014A"/>
    <w:rsid w:val="005F42DD"/>
    <w:rsid w:val="005F5690"/>
    <w:rsid w:val="005F56B0"/>
    <w:rsid w:val="005F59BC"/>
    <w:rsid w:val="005F6330"/>
    <w:rsid w:val="006003E7"/>
    <w:rsid w:val="00604504"/>
    <w:rsid w:val="0060541D"/>
    <w:rsid w:val="00605CCB"/>
    <w:rsid w:val="00607341"/>
    <w:rsid w:val="00607D57"/>
    <w:rsid w:val="00607D70"/>
    <w:rsid w:val="0061017E"/>
    <w:rsid w:val="006119D1"/>
    <w:rsid w:val="00616F5A"/>
    <w:rsid w:val="006202E0"/>
    <w:rsid w:val="006214F9"/>
    <w:rsid w:val="0062572A"/>
    <w:rsid w:val="00627A4A"/>
    <w:rsid w:val="00627AE7"/>
    <w:rsid w:val="00632FC1"/>
    <w:rsid w:val="00636322"/>
    <w:rsid w:val="00637F82"/>
    <w:rsid w:val="00641742"/>
    <w:rsid w:val="00641E40"/>
    <w:rsid w:val="00642301"/>
    <w:rsid w:val="00642C31"/>
    <w:rsid w:val="00644739"/>
    <w:rsid w:val="006473ED"/>
    <w:rsid w:val="00647409"/>
    <w:rsid w:val="0065017A"/>
    <w:rsid w:val="00650199"/>
    <w:rsid w:val="00651D9E"/>
    <w:rsid w:val="006556E6"/>
    <w:rsid w:val="00662FC4"/>
    <w:rsid w:val="00665BAE"/>
    <w:rsid w:val="006714EB"/>
    <w:rsid w:val="00673C56"/>
    <w:rsid w:val="00673CD3"/>
    <w:rsid w:val="00682971"/>
    <w:rsid w:val="00683014"/>
    <w:rsid w:val="006831E6"/>
    <w:rsid w:val="006835A4"/>
    <w:rsid w:val="00683796"/>
    <w:rsid w:val="00684E0C"/>
    <w:rsid w:val="00693B63"/>
    <w:rsid w:val="006A6FC0"/>
    <w:rsid w:val="006A7077"/>
    <w:rsid w:val="006A7879"/>
    <w:rsid w:val="006B484E"/>
    <w:rsid w:val="006C0452"/>
    <w:rsid w:val="006C1832"/>
    <w:rsid w:val="006C3DD6"/>
    <w:rsid w:val="006C439C"/>
    <w:rsid w:val="006C5216"/>
    <w:rsid w:val="006D1E19"/>
    <w:rsid w:val="006D290A"/>
    <w:rsid w:val="006D5C25"/>
    <w:rsid w:val="006D5FDC"/>
    <w:rsid w:val="006E0AB2"/>
    <w:rsid w:val="006E4A16"/>
    <w:rsid w:val="006E5348"/>
    <w:rsid w:val="006E728A"/>
    <w:rsid w:val="006F12B7"/>
    <w:rsid w:val="006F1ED5"/>
    <w:rsid w:val="00700F8E"/>
    <w:rsid w:val="00710C4C"/>
    <w:rsid w:val="007114DA"/>
    <w:rsid w:val="007147D7"/>
    <w:rsid w:val="0072185B"/>
    <w:rsid w:val="00724E23"/>
    <w:rsid w:val="0072657A"/>
    <w:rsid w:val="00732602"/>
    <w:rsid w:val="007332C5"/>
    <w:rsid w:val="0073497A"/>
    <w:rsid w:val="0074215F"/>
    <w:rsid w:val="00743768"/>
    <w:rsid w:val="0075531E"/>
    <w:rsid w:val="00755651"/>
    <w:rsid w:val="00755ACE"/>
    <w:rsid w:val="00757E4B"/>
    <w:rsid w:val="00761CD9"/>
    <w:rsid w:val="007648E5"/>
    <w:rsid w:val="007659D6"/>
    <w:rsid w:val="0077452F"/>
    <w:rsid w:val="0077665D"/>
    <w:rsid w:val="00784CF9"/>
    <w:rsid w:val="00786A58"/>
    <w:rsid w:val="00787E43"/>
    <w:rsid w:val="00790DB1"/>
    <w:rsid w:val="00790E07"/>
    <w:rsid w:val="0079432B"/>
    <w:rsid w:val="00795BB5"/>
    <w:rsid w:val="007A2F77"/>
    <w:rsid w:val="007A3F4A"/>
    <w:rsid w:val="007A44E5"/>
    <w:rsid w:val="007A5BB3"/>
    <w:rsid w:val="007B1402"/>
    <w:rsid w:val="007B25E4"/>
    <w:rsid w:val="007B55C9"/>
    <w:rsid w:val="007B636A"/>
    <w:rsid w:val="007C0536"/>
    <w:rsid w:val="007C384A"/>
    <w:rsid w:val="007C4B68"/>
    <w:rsid w:val="007C5542"/>
    <w:rsid w:val="007D25AE"/>
    <w:rsid w:val="007D3890"/>
    <w:rsid w:val="007D3EC2"/>
    <w:rsid w:val="007D63BE"/>
    <w:rsid w:val="007E3B7F"/>
    <w:rsid w:val="007E4A6A"/>
    <w:rsid w:val="007E5E80"/>
    <w:rsid w:val="007F350B"/>
    <w:rsid w:val="007F706A"/>
    <w:rsid w:val="007F7F56"/>
    <w:rsid w:val="0080364C"/>
    <w:rsid w:val="00803D3A"/>
    <w:rsid w:val="00803EDB"/>
    <w:rsid w:val="008154C3"/>
    <w:rsid w:val="008251AD"/>
    <w:rsid w:val="00826953"/>
    <w:rsid w:val="00826BBD"/>
    <w:rsid w:val="00827856"/>
    <w:rsid w:val="00830100"/>
    <w:rsid w:val="00830A92"/>
    <w:rsid w:val="008314A1"/>
    <w:rsid w:val="00832203"/>
    <w:rsid w:val="0084381E"/>
    <w:rsid w:val="008460C9"/>
    <w:rsid w:val="008478B4"/>
    <w:rsid w:val="00850E7D"/>
    <w:rsid w:val="00851519"/>
    <w:rsid w:val="00853086"/>
    <w:rsid w:val="00855940"/>
    <w:rsid w:val="008568F9"/>
    <w:rsid w:val="00856915"/>
    <w:rsid w:val="00860EE5"/>
    <w:rsid w:val="00863F66"/>
    <w:rsid w:val="00864BF0"/>
    <w:rsid w:val="00867913"/>
    <w:rsid w:val="008712C2"/>
    <w:rsid w:val="00871538"/>
    <w:rsid w:val="00871A85"/>
    <w:rsid w:val="008803CB"/>
    <w:rsid w:val="00880CBD"/>
    <w:rsid w:val="00880D89"/>
    <w:rsid w:val="0088550A"/>
    <w:rsid w:val="00885A76"/>
    <w:rsid w:val="00887D56"/>
    <w:rsid w:val="00890B5C"/>
    <w:rsid w:val="008924AE"/>
    <w:rsid w:val="00895E32"/>
    <w:rsid w:val="00897ACE"/>
    <w:rsid w:val="008A2A90"/>
    <w:rsid w:val="008A2B62"/>
    <w:rsid w:val="008A2F9D"/>
    <w:rsid w:val="008A315B"/>
    <w:rsid w:val="008A68D1"/>
    <w:rsid w:val="008A7A75"/>
    <w:rsid w:val="008B002F"/>
    <w:rsid w:val="008B272A"/>
    <w:rsid w:val="008B3F6A"/>
    <w:rsid w:val="008C14AD"/>
    <w:rsid w:val="008C3035"/>
    <w:rsid w:val="008C536C"/>
    <w:rsid w:val="008C68F1"/>
    <w:rsid w:val="008D31CD"/>
    <w:rsid w:val="008D3282"/>
    <w:rsid w:val="008D7B6F"/>
    <w:rsid w:val="008E1532"/>
    <w:rsid w:val="008E33DC"/>
    <w:rsid w:val="008E569B"/>
    <w:rsid w:val="008E5A77"/>
    <w:rsid w:val="008E6A77"/>
    <w:rsid w:val="008E7145"/>
    <w:rsid w:val="008F4740"/>
    <w:rsid w:val="008F566D"/>
    <w:rsid w:val="008F6036"/>
    <w:rsid w:val="0090454D"/>
    <w:rsid w:val="009058C9"/>
    <w:rsid w:val="0091192F"/>
    <w:rsid w:val="00911CBF"/>
    <w:rsid w:val="00912AE7"/>
    <w:rsid w:val="00913184"/>
    <w:rsid w:val="00917C1F"/>
    <w:rsid w:val="0092063E"/>
    <w:rsid w:val="00921C6F"/>
    <w:rsid w:val="009227D9"/>
    <w:rsid w:val="00924E1D"/>
    <w:rsid w:val="00926299"/>
    <w:rsid w:val="00934826"/>
    <w:rsid w:val="00935562"/>
    <w:rsid w:val="00940717"/>
    <w:rsid w:val="00941002"/>
    <w:rsid w:val="00941252"/>
    <w:rsid w:val="0094161B"/>
    <w:rsid w:val="00943D7A"/>
    <w:rsid w:val="00945B62"/>
    <w:rsid w:val="0094752C"/>
    <w:rsid w:val="00947A4B"/>
    <w:rsid w:val="009505C4"/>
    <w:rsid w:val="009528F0"/>
    <w:rsid w:val="0095394C"/>
    <w:rsid w:val="00956D37"/>
    <w:rsid w:val="00957512"/>
    <w:rsid w:val="00965B59"/>
    <w:rsid w:val="00965C76"/>
    <w:rsid w:val="00970E96"/>
    <w:rsid w:val="00972C71"/>
    <w:rsid w:val="00973978"/>
    <w:rsid w:val="00981235"/>
    <w:rsid w:val="00981C54"/>
    <w:rsid w:val="00996DDF"/>
    <w:rsid w:val="009A175E"/>
    <w:rsid w:val="009A3F23"/>
    <w:rsid w:val="009A4694"/>
    <w:rsid w:val="009B0649"/>
    <w:rsid w:val="009B228C"/>
    <w:rsid w:val="009B5E53"/>
    <w:rsid w:val="009B7803"/>
    <w:rsid w:val="009C7820"/>
    <w:rsid w:val="009D0548"/>
    <w:rsid w:val="009D3940"/>
    <w:rsid w:val="009E08F3"/>
    <w:rsid w:val="009E60F2"/>
    <w:rsid w:val="009E68DB"/>
    <w:rsid w:val="009F111E"/>
    <w:rsid w:val="009F1E26"/>
    <w:rsid w:val="009F7EAC"/>
    <w:rsid w:val="00A019DA"/>
    <w:rsid w:val="00A02173"/>
    <w:rsid w:val="00A06F89"/>
    <w:rsid w:val="00A104C9"/>
    <w:rsid w:val="00A12184"/>
    <w:rsid w:val="00A139B3"/>
    <w:rsid w:val="00A14554"/>
    <w:rsid w:val="00A1623B"/>
    <w:rsid w:val="00A211AC"/>
    <w:rsid w:val="00A242AF"/>
    <w:rsid w:val="00A253FD"/>
    <w:rsid w:val="00A26DF2"/>
    <w:rsid w:val="00A30E76"/>
    <w:rsid w:val="00A313D4"/>
    <w:rsid w:val="00A329A1"/>
    <w:rsid w:val="00A35B1B"/>
    <w:rsid w:val="00A35C40"/>
    <w:rsid w:val="00A374F4"/>
    <w:rsid w:val="00A41E17"/>
    <w:rsid w:val="00A42840"/>
    <w:rsid w:val="00A4491B"/>
    <w:rsid w:val="00A4520A"/>
    <w:rsid w:val="00A50308"/>
    <w:rsid w:val="00A507A0"/>
    <w:rsid w:val="00A52F9D"/>
    <w:rsid w:val="00A53980"/>
    <w:rsid w:val="00A5522C"/>
    <w:rsid w:val="00A555BC"/>
    <w:rsid w:val="00A60845"/>
    <w:rsid w:val="00A62E00"/>
    <w:rsid w:val="00A705EE"/>
    <w:rsid w:val="00A761E5"/>
    <w:rsid w:val="00A765AB"/>
    <w:rsid w:val="00A824FA"/>
    <w:rsid w:val="00A86707"/>
    <w:rsid w:val="00A901FB"/>
    <w:rsid w:val="00A95AE8"/>
    <w:rsid w:val="00A97C4D"/>
    <w:rsid w:val="00AA36B8"/>
    <w:rsid w:val="00AA682B"/>
    <w:rsid w:val="00AB0B42"/>
    <w:rsid w:val="00AB1406"/>
    <w:rsid w:val="00AB5F1F"/>
    <w:rsid w:val="00AC409D"/>
    <w:rsid w:val="00AD1236"/>
    <w:rsid w:val="00AD3B64"/>
    <w:rsid w:val="00AD3B8E"/>
    <w:rsid w:val="00AD48A0"/>
    <w:rsid w:val="00AD7A5F"/>
    <w:rsid w:val="00AE0196"/>
    <w:rsid w:val="00AE0E59"/>
    <w:rsid w:val="00AE1620"/>
    <w:rsid w:val="00AE56CB"/>
    <w:rsid w:val="00AF29F7"/>
    <w:rsid w:val="00AF3A49"/>
    <w:rsid w:val="00AF6089"/>
    <w:rsid w:val="00AF687E"/>
    <w:rsid w:val="00AF6A0D"/>
    <w:rsid w:val="00B02F2E"/>
    <w:rsid w:val="00B10C11"/>
    <w:rsid w:val="00B161D0"/>
    <w:rsid w:val="00B16EAA"/>
    <w:rsid w:val="00B204AF"/>
    <w:rsid w:val="00B208A7"/>
    <w:rsid w:val="00B237B7"/>
    <w:rsid w:val="00B23E31"/>
    <w:rsid w:val="00B30207"/>
    <w:rsid w:val="00B30B74"/>
    <w:rsid w:val="00B31CE3"/>
    <w:rsid w:val="00B32591"/>
    <w:rsid w:val="00B33794"/>
    <w:rsid w:val="00B34726"/>
    <w:rsid w:val="00B37053"/>
    <w:rsid w:val="00B43C7A"/>
    <w:rsid w:val="00B44EBF"/>
    <w:rsid w:val="00B47B65"/>
    <w:rsid w:val="00B51E46"/>
    <w:rsid w:val="00B5238D"/>
    <w:rsid w:val="00B52927"/>
    <w:rsid w:val="00B52C56"/>
    <w:rsid w:val="00B608A8"/>
    <w:rsid w:val="00B60F91"/>
    <w:rsid w:val="00B613AC"/>
    <w:rsid w:val="00B63A76"/>
    <w:rsid w:val="00B65112"/>
    <w:rsid w:val="00B71048"/>
    <w:rsid w:val="00B72C86"/>
    <w:rsid w:val="00B75113"/>
    <w:rsid w:val="00B824F3"/>
    <w:rsid w:val="00B8511C"/>
    <w:rsid w:val="00B85323"/>
    <w:rsid w:val="00B86C7B"/>
    <w:rsid w:val="00B9185F"/>
    <w:rsid w:val="00B945AA"/>
    <w:rsid w:val="00B94BAF"/>
    <w:rsid w:val="00B97B44"/>
    <w:rsid w:val="00BA11CD"/>
    <w:rsid w:val="00BA3263"/>
    <w:rsid w:val="00BA35B7"/>
    <w:rsid w:val="00BA3BAD"/>
    <w:rsid w:val="00BB0B4A"/>
    <w:rsid w:val="00BB209E"/>
    <w:rsid w:val="00BB2548"/>
    <w:rsid w:val="00BB2A03"/>
    <w:rsid w:val="00BC1D3D"/>
    <w:rsid w:val="00BC6EC1"/>
    <w:rsid w:val="00BD1C45"/>
    <w:rsid w:val="00BD58C3"/>
    <w:rsid w:val="00BE0A08"/>
    <w:rsid w:val="00BE1890"/>
    <w:rsid w:val="00BE6FBD"/>
    <w:rsid w:val="00BF30D0"/>
    <w:rsid w:val="00BF5CD9"/>
    <w:rsid w:val="00BF6CFB"/>
    <w:rsid w:val="00BF7418"/>
    <w:rsid w:val="00C00D56"/>
    <w:rsid w:val="00C04388"/>
    <w:rsid w:val="00C0763C"/>
    <w:rsid w:val="00C117E2"/>
    <w:rsid w:val="00C119A9"/>
    <w:rsid w:val="00C11D57"/>
    <w:rsid w:val="00C16B3D"/>
    <w:rsid w:val="00C20042"/>
    <w:rsid w:val="00C2151C"/>
    <w:rsid w:val="00C21E94"/>
    <w:rsid w:val="00C228A6"/>
    <w:rsid w:val="00C25159"/>
    <w:rsid w:val="00C263A6"/>
    <w:rsid w:val="00C26C9E"/>
    <w:rsid w:val="00C27EC0"/>
    <w:rsid w:val="00C35344"/>
    <w:rsid w:val="00C353A2"/>
    <w:rsid w:val="00C366BB"/>
    <w:rsid w:val="00C40BE5"/>
    <w:rsid w:val="00C40DDB"/>
    <w:rsid w:val="00C42983"/>
    <w:rsid w:val="00C523F0"/>
    <w:rsid w:val="00C604DD"/>
    <w:rsid w:val="00C6666F"/>
    <w:rsid w:val="00C80C9B"/>
    <w:rsid w:val="00C8239E"/>
    <w:rsid w:val="00C82CF1"/>
    <w:rsid w:val="00C85A79"/>
    <w:rsid w:val="00C861F8"/>
    <w:rsid w:val="00C863E7"/>
    <w:rsid w:val="00C86EF1"/>
    <w:rsid w:val="00C9103C"/>
    <w:rsid w:val="00C92BF3"/>
    <w:rsid w:val="00C93CFA"/>
    <w:rsid w:val="00C94C4D"/>
    <w:rsid w:val="00C950E6"/>
    <w:rsid w:val="00CA0945"/>
    <w:rsid w:val="00CA0C9E"/>
    <w:rsid w:val="00CA3395"/>
    <w:rsid w:val="00CA48DF"/>
    <w:rsid w:val="00CA490C"/>
    <w:rsid w:val="00CA517A"/>
    <w:rsid w:val="00CA7C59"/>
    <w:rsid w:val="00CA7D3B"/>
    <w:rsid w:val="00CB14AD"/>
    <w:rsid w:val="00CB16DE"/>
    <w:rsid w:val="00CB233D"/>
    <w:rsid w:val="00CB3339"/>
    <w:rsid w:val="00CC30E5"/>
    <w:rsid w:val="00CC36EF"/>
    <w:rsid w:val="00CC63A3"/>
    <w:rsid w:val="00CD0570"/>
    <w:rsid w:val="00CD3B34"/>
    <w:rsid w:val="00CD5EE6"/>
    <w:rsid w:val="00CE074F"/>
    <w:rsid w:val="00CE1314"/>
    <w:rsid w:val="00CE2981"/>
    <w:rsid w:val="00CE31DC"/>
    <w:rsid w:val="00CE7C8D"/>
    <w:rsid w:val="00CF0702"/>
    <w:rsid w:val="00CF135A"/>
    <w:rsid w:val="00CF148F"/>
    <w:rsid w:val="00CF6F9B"/>
    <w:rsid w:val="00D02678"/>
    <w:rsid w:val="00D0393A"/>
    <w:rsid w:val="00D11AD6"/>
    <w:rsid w:val="00D1264A"/>
    <w:rsid w:val="00D127F7"/>
    <w:rsid w:val="00D157DD"/>
    <w:rsid w:val="00D1673B"/>
    <w:rsid w:val="00D17D9E"/>
    <w:rsid w:val="00D20A3D"/>
    <w:rsid w:val="00D20AB8"/>
    <w:rsid w:val="00D218F6"/>
    <w:rsid w:val="00D2581D"/>
    <w:rsid w:val="00D2689B"/>
    <w:rsid w:val="00D270E0"/>
    <w:rsid w:val="00D3476F"/>
    <w:rsid w:val="00D35A71"/>
    <w:rsid w:val="00D35AB2"/>
    <w:rsid w:val="00D37104"/>
    <w:rsid w:val="00D402E2"/>
    <w:rsid w:val="00D40F36"/>
    <w:rsid w:val="00D4345E"/>
    <w:rsid w:val="00D4452C"/>
    <w:rsid w:val="00D466AD"/>
    <w:rsid w:val="00D477F4"/>
    <w:rsid w:val="00D50BA3"/>
    <w:rsid w:val="00D5419A"/>
    <w:rsid w:val="00D5736F"/>
    <w:rsid w:val="00D60C80"/>
    <w:rsid w:val="00D618CC"/>
    <w:rsid w:val="00D65B9E"/>
    <w:rsid w:val="00D65D99"/>
    <w:rsid w:val="00D7090F"/>
    <w:rsid w:val="00D71F30"/>
    <w:rsid w:val="00D73267"/>
    <w:rsid w:val="00D77B66"/>
    <w:rsid w:val="00D803CB"/>
    <w:rsid w:val="00D81A21"/>
    <w:rsid w:val="00D823F2"/>
    <w:rsid w:val="00D8290A"/>
    <w:rsid w:val="00D85803"/>
    <w:rsid w:val="00D85ED8"/>
    <w:rsid w:val="00D86A92"/>
    <w:rsid w:val="00D91BA4"/>
    <w:rsid w:val="00D92E13"/>
    <w:rsid w:val="00D9348E"/>
    <w:rsid w:val="00D96FE5"/>
    <w:rsid w:val="00DA0E30"/>
    <w:rsid w:val="00DA1C48"/>
    <w:rsid w:val="00DA38B2"/>
    <w:rsid w:val="00DA7565"/>
    <w:rsid w:val="00DB1077"/>
    <w:rsid w:val="00DB1423"/>
    <w:rsid w:val="00DB3E0E"/>
    <w:rsid w:val="00DB4BE5"/>
    <w:rsid w:val="00DB4D3B"/>
    <w:rsid w:val="00DC34BE"/>
    <w:rsid w:val="00DC3820"/>
    <w:rsid w:val="00DC3FBE"/>
    <w:rsid w:val="00DC4EBB"/>
    <w:rsid w:val="00DD521A"/>
    <w:rsid w:val="00DD7A37"/>
    <w:rsid w:val="00DE1576"/>
    <w:rsid w:val="00DE1A07"/>
    <w:rsid w:val="00E06C52"/>
    <w:rsid w:val="00E21324"/>
    <w:rsid w:val="00E25AC8"/>
    <w:rsid w:val="00E31281"/>
    <w:rsid w:val="00E378EF"/>
    <w:rsid w:val="00E379E7"/>
    <w:rsid w:val="00E37E50"/>
    <w:rsid w:val="00E4081A"/>
    <w:rsid w:val="00E42AEC"/>
    <w:rsid w:val="00E446E9"/>
    <w:rsid w:val="00E4531B"/>
    <w:rsid w:val="00E46C66"/>
    <w:rsid w:val="00E47619"/>
    <w:rsid w:val="00E51F2B"/>
    <w:rsid w:val="00E544AD"/>
    <w:rsid w:val="00E567CF"/>
    <w:rsid w:val="00E57D5E"/>
    <w:rsid w:val="00E60C36"/>
    <w:rsid w:val="00E640DE"/>
    <w:rsid w:val="00E64266"/>
    <w:rsid w:val="00E67377"/>
    <w:rsid w:val="00E7089D"/>
    <w:rsid w:val="00E7091E"/>
    <w:rsid w:val="00E71E96"/>
    <w:rsid w:val="00E71F81"/>
    <w:rsid w:val="00E7439A"/>
    <w:rsid w:val="00E74E4B"/>
    <w:rsid w:val="00E764D3"/>
    <w:rsid w:val="00E80D4C"/>
    <w:rsid w:val="00E857DF"/>
    <w:rsid w:val="00E903BE"/>
    <w:rsid w:val="00E926EA"/>
    <w:rsid w:val="00E932BD"/>
    <w:rsid w:val="00E93783"/>
    <w:rsid w:val="00E9432B"/>
    <w:rsid w:val="00E946B5"/>
    <w:rsid w:val="00E97345"/>
    <w:rsid w:val="00EA1842"/>
    <w:rsid w:val="00EA1E75"/>
    <w:rsid w:val="00EA3BD4"/>
    <w:rsid w:val="00EA4077"/>
    <w:rsid w:val="00EA73D6"/>
    <w:rsid w:val="00EB025B"/>
    <w:rsid w:val="00EB60F6"/>
    <w:rsid w:val="00EB7570"/>
    <w:rsid w:val="00EC11C8"/>
    <w:rsid w:val="00EC2DEF"/>
    <w:rsid w:val="00EC4487"/>
    <w:rsid w:val="00EC4491"/>
    <w:rsid w:val="00EC6F8B"/>
    <w:rsid w:val="00ED3333"/>
    <w:rsid w:val="00ED4635"/>
    <w:rsid w:val="00ED541F"/>
    <w:rsid w:val="00EE199E"/>
    <w:rsid w:val="00EE1F6F"/>
    <w:rsid w:val="00EE2E55"/>
    <w:rsid w:val="00EE35F6"/>
    <w:rsid w:val="00EE64CB"/>
    <w:rsid w:val="00EF0E94"/>
    <w:rsid w:val="00EF4C78"/>
    <w:rsid w:val="00F003D4"/>
    <w:rsid w:val="00F018CC"/>
    <w:rsid w:val="00F12628"/>
    <w:rsid w:val="00F13E41"/>
    <w:rsid w:val="00F244D6"/>
    <w:rsid w:val="00F252F4"/>
    <w:rsid w:val="00F2531B"/>
    <w:rsid w:val="00F253B9"/>
    <w:rsid w:val="00F255EF"/>
    <w:rsid w:val="00F3198C"/>
    <w:rsid w:val="00F357A1"/>
    <w:rsid w:val="00F44AB4"/>
    <w:rsid w:val="00F45049"/>
    <w:rsid w:val="00F545CE"/>
    <w:rsid w:val="00F5506F"/>
    <w:rsid w:val="00F563EC"/>
    <w:rsid w:val="00F5694D"/>
    <w:rsid w:val="00F60120"/>
    <w:rsid w:val="00F658D8"/>
    <w:rsid w:val="00F73251"/>
    <w:rsid w:val="00F733D0"/>
    <w:rsid w:val="00F745B8"/>
    <w:rsid w:val="00F753A3"/>
    <w:rsid w:val="00F80787"/>
    <w:rsid w:val="00F80909"/>
    <w:rsid w:val="00F80F53"/>
    <w:rsid w:val="00F9407C"/>
    <w:rsid w:val="00F9627A"/>
    <w:rsid w:val="00FA245F"/>
    <w:rsid w:val="00FA3A34"/>
    <w:rsid w:val="00FA3B97"/>
    <w:rsid w:val="00FA6C40"/>
    <w:rsid w:val="00FB1416"/>
    <w:rsid w:val="00FB182F"/>
    <w:rsid w:val="00FB2995"/>
    <w:rsid w:val="00FB30B3"/>
    <w:rsid w:val="00FB39D7"/>
    <w:rsid w:val="00FB62BF"/>
    <w:rsid w:val="00FB6669"/>
    <w:rsid w:val="00FC09DA"/>
    <w:rsid w:val="00FC0D48"/>
    <w:rsid w:val="00FC64EA"/>
    <w:rsid w:val="00FC7600"/>
    <w:rsid w:val="00FD0E3A"/>
    <w:rsid w:val="00FD1057"/>
    <w:rsid w:val="00FD2C23"/>
    <w:rsid w:val="00FD39D1"/>
    <w:rsid w:val="00FD40C7"/>
    <w:rsid w:val="00FD6E03"/>
    <w:rsid w:val="00FE0994"/>
    <w:rsid w:val="00FE54C8"/>
    <w:rsid w:val="00FE7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FC1"/>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1"/>
    <w:qFormat/>
    <w:rsid w:val="00E25AC8"/>
    <w:pPr>
      <w:keepNext/>
      <w:numPr>
        <w:numId w:val="4"/>
      </w:numPr>
      <w:spacing w:before="240"/>
      <w:jc w:val="center"/>
      <w:outlineLvl w:val="0"/>
    </w:pPr>
    <w:rPr>
      <w:b/>
      <w:bCs/>
      <w:kern w:val="28"/>
      <w:sz w:val="36"/>
      <w:szCs w:val="36"/>
    </w:rPr>
  </w:style>
  <w:style w:type="paragraph" w:styleId="2">
    <w:name w:val="heading 2"/>
    <w:aliases w:val="H2, Знак3 Знак,Знак3 Знак,Заголовок 21,2,h2,Б2,RTC,iz2,Numbered text 3,HD2,heading 2,Heading 2 Hidden,Раздел Знак,Level 2 Topic Heading,H21,Major,CHS,H2-Heading 2,l2,Header2,22,heading2,list2,A,A.B.C.,list 2,Heading2,Heading Indent No L2,H"/>
    <w:basedOn w:val="a"/>
    <w:next w:val="a"/>
    <w:link w:val="20"/>
    <w:qFormat/>
    <w:rsid w:val="00E25AC8"/>
    <w:pPr>
      <w:keepNext/>
      <w:numPr>
        <w:ilvl w:val="1"/>
        <w:numId w:val="4"/>
      </w:numPr>
      <w:jc w:val="center"/>
      <w:outlineLvl w:val="1"/>
    </w:pPr>
    <w:rPr>
      <w:b/>
      <w:bCs/>
      <w:sz w:val="30"/>
      <w:szCs w:val="30"/>
    </w:rPr>
  </w:style>
  <w:style w:type="paragraph" w:styleId="3">
    <w:name w:val="heading 3"/>
    <w:aliases w:val="h3,Gliederung3 Char,Gliederung3,H3"/>
    <w:basedOn w:val="a"/>
    <w:next w:val="a"/>
    <w:link w:val="31"/>
    <w:qFormat/>
    <w:rsid w:val="00E25AC8"/>
    <w:pPr>
      <w:keepNext/>
      <w:numPr>
        <w:ilvl w:val="2"/>
        <w:numId w:val="4"/>
      </w:numPr>
      <w:spacing w:before="240"/>
      <w:outlineLvl w:val="2"/>
    </w:pPr>
    <w:rPr>
      <w:rFonts w:ascii="Arial"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Indent 3"/>
    <w:basedOn w:val="a"/>
    <w:link w:val="33"/>
    <w:rsid w:val="00632FC1"/>
    <w:pPr>
      <w:spacing w:line="360" w:lineRule="auto"/>
      <w:ind w:left="-540" w:firstLine="540"/>
      <w:jc w:val="both"/>
    </w:pPr>
    <w:rPr>
      <w:sz w:val="22"/>
      <w:szCs w:val="22"/>
    </w:rPr>
  </w:style>
  <w:style w:type="character" w:customStyle="1" w:styleId="33">
    <w:name w:val="Основной текст с отступом 3 Знак"/>
    <w:link w:val="32"/>
    <w:rsid w:val="00632FC1"/>
    <w:rPr>
      <w:sz w:val="22"/>
      <w:szCs w:val="22"/>
      <w:lang w:bidi="ar-SA"/>
    </w:rPr>
  </w:style>
  <w:style w:type="paragraph" w:styleId="a3">
    <w:name w:val="Body Text"/>
    <w:basedOn w:val="a"/>
    <w:link w:val="a4"/>
    <w:rsid w:val="00632FC1"/>
    <w:pPr>
      <w:spacing w:after="120"/>
    </w:pPr>
  </w:style>
  <w:style w:type="character" w:customStyle="1" w:styleId="a4">
    <w:name w:val="Основной текст Знак"/>
    <w:link w:val="a3"/>
    <w:rsid w:val="00632FC1"/>
    <w:rPr>
      <w:lang w:val="ru-RU" w:eastAsia="ru-RU" w:bidi="ar-SA"/>
    </w:rPr>
  </w:style>
  <w:style w:type="paragraph" w:styleId="a5">
    <w:name w:val="No Spacing"/>
    <w:link w:val="a6"/>
    <w:uiPriority w:val="1"/>
    <w:qFormat/>
    <w:rsid w:val="00632FC1"/>
  </w:style>
  <w:style w:type="paragraph" w:customStyle="1" w:styleId="FORMATTEXT">
    <w:name w:val=".FORMATTEXT"/>
    <w:rsid w:val="00632FC1"/>
    <w:pPr>
      <w:widowControl w:val="0"/>
      <w:autoSpaceDE w:val="0"/>
      <w:autoSpaceDN w:val="0"/>
      <w:adjustRightInd w:val="0"/>
    </w:pPr>
    <w:rPr>
      <w:sz w:val="24"/>
      <w:szCs w:val="24"/>
    </w:rPr>
  </w:style>
  <w:style w:type="character" w:styleId="a7">
    <w:name w:val="Strong"/>
    <w:qFormat/>
    <w:rsid w:val="002A368B"/>
    <w:rPr>
      <w:b/>
    </w:rPr>
  </w:style>
  <w:style w:type="paragraph" w:customStyle="1" w:styleId="ConsPlusNormal">
    <w:name w:val="ConsPlusNormal"/>
    <w:link w:val="ConsPlusNormal0"/>
    <w:qFormat/>
    <w:rsid w:val="00996DDF"/>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96DDF"/>
    <w:rPr>
      <w:rFonts w:ascii="Arial" w:eastAsia="Arial" w:hAnsi="Arial" w:cs="Arial"/>
      <w:lang w:eastAsia="ar-SA" w:bidi="ar-SA"/>
    </w:rPr>
  </w:style>
  <w:style w:type="paragraph" w:styleId="a8">
    <w:name w:val="Plain Text"/>
    <w:basedOn w:val="a"/>
    <w:link w:val="a9"/>
    <w:rsid w:val="00D477F4"/>
    <w:rPr>
      <w:rFonts w:ascii="Courier New" w:hAnsi="Courier New"/>
    </w:rPr>
  </w:style>
  <w:style w:type="character" w:customStyle="1" w:styleId="a9">
    <w:name w:val="Текст Знак"/>
    <w:link w:val="a8"/>
    <w:rsid w:val="00D477F4"/>
    <w:rPr>
      <w:rFonts w:ascii="Courier New" w:hAnsi="Courier New"/>
    </w:rPr>
  </w:style>
  <w:style w:type="paragraph" w:customStyle="1" w:styleId="aa">
    <w:name w:val="Таблицы (моноширинный)"/>
    <w:basedOn w:val="a"/>
    <w:next w:val="a"/>
    <w:uiPriority w:val="99"/>
    <w:rsid w:val="00D477F4"/>
    <w:pPr>
      <w:widowControl w:val="0"/>
      <w:autoSpaceDE w:val="0"/>
      <w:autoSpaceDN w:val="0"/>
      <w:adjustRightInd w:val="0"/>
      <w:jc w:val="both"/>
    </w:pPr>
    <w:rPr>
      <w:rFonts w:ascii="Courier New" w:hAnsi="Courier New" w:cs="Courier New"/>
    </w:rPr>
  </w:style>
  <w:style w:type="character" w:styleId="ab">
    <w:name w:val="Hyperlink"/>
    <w:uiPriority w:val="99"/>
    <w:rsid w:val="00FC7600"/>
    <w:rPr>
      <w:color w:val="0000FF"/>
      <w:u w:val="single"/>
    </w:rPr>
  </w:style>
  <w:style w:type="character" w:styleId="ac">
    <w:name w:val="Emphasis"/>
    <w:uiPriority w:val="20"/>
    <w:qFormat/>
    <w:rsid w:val="00FC7600"/>
    <w:rPr>
      <w:i/>
      <w:iCs/>
    </w:rPr>
  </w:style>
  <w:style w:type="paragraph" w:styleId="ad">
    <w:name w:val="List Bullet"/>
    <w:basedOn w:val="a"/>
    <w:autoRedefine/>
    <w:rsid w:val="005723A6"/>
    <w:pPr>
      <w:widowControl w:val="0"/>
      <w:jc w:val="both"/>
    </w:pPr>
    <w:rPr>
      <w:sz w:val="22"/>
      <w:szCs w:val="22"/>
    </w:rPr>
  </w:style>
  <w:style w:type="character" w:customStyle="1" w:styleId="FontStyle79">
    <w:name w:val="Font Style79"/>
    <w:rsid w:val="005723A6"/>
    <w:rPr>
      <w:rFonts w:ascii="Times New Roman" w:hAnsi="Times New Roman"/>
      <w:sz w:val="22"/>
    </w:rPr>
  </w:style>
  <w:style w:type="paragraph" w:styleId="ae">
    <w:name w:val="Balloon Text"/>
    <w:basedOn w:val="a"/>
    <w:link w:val="af"/>
    <w:rsid w:val="00070E27"/>
    <w:rPr>
      <w:rFonts w:ascii="Tahoma" w:hAnsi="Tahoma"/>
      <w:sz w:val="16"/>
      <w:szCs w:val="16"/>
    </w:rPr>
  </w:style>
  <w:style w:type="character" w:customStyle="1" w:styleId="af">
    <w:name w:val="Текст выноски Знак"/>
    <w:link w:val="ae"/>
    <w:rsid w:val="00070E27"/>
    <w:rPr>
      <w:rFonts w:ascii="Tahoma" w:hAnsi="Tahoma" w:cs="Tahoma"/>
      <w:sz w:val="16"/>
      <w:szCs w:val="16"/>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
    <w:rsid w:val="00E25AC8"/>
    <w:rPr>
      <w:b/>
      <w:bCs/>
      <w:kern w:val="28"/>
      <w:sz w:val="36"/>
      <w:szCs w:val="36"/>
    </w:rPr>
  </w:style>
  <w:style w:type="character" w:customStyle="1" w:styleId="20">
    <w:name w:val="Заголовок 2 Знак"/>
    <w:aliases w:val="H2 Знак, Знак3 Знак Знак,Знак3 Знак Знак,Заголовок 21 Знак,2 Знак,h2 Знак,Б2 Знак,RTC Знак,iz2 Знак,Numbered text 3 Знак,HD2 Знак,heading 2 Знак,Heading 2 Hidden Знак,Раздел Знак Знак,Level 2 Topic Heading Знак,H21 Знак,Major Знак"/>
    <w:link w:val="2"/>
    <w:rsid w:val="00E25AC8"/>
    <w:rPr>
      <w:b/>
      <w:bCs/>
      <w:sz w:val="30"/>
      <w:szCs w:val="30"/>
    </w:rPr>
  </w:style>
  <w:style w:type="character" w:customStyle="1" w:styleId="31">
    <w:name w:val="Заголовок 3 Знак"/>
    <w:aliases w:val="h3 Знак,Gliederung3 Char Знак,Gliederung3 Знак,H3 Знак"/>
    <w:link w:val="3"/>
    <w:rsid w:val="00E25AC8"/>
    <w:rPr>
      <w:rFonts w:ascii="Arial" w:hAnsi="Arial" w:cs="Arial"/>
      <w:b/>
      <w:bCs/>
      <w:sz w:val="24"/>
      <w:szCs w:val="24"/>
    </w:rPr>
  </w:style>
  <w:style w:type="paragraph" w:styleId="af0">
    <w:name w:val="List Paragraph"/>
    <w:basedOn w:val="a"/>
    <w:link w:val="af1"/>
    <w:qFormat/>
    <w:rsid w:val="00E25AC8"/>
    <w:pPr>
      <w:ind w:firstLine="567"/>
    </w:pPr>
    <w:rPr>
      <w:rFonts w:ascii="Consolas" w:hAnsi="Consolas"/>
      <w:sz w:val="22"/>
      <w:szCs w:val="24"/>
    </w:rPr>
  </w:style>
  <w:style w:type="character" w:customStyle="1" w:styleId="af1">
    <w:name w:val="Абзац списка Знак"/>
    <w:link w:val="af0"/>
    <w:rsid w:val="00E25AC8"/>
    <w:rPr>
      <w:rFonts w:ascii="Consolas" w:hAnsi="Consolas"/>
      <w:sz w:val="22"/>
      <w:szCs w:val="24"/>
    </w:rPr>
  </w:style>
  <w:style w:type="paragraph" w:styleId="af2">
    <w:name w:val="header"/>
    <w:aliases w:val="??????? ??????????,??????? ??????????1,??????? ??????????2,??????? ??????????3,??????? ??????????11,??????? ??????????21,??????? ??????????4,??????? ??????????5,I.L.T.,header-first,HeaderPort,ВерхКолонтитул,Aa?oiee eieiioeooe1"/>
    <w:basedOn w:val="a"/>
    <w:link w:val="af3"/>
    <w:uiPriority w:val="99"/>
    <w:unhideWhenUsed/>
    <w:rsid w:val="00E25AC8"/>
    <w:pPr>
      <w:tabs>
        <w:tab w:val="center" w:pos="4677"/>
        <w:tab w:val="right" w:pos="9355"/>
      </w:tabs>
    </w:pPr>
    <w:rPr>
      <w:sz w:val="24"/>
      <w:szCs w:val="24"/>
    </w:rPr>
  </w:style>
  <w:style w:type="character" w:customStyle="1" w:styleId="af3">
    <w:name w:val="Верхний колонтитул Знак"/>
    <w:aliases w:val="??????? ?????????? Знак,??????? ??????????1 Знак,??????? ??????????2 Знак,??????? ??????????3 Знак,??????? ??????????11 Знак,??????? ??????????21 Знак,??????? ??????????4 Знак,??????? ??????????5 Знак,I.L.T. Знак,HeaderPort Знак"/>
    <w:link w:val="af2"/>
    <w:uiPriority w:val="99"/>
    <w:rsid w:val="00E25AC8"/>
    <w:rPr>
      <w:sz w:val="24"/>
      <w:szCs w:val="24"/>
    </w:rPr>
  </w:style>
  <w:style w:type="paragraph" w:styleId="af4">
    <w:name w:val="footer"/>
    <w:basedOn w:val="a"/>
    <w:link w:val="af5"/>
    <w:unhideWhenUsed/>
    <w:rsid w:val="00E25AC8"/>
    <w:pPr>
      <w:tabs>
        <w:tab w:val="center" w:pos="4677"/>
        <w:tab w:val="right" w:pos="9355"/>
      </w:tabs>
    </w:pPr>
    <w:rPr>
      <w:sz w:val="24"/>
      <w:szCs w:val="24"/>
    </w:rPr>
  </w:style>
  <w:style w:type="character" w:customStyle="1" w:styleId="af5">
    <w:name w:val="Нижний колонтитул Знак"/>
    <w:link w:val="af4"/>
    <w:rsid w:val="00E25AC8"/>
    <w:rPr>
      <w:sz w:val="24"/>
      <w:szCs w:val="24"/>
    </w:rPr>
  </w:style>
  <w:style w:type="character" w:customStyle="1" w:styleId="apple-converted-space">
    <w:name w:val="apple-converted-space"/>
    <w:rsid w:val="00E25AC8"/>
  </w:style>
  <w:style w:type="character" w:customStyle="1" w:styleId="a6">
    <w:name w:val="Без интервала Знак"/>
    <w:link w:val="a5"/>
    <w:uiPriority w:val="1"/>
    <w:rsid w:val="00E25AC8"/>
    <w:rPr>
      <w:lang w:val="ru-RU" w:eastAsia="ru-RU" w:bidi="ar-SA"/>
    </w:rPr>
  </w:style>
  <w:style w:type="paragraph" w:styleId="af6">
    <w:name w:val="Normal (Web)"/>
    <w:aliases w:val="Обычный (Web)"/>
    <w:basedOn w:val="a"/>
    <w:uiPriority w:val="99"/>
    <w:unhideWhenUsed/>
    <w:qFormat/>
    <w:rsid w:val="00E25AC8"/>
    <w:pPr>
      <w:spacing w:before="100" w:beforeAutospacing="1" w:after="100" w:afterAutospacing="1"/>
    </w:pPr>
    <w:rPr>
      <w:sz w:val="24"/>
      <w:szCs w:val="24"/>
    </w:rPr>
  </w:style>
  <w:style w:type="character" w:customStyle="1" w:styleId="blk">
    <w:name w:val="blk"/>
    <w:rsid w:val="00E25AC8"/>
  </w:style>
  <w:style w:type="character" w:customStyle="1" w:styleId="2Exact">
    <w:name w:val="Основной текст (2) Exact"/>
    <w:rsid w:val="00E25AC8"/>
    <w:rPr>
      <w:rFonts w:ascii="Times New Roman" w:eastAsia="Times New Roman" w:hAnsi="Times New Roman" w:cs="Times New Roman"/>
      <w:b w:val="0"/>
      <w:bCs w:val="0"/>
      <w:i w:val="0"/>
      <w:iCs w:val="0"/>
      <w:smallCaps w:val="0"/>
      <w:strike w:val="0"/>
      <w:sz w:val="26"/>
      <w:szCs w:val="26"/>
      <w:u w:val="none"/>
    </w:rPr>
  </w:style>
  <w:style w:type="table" w:styleId="af7">
    <w:name w:val="Table Grid"/>
    <w:basedOn w:val="a1"/>
    <w:uiPriority w:val="59"/>
    <w:rsid w:val="00E764D3"/>
    <w:pPr>
      <w:spacing w:after="60"/>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64D3"/>
    <w:pPr>
      <w:suppressAutoHyphens/>
      <w:autoSpaceDN w:val="0"/>
      <w:spacing w:after="200" w:line="276" w:lineRule="auto"/>
    </w:pPr>
    <w:rPr>
      <w:rFonts w:ascii="Calibri" w:eastAsia="SimSun" w:hAnsi="Calibri" w:cs="Tahoma"/>
      <w:kern w:val="3"/>
      <w:sz w:val="22"/>
      <w:szCs w:val="22"/>
    </w:rPr>
  </w:style>
  <w:style w:type="paragraph" w:customStyle="1" w:styleId="110">
    <w:name w:val="заголовок 11"/>
    <w:basedOn w:val="a"/>
    <w:next w:val="a"/>
    <w:rsid w:val="00E764D3"/>
    <w:pPr>
      <w:keepNext/>
      <w:jc w:val="center"/>
    </w:pPr>
    <w:rPr>
      <w:snapToGrid w:val="0"/>
      <w:sz w:val="24"/>
    </w:rPr>
  </w:style>
  <w:style w:type="character" w:styleId="af8">
    <w:name w:val="page number"/>
    <w:rsid w:val="00E764D3"/>
  </w:style>
  <w:style w:type="paragraph" w:customStyle="1" w:styleId="310">
    <w:name w:val="Основной текст с отступом 31"/>
    <w:basedOn w:val="a"/>
    <w:rsid w:val="00E764D3"/>
    <w:pPr>
      <w:suppressAutoHyphens/>
      <w:ind w:left="426"/>
      <w:jc w:val="both"/>
    </w:pPr>
    <w:rPr>
      <w:sz w:val="24"/>
      <w:szCs w:val="24"/>
      <w:lang w:eastAsia="ar-SA"/>
    </w:rPr>
  </w:style>
  <w:style w:type="paragraph" w:customStyle="1" w:styleId="12">
    <w:name w:val="Без интервала1"/>
    <w:aliases w:val="No Spacing,для таблиц,Без интервала2"/>
    <w:link w:val="NoSpacingChar"/>
    <w:qFormat/>
    <w:rsid w:val="00E764D3"/>
    <w:pPr>
      <w:jc w:val="both"/>
    </w:pPr>
    <w:rPr>
      <w:rFonts w:eastAsia="Calibri"/>
      <w:sz w:val="24"/>
      <w:szCs w:val="24"/>
    </w:rPr>
  </w:style>
  <w:style w:type="paragraph" w:customStyle="1" w:styleId="TableContents">
    <w:name w:val="Table Contents"/>
    <w:basedOn w:val="Standard"/>
    <w:rsid w:val="00E764D3"/>
    <w:pPr>
      <w:widowControl w:val="0"/>
      <w:suppressLineNumbers/>
      <w:spacing w:after="0" w:line="240" w:lineRule="auto"/>
      <w:textAlignment w:val="baseline"/>
    </w:pPr>
    <w:rPr>
      <w:rFonts w:ascii="Times New Roman" w:hAnsi="Times New Roman" w:cs="Mangal"/>
      <w:sz w:val="24"/>
      <w:szCs w:val="24"/>
      <w:lang w:eastAsia="zh-CN" w:bidi="hi-IN"/>
    </w:rPr>
  </w:style>
  <w:style w:type="paragraph" w:customStyle="1" w:styleId="Textbody">
    <w:name w:val="Text body"/>
    <w:basedOn w:val="a"/>
    <w:rsid w:val="00E764D3"/>
    <w:pPr>
      <w:widowControl w:val="0"/>
      <w:suppressAutoHyphens/>
      <w:autoSpaceDN w:val="0"/>
      <w:spacing w:after="120"/>
      <w:textAlignment w:val="baseline"/>
    </w:pPr>
    <w:rPr>
      <w:rFonts w:eastAsia="SimSun" w:cs="Mangal"/>
      <w:kern w:val="3"/>
      <w:sz w:val="24"/>
      <w:szCs w:val="24"/>
      <w:lang w:eastAsia="zh-CN" w:bidi="hi-IN"/>
    </w:rPr>
  </w:style>
  <w:style w:type="character" w:customStyle="1" w:styleId="NoSpacingChar">
    <w:name w:val="No Spacing Char"/>
    <w:link w:val="12"/>
    <w:locked/>
    <w:rsid w:val="00E764D3"/>
    <w:rPr>
      <w:rFonts w:eastAsia="Calibri"/>
      <w:sz w:val="24"/>
      <w:szCs w:val="24"/>
      <w:lang w:bidi="ar-SA"/>
    </w:rPr>
  </w:style>
  <w:style w:type="paragraph" w:customStyle="1" w:styleId="34">
    <w:name w:val="Стиль3 Знак Знак"/>
    <w:basedOn w:val="21"/>
    <w:rsid w:val="0004366B"/>
    <w:pPr>
      <w:widowControl w:val="0"/>
      <w:tabs>
        <w:tab w:val="num" w:pos="227"/>
      </w:tabs>
      <w:adjustRightInd w:val="0"/>
      <w:spacing w:before="120" w:after="0" w:line="240" w:lineRule="auto"/>
      <w:ind w:left="0"/>
      <w:jc w:val="both"/>
      <w:textAlignment w:val="baseline"/>
    </w:pPr>
    <w:rPr>
      <w:sz w:val="24"/>
    </w:rPr>
  </w:style>
  <w:style w:type="paragraph" w:styleId="21">
    <w:name w:val="Body Text Indent 2"/>
    <w:basedOn w:val="a"/>
    <w:link w:val="22"/>
    <w:rsid w:val="0004366B"/>
    <w:pPr>
      <w:spacing w:after="120" w:line="480" w:lineRule="auto"/>
      <w:ind w:left="283"/>
    </w:pPr>
  </w:style>
  <w:style w:type="character" w:customStyle="1" w:styleId="22">
    <w:name w:val="Основной текст с отступом 2 Знак"/>
    <w:basedOn w:val="a0"/>
    <w:link w:val="21"/>
    <w:rsid w:val="0004366B"/>
  </w:style>
  <w:style w:type="character" w:customStyle="1" w:styleId="af9">
    <w:name w:val="Гипертекстовая ссылка"/>
    <w:uiPriority w:val="99"/>
    <w:rsid w:val="006831E6"/>
    <w:rPr>
      <w:color w:val="106BBE"/>
    </w:rPr>
  </w:style>
  <w:style w:type="character" w:customStyle="1" w:styleId="afa">
    <w:name w:val="Цветовое выделение"/>
    <w:uiPriority w:val="99"/>
    <w:rsid w:val="00172E0B"/>
    <w:rPr>
      <w:b/>
      <w:bCs/>
      <w:color w:val="26282F"/>
    </w:rPr>
  </w:style>
  <w:style w:type="paragraph" w:customStyle="1" w:styleId="afb">
    <w:name w:val="Нормальный (таблица)"/>
    <w:basedOn w:val="a"/>
    <w:next w:val="a"/>
    <w:uiPriority w:val="99"/>
    <w:rsid w:val="00172E0B"/>
    <w:pPr>
      <w:widowControl w:val="0"/>
      <w:autoSpaceDE w:val="0"/>
      <w:autoSpaceDN w:val="0"/>
      <w:adjustRightInd w:val="0"/>
      <w:jc w:val="both"/>
    </w:pPr>
    <w:rPr>
      <w:rFonts w:ascii="Times New Roman CYR" w:hAnsi="Times New Roman CYR" w:cs="Times New Roman CYR"/>
      <w:sz w:val="24"/>
      <w:szCs w:val="24"/>
    </w:rPr>
  </w:style>
  <w:style w:type="character" w:customStyle="1" w:styleId="23">
    <w:name w:val="Основной текст (2)_"/>
    <w:rsid w:val="00F003D4"/>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rsid w:val="00F003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rsid w:val="000B5F4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msonormalmailrucssattributepostfix">
    <w:name w:val="msonormal_mailru_css_attribute_postfix"/>
    <w:basedOn w:val="a"/>
    <w:rsid w:val="00111914"/>
    <w:pPr>
      <w:spacing w:before="100" w:beforeAutospacing="1" w:after="100" w:afterAutospacing="1"/>
    </w:pPr>
    <w:rPr>
      <w:rFonts w:eastAsia="Calibri"/>
      <w:color w:val="000000"/>
      <w:sz w:val="24"/>
      <w:szCs w:val="24"/>
    </w:rPr>
  </w:style>
  <w:style w:type="character" w:styleId="afc">
    <w:name w:val="annotation reference"/>
    <w:basedOn w:val="a0"/>
    <w:rsid w:val="007648E5"/>
    <w:rPr>
      <w:sz w:val="16"/>
      <w:szCs w:val="16"/>
    </w:rPr>
  </w:style>
  <w:style w:type="paragraph" w:styleId="afd">
    <w:name w:val="annotation text"/>
    <w:basedOn w:val="a"/>
    <w:link w:val="afe"/>
    <w:rsid w:val="007648E5"/>
  </w:style>
  <w:style w:type="character" w:customStyle="1" w:styleId="afe">
    <w:name w:val="Текст примечания Знак"/>
    <w:basedOn w:val="a0"/>
    <w:link w:val="afd"/>
    <w:rsid w:val="007648E5"/>
  </w:style>
  <w:style w:type="paragraph" w:styleId="aff">
    <w:name w:val="annotation subject"/>
    <w:basedOn w:val="afd"/>
    <w:next w:val="afd"/>
    <w:link w:val="aff0"/>
    <w:rsid w:val="007648E5"/>
    <w:rPr>
      <w:b/>
      <w:bCs/>
    </w:rPr>
  </w:style>
  <w:style w:type="character" w:customStyle="1" w:styleId="aff0">
    <w:name w:val="Тема примечания Знак"/>
    <w:basedOn w:val="afe"/>
    <w:link w:val="aff"/>
    <w:rsid w:val="007648E5"/>
    <w:rPr>
      <w:b/>
      <w:bCs/>
    </w:rPr>
  </w:style>
  <w:style w:type="paragraph" w:customStyle="1" w:styleId="Default">
    <w:name w:val="Default"/>
    <w:rsid w:val="008251AD"/>
    <w:pPr>
      <w:autoSpaceDE w:val="0"/>
      <w:autoSpaceDN w:val="0"/>
      <w:adjustRightInd w:val="0"/>
    </w:pPr>
    <w:rPr>
      <w:color w:val="000000"/>
      <w:sz w:val="24"/>
      <w:szCs w:val="24"/>
    </w:rPr>
  </w:style>
  <w:style w:type="character" w:customStyle="1" w:styleId="sectioninfo">
    <w:name w:val="section__info"/>
    <w:basedOn w:val="a0"/>
    <w:rsid w:val="00DC4EBB"/>
  </w:style>
  <w:style w:type="paragraph" w:styleId="aff1">
    <w:name w:val="Body Text Indent"/>
    <w:basedOn w:val="a"/>
    <w:link w:val="aff2"/>
    <w:rsid w:val="00832203"/>
    <w:pPr>
      <w:spacing w:after="120"/>
      <w:ind w:left="283"/>
    </w:pPr>
  </w:style>
  <w:style w:type="character" w:customStyle="1" w:styleId="aff2">
    <w:name w:val="Основной текст с отступом Знак"/>
    <w:basedOn w:val="a0"/>
    <w:link w:val="aff1"/>
    <w:rsid w:val="00832203"/>
  </w:style>
  <w:style w:type="paragraph" w:customStyle="1" w:styleId="s1">
    <w:name w:val="s_1"/>
    <w:basedOn w:val="a"/>
    <w:rsid w:val="00832203"/>
    <w:pPr>
      <w:spacing w:before="100" w:beforeAutospacing="1" w:after="100" w:afterAutospacing="1"/>
    </w:pPr>
    <w:rPr>
      <w:sz w:val="24"/>
      <w:szCs w:val="24"/>
    </w:rPr>
  </w:style>
  <w:style w:type="paragraph" w:customStyle="1" w:styleId="10">
    <w:name w:val="Стиль1"/>
    <w:basedOn w:val="a"/>
    <w:rsid w:val="00832203"/>
    <w:pPr>
      <w:keepNext/>
      <w:keepLines/>
      <w:widowControl w:val="0"/>
      <w:numPr>
        <w:numId w:val="30"/>
      </w:numPr>
      <w:suppressLineNumbers/>
      <w:suppressAutoHyphens/>
      <w:spacing w:after="60"/>
    </w:pPr>
    <w:rPr>
      <w:b/>
      <w:sz w:val="28"/>
      <w:szCs w:val="24"/>
    </w:rPr>
  </w:style>
  <w:style w:type="paragraph" w:customStyle="1" w:styleId="26">
    <w:name w:val="Стиль2"/>
    <w:basedOn w:val="27"/>
    <w:rsid w:val="00832203"/>
    <w:pPr>
      <w:keepNext/>
      <w:keepLines/>
      <w:widowControl w:val="0"/>
      <w:numPr>
        <w:ilvl w:val="1"/>
      </w:numPr>
      <w:suppressLineNumbers/>
      <w:tabs>
        <w:tab w:val="num" w:pos="360"/>
        <w:tab w:val="num" w:pos="432"/>
      </w:tabs>
      <w:suppressAutoHyphens/>
      <w:spacing w:after="60"/>
      <w:ind w:left="432" w:hanging="432"/>
      <w:contextualSpacing w:val="0"/>
      <w:jc w:val="both"/>
    </w:pPr>
    <w:rPr>
      <w:b/>
      <w:sz w:val="24"/>
    </w:rPr>
  </w:style>
  <w:style w:type="paragraph" w:customStyle="1" w:styleId="30">
    <w:name w:val="Стиль3"/>
    <w:basedOn w:val="21"/>
    <w:link w:val="35"/>
    <w:rsid w:val="00832203"/>
    <w:pPr>
      <w:widowControl w:val="0"/>
      <w:numPr>
        <w:ilvl w:val="2"/>
        <w:numId w:val="30"/>
      </w:numPr>
      <w:adjustRightInd w:val="0"/>
      <w:spacing w:after="0" w:line="240" w:lineRule="auto"/>
      <w:jc w:val="both"/>
      <w:textAlignment w:val="baseline"/>
    </w:pPr>
    <w:rPr>
      <w:sz w:val="24"/>
    </w:rPr>
  </w:style>
  <w:style w:type="character" w:customStyle="1" w:styleId="35">
    <w:name w:val="Стиль3 Знак"/>
    <w:link w:val="30"/>
    <w:rsid w:val="00832203"/>
    <w:rPr>
      <w:sz w:val="24"/>
    </w:rPr>
  </w:style>
  <w:style w:type="paragraph" w:styleId="27">
    <w:name w:val="List Number 2"/>
    <w:basedOn w:val="a"/>
    <w:rsid w:val="00832203"/>
    <w:pPr>
      <w:tabs>
        <w:tab w:val="num" w:pos="432"/>
      </w:tabs>
      <w:ind w:left="432" w:hanging="432"/>
      <w:contextualSpacing/>
    </w:pPr>
  </w:style>
</w:styles>
</file>

<file path=word/webSettings.xml><?xml version="1.0" encoding="utf-8"?>
<w:webSettings xmlns:r="http://schemas.openxmlformats.org/officeDocument/2006/relationships" xmlns:w="http://schemas.openxmlformats.org/wordprocessingml/2006/main">
  <w:divs>
    <w:div w:id="98764639">
      <w:bodyDiv w:val="1"/>
      <w:marLeft w:val="0"/>
      <w:marRight w:val="0"/>
      <w:marTop w:val="0"/>
      <w:marBottom w:val="0"/>
      <w:divBdr>
        <w:top w:val="none" w:sz="0" w:space="0" w:color="auto"/>
        <w:left w:val="none" w:sz="0" w:space="0" w:color="auto"/>
        <w:bottom w:val="none" w:sz="0" w:space="0" w:color="auto"/>
        <w:right w:val="none" w:sz="0" w:space="0" w:color="auto"/>
      </w:divBdr>
      <w:divsChild>
        <w:div w:id="1663698514">
          <w:marLeft w:val="0"/>
          <w:marRight w:val="0"/>
          <w:marTop w:val="0"/>
          <w:marBottom w:val="0"/>
          <w:divBdr>
            <w:top w:val="none" w:sz="0" w:space="0" w:color="auto"/>
            <w:left w:val="none" w:sz="0" w:space="0" w:color="auto"/>
            <w:bottom w:val="none" w:sz="0" w:space="0" w:color="auto"/>
            <w:right w:val="none" w:sz="0" w:space="0" w:color="auto"/>
          </w:divBdr>
        </w:div>
      </w:divsChild>
    </w:div>
    <w:div w:id="192113967">
      <w:bodyDiv w:val="1"/>
      <w:marLeft w:val="0"/>
      <w:marRight w:val="0"/>
      <w:marTop w:val="0"/>
      <w:marBottom w:val="0"/>
      <w:divBdr>
        <w:top w:val="none" w:sz="0" w:space="0" w:color="auto"/>
        <w:left w:val="none" w:sz="0" w:space="0" w:color="auto"/>
        <w:bottom w:val="none" w:sz="0" w:space="0" w:color="auto"/>
        <w:right w:val="none" w:sz="0" w:space="0" w:color="auto"/>
      </w:divBdr>
    </w:div>
    <w:div w:id="265818472">
      <w:bodyDiv w:val="1"/>
      <w:marLeft w:val="0"/>
      <w:marRight w:val="0"/>
      <w:marTop w:val="0"/>
      <w:marBottom w:val="0"/>
      <w:divBdr>
        <w:top w:val="none" w:sz="0" w:space="0" w:color="auto"/>
        <w:left w:val="none" w:sz="0" w:space="0" w:color="auto"/>
        <w:bottom w:val="none" w:sz="0" w:space="0" w:color="auto"/>
        <w:right w:val="none" w:sz="0" w:space="0" w:color="auto"/>
      </w:divBdr>
    </w:div>
    <w:div w:id="718356653">
      <w:bodyDiv w:val="1"/>
      <w:marLeft w:val="0"/>
      <w:marRight w:val="0"/>
      <w:marTop w:val="0"/>
      <w:marBottom w:val="0"/>
      <w:divBdr>
        <w:top w:val="none" w:sz="0" w:space="0" w:color="auto"/>
        <w:left w:val="none" w:sz="0" w:space="0" w:color="auto"/>
        <w:bottom w:val="none" w:sz="0" w:space="0" w:color="auto"/>
        <w:right w:val="none" w:sz="0" w:space="0" w:color="auto"/>
      </w:divBdr>
    </w:div>
    <w:div w:id="799959189">
      <w:bodyDiv w:val="1"/>
      <w:marLeft w:val="0"/>
      <w:marRight w:val="0"/>
      <w:marTop w:val="0"/>
      <w:marBottom w:val="0"/>
      <w:divBdr>
        <w:top w:val="none" w:sz="0" w:space="0" w:color="auto"/>
        <w:left w:val="none" w:sz="0" w:space="0" w:color="auto"/>
        <w:bottom w:val="none" w:sz="0" w:space="0" w:color="auto"/>
        <w:right w:val="none" w:sz="0" w:space="0" w:color="auto"/>
      </w:divBdr>
    </w:div>
    <w:div w:id="866674545">
      <w:bodyDiv w:val="1"/>
      <w:marLeft w:val="0"/>
      <w:marRight w:val="0"/>
      <w:marTop w:val="0"/>
      <w:marBottom w:val="0"/>
      <w:divBdr>
        <w:top w:val="none" w:sz="0" w:space="0" w:color="auto"/>
        <w:left w:val="none" w:sz="0" w:space="0" w:color="auto"/>
        <w:bottom w:val="none" w:sz="0" w:space="0" w:color="auto"/>
        <w:right w:val="none" w:sz="0" w:space="0" w:color="auto"/>
      </w:divBdr>
    </w:div>
    <w:div w:id="1046761621">
      <w:bodyDiv w:val="1"/>
      <w:marLeft w:val="0"/>
      <w:marRight w:val="0"/>
      <w:marTop w:val="0"/>
      <w:marBottom w:val="0"/>
      <w:divBdr>
        <w:top w:val="none" w:sz="0" w:space="0" w:color="auto"/>
        <w:left w:val="none" w:sz="0" w:space="0" w:color="auto"/>
        <w:bottom w:val="none" w:sz="0" w:space="0" w:color="auto"/>
        <w:right w:val="none" w:sz="0" w:space="0" w:color="auto"/>
      </w:divBdr>
    </w:div>
    <w:div w:id="1137526138">
      <w:bodyDiv w:val="1"/>
      <w:marLeft w:val="0"/>
      <w:marRight w:val="0"/>
      <w:marTop w:val="0"/>
      <w:marBottom w:val="0"/>
      <w:divBdr>
        <w:top w:val="none" w:sz="0" w:space="0" w:color="auto"/>
        <w:left w:val="none" w:sz="0" w:space="0" w:color="auto"/>
        <w:bottom w:val="none" w:sz="0" w:space="0" w:color="auto"/>
        <w:right w:val="none" w:sz="0" w:space="0" w:color="auto"/>
      </w:divBdr>
      <w:divsChild>
        <w:div w:id="899829404">
          <w:marLeft w:val="0"/>
          <w:marRight w:val="0"/>
          <w:marTop w:val="0"/>
          <w:marBottom w:val="0"/>
          <w:divBdr>
            <w:top w:val="none" w:sz="0" w:space="0" w:color="auto"/>
            <w:left w:val="none" w:sz="0" w:space="0" w:color="auto"/>
            <w:bottom w:val="none" w:sz="0" w:space="0" w:color="auto"/>
            <w:right w:val="none" w:sz="0" w:space="0" w:color="auto"/>
          </w:divBdr>
        </w:div>
      </w:divsChild>
    </w:div>
    <w:div w:id="1629357933">
      <w:bodyDiv w:val="1"/>
      <w:marLeft w:val="0"/>
      <w:marRight w:val="0"/>
      <w:marTop w:val="0"/>
      <w:marBottom w:val="0"/>
      <w:divBdr>
        <w:top w:val="none" w:sz="0" w:space="0" w:color="auto"/>
        <w:left w:val="none" w:sz="0" w:space="0" w:color="auto"/>
        <w:bottom w:val="none" w:sz="0" w:space="0" w:color="auto"/>
        <w:right w:val="none" w:sz="0" w:space="0" w:color="auto"/>
      </w:divBdr>
    </w:div>
    <w:div w:id="1757627502">
      <w:bodyDiv w:val="1"/>
      <w:marLeft w:val="0"/>
      <w:marRight w:val="0"/>
      <w:marTop w:val="0"/>
      <w:marBottom w:val="0"/>
      <w:divBdr>
        <w:top w:val="none" w:sz="0" w:space="0" w:color="auto"/>
        <w:left w:val="none" w:sz="0" w:space="0" w:color="auto"/>
        <w:bottom w:val="none" w:sz="0" w:space="0" w:color="auto"/>
        <w:right w:val="none" w:sz="0" w:space="0" w:color="auto"/>
      </w:divBdr>
    </w:div>
    <w:div w:id="1942373196">
      <w:bodyDiv w:val="1"/>
      <w:marLeft w:val="0"/>
      <w:marRight w:val="0"/>
      <w:marTop w:val="0"/>
      <w:marBottom w:val="0"/>
      <w:divBdr>
        <w:top w:val="none" w:sz="0" w:space="0" w:color="auto"/>
        <w:left w:val="none" w:sz="0" w:space="0" w:color="auto"/>
        <w:bottom w:val="none" w:sz="0" w:space="0" w:color="auto"/>
        <w:right w:val="none" w:sz="0" w:space="0" w:color="auto"/>
      </w:divBdr>
    </w:div>
    <w:div w:id="20009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yperlink" Target="http://etp.torgi-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onlin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ase.garant.ru/5757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https://service.nalog.ru/vyp/" TargetMode="External"/><Relationship Id="rId10" Type="http://schemas.openxmlformats.org/officeDocument/2006/relationships/hyperlink" Target="http://etp.torgi-onlin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s://service.nalog.ru/vy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4BB9D-32C6-4B4B-83F2-992ED40E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8305</Words>
  <Characters>47343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МОПБ №3</Company>
  <LinksUpToDate>false</LinksUpToDate>
  <CharactersWithSpaces>55537</CharactersWithSpaces>
  <SharedDoc>false</SharedDoc>
  <HLinks>
    <vt:vector size="60" baseType="variant">
      <vt:variant>
        <vt:i4>2752553</vt:i4>
      </vt:variant>
      <vt:variant>
        <vt:i4>27</vt:i4>
      </vt:variant>
      <vt:variant>
        <vt:i4>0</vt:i4>
      </vt:variant>
      <vt:variant>
        <vt:i4>5</vt:i4>
      </vt:variant>
      <vt:variant>
        <vt:lpwstr>http://base.garant.ru/5757480/</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3211310</vt:i4>
      </vt:variant>
      <vt:variant>
        <vt:i4>18</vt:i4>
      </vt:variant>
      <vt:variant>
        <vt:i4>0</vt:i4>
      </vt:variant>
      <vt:variant>
        <vt:i4>5</vt:i4>
      </vt:variant>
      <vt:variant>
        <vt:lpwstr>http://utp.sberbank-ast.ru/</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3211310</vt:i4>
      </vt:variant>
      <vt:variant>
        <vt:i4>9</vt:i4>
      </vt:variant>
      <vt:variant>
        <vt:i4>0</vt:i4>
      </vt:variant>
      <vt:variant>
        <vt:i4>5</vt:i4>
      </vt:variant>
      <vt:variant>
        <vt:lpwstr>http://utp.sberbank-ast.ru/</vt:lpwstr>
      </vt:variant>
      <vt:variant>
        <vt:lpwstr/>
      </vt:variant>
      <vt:variant>
        <vt:i4>1245184</vt:i4>
      </vt:variant>
      <vt:variant>
        <vt:i4>6</vt:i4>
      </vt:variant>
      <vt:variant>
        <vt:i4>0</vt:i4>
      </vt:variant>
      <vt:variant>
        <vt:i4>5</vt:i4>
      </vt:variant>
      <vt:variant>
        <vt:lpwstr>consultantplus://offline/ref=B6113753995BF7432460A40C2E36E17D71BC67C9AD40C55A7A84AA7630A2E75CAF91757DFE2AdBJ</vt:lpwstr>
      </vt:variant>
      <vt:variant>
        <vt:lpwstr/>
      </vt:variant>
      <vt:variant>
        <vt:i4>6094855</vt:i4>
      </vt:variant>
      <vt:variant>
        <vt:i4>3</vt:i4>
      </vt:variant>
      <vt:variant>
        <vt:i4>0</vt:i4>
      </vt:variant>
      <vt:variant>
        <vt:i4>5</vt:i4>
      </vt:variant>
      <vt:variant>
        <vt:lpwstr>consultantplus://offline/ref=9F8B01309D2EB280C92392C3A3DB344F5D1FA611602D9D6FF9E63E76B4GBv1H</vt:lpwstr>
      </vt:variant>
      <vt:variant>
        <vt:lpwstr/>
      </vt:variant>
      <vt:variant>
        <vt:i4>6488126</vt:i4>
      </vt:variant>
      <vt:variant>
        <vt:i4>0</vt:i4>
      </vt:variant>
      <vt:variant>
        <vt:i4>0</vt:i4>
      </vt:variant>
      <vt:variant>
        <vt:i4>5</vt:i4>
      </vt:variant>
      <vt:variant>
        <vt:lpwstr>consultantplus://offline/ref=9F8B01309D2EB280C92389C2A4DB344F5E19A11B632EC065F1BF3274GBv3H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Якуткина</dc:creator>
  <cp:lastModifiedBy>USER</cp:lastModifiedBy>
  <cp:revision>5</cp:revision>
  <cp:lastPrinted>2019-09-16T09:50:00Z</cp:lastPrinted>
  <dcterms:created xsi:type="dcterms:W3CDTF">2020-12-21T05:44:00Z</dcterms:created>
  <dcterms:modified xsi:type="dcterms:W3CDTF">2020-12-21T07:54:00Z</dcterms:modified>
</cp:coreProperties>
</file>