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7B49" w:rsidRDefault="00CA7B49" w:rsidP="00CA7B49">
      <w:pPr>
        <w:pStyle w:val="a3"/>
        <w:rPr>
          <w:u w:val="double"/>
        </w:rPr>
      </w:pPr>
      <w:r w:rsidRPr="00CE74BE">
        <w:t>Ведомость дефектов</w:t>
      </w:r>
      <w:r>
        <w:t xml:space="preserve"> ОРУ-220 </w:t>
      </w:r>
      <w:proofErr w:type="spellStart"/>
      <w:r>
        <w:t>кВ</w:t>
      </w:r>
      <w:proofErr w:type="spellEnd"/>
      <w:r>
        <w:t xml:space="preserve"> ГПП-7</w:t>
      </w:r>
      <w:r>
        <w:rPr>
          <w:u w:val="double"/>
        </w:rPr>
        <w:t xml:space="preserve"> </w:t>
      </w:r>
    </w:p>
    <w:p w:rsidR="00CA7B49" w:rsidRDefault="00CA7B49" w:rsidP="00CA7B49">
      <w:pPr>
        <w:pStyle w:val="a3"/>
        <w:rPr>
          <w:u w:val="double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03"/>
        <w:gridCol w:w="1538"/>
        <w:gridCol w:w="3928"/>
        <w:gridCol w:w="1538"/>
        <w:gridCol w:w="1538"/>
      </w:tblGrid>
      <w:tr w:rsidR="00CA7B49" w:rsidTr="000C1581">
        <w:tc>
          <w:tcPr>
            <w:tcW w:w="950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№ дефекта</w:t>
            </w:r>
          </w:p>
        </w:tc>
        <w:tc>
          <w:tcPr>
            <w:tcW w:w="1755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Элемент или узел</w:t>
            </w:r>
          </w:p>
        </w:tc>
        <w:tc>
          <w:tcPr>
            <w:tcW w:w="5906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Фото дефекта (повреждения)</w:t>
            </w:r>
          </w:p>
        </w:tc>
        <w:tc>
          <w:tcPr>
            <w:tcW w:w="3294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Описание дефекта (повреждения)</w:t>
            </w:r>
          </w:p>
        </w:tc>
        <w:tc>
          <w:tcPr>
            <w:tcW w:w="3164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Заключение (рекомендуемый способ устранения)</w:t>
            </w:r>
          </w:p>
        </w:tc>
      </w:tr>
      <w:tr w:rsidR="00CA7B49" w:rsidRPr="00792AE3" w:rsidTr="000C1581">
        <w:tc>
          <w:tcPr>
            <w:tcW w:w="950" w:type="dxa"/>
            <w:vMerge w:val="restart"/>
            <w:vAlign w:val="center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1</w:t>
            </w:r>
          </w:p>
        </w:tc>
        <w:tc>
          <w:tcPr>
            <w:tcW w:w="1755" w:type="dxa"/>
            <w:vMerge w:val="restart"/>
            <w:vAlign w:val="center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Ограждение маслоприемников силовых трансформаторов 11Т, 12Т</w:t>
            </w:r>
          </w:p>
        </w:tc>
        <w:tc>
          <w:tcPr>
            <w:tcW w:w="5906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object w:dxaOrig="4320" w:dyaOrig="116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125.25pt" o:ole="">
                  <v:imagedata r:id="rId4" o:title=""/>
                </v:shape>
                <o:OLEObject Type="Embed" ProgID="PBrush" ShapeID="_x0000_i1025" DrawAspect="Content" ObjectID="_1655561390" r:id="rId5"/>
              </w:object>
            </w:r>
          </w:p>
        </w:tc>
        <w:tc>
          <w:tcPr>
            <w:tcW w:w="3294" w:type="dxa"/>
            <w:vMerge w:val="restart"/>
            <w:vAlign w:val="center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Выкрашивание участков штукатурки облицовочного слоя маслоприемников силовых трансформаторов 11Т, 12Т</w:t>
            </w:r>
          </w:p>
        </w:tc>
        <w:tc>
          <w:tcPr>
            <w:tcW w:w="3164" w:type="dxa"/>
            <w:vMerge w:val="restart"/>
            <w:vAlign w:val="center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1. Удалить дефектный слой штукатурки в местах повреждения.</w:t>
            </w:r>
          </w:p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2. Произвести оштукатуривание бетонного основания в местах повреждения.</w:t>
            </w:r>
          </w:p>
          <w:p w:rsidR="00CA7B49" w:rsidRPr="00792AE3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3. Произвести побелку маслоприемников силовых трансформаторов 11Т, 12Т по всему периметру.</w:t>
            </w:r>
          </w:p>
        </w:tc>
      </w:tr>
      <w:tr w:rsidR="00CA7B49" w:rsidTr="000C1581">
        <w:tc>
          <w:tcPr>
            <w:tcW w:w="950" w:type="dxa"/>
            <w:vMerge/>
          </w:tcPr>
          <w:p w:rsidR="00CA7B49" w:rsidRDefault="00CA7B49" w:rsidP="000C1581">
            <w:pPr>
              <w:jc w:val="center"/>
              <w:rPr>
                <w:noProof/>
              </w:rPr>
            </w:pPr>
          </w:p>
        </w:tc>
        <w:tc>
          <w:tcPr>
            <w:tcW w:w="1755" w:type="dxa"/>
            <w:vMerge/>
          </w:tcPr>
          <w:p w:rsidR="00CA7B49" w:rsidRDefault="00CA7B49" w:rsidP="000C1581">
            <w:pPr>
              <w:jc w:val="center"/>
              <w:rPr>
                <w:noProof/>
              </w:rPr>
            </w:pPr>
          </w:p>
        </w:tc>
        <w:tc>
          <w:tcPr>
            <w:tcW w:w="5906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object w:dxaOrig="4320" w:dyaOrig="449">
                <v:shape id="_x0000_i1026" type="#_x0000_t75" style="width:3in;height:131.25pt" o:ole="">
                  <v:imagedata r:id="rId6" o:title=""/>
                </v:shape>
                <o:OLEObject Type="Embed" ProgID="PBrush" ShapeID="_x0000_i1026" DrawAspect="Content" ObjectID="_1655561391" r:id="rId7"/>
              </w:object>
            </w:r>
          </w:p>
        </w:tc>
        <w:tc>
          <w:tcPr>
            <w:tcW w:w="3294" w:type="dxa"/>
            <w:vMerge/>
          </w:tcPr>
          <w:p w:rsidR="00CA7B49" w:rsidRDefault="00CA7B49" w:rsidP="000C1581">
            <w:pPr>
              <w:jc w:val="center"/>
              <w:rPr>
                <w:noProof/>
              </w:rPr>
            </w:pPr>
          </w:p>
        </w:tc>
        <w:tc>
          <w:tcPr>
            <w:tcW w:w="3164" w:type="dxa"/>
            <w:vMerge/>
          </w:tcPr>
          <w:p w:rsidR="00CA7B49" w:rsidRDefault="00CA7B49" w:rsidP="000C1581">
            <w:pPr>
              <w:jc w:val="center"/>
              <w:rPr>
                <w:noProof/>
              </w:rPr>
            </w:pPr>
          </w:p>
        </w:tc>
      </w:tr>
      <w:tr w:rsidR="00CA7B49" w:rsidTr="000C1581">
        <w:tc>
          <w:tcPr>
            <w:tcW w:w="950" w:type="dxa"/>
            <w:vMerge/>
          </w:tcPr>
          <w:p w:rsidR="00CA7B49" w:rsidRDefault="00CA7B49" w:rsidP="000C1581">
            <w:pPr>
              <w:jc w:val="center"/>
              <w:rPr>
                <w:noProof/>
              </w:rPr>
            </w:pPr>
          </w:p>
        </w:tc>
        <w:tc>
          <w:tcPr>
            <w:tcW w:w="1755" w:type="dxa"/>
            <w:vMerge/>
          </w:tcPr>
          <w:p w:rsidR="00CA7B49" w:rsidRDefault="00CA7B49" w:rsidP="000C1581">
            <w:pPr>
              <w:jc w:val="center"/>
              <w:rPr>
                <w:noProof/>
              </w:rPr>
            </w:pPr>
          </w:p>
        </w:tc>
        <w:tc>
          <w:tcPr>
            <w:tcW w:w="5906" w:type="dxa"/>
          </w:tcPr>
          <w:p w:rsidR="00CA7B49" w:rsidRDefault="00B937B0" w:rsidP="000C1581">
            <w:pPr>
              <w:jc w:val="center"/>
              <w:rPr>
                <w:noProof/>
              </w:rPr>
            </w:pPr>
            <w:r>
              <w:pict>
                <v:shape id="_x0000_i1027" type="#_x0000_t75" style="width:3in;height:130.5pt">
                  <v:imagedata r:id="rId8" o:title=""/>
                </v:shape>
              </w:pict>
            </w:r>
          </w:p>
        </w:tc>
        <w:tc>
          <w:tcPr>
            <w:tcW w:w="3294" w:type="dxa"/>
            <w:vMerge/>
          </w:tcPr>
          <w:p w:rsidR="00CA7B49" w:rsidRDefault="00CA7B49" w:rsidP="000C1581">
            <w:pPr>
              <w:jc w:val="center"/>
              <w:rPr>
                <w:noProof/>
              </w:rPr>
            </w:pPr>
          </w:p>
        </w:tc>
        <w:tc>
          <w:tcPr>
            <w:tcW w:w="3164" w:type="dxa"/>
            <w:vMerge/>
          </w:tcPr>
          <w:p w:rsidR="00CA7B49" w:rsidRDefault="00CA7B49" w:rsidP="000C1581">
            <w:pPr>
              <w:jc w:val="center"/>
              <w:rPr>
                <w:noProof/>
              </w:rPr>
            </w:pPr>
          </w:p>
        </w:tc>
      </w:tr>
    </w:tbl>
    <w:p w:rsidR="00CA7B49" w:rsidRDefault="00CA7B49" w:rsidP="00CA7B49">
      <w:pPr>
        <w:pStyle w:val="a3"/>
        <w:rPr>
          <w:noProof/>
          <w:u w:val="double"/>
        </w:rPr>
      </w:pPr>
    </w:p>
    <w:p w:rsidR="00CA7B49" w:rsidRDefault="00CA7B49" w:rsidP="00CA7B49">
      <w:pPr>
        <w:pStyle w:val="a3"/>
        <w:rPr>
          <w:noProof/>
          <w:u w:val="double"/>
        </w:rPr>
      </w:pPr>
    </w:p>
    <w:p w:rsidR="00CA7B49" w:rsidRDefault="00CA7B49" w:rsidP="00CA7B49">
      <w:pPr>
        <w:pStyle w:val="a3"/>
        <w:rPr>
          <w:noProof/>
          <w:u w:val="double"/>
        </w:rPr>
      </w:pPr>
      <w:bookmarkStart w:id="0" w:name="_GoBack"/>
      <w:bookmarkEnd w:id="0"/>
    </w:p>
    <w:sectPr w:rsidR="00CA7B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7B49"/>
    <w:rsid w:val="00B937B0"/>
    <w:rsid w:val="00CA7B49"/>
    <w:rsid w:val="00EB35A1"/>
    <w:rsid w:val="00EC55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chartTrackingRefBased/>
  <w15:docId w15:val="{F8FE9E54-24A8-4A9B-9182-8A340636C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7B4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CA7B49"/>
    <w:pPr>
      <w:jc w:val="center"/>
    </w:pPr>
    <w:rPr>
      <w:b/>
      <w:sz w:val="28"/>
    </w:rPr>
  </w:style>
  <w:style w:type="character" w:customStyle="1" w:styleId="a4">
    <w:name w:val="Заголовок Знак"/>
    <w:basedOn w:val="a0"/>
    <w:link w:val="a3"/>
    <w:rsid w:val="00CA7B49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table" w:styleId="a5">
    <w:name w:val="Table Grid"/>
    <w:basedOn w:val="a1"/>
    <w:uiPriority w:val="59"/>
    <w:rsid w:val="00CA7B4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90</Words>
  <Characters>518</Characters>
  <Application>Microsoft Office Word</Application>
  <DocSecurity>0</DocSecurity>
  <Lines>4</Lines>
  <Paragraphs>1</Paragraphs>
  <ScaleCrop>false</ScaleCrop>
  <Company/>
  <LinksUpToDate>false</LinksUpToDate>
  <CharactersWithSpaces>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Vasilieva Irina</dc:creator>
  <cp:keywords/>
  <dc:description/>
  <cp:lastModifiedBy>Vasilieva Irina</cp:lastModifiedBy>
  <cp:revision>2</cp:revision>
  <dcterms:created xsi:type="dcterms:W3CDTF">2020-07-06T10:17:00Z</dcterms:created>
  <dcterms:modified xsi:type="dcterms:W3CDTF">2020-07-06T10:22:00Z</dcterms:modified>
</cp:coreProperties>
</file>